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AD4D1">
      <w:pPr>
        <w:ind w:firstLine="1920" w:firstLineChars="8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电磁组技术报告</w:t>
      </w:r>
    </w:p>
    <w:p w14:paraId="3BF311C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目录：</w:t>
      </w:r>
    </w:p>
    <w:p w14:paraId="76FE779A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赛道元素判断：</w:t>
      </w:r>
    </w:p>
    <w:p w14:paraId="1B3F4D80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算法：差比和、微分先行PID、</w:t>
      </w:r>
      <w:r>
        <w:rPr>
          <w:rFonts w:hint="eastAsia" w:ascii="宋体" w:hAnsi="宋体" w:eastAsia="宋体" w:cs="宋体"/>
          <w:sz w:val="24"/>
          <w:lang w:val="en-US" w:eastAsia="zh-CN"/>
        </w:rPr>
        <w:t>分段PID、</w:t>
      </w:r>
      <w:r>
        <w:rPr>
          <w:rFonts w:hint="eastAsia" w:ascii="宋体" w:hAnsi="宋体" w:eastAsia="宋体" w:cs="宋体"/>
          <w:sz w:val="24"/>
        </w:rPr>
        <w:t>KNN、脱线保护、归一化</w:t>
      </w:r>
    </w:p>
    <w:p w14:paraId="7E48FCC5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前提：赛道为折线电磁，采用三轮车模（F车模），左右轮差速转弯</w:t>
      </w:r>
    </w:p>
    <w:p w14:paraId="38E2E81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625FD3E1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6937E60F">
      <w:pPr>
        <w:spacing w:line="440" w:lineRule="exac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建议：</w:t>
      </w:r>
      <w:r>
        <w:rPr>
          <w:rFonts w:hint="eastAsia" w:ascii="宋体" w:hAnsi="宋体" w:eastAsia="宋体" w:cs="宋体"/>
          <w:sz w:val="24"/>
          <w:lang w:val="en-US" w:eastAsia="zh-CN"/>
        </w:rPr>
        <w:t>快速响应的速度环(越快越好)。结构很重要。</w:t>
      </w:r>
      <w:r>
        <w:rPr>
          <w:rFonts w:hint="eastAsia" w:ascii="宋体" w:hAnsi="宋体" w:eastAsia="宋体" w:cs="宋体"/>
          <w:sz w:val="24"/>
        </w:rPr>
        <w:t>上位机调参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</w:rPr>
        <w:t>擦赛道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轮胎</w:t>
      </w:r>
      <w:r>
        <w:rPr>
          <w:rFonts w:hint="eastAsia" w:ascii="宋体" w:hAnsi="宋体" w:eastAsia="宋体" w:cs="宋体"/>
          <w:sz w:val="24"/>
        </w:rPr>
        <w:t>、多尝试</w:t>
      </w:r>
      <w:r>
        <w:rPr>
          <w:rFonts w:hint="eastAsia" w:ascii="宋体" w:hAnsi="宋体" w:eastAsia="宋体" w:cs="宋体"/>
          <w:sz w:val="24"/>
          <w:lang w:val="en-US" w:eastAsia="zh-CN"/>
        </w:rPr>
        <w:t>不同的赛道，提高稳定性。</w:t>
      </w:r>
    </w:p>
    <w:p w14:paraId="511604CE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巡线原理：</w:t>
      </w:r>
    </w:p>
    <w:p w14:paraId="54C33AC3"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object>
          <v:shape id="_x0000_i1025" o:spt="75" type="#_x0000_t75" style="height:300pt;width:40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60B22234">
      <w:pPr>
        <w:rPr>
          <w:rFonts w:ascii="宋体" w:hAnsi="宋体" w:eastAsia="宋体" w:cs="宋体"/>
          <w:sz w:val="24"/>
        </w:rPr>
      </w:pPr>
    </w:p>
    <w:p w14:paraId="518768B1">
      <w:pPr>
        <w:rPr>
          <w:rFonts w:ascii="宋体" w:hAnsi="宋体" w:eastAsia="宋体" w:cs="宋体"/>
          <w:sz w:val="24"/>
        </w:rPr>
      </w:pPr>
    </w:p>
    <w:p w14:paraId="64767636">
      <w:pPr>
        <w:rPr>
          <w:rFonts w:ascii="宋体" w:hAnsi="宋体" w:eastAsia="宋体" w:cs="宋体"/>
          <w:sz w:val="24"/>
        </w:rPr>
      </w:pPr>
    </w:p>
    <w:p w14:paraId="72CAD1AF">
      <w:pPr>
        <w:rPr>
          <w:rFonts w:ascii="宋体" w:hAnsi="宋体" w:eastAsia="宋体" w:cs="宋体"/>
          <w:sz w:val="24"/>
        </w:rPr>
      </w:pPr>
    </w:p>
    <w:p w14:paraId="14F8CE3C">
      <w:pPr>
        <w:rPr>
          <w:rFonts w:ascii="宋体" w:hAnsi="宋体" w:eastAsia="宋体" w:cs="宋体"/>
          <w:sz w:val="24"/>
        </w:rPr>
      </w:pPr>
    </w:p>
    <w:p w14:paraId="070F932E">
      <w:pPr>
        <w:rPr>
          <w:rFonts w:ascii="宋体" w:hAnsi="宋体" w:eastAsia="宋体" w:cs="宋体"/>
          <w:sz w:val="24"/>
        </w:rPr>
      </w:pPr>
    </w:p>
    <w:p w14:paraId="0F86DD01">
      <w:pPr>
        <w:rPr>
          <w:rFonts w:ascii="宋体" w:hAnsi="宋体" w:eastAsia="宋体" w:cs="宋体"/>
          <w:sz w:val="24"/>
        </w:rPr>
      </w:pPr>
    </w:p>
    <w:p w14:paraId="7C202384">
      <w:pPr>
        <w:rPr>
          <w:rFonts w:ascii="宋体" w:hAnsi="宋体" w:eastAsia="宋体" w:cs="宋体"/>
          <w:sz w:val="24"/>
        </w:rPr>
      </w:pPr>
    </w:p>
    <w:p w14:paraId="1E708248">
      <w:pPr>
        <w:rPr>
          <w:rFonts w:ascii="宋体" w:hAnsi="宋体" w:eastAsia="宋体" w:cs="宋体"/>
          <w:sz w:val="24"/>
        </w:rPr>
      </w:pPr>
    </w:p>
    <w:p w14:paraId="672EE99F">
      <w:pPr>
        <w:rPr>
          <w:rFonts w:ascii="宋体" w:hAnsi="宋体" w:eastAsia="宋体" w:cs="宋体"/>
          <w:sz w:val="24"/>
        </w:rPr>
      </w:pPr>
    </w:p>
    <w:p w14:paraId="670CE375">
      <w:pPr>
        <w:rPr>
          <w:rFonts w:ascii="宋体" w:hAnsi="宋体" w:eastAsia="宋体" w:cs="宋体"/>
          <w:sz w:val="24"/>
        </w:rPr>
      </w:pPr>
    </w:p>
    <w:p w14:paraId="46839BAB">
      <w:pPr>
        <w:rPr>
          <w:rFonts w:ascii="宋体" w:hAnsi="宋体" w:eastAsia="宋体" w:cs="宋体"/>
          <w:sz w:val="24"/>
        </w:rPr>
      </w:pPr>
    </w:p>
    <w:p w14:paraId="1622B473">
      <w:pPr>
        <w:rPr>
          <w:rFonts w:hint="eastAsia" w:ascii="宋体" w:hAnsi="宋体" w:eastAsia="宋体" w:cs="宋体"/>
          <w:sz w:val="24"/>
        </w:rPr>
      </w:pPr>
    </w:p>
    <w:p w14:paraId="2CD71D27"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元素判断：</w:t>
      </w:r>
    </w:p>
    <w:p w14:paraId="208A7F94"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object>
          <v:shape id="_x0000_i1026" o:spt="75" alt="" type="#_x0000_t75" style="height:599.75pt;width:332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Arial"/>
          <w:color w:val="4D4D4D"/>
          <w:kern w:val="0"/>
          <w:sz w:val="24"/>
        </w:rPr>
        <w:t xml:space="preserve">                                      </w:t>
      </w:r>
      <w:r>
        <w:rPr>
          <w:rFonts w:hint="eastAsia" w:ascii="宋体" w:hAnsi="宋体" w:eastAsia="宋体" w:cs="Arial"/>
          <w:color w:val="4D4D4D"/>
          <w:kern w:val="0"/>
          <w:sz w:val="24"/>
        </w:rPr>
        <w:drawing>
          <wp:inline distT="0" distB="0" distL="114300" distR="114300">
            <wp:extent cx="4398645" cy="5867400"/>
            <wp:effectExtent l="0" t="0" r="1905" b="0"/>
            <wp:docPr id="3" name="图片 3" descr="4a7dd067227aea0d02d3ebe0c7a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7dd067227aea0d02d3ebe0c7a02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65430" cy="5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22D">
      <w:pPr>
        <w:rPr>
          <w:rFonts w:hint="eastAsia" w:ascii="宋体" w:hAnsi="宋体" w:eastAsia="宋体" w:cs="宋体"/>
          <w:sz w:val="24"/>
        </w:rPr>
      </w:pPr>
    </w:p>
    <w:p w14:paraId="33BF382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114300" distR="114300">
            <wp:extent cx="5268595" cy="889635"/>
            <wp:effectExtent l="0" t="0" r="1905" b="1206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</w:rPr>
        <w:t xml:space="preserve">          </w:t>
      </w:r>
      <w:r>
        <w:rPr>
          <w:rFonts w:hint="eastAsia" w:ascii="宋体" w:hAnsi="宋体" w:eastAsia="宋体"/>
          <w:sz w:val="24"/>
        </w:rPr>
        <w:drawing>
          <wp:inline distT="0" distB="0" distL="114300" distR="114300">
            <wp:extent cx="5281930" cy="1036320"/>
            <wp:effectExtent l="0" t="0" r="1270" b="5080"/>
            <wp:docPr id="18" name="图片 18" descr="8f93eb03471641713ebec2ed474a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f93eb03471641713ebec2ed474a3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0687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br w:type="textWrapping"/>
      </w:r>
    </w:p>
    <w:p w14:paraId="54682DA1">
      <w:r>
        <w:drawing>
          <wp:inline distT="0" distB="0" distL="114300" distR="114300">
            <wp:extent cx="5271135" cy="3141980"/>
            <wp:effectExtent l="0" t="0" r="1905" b="1270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2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最终电感方案：</w:t>
      </w:r>
    </w:p>
    <w:p w14:paraId="0BD2290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123444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8AB">
      <w:pPr>
        <w:rPr>
          <w:rFonts w:hint="default"/>
          <w:lang w:val="en-US" w:eastAsia="zh-CN"/>
        </w:rPr>
      </w:pPr>
    </w:p>
    <w:p w14:paraId="44DF02F4">
      <w:pPr>
        <w:rPr>
          <w:rFonts w:hint="eastAsia"/>
        </w:rPr>
      </w:pPr>
      <w:r>
        <w:drawing>
          <wp:inline distT="0" distB="0" distL="114300" distR="114300">
            <wp:extent cx="5476875" cy="805180"/>
            <wp:effectExtent l="0" t="0" r="9525" b="25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000F"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</w:rPr>
        <w:t>误差计算逻辑：</w:t>
      </w:r>
      <w:r>
        <w:rPr>
          <w:rFonts w:hint="eastAsia" w:ascii="宋体" w:hAnsi="宋体" w:eastAsia="宋体"/>
          <w:sz w:val="24"/>
        </w:rPr>
        <w:t>K1，K2参数用于调整横电感与竖电感对巡线的敏感程度，K3参数用于</w:t>
      </w:r>
      <w:r>
        <w:rPr>
          <w:rFonts w:hint="eastAsia" w:ascii="宋体" w:hAnsi="宋体" w:eastAsia="宋体"/>
          <w:sz w:val="24"/>
          <w:lang w:val="en-US" w:eastAsia="zh-CN"/>
        </w:rPr>
        <w:t>在直道上快速稳定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最终电感</w:t>
      </w:r>
      <w:r>
        <w:rPr>
          <w:rFonts w:hint="eastAsia" w:ascii="宋体" w:hAnsi="宋体" w:eastAsia="宋体"/>
          <w:b/>
          <w:bCs/>
          <w:sz w:val="24"/>
        </w:rPr>
        <w:t>排布方案分析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(方案一)</w:t>
      </w:r>
      <w:r>
        <w:rPr>
          <w:rFonts w:hint="eastAsia" w:ascii="宋体" w:hAnsi="宋体" w:eastAsia="宋体"/>
          <w:sz w:val="24"/>
        </w:rPr>
        <w:t>：0,1,3,5,6电感</w:t>
      </w:r>
      <w:r>
        <w:rPr>
          <w:rFonts w:hint="eastAsia" w:ascii="宋体" w:hAnsi="宋体" w:eastAsia="宋体"/>
          <w:sz w:val="24"/>
          <w:lang w:val="en-US" w:eastAsia="zh-CN"/>
        </w:rPr>
        <w:t>用于</w:t>
      </w:r>
      <w:r>
        <w:rPr>
          <w:rFonts w:hint="eastAsia" w:ascii="宋体" w:hAnsi="宋体" w:eastAsia="宋体"/>
          <w:sz w:val="24"/>
        </w:rPr>
        <w:t>计算巡线误差，也用于</w:t>
      </w:r>
      <w:r>
        <w:rPr>
          <w:rFonts w:hint="eastAsia" w:ascii="宋体" w:hAnsi="宋体" w:eastAsia="宋体"/>
          <w:sz w:val="24"/>
          <w:lang w:val="en-US" w:eastAsia="zh-CN"/>
        </w:rPr>
        <w:t>十字与圆环</w:t>
      </w:r>
      <w:r>
        <w:rPr>
          <w:rFonts w:hint="eastAsia" w:ascii="宋体" w:hAnsi="宋体" w:eastAsia="宋体"/>
          <w:sz w:val="24"/>
        </w:rPr>
        <w:t>判断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由于单纯只有上述电感难以判断左右环岛，故添加2，4斜电感来判断左右环岛</w:t>
      </w:r>
    </w:p>
    <w:p w14:paraId="146A4EB5"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调试期间尝试过的电感方案(方案二)：</w:t>
      </w:r>
    </w:p>
    <w:p w14:paraId="5F8631F2">
      <w:pPr>
        <w:rPr>
          <w:rFonts w:hint="eastAsia" w:ascii="宋体" w:hAnsi="宋体" w:eastAsia="宋体"/>
          <w:sz w:val="24"/>
          <w:lang w:val="en-US" w:eastAsia="zh-CN"/>
        </w:rPr>
      </w:pPr>
      <w:r>
        <w:drawing>
          <wp:inline distT="0" distB="0" distL="114300" distR="114300">
            <wp:extent cx="4291330" cy="1529715"/>
            <wp:effectExtent l="0" t="0" r="635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  <w:lang w:val="en-US" w:eastAsia="zh-CN"/>
        </w:rPr>
        <w:t>方案二分析：0,6内八斜电感在转弯处非常灵敏，配合3电感在分母上加权，循迹效果很好，另外这个电感方案很好判断环岛元素。</w:t>
      </w:r>
    </w:p>
    <w:p w14:paraId="25726415">
      <w:pPr>
        <w:rPr>
          <w:rFonts w:hint="eastAsia" w:ascii="宋体" w:hAnsi="宋体" w:eastAsia="宋体"/>
          <w:sz w:val="24"/>
          <w:lang w:val="en-US" w:eastAsia="zh-CN"/>
        </w:rPr>
      </w:pPr>
    </w:p>
    <w:p w14:paraId="70FA4547">
      <w:pP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/>
          <w:sz w:val="24"/>
          <w:lang w:val="en-US" w:eastAsia="zh-CN"/>
        </w:rPr>
        <w:t>第十九届智能车折线电磁组的元素有障碍，坡道，十字，环岛。其中坡道与障碍使用测距模块判断，十字与环岛使用电感判断(KNN)。其中，上述方案二最大的缺点是在通过十字元素时容易拐弯(成绩无效下图所示)，</w:t>
      </w:r>
      <w: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若使用方案一，则不需要判断十字元素。由于在十字路段的磁场特殊，当循迹电感靠近十字路口时，</w:t>
      </w:r>
    </w:p>
    <w:p w14:paraId="72721AB9">
      <w:pP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6电感值小于0电感，5电感值大于1电感（方案二的电感值情况：6电感值大于0电感，5电感值大于1电感），在此处这两对循迹电感值带入公式中能相互抵消，误差较接近0，小车能直接直走。</w:t>
      </w:r>
    </w:p>
    <w:p w14:paraId="1E580B93">
      <w:pPr>
        <w:ind w:firstLine="420" w:firstLineChars="0"/>
        <w:rPr>
          <w:rFonts w:hint="default" w:ascii="宋体" w:hAnsi="宋体" w:eastAsia="宋体"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hd w:val="clear" w:color="auto" w:fill="auto"/>
          <w:lang w:val="en-US" w:eastAsia="zh-CN"/>
        </w:rPr>
        <w:t>方案二使用了斜电感，在转弯处两者</w:t>
      </w:r>
      <w:bookmarkStart w:id="0" w:name="_GoBack"/>
      <w:bookmarkEnd w:id="0"/>
      <w:r>
        <w:rPr>
          <w:rFonts w:hint="eastAsia" w:ascii="宋体" w:hAnsi="宋体" w:eastAsia="宋体"/>
          <w:color w:val="auto"/>
          <w:sz w:val="24"/>
          <w:shd w:val="clear" w:color="auto" w:fill="auto"/>
          <w:lang w:val="en-US" w:eastAsia="zh-CN"/>
        </w:rPr>
        <w:t>差值很大，所以转弯比方案一灵敏，这个循迹方案靠近十字元素时，当速度提高时，过十字路口需要添加条件判断，可以使用KNN算法，电感的变化趋势，电感值的大小等特点去判断，这个十字条件判断比较难调试，而且如果赛道场地发生变化，电感值同样也是会有轻微变化的，这个十字判断条件便需要调整。十字条件判断容易出现误判的情况。我们可以在比循迹电感更远处添加两个竖电感来判断十字。</w:t>
      </w:r>
    </w:p>
    <w:p w14:paraId="6E03B5F8">
      <w:pP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A49ECE4">
      <w:pPr>
        <w:rPr>
          <w:rFonts w:hint="eastAsia" w:ascii="宋体" w:hAnsi="宋体" w:eastAsia="宋体"/>
          <w:color w:val="E54C5E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7757A0A">
      <w:pPr>
        <w:rPr>
          <w:rFonts w:hint="default" w:ascii="宋体" w:hAnsi="宋体" w:eastAsia="宋体"/>
          <w:sz w:val="24"/>
          <w:lang w:val="en-US" w:eastAsia="zh-CN"/>
        </w:rPr>
      </w:pPr>
      <w:r>
        <w:drawing>
          <wp:inline distT="0" distB="0" distL="114300" distR="114300">
            <wp:extent cx="4259580" cy="220218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72C5">
      <w:pPr>
        <w:rPr>
          <w:rFonts w:hint="default" w:ascii="宋体" w:hAnsi="宋体" w:eastAsia="宋体"/>
          <w:sz w:val="24"/>
          <w:lang w:val="en-US" w:eastAsia="zh-CN"/>
        </w:rPr>
      </w:pPr>
    </w:p>
    <w:p w14:paraId="17B64381">
      <w:pPr>
        <w:rPr>
          <w:rFonts w:ascii="宋体" w:hAnsi="宋体" w:eastAsia="宋体"/>
          <w:sz w:val="24"/>
        </w:rPr>
      </w:pPr>
    </w:p>
    <w:p w14:paraId="03BE9A3F">
      <w:pPr>
        <w:rPr>
          <w:rFonts w:ascii="宋体" w:hAnsi="宋体" w:eastAsia="宋体"/>
          <w:sz w:val="24"/>
        </w:rPr>
      </w:pPr>
    </w:p>
    <w:p w14:paraId="369F17C5">
      <w:pPr>
        <w:rPr>
          <w:rFonts w:ascii="宋体" w:hAnsi="宋体" w:eastAsia="宋体"/>
          <w:sz w:val="24"/>
        </w:rPr>
      </w:pPr>
    </w:p>
    <w:p w14:paraId="6C146F07">
      <w:pPr>
        <w:rPr>
          <w:rFonts w:ascii="宋体" w:hAnsi="宋体" w:eastAsia="宋体"/>
          <w:sz w:val="24"/>
        </w:rPr>
      </w:pPr>
    </w:p>
    <w:p w14:paraId="66F44C30">
      <w:pPr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算法介绍：</w:t>
      </w:r>
    </w:p>
    <w:p w14:paraId="451BB5F6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根号差比和算法：</w:t>
      </w:r>
    </w:p>
    <w:p w14:paraId="5320871E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error=(K1*(sqrt(adc[0])-sqrt(adc[6]))+</w:t>
      </w:r>
      <w:r>
        <w:rPr>
          <w:rFonts w:ascii="宋体" w:hAnsi="宋体" w:eastAsia="宋体"/>
          <w:sz w:val="24"/>
        </w:rPr>
        <w:t>K2</w:t>
      </w:r>
      <w:r>
        <w:rPr>
          <w:rFonts w:hint="eastAsia" w:ascii="宋体" w:hAnsi="宋体" w:eastAsia="宋体"/>
          <w:sz w:val="24"/>
        </w:rPr>
        <w:t>*(sqrt(adc[1])-sqrt(adc[5])))/(adc[1]+adc[5]+adc[6]+adc[0]+</w:t>
      </w:r>
      <w:r>
        <w:rPr>
          <w:rFonts w:ascii="宋体" w:hAnsi="宋体" w:eastAsia="宋体"/>
          <w:sz w:val="24"/>
        </w:rPr>
        <w:t>K3</w:t>
      </w:r>
      <w:r>
        <w:rPr>
          <w:rFonts w:hint="eastAsia" w:ascii="宋体" w:hAnsi="宋体" w:eastAsia="宋体"/>
          <w:sz w:val="24"/>
        </w:rPr>
        <w:t>*adc[3])</w:t>
      </w:r>
    </w:p>
    <w:p w14:paraId="21EC6131">
      <w:pPr>
        <w:rPr>
          <w:rFonts w:ascii="宋体" w:hAnsi="宋体" w:eastAsia="宋体"/>
          <w:sz w:val="24"/>
        </w:rPr>
      </w:pPr>
    </w:p>
    <w:p w14:paraId="04595FBC">
      <w:pPr>
        <w:rPr>
          <w:rFonts w:ascii="宋体" w:hAnsi="宋体" w:eastAsia="宋体"/>
          <w:sz w:val="24"/>
        </w:rPr>
      </w:pPr>
    </w:p>
    <w:p w14:paraId="73BA54FC">
      <w:pPr>
        <w:spacing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微分先行PID</w:t>
      </w:r>
      <w:r>
        <w:rPr>
          <w:rFonts w:ascii="宋体" w:hAnsi="宋体" w:eastAsia="宋体" w:cs="宋体"/>
          <w:b/>
          <w:bCs/>
          <w:sz w:val="24"/>
        </w:rPr>
        <w:t>:</w:t>
      </w:r>
    </w:p>
    <w:p w14:paraId="4E5B2F6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以PID的输出为微分先行PID的输入，公式为</w:t>
      </w:r>
    </w:p>
    <w:p w14:paraId="1B362C9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PID_Out = K1*err + K2*err_inc + K3*(err-last_err)   基础PID公式</w:t>
      </w:r>
    </w:p>
    <w:p w14:paraId="0859F3E7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OUT = K4*(PID_Out - last_PID_Out) + PID</w:t>
      </w:r>
      <w:r>
        <w:rPr>
          <w:rFonts w:ascii="宋体" w:hAnsi="宋体" w:eastAsia="宋体" w:cs="宋体"/>
          <w:sz w:val="24"/>
        </w:rPr>
        <w:t xml:space="preserve">_Out    </w:t>
      </w:r>
      <w:r>
        <w:rPr>
          <w:rFonts w:hint="eastAsia" w:ascii="宋体" w:hAnsi="宋体" w:eastAsia="宋体" w:cs="宋体"/>
          <w:sz w:val="24"/>
        </w:rPr>
        <w:t>微分先行PID输出值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微分先行PID代码：</w:t>
      </w:r>
    </w:p>
    <w:p w14:paraId="7DEEA43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float forwardfeed_turn(float inc_in)</w:t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</w:p>
    <w:p w14:paraId="471F57EE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 w14:paraId="187D1FE7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float inc_out;</w:t>
      </w:r>
    </w:p>
    <w:p w14:paraId="133D9D9D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inc_out=(inc_in-last_in_turn)*</w:t>
      </w:r>
      <w:r>
        <w:rPr>
          <w:rFonts w:hint="eastAsia" w:ascii="宋体" w:hAnsi="宋体" w:eastAsia="宋体" w:cs="宋体"/>
          <w:sz w:val="24"/>
        </w:rPr>
        <w:t>K1</w:t>
      </w:r>
      <w:r>
        <w:rPr>
          <w:rFonts w:ascii="宋体" w:hAnsi="宋体" w:eastAsia="宋体" w:cs="宋体"/>
          <w:sz w:val="24"/>
        </w:rPr>
        <w:t>+inc_in ;</w:t>
      </w:r>
    </w:p>
    <w:p w14:paraId="3DD44875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last_in_turn = inc_in;</w:t>
      </w:r>
    </w:p>
    <w:p w14:paraId="13EC81B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return inc_out;</w:t>
      </w:r>
    </w:p>
    <w:p w14:paraId="73399283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 w14:paraId="02B6928C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3120A827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turn_speed=forwardfeed_turn(turn_PstPID(error ,&amp;turn_pid));</w:t>
      </w:r>
    </w:p>
    <w:p w14:paraId="4CDFA8DA">
      <w:pPr>
        <w:spacing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</w:rPr>
      </w:pPr>
    </w:p>
    <w:p w14:paraId="3B5D8505">
      <w:pPr>
        <w:spacing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KNN算法：(元素判断)</w:t>
      </w:r>
    </w:p>
    <w:p w14:paraId="0DC4D1C8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简述：当预测一个新样本的类别时，通过对任意n维输入向量，</w:t>
      </w:r>
      <w:r>
        <w:rPr>
          <w:rFonts w:ascii="宋体" w:hAnsi="宋体" w:eastAsia="宋体" w:cs="宋体"/>
          <w:sz w:val="24"/>
        </w:rPr>
        <w:t>根据它距离最近的 K 个样本点</w:t>
      </w:r>
      <w:r>
        <w:rPr>
          <w:rFonts w:hint="eastAsia" w:ascii="宋体" w:hAnsi="宋体" w:eastAsia="宋体" w:cs="宋体"/>
          <w:sz w:val="24"/>
        </w:rPr>
        <w:t>，分别计算欧氏</w:t>
      </w:r>
      <w:r>
        <w:rPr>
          <w:rFonts w:ascii="宋体" w:hAnsi="宋体" w:eastAsia="宋体" w:cs="宋体"/>
          <w:sz w:val="24"/>
        </w:rPr>
        <w:t>距离</w:t>
      </w:r>
      <w:r>
        <w:rPr>
          <w:rFonts w:hint="eastAsia" w:ascii="宋体" w:hAnsi="宋体" w:eastAsia="宋体" w:cs="宋体"/>
          <w:sz w:val="24"/>
        </w:rPr>
        <w:t>，根据计算结果判断该新样本属于哪个类别。</w:t>
      </w:r>
    </w:p>
    <w:p w14:paraId="52B0ABA3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5EB57F1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mask为预先录入的元素判断点的电感值。</w:t>
      </w:r>
    </w:p>
    <w:p w14:paraId="73D90D8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//左右圆环判断阈值</w:t>
      </w:r>
    </w:p>
    <w:p w14:paraId="68EA2B58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  HUANDAO_Ryuzhi=240;</w:t>
      </w:r>
    </w:p>
    <w:p w14:paraId="7A8DCDA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  HUANDAO_Lyuzhi=240;</w:t>
      </w:r>
    </w:p>
    <w:p w14:paraId="2D181F3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11736CC3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float mask[2][7] = </w:t>
      </w:r>
    </w:p>
    <w:p w14:paraId="1420232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tab/>
      </w:r>
    </w:p>
    <w:p w14:paraId="2FF1260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514C770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//</w:t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0.21,0.065,0.025,0.94,0.244,0.119,0.63,</w:t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//第一版//一行左圆环，二行右圆环</w:t>
      </w:r>
    </w:p>
    <w:p w14:paraId="7D7EAF30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//0.526,0.082,0.115,0.95,0.085,0.087,0.309};</w:t>
      </w:r>
      <w:r>
        <w:rPr>
          <w:rFonts w:ascii="宋体" w:hAnsi="宋体" w:eastAsia="宋体" w:cs="宋体"/>
          <w:sz w:val="24"/>
        </w:rPr>
        <w:tab/>
      </w:r>
    </w:p>
    <w:p w14:paraId="0013C35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113ABB9A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s_r = (pow2(mask[0][0] - adc[0]) + </w:t>
      </w:r>
    </w:p>
    <w:p w14:paraId="153BBD3E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pow2(mask[0][1] - adc[1]) + </w:t>
      </w:r>
    </w:p>
    <w:p w14:paraId="2FD7C0C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pow2(mask[0][2] - adc[2]) + </w:t>
      </w:r>
    </w:p>
    <w:p w14:paraId="030C0828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pow2(mask[0][3] - adc[3]) + </w:t>
      </w:r>
    </w:p>
    <w:p w14:paraId="7FA190B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pow2(mask[0][4] - adc[4]) + </w:t>
      </w:r>
    </w:p>
    <w:p w14:paraId="7439A06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pow2(mask[0][5] - adc[5]) +</w:t>
      </w:r>
    </w:p>
    <w:p w14:paraId="61CCBF1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pow2(mask[0][6] - adc[6])</w:t>
      </w:r>
    </w:p>
    <w:p w14:paraId="06CB4CBE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);</w:t>
      </w:r>
    </w:p>
    <w:p w14:paraId="404BCCC5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s_r_RYUAN = (pow2(mask[1][0] - adc[0]) + </w:t>
      </w:r>
    </w:p>
    <w:p w14:paraId="36FB80CD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pow2(mask[1][1] - adc[1]) + </w:t>
      </w:r>
    </w:p>
    <w:p w14:paraId="69890D2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pow2(mask[1][2] - adc[2]) + </w:t>
      </w:r>
    </w:p>
    <w:p w14:paraId="49CA01A8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pow2(mask[1][3] - adc[3]) + </w:t>
      </w:r>
    </w:p>
    <w:p w14:paraId="65AE733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pow2(mask[1][4] - adc[4]) + </w:t>
      </w:r>
    </w:p>
    <w:p w14:paraId="7087792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pow2(mask[1][5] - adc[5]) + </w:t>
      </w:r>
    </w:p>
    <w:p w14:paraId="1840658D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 xml:space="preserve"> pow2(mask[1][6] - adc[6])</w:t>
      </w:r>
    </w:p>
    <w:p w14:paraId="7984A0AB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);</w:t>
      </w:r>
    </w:p>
    <w:p w14:paraId="7014C72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if(s_r_RYUAN*1000 &lt; HUANDAO_Ryuzhi )</w:t>
      </w:r>
    </w:p>
    <w:p w14:paraId="6828963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return 2;</w:t>
      </w:r>
    </w:p>
    <w:p w14:paraId="781738E8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if(s_r*1000 &lt; HUANDAO_Lyuzhi )</w:t>
      </w:r>
    </w:p>
    <w:p w14:paraId="2DEF0B5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return 1;</w:t>
      </w:r>
    </w:p>
    <w:p w14:paraId="4692507C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76267D02">
      <w:pPr>
        <w:spacing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脱线保护：</w:t>
      </w:r>
    </w:p>
    <w:p w14:paraId="3D96BF5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distance_protect</w:t>
      </w:r>
      <w:r>
        <w:rPr>
          <w:rFonts w:hint="eastAsia" w:ascii="宋体" w:hAnsi="宋体" w:eastAsia="宋体" w:cs="宋体"/>
          <w:sz w:val="24"/>
        </w:rPr>
        <w:t>为脱线保护标志位，1车辆运行，0车辆停止</w:t>
      </w:r>
    </w:p>
    <w:p w14:paraId="5B386CE9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当脱线时，所有电感值均减小，电感信号总和小于阈值后触发脱线保护</w:t>
      </w:r>
    </w:p>
    <w:p w14:paraId="1EB718D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if((adc[0]+adc[1]+adc[2]+adc[3]+adc[4]+adc[5]+adc[6])*1000&gt;35))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71409CAF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{</w:t>
      </w:r>
    </w:p>
    <w:p w14:paraId="56C7E8B3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distance_protect=1;</w:t>
      </w:r>
    </w:p>
    <w:p w14:paraId="4E36F012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}</w:t>
      </w:r>
    </w:p>
    <w:p w14:paraId="2CA4C299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else</w:t>
      </w:r>
    </w:p>
    <w:p w14:paraId="47CA3C2D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{</w:t>
      </w:r>
    </w:p>
    <w:p w14:paraId="347366F6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distance_protect=0;</w:t>
      </w:r>
    </w:p>
    <w:p w14:paraId="4A41B253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}</w:t>
      </w:r>
    </w:p>
    <w:p w14:paraId="5562F484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504B480A">
      <w:pPr>
        <w:spacing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归一化（仅介绍）：</w:t>
      </w:r>
    </w:p>
    <w:p w14:paraId="73178A89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不同电感放置的位置（距离电磁线远近）与放置方式（横/竖/斜）会导致在小车运行时出现数据震荡幅度不同，如中心横电感信号摆动区间约为0到500，外侧斜电感约为0到800，通过归一化后，数据将按比例缩放，得到一个特定区间，通常是[0, 1]或[-1, 1]，</w:t>
      </w:r>
      <w:r>
        <w:rPr>
          <w:rFonts w:ascii="宋体" w:hAnsi="宋体" w:eastAsia="宋体" w:cs="Arial"/>
          <w:color w:val="4D4D4D"/>
          <w:sz w:val="24"/>
          <w:shd w:val="clear" w:color="auto" w:fill="FFFFFF"/>
        </w:rPr>
        <w:t>使</w:t>
      </w:r>
      <w:r>
        <w:rPr>
          <w:rFonts w:hint="eastAsia" w:ascii="宋体" w:hAnsi="宋体" w:eastAsia="宋体" w:cs="宋体"/>
          <w:sz w:val="24"/>
        </w:rPr>
        <w:t>得对于不同的数据集或数据子集具有更一致的性能。</w:t>
      </w:r>
    </w:p>
    <w:p w14:paraId="692AA0FA">
      <w:pPr>
        <w:pStyle w:val="2"/>
        <w:widowControl/>
        <w:shd w:val="clear" w:color="auto" w:fill="FFFFFF"/>
        <w:spacing w:beforeAutospacing="0" w:afterAutospacing="0" w:line="440" w:lineRule="exact"/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b w:val="0"/>
          <w:bCs w:val="0"/>
          <w:kern w:val="2"/>
          <w:sz w:val="24"/>
          <w:szCs w:val="24"/>
        </w:rPr>
        <w:t>一般采用Min-Max归一化法：</w:t>
      </w:r>
      <w:r>
        <w:rPr>
          <w:rFonts w:cs="宋体"/>
          <w:sz w:val="24"/>
          <w:szCs w:val="24"/>
        </w:rPr>
        <w:br w:type="textWrapping"/>
      </w:r>
      <w:r>
        <w:rPr>
          <w:rFonts w:cs="宋体"/>
          <w:sz w:val="24"/>
          <w:szCs w:val="24"/>
        </w:rPr>
        <w:drawing>
          <wp:inline distT="0" distB="0" distL="114300" distR="114300">
            <wp:extent cx="1571625" cy="257175"/>
            <wp:effectExtent l="0" t="0" r="3175" b="9525"/>
            <wp:docPr id="4" name="图片 4" descr="归一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归一化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96BA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处理后数据 = （当前电感值-最小值）/（</w:t>
      </w:r>
      <w:r>
        <w:rPr>
          <w:rFonts w:hint="eastAsia" w:ascii="宋体" w:hAnsi="宋体" w:eastAsia="宋体" w:cs="宋体"/>
          <w:sz w:val="24"/>
          <w:lang w:val="en-US" w:eastAsia="zh-CN"/>
        </w:rPr>
        <w:t>赛道</w:t>
      </w:r>
      <w:r>
        <w:rPr>
          <w:rFonts w:hint="eastAsia" w:ascii="宋体" w:hAnsi="宋体" w:eastAsia="宋体" w:cs="宋体"/>
          <w:sz w:val="24"/>
        </w:rPr>
        <w:t>中的电感值最大值-最小值）</w:t>
      </w:r>
    </w:p>
    <w:p w14:paraId="6499135E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</w:p>
    <w:p w14:paraId="5F88E705">
      <w:pPr>
        <w:spacing w:line="440" w:lineRule="exact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资料：</w:t>
      </w:r>
    </w:p>
    <w:p w14:paraId="22139DE9">
      <w:pPr>
        <w:spacing w:line="440" w:lineRule="exact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/>
          <w:sz w:val="24"/>
        </w:rPr>
        <w:t>逐飞科技方案介绍：</w:t>
      </w:r>
      <w:r>
        <w:fldChar w:fldCharType="begin"/>
      </w:r>
      <w:r>
        <w:instrText xml:space="preserve"> HYPERLINK "https://mp.weixin.qq.com/s/RKeqiu1LBy8Xt-8FAchWTw"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电磁组之逐飞演示车模浅析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 w14:paraId="659DA71E">
      <w:pPr>
        <w:spacing w:line="44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智能车车模表：</w:t>
      </w:r>
      <w:r>
        <w:fldChar w:fldCharType="begin"/>
      </w:r>
      <w:r>
        <w:instrText xml:space="preserve"> HYPERLINK "https://blog.csdn.net/zhuoqingjoking97298/article/details/134433254"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第十九届全国大学生智能汽车竞赛车模信息_智能车竞赛摩托车组-CSDN博客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zOWY0NmM2ODdmZTE5ZmJkM2UxYTEwMTVmNGQ5ZTIifQ=="/>
  </w:docVars>
  <w:rsids>
    <w:rsidRoot w:val="00172A27"/>
    <w:rsid w:val="00172A27"/>
    <w:rsid w:val="00391DDB"/>
    <w:rsid w:val="00615FDB"/>
    <w:rsid w:val="00683B13"/>
    <w:rsid w:val="060602D8"/>
    <w:rsid w:val="0E8D057D"/>
    <w:rsid w:val="20191E9C"/>
    <w:rsid w:val="23FA1FE5"/>
    <w:rsid w:val="30F06C49"/>
    <w:rsid w:val="3A0D6176"/>
    <w:rsid w:val="429906A8"/>
    <w:rsid w:val="42DA1245"/>
    <w:rsid w:val="4EED3F84"/>
    <w:rsid w:val="53B35B89"/>
    <w:rsid w:val="53E37D50"/>
    <w:rsid w:val="547A3B3F"/>
    <w:rsid w:val="636D61DA"/>
    <w:rsid w:val="64A82DBC"/>
    <w:rsid w:val="67B15EF5"/>
    <w:rsid w:val="715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968</Words>
  <Characters>1977</Characters>
  <Lines>17</Lines>
  <Paragraphs>4</Paragraphs>
  <TotalTime>80</TotalTime>
  <ScaleCrop>false</ScaleCrop>
  <LinksUpToDate>false</LinksUpToDate>
  <CharactersWithSpaces>2235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2024-11-11T11:34:00Z</dcterms:created>
  <dc:creator>sxhugne</dc:creator>
  <cp:lastModifiedBy>Lin</cp:lastModifiedBy>
  <dcterms:modified xsi:type="dcterms:W3CDTF">2024-11-16T16:16:48Z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9DD4119FA25B4DF1AE871CCCEC024EEC_13</vt:lpwstr>
  </property>
</Properties>
</file>