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33" w:rsidRDefault="00742B25" w:rsidP="00105533">
      <w:pPr>
        <w:spacing w:line="288" w:lineRule="auto"/>
        <w:jc w:val="center"/>
        <w:rPr>
          <w:rFonts w:hint="eastAsia"/>
          <w:b/>
          <w:sz w:val="28"/>
          <w:szCs w:val="28"/>
        </w:rPr>
      </w:pPr>
      <w:bookmarkStart w:id="0" w:name="_GoBack"/>
      <w:r w:rsidRPr="00AD7488">
        <w:rPr>
          <w:rFonts w:hint="eastAsia"/>
          <w:b/>
          <w:sz w:val="28"/>
          <w:szCs w:val="28"/>
        </w:rPr>
        <w:t>一位精神障碍者对监护制度的看法</w:t>
      </w:r>
      <w:r w:rsidR="00105533">
        <w:rPr>
          <w:rFonts w:hint="eastAsia"/>
          <w:b/>
          <w:sz w:val="28"/>
          <w:szCs w:val="28"/>
        </w:rPr>
        <w:t xml:space="preserve"> </w:t>
      </w:r>
      <w:r w:rsidRPr="00AD7488">
        <w:rPr>
          <w:rFonts w:hint="eastAsia"/>
          <w:b/>
          <w:sz w:val="28"/>
          <w:szCs w:val="28"/>
        </w:rPr>
        <w:t>及</w:t>
      </w:r>
    </w:p>
    <w:p w:rsidR="00AD7488" w:rsidRPr="00AD7488" w:rsidRDefault="00AD7488" w:rsidP="00105533">
      <w:pPr>
        <w:spacing w:line="288" w:lineRule="auto"/>
        <w:jc w:val="center"/>
        <w:rPr>
          <w:b/>
          <w:sz w:val="28"/>
          <w:szCs w:val="28"/>
        </w:rPr>
      </w:pPr>
      <w:r w:rsidRPr="00AD7488">
        <w:rPr>
          <w:rFonts w:hint="eastAsia"/>
          <w:b/>
          <w:sz w:val="28"/>
          <w:szCs w:val="28"/>
        </w:rPr>
        <w:t>对《民法总则》草案的</w:t>
      </w:r>
    </w:p>
    <w:p w:rsidR="00742B25" w:rsidRPr="00AD7488" w:rsidRDefault="00742B25" w:rsidP="00105533">
      <w:pPr>
        <w:spacing w:line="288" w:lineRule="auto"/>
        <w:jc w:val="center"/>
        <w:rPr>
          <w:b/>
          <w:sz w:val="28"/>
          <w:szCs w:val="28"/>
        </w:rPr>
      </w:pPr>
      <w:r w:rsidRPr="00AD7488">
        <w:rPr>
          <w:rFonts w:hint="eastAsia"/>
          <w:b/>
          <w:sz w:val="28"/>
          <w:szCs w:val="28"/>
        </w:rPr>
        <w:t>立法建议信</w:t>
      </w:r>
      <w:r w:rsidR="00105533">
        <w:rPr>
          <w:rFonts w:hint="eastAsia"/>
          <w:b/>
          <w:sz w:val="28"/>
          <w:szCs w:val="28"/>
        </w:rPr>
        <w:t>致信全国人大法工委</w:t>
      </w:r>
    </w:p>
    <w:bookmarkEnd w:id="0"/>
    <w:p w:rsidR="00742B25" w:rsidRDefault="00742B25" w:rsidP="00105533">
      <w:pPr>
        <w:spacing w:line="288" w:lineRule="auto"/>
        <w:rPr>
          <w:sz w:val="28"/>
          <w:szCs w:val="28"/>
        </w:rPr>
      </w:pPr>
    </w:p>
    <w:p w:rsidR="009349BA" w:rsidRDefault="009349BA" w:rsidP="00105533">
      <w:pPr>
        <w:spacing w:line="288" w:lineRule="auto"/>
        <w:rPr>
          <w:sz w:val="28"/>
          <w:szCs w:val="28"/>
        </w:rPr>
      </w:pPr>
      <w:r>
        <w:rPr>
          <w:rFonts w:hint="eastAsia"/>
          <w:sz w:val="28"/>
          <w:szCs w:val="28"/>
        </w:rPr>
        <w:t>尊敬的全国人大法工委：</w:t>
      </w:r>
    </w:p>
    <w:p w:rsidR="008900A1" w:rsidRPr="00105533" w:rsidRDefault="009349BA"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我是一名</w:t>
      </w:r>
      <w:r w:rsidR="004524AF" w:rsidRPr="00105533">
        <w:rPr>
          <w:rFonts w:asciiTheme="minorEastAsia" w:hAnsiTheme="minorEastAsia" w:hint="eastAsia"/>
          <w:sz w:val="24"/>
          <w:szCs w:val="24"/>
        </w:rPr>
        <w:t>精神康复者（也就是所谓的</w:t>
      </w:r>
      <w:r w:rsidRPr="00105533">
        <w:rPr>
          <w:rFonts w:asciiTheme="minorEastAsia" w:hAnsiTheme="minorEastAsia" w:hint="eastAsia"/>
          <w:sz w:val="24"/>
          <w:szCs w:val="24"/>
        </w:rPr>
        <w:t>精神病人</w:t>
      </w:r>
      <w:r w:rsidR="004524AF" w:rsidRPr="00105533">
        <w:rPr>
          <w:rFonts w:asciiTheme="minorEastAsia" w:hAnsiTheme="minorEastAsia" w:hint="eastAsia"/>
          <w:sz w:val="24"/>
          <w:szCs w:val="24"/>
        </w:rPr>
        <w:t>）</w:t>
      </w:r>
      <w:r w:rsidRPr="00105533">
        <w:rPr>
          <w:rFonts w:asciiTheme="minorEastAsia" w:hAnsiTheme="minorEastAsia" w:hint="eastAsia"/>
          <w:sz w:val="24"/>
          <w:szCs w:val="24"/>
        </w:rPr>
        <w:t>，</w:t>
      </w:r>
      <w:r w:rsidR="004524AF" w:rsidRPr="00105533">
        <w:rPr>
          <w:rFonts w:asciiTheme="minorEastAsia" w:hAnsiTheme="minorEastAsia" w:hint="eastAsia"/>
          <w:sz w:val="24"/>
          <w:szCs w:val="24"/>
        </w:rPr>
        <w:t>近日得知《中华人民共和国民法总则（草案）》（下称“草案”）公开征集意见，</w:t>
      </w:r>
      <w:r w:rsidR="00BC3C22" w:rsidRPr="00105533">
        <w:rPr>
          <w:rFonts w:asciiTheme="minorEastAsia" w:hAnsiTheme="minorEastAsia" w:hint="eastAsia"/>
          <w:sz w:val="24"/>
          <w:szCs w:val="24"/>
        </w:rPr>
        <w:t>我也有些话想说。</w:t>
      </w:r>
    </w:p>
    <w:p w:rsidR="00BC3C22" w:rsidRPr="00105533" w:rsidRDefault="00D66825"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我们</w:t>
      </w:r>
      <w:r w:rsidR="00C32594" w:rsidRPr="00105533">
        <w:rPr>
          <w:rFonts w:asciiTheme="minorEastAsia" w:hAnsiTheme="minorEastAsia" w:hint="eastAsia"/>
          <w:sz w:val="24"/>
          <w:szCs w:val="24"/>
        </w:rPr>
        <w:t>不幸</w:t>
      </w:r>
      <w:r w:rsidRPr="00105533">
        <w:rPr>
          <w:rFonts w:asciiTheme="minorEastAsia" w:hAnsiTheme="minorEastAsia" w:hint="eastAsia"/>
          <w:sz w:val="24"/>
          <w:szCs w:val="24"/>
        </w:rPr>
        <w:t>得了精神病</w:t>
      </w:r>
      <w:r w:rsidR="00BC3C22" w:rsidRPr="00105533">
        <w:rPr>
          <w:rFonts w:asciiTheme="minorEastAsia" w:hAnsiTheme="minorEastAsia" w:hint="eastAsia"/>
          <w:sz w:val="24"/>
          <w:szCs w:val="24"/>
        </w:rPr>
        <w:t>，</w:t>
      </w:r>
      <w:r w:rsidR="00C32594" w:rsidRPr="00105533">
        <w:rPr>
          <w:rFonts w:asciiTheme="minorEastAsia" w:hAnsiTheme="minorEastAsia" w:hint="eastAsia"/>
          <w:sz w:val="24"/>
          <w:szCs w:val="24"/>
        </w:rPr>
        <w:t>但</w:t>
      </w:r>
      <w:r w:rsidR="00BC3C22" w:rsidRPr="00105533">
        <w:rPr>
          <w:rFonts w:asciiTheme="minorEastAsia" w:hAnsiTheme="minorEastAsia" w:hint="eastAsia"/>
          <w:sz w:val="24"/>
          <w:szCs w:val="24"/>
        </w:rPr>
        <w:t>我们并不想怨天尤人，我们努力的回归社会，想为自己为社会做点事情，这时候，才发现我们面前竖起了高墙，社会</w:t>
      </w:r>
      <w:proofErr w:type="gramStart"/>
      <w:r w:rsidR="00BC3C22" w:rsidRPr="00105533">
        <w:rPr>
          <w:rFonts w:asciiTheme="minorEastAsia" w:hAnsiTheme="minorEastAsia" w:hint="eastAsia"/>
          <w:sz w:val="24"/>
          <w:szCs w:val="24"/>
        </w:rPr>
        <w:t>早已经把我们</w:t>
      </w:r>
      <w:proofErr w:type="gramEnd"/>
      <w:r w:rsidR="00BC3C22" w:rsidRPr="00105533">
        <w:rPr>
          <w:rFonts w:asciiTheme="minorEastAsia" w:hAnsiTheme="minorEastAsia" w:hint="eastAsia"/>
          <w:sz w:val="24"/>
          <w:szCs w:val="24"/>
        </w:rPr>
        <w:t>排除在外了。</w:t>
      </w:r>
    </w:p>
    <w:p w:rsidR="001D6543" w:rsidRPr="00105533" w:rsidRDefault="00DE3CE7"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考驾照发现规定精神病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不能申领驾照，买保险发现有条款明确规定对精神病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不予承保，</w:t>
      </w:r>
      <w:r w:rsidR="00511358" w:rsidRPr="00105533">
        <w:rPr>
          <w:rFonts w:asciiTheme="minorEastAsia" w:hAnsiTheme="minorEastAsia" w:hint="eastAsia"/>
          <w:sz w:val="24"/>
          <w:szCs w:val="24"/>
        </w:rPr>
        <w:t>我们旅行去坐飞机却听到说精神病</w:t>
      </w:r>
      <w:r w:rsidR="00B576E2" w:rsidRPr="00105533">
        <w:rPr>
          <w:rFonts w:asciiTheme="minorEastAsia" w:hAnsiTheme="minorEastAsia" w:hint="eastAsia"/>
          <w:sz w:val="24"/>
          <w:szCs w:val="24"/>
        </w:rPr>
        <w:t>人</w:t>
      </w:r>
      <w:r w:rsidR="00511358" w:rsidRPr="00105533">
        <w:rPr>
          <w:rFonts w:asciiTheme="minorEastAsia" w:hAnsiTheme="minorEastAsia" w:hint="eastAsia"/>
          <w:sz w:val="24"/>
          <w:szCs w:val="24"/>
        </w:rPr>
        <w:t>不许坐飞机，</w:t>
      </w:r>
      <w:r w:rsidRPr="00105533">
        <w:rPr>
          <w:rFonts w:asciiTheme="minorEastAsia" w:hAnsiTheme="minorEastAsia" w:hint="eastAsia"/>
          <w:sz w:val="24"/>
          <w:szCs w:val="24"/>
        </w:rPr>
        <w:t>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不能成为法人，这些排除性的规定让我们的生活更加被排斥在主流社会之外，我们成了一群被事实上隔离的人</w:t>
      </w:r>
      <w:r w:rsidR="00A05C80" w:rsidRPr="00105533">
        <w:rPr>
          <w:rFonts w:asciiTheme="minorEastAsia" w:hAnsiTheme="minorEastAsia" w:hint="eastAsia"/>
          <w:sz w:val="24"/>
          <w:szCs w:val="24"/>
        </w:rPr>
        <w:t>，被主流社会抛弃的人</w:t>
      </w:r>
      <w:r w:rsidRPr="00105533">
        <w:rPr>
          <w:rFonts w:asciiTheme="minorEastAsia" w:hAnsiTheme="minorEastAsia" w:hint="eastAsia"/>
          <w:sz w:val="24"/>
          <w:szCs w:val="24"/>
        </w:rPr>
        <w:t>。</w:t>
      </w:r>
    </w:p>
    <w:p w:rsidR="001D6543" w:rsidRPr="00105533" w:rsidRDefault="001D6543"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我们的社会似乎习惯了剥夺精神病人的权利，并且认为是理所当然的。诸如</w:t>
      </w:r>
      <w:proofErr w:type="gramStart"/>
      <w:r w:rsidRPr="00105533">
        <w:rPr>
          <w:rFonts w:asciiTheme="minorEastAsia" w:hAnsiTheme="minorEastAsia" w:hint="eastAsia"/>
          <w:sz w:val="24"/>
          <w:szCs w:val="24"/>
        </w:rPr>
        <w:t>某某规定</w:t>
      </w:r>
      <w:proofErr w:type="gramEnd"/>
      <w:r w:rsidRPr="00105533">
        <w:rPr>
          <w:rFonts w:asciiTheme="minorEastAsia" w:hAnsiTheme="minorEastAsia" w:hint="eastAsia"/>
          <w:sz w:val="24"/>
          <w:szCs w:val="24"/>
        </w:rPr>
        <w:t>宣告精神病人除外似乎已经成了例行的程式，有谁</w:t>
      </w:r>
      <w:proofErr w:type="gramStart"/>
      <w:r w:rsidRPr="00105533">
        <w:rPr>
          <w:rFonts w:asciiTheme="minorEastAsia" w:hAnsiTheme="minorEastAsia" w:hint="eastAsia"/>
          <w:sz w:val="24"/>
          <w:szCs w:val="24"/>
        </w:rPr>
        <w:t>去真的</w:t>
      </w:r>
      <w:proofErr w:type="gramEnd"/>
      <w:r w:rsidRPr="00105533">
        <w:rPr>
          <w:rFonts w:asciiTheme="minorEastAsia" w:hAnsiTheme="minorEastAsia" w:hint="eastAsia"/>
          <w:sz w:val="24"/>
          <w:szCs w:val="24"/>
        </w:rPr>
        <w:t>探究一下这其中有多少道理呢？有</w:t>
      </w:r>
      <w:proofErr w:type="gramStart"/>
      <w:r w:rsidRPr="00105533">
        <w:rPr>
          <w:rFonts w:asciiTheme="minorEastAsia" w:hAnsiTheme="minorEastAsia" w:hint="eastAsia"/>
          <w:sz w:val="24"/>
          <w:szCs w:val="24"/>
        </w:rPr>
        <w:t>谁意识</w:t>
      </w:r>
      <w:proofErr w:type="gramEnd"/>
      <w:r w:rsidRPr="00105533">
        <w:rPr>
          <w:rFonts w:asciiTheme="minorEastAsia" w:hAnsiTheme="minorEastAsia" w:hint="eastAsia"/>
          <w:sz w:val="24"/>
          <w:szCs w:val="24"/>
        </w:rPr>
        <w:t>到这侵犯了精神病人的基本权利呢？</w:t>
      </w:r>
    </w:p>
    <w:p w:rsidR="00DE3CE7" w:rsidRPr="00105533" w:rsidRDefault="00DE3CE7"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社会上充斥着妖魔化精神病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的新闻，似乎精神病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就是一群恶魔，到处打</w:t>
      </w:r>
      <w:proofErr w:type="gramStart"/>
      <w:r w:rsidRPr="00105533">
        <w:rPr>
          <w:rFonts w:asciiTheme="minorEastAsia" w:hAnsiTheme="minorEastAsia" w:hint="eastAsia"/>
          <w:sz w:val="24"/>
          <w:szCs w:val="24"/>
        </w:rPr>
        <w:t>打杀</w:t>
      </w:r>
      <w:proofErr w:type="gramEnd"/>
      <w:r w:rsidRPr="00105533">
        <w:rPr>
          <w:rFonts w:asciiTheme="minorEastAsia" w:hAnsiTheme="minorEastAsia" w:hint="eastAsia"/>
          <w:sz w:val="24"/>
          <w:szCs w:val="24"/>
        </w:rPr>
        <w:t>杀，而事实上呢？有谁真的关注过精神病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发生暴力行为的统计数据？实际上精神病</w:t>
      </w:r>
      <w:r w:rsidR="00B576E2" w:rsidRPr="00105533">
        <w:rPr>
          <w:rFonts w:asciiTheme="minorEastAsia" w:hAnsiTheme="minorEastAsia" w:hint="eastAsia"/>
          <w:sz w:val="24"/>
          <w:szCs w:val="24"/>
        </w:rPr>
        <w:t>人</w:t>
      </w:r>
      <w:r w:rsidRPr="00105533">
        <w:rPr>
          <w:rFonts w:asciiTheme="minorEastAsia" w:hAnsiTheme="minorEastAsia" w:hint="eastAsia"/>
          <w:sz w:val="24"/>
          <w:szCs w:val="24"/>
        </w:rPr>
        <w:t>发生暴力行为的几率</w:t>
      </w:r>
      <w:r w:rsidR="00EF1314" w:rsidRPr="00105533">
        <w:rPr>
          <w:rFonts w:asciiTheme="minorEastAsia" w:hAnsiTheme="minorEastAsia" w:hint="eastAsia"/>
          <w:sz w:val="24"/>
          <w:szCs w:val="24"/>
        </w:rPr>
        <w:t>并不</w:t>
      </w:r>
      <w:r w:rsidR="001741F2" w:rsidRPr="00105533">
        <w:rPr>
          <w:rFonts w:asciiTheme="minorEastAsia" w:hAnsiTheme="minorEastAsia" w:hint="eastAsia"/>
          <w:sz w:val="24"/>
          <w:szCs w:val="24"/>
        </w:rPr>
        <w:t>比一般人群</w:t>
      </w:r>
      <w:r w:rsidR="00EF1314" w:rsidRPr="00105533">
        <w:rPr>
          <w:rFonts w:asciiTheme="minorEastAsia" w:hAnsiTheme="minorEastAsia" w:hint="eastAsia"/>
          <w:sz w:val="24"/>
          <w:szCs w:val="24"/>
        </w:rPr>
        <w:t>高</w:t>
      </w:r>
      <w:r w:rsidR="001741F2" w:rsidRPr="00105533">
        <w:rPr>
          <w:rFonts w:asciiTheme="minorEastAsia" w:hAnsiTheme="minorEastAsia" w:hint="eastAsia"/>
          <w:sz w:val="24"/>
          <w:szCs w:val="24"/>
        </w:rPr>
        <w:t>。根据1998年在美国进行的麦克阿瑟暴力风险评估研究</w:t>
      </w:r>
      <w:r w:rsidR="001741F2" w:rsidRPr="00105533">
        <w:rPr>
          <w:rFonts w:asciiTheme="minorEastAsia" w:hAnsiTheme="minorEastAsia"/>
          <w:sz w:val="24"/>
          <w:szCs w:val="24"/>
        </w:rPr>
        <w:t>（MacArthur Violence Risk Assessment Study），研究</w:t>
      </w:r>
      <w:r w:rsidR="001741F2" w:rsidRPr="00105533">
        <w:rPr>
          <w:rFonts w:asciiTheme="minorEastAsia" w:hAnsiTheme="minorEastAsia" w:hint="eastAsia"/>
          <w:sz w:val="24"/>
          <w:szCs w:val="24"/>
        </w:rPr>
        <w:t>针对</w:t>
      </w:r>
      <w:r w:rsidR="001741F2" w:rsidRPr="00105533">
        <w:rPr>
          <w:rFonts w:asciiTheme="minorEastAsia" w:hAnsiTheme="minorEastAsia"/>
          <w:sz w:val="24"/>
          <w:szCs w:val="24"/>
        </w:rPr>
        <w:t>1000多名</w:t>
      </w:r>
      <w:r w:rsidR="001741F2" w:rsidRPr="00105533">
        <w:rPr>
          <w:rFonts w:asciiTheme="minorEastAsia" w:hAnsiTheme="minorEastAsia" w:hint="eastAsia"/>
          <w:sz w:val="24"/>
          <w:szCs w:val="24"/>
        </w:rPr>
        <w:t>离开</w:t>
      </w:r>
      <w:r w:rsidR="001741F2" w:rsidRPr="00105533">
        <w:rPr>
          <w:rFonts w:asciiTheme="minorEastAsia" w:hAnsiTheme="minorEastAsia"/>
          <w:sz w:val="24"/>
          <w:szCs w:val="24"/>
        </w:rPr>
        <w:t>精神病院的患者每10周</w:t>
      </w:r>
      <w:r w:rsidR="001741F2" w:rsidRPr="00105533">
        <w:rPr>
          <w:rFonts w:asciiTheme="minorEastAsia" w:hAnsiTheme="minorEastAsia" w:hint="eastAsia"/>
          <w:sz w:val="24"/>
          <w:szCs w:val="24"/>
        </w:rPr>
        <w:t>跟踪</w:t>
      </w:r>
      <w:r w:rsidR="001741F2" w:rsidRPr="00105533">
        <w:rPr>
          <w:rFonts w:asciiTheme="minorEastAsia" w:hAnsiTheme="minorEastAsia"/>
          <w:sz w:val="24"/>
          <w:szCs w:val="24"/>
        </w:rPr>
        <w:t>調查一次，</w:t>
      </w:r>
      <w:r w:rsidR="001741F2" w:rsidRPr="00105533">
        <w:rPr>
          <w:rFonts w:asciiTheme="minorEastAsia" w:hAnsiTheme="minorEastAsia" w:hint="eastAsia"/>
          <w:sz w:val="24"/>
          <w:szCs w:val="24"/>
        </w:rPr>
        <w:t>持续时间长达</w:t>
      </w:r>
      <w:r w:rsidR="001741F2" w:rsidRPr="00105533">
        <w:rPr>
          <w:rFonts w:asciiTheme="minorEastAsia" w:hAnsiTheme="minorEastAsia"/>
          <w:sz w:val="24"/>
          <w:szCs w:val="24"/>
        </w:rPr>
        <w:t>一年。研究</w:t>
      </w:r>
      <w:r w:rsidR="001741F2" w:rsidRPr="00105533">
        <w:rPr>
          <w:rFonts w:asciiTheme="minorEastAsia" w:hAnsiTheme="minorEastAsia" w:hint="eastAsia"/>
          <w:sz w:val="24"/>
          <w:szCs w:val="24"/>
        </w:rPr>
        <w:t>将</w:t>
      </w:r>
      <w:r w:rsidR="001741F2" w:rsidRPr="00105533">
        <w:rPr>
          <w:rFonts w:asciiTheme="minorEastAsia" w:hAnsiTheme="minorEastAsia"/>
          <w:sz w:val="24"/>
          <w:szCs w:val="24"/>
        </w:rPr>
        <w:t>上述人群</w:t>
      </w:r>
      <w:r w:rsidR="001741F2" w:rsidRPr="00105533">
        <w:rPr>
          <w:rFonts w:asciiTheme="minorEastAsia" w:hAnsiTheme="minorEastAsia" w:hint="eastAsia"/>
          <w:sz w:val="24"/>
          <w:szCs w:val="24"/>
        </w:rPr>
        <w:t>与</w:t>
      </w:r>
      <w:r w:rsidR="001741F2" w:rsidRPr="00105533">
        <w:rPr>
          <w:rFonts w:asciiTheme="minorEastAsia" w:hAnsiTheme="minorEastAsia"/>
          <w:sz w:val="24"/>
          <w:szCs w:val="24"/>
        </w:rPr>
        <w:t>同一社</w:t>
      </w:r>
      <w:r w:rsidR="001741F2" w:rsidRPr="00105533">
        <w:rPr>
          <w:rFonts w:asciiTheme="minorEastAsia" w:hAnsiTheme="minorEastAsia" w:hint="eastAsia"/>
          <w:sz w:val="24"/>
          <w:szCs w:val="24"/>
        </w:rPr>
        <w:t>区</w:t>
      </w:r>
      <w:r w:rsidR="00EB2044" w:rsidRPr="00105533">
        <w:rPr>
          <w:rFonts w:asciiTheme="minorEastAsia" w:hAnsiTheme="minorEastAsia" w:hint="eastAsia"/>
          <w:sz w:val="24"/>
          <w:szCs w:val="24"/>
        </w:rPr>
        <w:t>并</w:t>
      </w:r>
      <w:r w:rsidR="001741F2" w:rsidRPr="00105533">
        <w:rPr>
          <w:rFonts w:asciiTheme="minorEastAsia" w:hAnsiTheme="minorEastAsia"/>
          <w:sz w:val="24"/>
          <w:szCs w:val="24"/>
        </w:rPr>
        <w:t>未罹患精神疾病的人群</w:t>
      </w:r>
      <w:r w:rsidR="001741F2" w:rsidRPr="00105533">
        <w:rPr>
          <w:rFonts w:asciiTheme="minorEastAsia" w:hAnsiTheme="minorEastAsia" w:hint="eastAsia"/>
          <w:sz w:val="24"/>
          <w:szCs w:val="24"/>
        </w:rPr>
        <w:t>进</w:t>
      </w:r>
      <w:r w:rsidR="001741F2" w:rsidRPr="00105533">
        <w:rPr>
          <w:rFonts w:asciiTheme="minorEastAsia" w:hAnsiTheme="minorEastAsia"/>
          <w:sz w:val="24"/>
          <w:szCs w:val="24"/>
        </w:rPr>
        <w:t>行比</w:t>
      </w:r>
      <w:r w:rsidR="001741F2" w:rsidRPr="00105533">
        <w:rPr>
          <w:rFonts w:asciiTheme="minorEastAsia" w:hAnsiTheme="minorEastAsia" w:hint="eastAsia"/>
          <w:sz w:val="24"/>
          <w:szCs w:val="24"/>
        </w:rPr>
        <w:t>较</w:t>
      </w:r>
      <w:r w:rsidR="001741F2" w:rsidRPr="00105533">
        <w:rPr>
          <w:rFonts w:asciiTheme="minorEastAsia" w:hAnsiTheme="minorEastAsia"/>
          <w:sz w:val="24"/>
          <w:szCs w:val="24"/>
        </w:rPr>
        <w:t>。一般而言，除非涉及吸毒或酗酒，否</w:t>
      </w:r>
      <w:r w:rsidR="00EB2044" w:rsidRPr="00105533">
        <w:rPr>
          <w:rFonts w:asciiTheme="minorEastAsia" w:hAnsiTheme="minorEastAsia" w:hint="eastAsia"/>
          <w:sz w:val="24"/>
          <w:szCs w:val="24"/>
        </w:rPr>
        <w:t>则</w:t>
      </w:r>
      <w:r w:rsidR="001741F2" w:rsidRPr="00105533">
        <w:rPr>
          <w:rFonts w:asciiTheme="minorEastAsia" w:hAnsiTheme="minorEastAsia"/>
          <w:sz w:val="24"/>
          <w:szCs w:val="24"/>
        </w:rPr>
        <w:t>，</w:t>
      </w:r>
      <w:r w:rsidR="001741F2" w:rsidRPr="00105533">
        <w:rPr>
          <w:rFonts w:asciiTheme="minorEastAsia" w:hAnsiTheme="minorEastAsia" w:hint="eastAsia"/>
          <w:sz w:val="24"/>
          <w:szCs w:val="24"/>
        </w:rPr>
        <w:t>两</w:t>
      </w:r>
      <w:r w:rsidR="00EB2044" w:rsidRPr="00105533">
        <w:rPr>
          <w:rFonts w:asciiTheme="minorEastAsia" w:hAnsiTheme="minorEastAsia" w:hint="eastAsia"/>
          <w:sz w:val="24"/>
          <w:szCs w:val="24"/>
        </w:rPr>
        <w:t>组</w:t>
      </w:r>
      <w:r w:rsidR="001741F2" w:rsidRPr="00105533">
        <w:rPr>
          <w:rFonts w:asciiTheme="minorEastAsia" w:hAnsiTheme="minorEastAsia"/>
          <w:sz w:val="24"/>
          <w:szCs w:val="24"/>
        </w:rPr>
        <w:t>人群在暴力犯罪方面</w:t>
      </w:r>
      <w:r w:rsidR="001741F2" w:rsidRPr="00105533">
        <w:rPr>
          <w:rFonts w:asciiTheme="minorEastAsia" w:hAnsiTheme="minorEastAsia" w:hint="eastAsia"/>
          <w:sz w:val="24"/>
          <w:szCs w:val="24"/>
        </w:rPr>
        <w:t>并无</w:t>
      </w:r>
      <w:r w:rsidR="001741F2" w:rsidRPr="00105533">
        <w:rPr>
          <w:rFonts w:asciiTheme="minorEastAsia" w:hAnsiTheme="minorEastAsia"/>
          <w:sz w:val="24"/>
          <w:szCs w:val="24"/>
        </w:rPr>
        <w:t>差別。</w:t>
      </w:r>
    </w:p>
    <w:p w:rsidR="00EF1314" w:rsidRPr="00105533" w:rsidRDefault="00556961"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为什么我说我不需要监护人呢？基于现</w:t>
      </w:r>
      <w:r w:rsidR="003A5C8B" w:rsidRPr="00105533">
        <w:rPr>
          <w:rFonts w:asciiTheme="minorEastAsia" w:hAnsiTheme="minorEastAsia" w:hint="eastAsia"/>
          <w:sz w:val="24"/>
          <w:szCs w:val="24"/>
        </w:rPr>
        <w:t>有</w:t>
      </w:r>
      <w:r w:rsidRPr="00105533">
        <w:rPr>
          <w:rFonts w:asciiTheme="minorEastAsia" w:hAnsiTheme="minorEastAsia" w:hint="eastAsia"/>
          <w:sz w:val="24"/>
          <w:szCs w:val="24"/>
        </w:rPr>
        <w:t>的监护人制度，</w:t>
      </w:r>
      <w:r w:rsidR="003A5C8B" w:rsidRPr="00105533">
        <w:rPr>
          <w:rFonts w:asciiTheme="minorEastAsia" w:hAnsiTheme="minorEastAsia" w:hint="eastAsia"/>
          <w:sz w:val="24"/>
          <w:szCs w:val="24"/>
        </w:rPr>
        <w:t>如果我与监护人有矛盾我将</w:t>
      </w:r>
      <w:proofErr w:type="gramStart"/>
      <w:r w:rsidR="003A5C8B" w:rsidRPr="00105533">
        <w:rPr>
          <w:rFonts w:asciiTheme="minorEastAsia" w:hAnsiTheme="minorEastAsia" w:hint="eastAsia"/>
          <w:sz w:val="24"/>
          <w:szCs w:val="24"/>
        </w:rPr>
        <w:t>不能自己</w:t>
      </w:r>
      <w:proofErr w:type="gramEnd"/>
      <w:r w:rsidR="003A5C8B" w:rsidRPr="00105533">
        <w:rPr>
          <w:rFonts w:asciiTheme="minorEastAsia" w:hAnsiTheme="minorEastAsia" w:hint="eastAsia"/>
          <w:sz w:val="24"/>
          <w:szCs w:val="24"/>
        </w:rPr>
        <w:t>决定自己的事情，比如上海的徐为，</w:t>
      </w:r>
      <w:r w:rsidR="00A47AB9" w:rsidRPr="00105533">
        <w:rPr>
          <w:rFonts w:asciiTheme="minorEastAsia" w:hAnsiTheme="minorEastAsia" w:hint="eastAsia"/>
          <w:sz w:val="24"/>
          <w:szCs w:val="24"/>
        </w:rPr>
        <w:t>只是因为他的监护人也就是他的哥哥不同意，</w:t>
      </w:r>
      <w:r w:rsidR="003A5C8B" w:rsidRPr="00105533">
        <w:rPr>
          <w:rFonts w:asciiTheme="minorEastAsia" w:hAnsiTheme="minorEastAsia" w:hint="eastAsia"/>
          <w:sz w:val="24"/>
          <w:szCs w:val="24"/>
        </w:rPr>
        <w:t>他</w:t>
      </w:r>
      <w:r w:rsidR="00A47AB9" w:rsidRPr="00105533">
        <w:rPr>
          <w:rFonts w:asciiTheme="minorEastAsia" w:hAnsiTheme="minorEastAsia" w:hint="eastAsia"/>
          <w:sz w:val="24"/>
          <w:szCs w:val="24"/>
        </w:rPr>
        <w:t>就</w:t>
      </w:r>
      <w:r w:rsidR="003A5C8B" w:rsidRPr="00105533">
        <w:rPr>
          <w:rFonts w:asciiTheme="minorEastAsia" w:hAnsiTheme="minorEastAsia" w:hint="eastAsia"/>
          <w:sz w:val="24"/>
          <w:szCs w:val="24"/>
        </w:rPr>
        <w:t>出不</w:t>
      </w:r>
      <w:r w:rsidR="00105533">
        <w:rPr>
          <w:rFonts w:asciiTheme="minorEastAsia" w:hAnsiTheme="minorEastAsia" w:hint="eastAsia"/>
          <w:sz w:val="24"/>
          <w:szCs w:val="24"/>
        </w:rPr>
        <w:t>了院，要在医院里关一辈子，他并没有触犯法律却要坐一辈子“监狱”</w:t>
      </w:r>
      <w:r w:rsidR="003A5C8B" w:rsidRPr="00105533">
        <w:rPr>
          <w:rFonts w:asciiTheme="minorEastAsia" w:hAnsiTheme="minorEastAsia" w:hint="eastAsia"/>
          <w:sz w:val="24"/>
          <w:szCs w:val="24"/>
        </w:rPr>
        <w:t>所以我宁可不要监护人。</w:t>
      </w:r>
    </w:p>
    <w:p w:rsidR="001D6543" w:rsidRPr="00105533" w:rsidRDefault="001D6543"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失去了自由才知道自由多么可贵。我们住院却</w:t>
      </w:r>
      <w:proofErr w:type="gramStart"/>
      <w:r w:rsidRPr="00105533">
        <w:rPr>
          <w:rFonts w:asciiTheme="minorEastAsia" w:hAnsiTheme="minorEastAsia" w:hint="eastAsia"/>
          <w:sz w:val="24"/>
          <w:szCs w:val="24"/>
        </w:rPr>
        <w:t>不能自己</w:t>
      </w:r>
      <w:proofErr w:type="gramEnd"/>
      <w:r w:rsidRPr="00105533">
        <w:rPr>
          <w:rFonts w:asciiTheme="minorEastAsia" w:hAnsiTheme="minorEastAsia" w:hint="eastAsia"/>
          <w:sz w:val="24"/>
          <w:szCs w:val="24"/>
        </w:rPr>
        <w:t>决定何时出院，在医院里面无法跟任何亲人联系，除非他们来看我们，如果他们不同意我们就永远要呆在里面，或者他们有什么状况不能来我们也就</w:t>
      </w:r>
      <w:proofErr w:type="gramStart"/>
      <w:r w:rsidRPr="00105533">
        <w:rPr>
          <w:rFonts w:asciiTheme="minorEastAsia" w:hAnsiTheme="minorEastAsia" w:hint="eastAsia"/>
          <w:sz w:val="24"/>
          <w:szCs w:val="24"/>
        </w:rPr>
        <w:t>永远出</w:t>
      </w:r>
      <w:proofErr w:type="gramEnd"/>
      <w:r w:rsidRPr="00105533">
        <w:rPr>
          <w:rFonts w:asciiTheme="minorEastAsia" w:hAnsiTheme="minorEastAsia" w:hint="eastAsia"/>
          <w:sz w:val="24"/>
          <w:szCs w:val="24"/>
        </w:rPr>
        <w:t>不了院，那种恐惧绝望的感觉我想是很多病友都经历过的。</w:t>
      </w:r>
    </w:p>
    <w:p w:rsidR="00D20B30" w:rsidRPr="00105533" w:rsidRDefault="00D20B30" w:rsidP="00105533">
      <w:pPr>
        <w:spacing w:line="288" w:lineRule="auto"/>
        <w:ind w:firstLineChars="200" w:firstLine="480"/>
        <w:rPr>
          <w:rFonts w:asciiTheme="minorEastAsia" w:hAnsiTheme="minorEastAsia"/>
          <w:sz w:val="24"/>
          <w:szCs w:val="24"/>
        </w:rPr>
      </w:pPr>
      <w:r w:rsidRPr="00105533">
        <w:rPr>
          <w:rFonts w:asciiTheme="minorEastAsia" w:hAnsiTheme="minorEastAsia" w:hint="eastAsia"/>
          <w:sz w:val="24"/>
          <w:szCs w:val="24"/>
        </w:rPr>
        <w:t>本人06年生病住院一次，然后一直</w:t>
      </w:r>
      <w:r w:rsidR="006D3F00" w:rsidRPr="00105533">
        <w:rPr>
          <w:rFonts w:asciiTheme="minorEastAsia" w:hAnsiTheme="minorEastAsia" w:hint="eastAsia"/>
          <w:sz w:val="24"/>
          <w:szCs w:val="24"/>
        </w:rPr>
        <w:t>正常的生活</w:t>
      </w:r>
      <w:r w:rsidRPr="00105533">
        <w:rPr>
          <w:rFonts w:asciiTheme="minorEastAsia" w:hAnsiTheme="minorEastAsia" w:hint="eastAsia"/>
          <w:sz w:val="24"/>
          <w:szCs w:val="24"/>
        </w:rPr>
        <w:t>直到今天，十年了，我生活的</w:t>
      </w:r>
      <w:r w:rsidR="00AB47A6" w:rsidRPr="00105533">
        <w:rPr>
          <w:rFonts w:asciiTheme="minorEastAsia" w:hAnsiTheme="minorEastAsia" w:hint="eastAsia"/>
          <w:sz w:val="24"/>
          <w:szCs w:val="24"/>
        </w:rPr>
        <w:t>很好，因为</w:t>
      </w:r>
      <w:r w:rsidR="008D6E4E" w:rsidRPr="00105533">
        <w:rPr>
          <w:rFonts w:asciiTheme="minorEastAsia" w:hAnsiTheme="minorEastAsia" w:hint="eastAsia"/>
          <w:sz w:val="24"/>
          <w:szCs w:val="24"/>
        </w:rPr>
        <w:t>现有</w:t>
      </w:r>
      <w:r w:rsidR="00AB47A6" w:rsidRPr="00105533">
        <w:rPr>
          <w:rFonts w:asciiTheme="minorEastAsia" w:hAnsiTheme="minorEastAsia" w:hint="eastAsia"/>
          <w:sz w:val="24"/>
          <w:szCs w:val="24"/>
        </w:rPr>
        <w:t>法律规定的</w:t>
      </w:r>
      <w:r w:rsidR="00E74F8A" w:rsidRPr="00105533">
        <w:rPr>
          <w:rFonts w:asciiTheme="minorEastAsia" w:hAnsiTheme="minorEastAsia" w:hint="eastAsia"/>
          <w:sz w:val="24"/>
          <w:szCs w:val="24"/>
        </w:rPr>
        <w:t>我的</w:t>
      </w:r>
      <w:r w:rsidR="00AB47A6" w:rsidRPr="00105533">
        <w:rPr>
          <w:rFonts w:asciiTheme="minorEastAsia" w:hAnsiTheme="minorEastAsia" w:hint="eastAsia"/>
          <w:sz w:val="24"/>
          <w:szCs w:val="24"/>
        </w:rPr>
        <w:t>第一监护人也就是我的妻子</w:t>
      </w:r>
      <w:r w:rsidR="006D3F00" w:rsidRPr="00105533">
        <w:rPr>
          <w:rFonts w:asciiTheme="minorEastAsia" w:hAnsiTheme="minorEastAsia" w:hint="eastAsia"/>
          <w:sz w:val="24"/>
          <w:szCs w:val="24"/>
        </w:rPr>
        <w:t>对我很好</w:t>
      </w:r>
      <w:r w:rsidR="00072F4F" w:rsidRPr="00105533">
        <w:rPr>
          <w:rFonts w:asciiTheme="minorEastAsia" w:hAnsiTheme="minorEastAsia" w:hint="eastAsia"/>
          <w:sz w:val="24"/>
          <w:szCs w:val="24"/>
        </w:rPr>
        <w:t>。可是按</w:t>
      </w:r>
      <w:r w:rsidR="00072F4F" w:rsidRPr="00105533">
        <w:rPr>
          <w:rFonts w:asciiTheme="minorEastAsia" w:hAnsiTheme="minorEastAsia" w:hint="eastAsia"/>
          <w:sz w:val="24"/>
          <w:szCs w:val="24"/>
        </w:rPr>
        <w:lastRenderedPageBreak/>
        <w:t>照现有的监护人制度，我还是有隐隐的不安全感，因为我知道，如果万一(谁又能排除万一呢)我</w:t>
      </w:r>
      <w:r w:rsidR="00956473" w:rsidRPr="00105533">
        <w:rPr>
          <w:rFonts w:asciiTheme="minorEastAsia" w:hAnsiTheme="minorEastAsia" w:hint="eastAsia"/>
          <w:sz w:val="24"/>
          <w:szCs w:val="24"/>
        </w:rPr>
        <w:t>和妻子</w:t>
      </w:r>
      <w:r w:rsidR="00072F4F" w:rsidRPr="00105533">
        <w:rPr>
          <w:rFonts w:asciiTheme="minorEastAsia" w:hAnsiTheme="minorEastAsia" w:hint="eastAsia"/>
          <w:sz w:val="24"/>
          <w:szCs w:val="24"/>
        </w:rPr>
        <w:t>有了矛盾，比如说我们为了财产起了争执，那么她去法院申告我是精神病患者，我将处于十分不利的地位。按照徐为出不了院的判决先例，我根本就别想再有什么发言权，法院不会听我的申诉的。（请</w:t>
      </w:r>
      <w:r w:rsidR="00D66930" w:rsidRPr="00105533">
        <w:rPr>
          <w:rFonts w:asciiTheme="minorEastAsia" w:hAnsiTheme="minorEastAsia" w:hint="eastAsia"/>
          <w:sz w:val="24"/>
          <w:szCs w:val="24"/>
        </w:rPr>
        <w:t>上苍</w:t>
      </w:r>
      <w:r w:rsidR="00072F4F" w:rsidRPr="00105533">
        <w:rPr>
          <w:rFonts w:asciiTheme="minorEastAsia" w:hAnsiTheme="minorEastAsia" w:hint="eastAsia"/>
          <w:sz w:val="24"/>
          <w:szCs w:val="24"/>
        </w:rPr>
        <w:t>原谅我拿我最爱的妻子举例</w:t>
      </w:r>
      <w:r w:rsidR="006D3F00" w:rsidRPr="00105533">
        <w:rPr>
          <w:rFonts w:asciiTheme="minorEastAsia" w:hAnsiTheme="minorEastAsia" w:hint="eastAsia"/>
          <w:sz w:val="24"/>
          <w:szCs w:val="24"/>
        </w:rPr>
        <w:t>，她</w:t>
      </w:r>
      <w:r w:rsidR="00072F4F" w:rsidRPr="00105533">
        <w:rPr>
          <w:rFonts w:asciiTheme="minorEastAsia" w:hAnsiTheme="minorEastAsia" w:hint="eastAsia"/>
          <w:sz w:val="24"/>
          <w:szCs w:val="24"/>
        </w:rPr>
        <w:t>是那么爱我，对我那么好</w:t>
      </w:r>
      <w:r w:rsidR="00072F4F" w:rsidRPr="00105533">
        <w:rPr>
          <w:rFonts w:asciiTheme="minorEastAsia" w:hAnsiTheme="minorEastAsia"/>
          <w:sz w:val="24"/>
          <w:szCs w:val="24"/>
        </w:rPr>
        <w:t>……</w:t>
      </w:r>
      <w:proofErr w:type="gramStart"/>
      <w:r w:rsidR="00072F4F" w:rsidRPr="00105533">
        <w:rPr>
          <w:rFonts w:asciiTheme="minorEastAsia" w:hAnsiTheme="minorEastAsia"/>
          <w:sz w:val="24"/>
          <w:szCs w:val="24"/>
        </w:rPr>
        <w:t>……</w:t>
      </w:r>
      <w:proofErr w:type="gramEnd"/>
      <w:r w:rsidR="00072F4F" w:rsidRPr="00105533">
        <w:rPr>
          <w:rFonts w:asciiTheme="minorEastAsia" w:hAnsiTheme="minorEastAsia" w:hint="eastAsia"/>
          <w:sz w:val="24"/>
          <w:szCs w:val="24"/>
        </w:rPr>
        <w:t>）</w:t>
      </w:r>
    </w:p>
    <w:p w:rsidR="00105533" w:rsidRPr="00105533" w:rsidRDefault="00B576E2"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我想说的是，与普通人相比，精神病人并没有更加暴力，智商也是正常，他们只是在发病的时候需要一些帮助。</w:t>
      </w:r>
      <w:bookmarkStart w:id="1" w:name="OLE_LINK17"/>
      <w:bookmarkStart w:id="2" w:name="OLE_LINK18"/>
      <w:r w:rsidRPr="00105533">
        <w:rPr>
          <w:rFonts w:asciiTheme="minorEastAsia" w:hAnsiTheme="minorEastAsia" w:hint="eastAsia"/>
          <w:sz w:val="24"/>
          <w:szCs w:val="24"/>
        </w:rPr>
        <w:t>我恳切希望我们的立法者在立法时充分考虑到以上事实，赋予精神病人更大自主权，在监护制度的安排上最大化的尊重精神病人的主观</w:t>
      </w:r>
      <w:r w:rsidR="00C92091" w:rsidRPr="00105533">
        <w:rPr>
          <w:rFonts w:asciiTheme="minorEastAsia" w:hAnsiTheme="minorEastAsia" w:hint="eastAsia"/>
          <w:sz w:val="24"/>
          <w:szCs w:val="24"/>
        </w:rPr>
        <w:t>意愿，</w:t>
      </w:r>
      <w:r w:rsidR="00932AA7" w:rsidRPr="00105533">
        <w:rPr>
          <w:rFonts w:asciiTheme="minorEastAsia" w:hAnsiTheme="minorEastAsia" w:hint="eastAsia"/>
          <w:sz w:val="24"/>
          <w:szCs w:val="24"/>
        </w:rPr>
        <w:t>让</w:t>
      </w:r>
      <w:r w:rsidR="00C92091" w:rsidRPr="00105533">
        <w:rPr>
          <w:rFonts w:asciiTheme="minorEastAsia" w:hAnsiTheme="minorEastAsia" w:hint="eastAsia"/>
          <w:sz w:val="24"/>
          <w:szCs w:val="24"/>
        </w:rPr>
        <w:t>精神病人也</w:t>
      </w:r>
      <w:r w:rsidR="00932AA7" w:rsidRPr="00105533">
        <w:rPr>
          <w:rFonts w:asciiTheme="minorEastAsia" w:hAnsiTheme="minorEastAsia" w:hint="eastAsia"/>
          <w:sz w:val="24"/>
          <w:szCs w:val="24"/>
        </w:rPr>
        <w:t>成为</w:t>
      </w:r>
      <w:r w:rsidR="00C92091" w:rsidRPr="00105533">
        <w:rPr>
          <w:rFonts w:asciiTheme="minorEastAsia" w:hAnsiTheme="minorEastAsia" w:hint="eastAsia"/>
          <w:sz w:val="24"/>
          <w:szCs w:val="24"/>
        </w:rPr>
        <w:t>我们社会大家庭中平等的一员。</w:t>
      </w:r>
      <w:bookmarkEnd w:id="1"/>
      <w:bookmarkEnd w:id="2"/>
      <w:r w:rsidR="00F73CA1" w:rsidRPr="00105533">
        <w:rPr>
          <w:rFonts w:asciiTheme="minorEastAsia" w:hAnsiTheme="minorEastAsia" w:hint="eastAsia"/>
          <w:sz w:val="24"/>
          <w:szCs w:val="24"/>
        </w:rPr>
        <w:t>我国是CRPD缔约国，</w:t>
      </w:r>
      <w:r w:rsidR="008A7A14" w:rsidRPr="00105533">
        <w:rPr>
          <w:rFonts w:asciiTheme="minorEastAsia" w:hAnsiTheme="minorEastAsia" w:hint="eastAsia"/>
          <w:sz w:val="24"/>
          <w:szCs w:val="24"/>
        </w:rPr>
        <w:t>这也是</w:t>
      </w:r>
      <w:proofErr w:type="gramStart"/>
      <w:r w:rsidR="008A7A14" w:rsidRPr="00105533">
        <w:rPr>
          <w:rFonts w:asciiTheme="minorEastAsia" w:hAnsiTheme="minorEastAsia" w:hint="eastAsia"/>
          <w:sz w:val="24"/>
          <w:szCs w:val="24"/>
        </w:rPr>
        <w:t>践行</w:t>
      </w:r>
      <w:proofErr w:type="gramEnd"/>
      <w:r w:rsidR="008A7A14" w:rsidRPr="00105533">
        <w:rPr>
          <w:rFonts w:asciiTheme="minorEastAsia" w:hAnsiTheme="minorEastAsia" w:hint="eastAsia"/>
          <w:sz w:val="24"/>
          <w:szCs w:val="24"/>
        </w:rPr>
        <w:t>以尊重</w:t>
      </w:r>
      <w:r w:rsidR="006478A2" w:rsidRPr="00105533">
        <w:rPr>
          <w:rFonts w:asciiTheme="minorEastAsia" w:hAnsiTheme="minorEastAsia" w:hint="eastAsia"/>
          <w:sz w:val="24"/>
          <w:szCs w:val="24"/>
        </w:rPr>
        <w:t>,</w:t>
      </w:r>
      <w:r w:rsidR="008A7A14" w:rsidRPr="00105533">
        <w:rPr>
          <w:rFonts w:asciiTheme="minorEastAsia" w:hAnsiTheme="minorEastAsia" w:hint="eastAsia"/>
          <w:sz w:val="24"/>
          <w:szCs w:val="24"/>
        </w:rPr>
        <w:t xml:space="preserve"> 平等，融合为核心的CRPD精神。</w:t>
      </w:r>
    </w:p>
    <w:p w:rsidR="00105533" w:rsidRDefault="00105533" w:rsidP="00105533">
      <w:pPr>
        <w:spacing w:line="288" w:lineRule="auto"/>
        <w:ind w:firstLineChars="200" w:firstLine="480"/>
        <w:rPr>
          <w:rFonts w:asciiTheme="minorEastAsia" w:hAnsiTheme="minorEastAsia" w:hint="eastAsia"/>
          <w:sz w:val="24"/>
          <w:szCs w:val="24"/>
        </w:rPr>
      </w:pPr>
    </w:p>
    <w:p w:rsidR="00105533" w:rsidRP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在阅读了</w:t>
      </w:r>
      <w:r w:rsidRPr="00105533">
        <w:rPr>
          <w:rFonts w:asciiTheme="minorEastAsia" w:hAnsiTheme="minorEastAsia" w:hint="eastAsia"/>
          <w:sz w:val="24"/>
          <w:szCs w:val="24"/>
        </w:rPr>
        <w:t>《民法总则》</w:t>
      </w:r>
      <w:r w:rsidRPr="00105533">
        <w:rPr>
          <w:rFonts w:asciiTheme="minorEastAsia" w:hAnsiTheme="minorEastAsia" w:hint="eastAsia"/>
          <w:sz w:val="24"/>
          <w:szCs w:val="24"/>
        </w:rPr>
        <w:t>草案，及根据多方关注成人监护制度的民间声音了解到，目前草案仍存在三大问题：</w:t>
      </w:r>
    </w:p>
    <w:p w:rsidR="00105533" w:rsidRPr="00105533" w:rsidRDefault="00105533" w:rsidP="00105533">
      <w:pPr>
        <w:pStyle w:val="a5"/>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Chars="0" w:firstLine="200"/>
        <w:jc w:val="left"/>
        <w:rPr>
          <w:rFonts w:asciiTheme="minorEastAsia" w:hAnsiTheme="minorEastAsia"/>
          <w:b/>
          <w:sz w:val="24"/>
          <w:szCs w:val="24"/>
        </w:rPr>
      </w:pPr>
      <w:r w:rsidRPr="00105533">
        <w:rPr>
          <w:rFonts w:asciiTheme="minorEastAsia" w:hAnsiTheme="minorEastAsia" w:hint="eastAsia"/>
          <w:b/>
          <w:sz w:val="24"/>
          <w:szCs w:val="24"/>
        </w:rPr>
        <w:t>监护关系单一，监护人权力太大，监护责任过重</w:t>
      </w:r>
    </w:p>
    <w:p w:rsidR="00105533" w:rsidRPr="00105533" w:rsidRDefault="00105533" w:rsidP="00105533">
      <w:pPr>
        <w:pStyle w:val="a5"/>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Chars="0" w:firstLine="200"/>
        <w:jc w:val="left"/>
        <w:rPr>
          <w:rFonts w:asciiTheme="minorEastAsia" w:hAnsiTheme="minorEastAsia"/>
          <w:b/>
          <w:sz w:val="24"/>
          <w:szCs w:val="24"/>
        </w:rPr>
      </w:pPr>
      <w:r w:rsidRPr="00105533">
        <w:rPr>
          <w:rFonts w:asciiTheme="minorEastAsia" w:hAnsiTheme="minorEastAsia" w:hint="eastAsia"/>
          <w:b/>
          <w:sz w:val="24"/>
          <w:szCs w:val="24"/>
        </w:rPr>
        <w:t>被监护人生活被全面干预，个人能力发展受限</w:t>
      </w:r>
    </w:p>
    <w:p w:rsidR="00105533" w:rsidRPr="00105533" w:rsidRDefault="00105533" w:rsidP="00105533">
      <w:pPr>
        <w:pStyle w:val="a5"/>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Chars="0" w:firstLine="200"/>
        <w:jc w:val="left"/>
        <w:rPr>
          <w:rFonts w:asciiTheme="minorEastAsia" w:hAnsiTheme="minorEastAsia"/>
          <w:b/>
          <w:sz w:val="24"/>
          <w:szCs w:val="24"/>
        </w:rPr>
      </w:pPr>
      <w:bookmarkStart w:id="3" w:name="OLE_LINK1"/>
      <w:bookmarkStart w:id="4" w:name="OLE_LINK2"/>
      <w:r w:rsidRPr="00105533">
        <w:rPr>
          <w:rFonts w:asciiTheme="minorEastAsia" w:hAnsiTheme="minorEastAsia" w:hint="eastAsia"/>
          <w:b/>
          <w:sz w:val="24"/>
          <w:szCs w:val="24"/>
        </w:rPr>
        <w:t>社会主体</w:t>
      </w:r>
      <w:bookmarkEnd w:id="3"/>
      <w:bookmarkEnd w:id="4"/>
      <w:r w:rsidRPr="00105533">
        <w:rPr>
          <w:rFonts w:asciiTheme="minorEastAsia" w:hAnsiTheme="minorEastAsia" w:hint="eastAsia"/>
          <w:b/>
          <w:sz w:val="24"/>
          <w:szCs w:val="24"/>
        </w:rPr>
        <w:t>作为辅助者，仍没有合法地位</w:t>
      </w:r>
    </w:p>
    <w:p w:rsidR="00105533" w:rsidRPr="00105533" w:rsidRDefault="00105533" w:rsidP="0010553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200"/>
        <w:jc w:val="left"/>
        <w:rPr>
          <w:rFonts w:asciiTheme="minorEastAsia" w:hAnsiTheme="minorEastAsia" w:hint="eastAsia"/>
          <w:color w:val="262626"/>
          <w:sz w:val="24"/>
          <w:szCs w:val="24"/>
          <w:shd w:val="clear" w:color="auto" w:fill="FFFFFF"/>
        </w:rPr>
      </w:pPr>
    </w:p>
    <w:p w:rsidR="00105533" w:rsidRPr="00105533" w:rsidRDefault="00105533" w:rsidP="0010553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288" w:lineRule="auto"/>
        <w:ind w:firstLine="200"/>
        <w:jc w:val="left"/>
        <w:rPr>
          <w:rFonts w:asciiTheme="minorEastAsia" w:hAnsiTheme="minorEastAsia"/>
          <w:color w:val="262626"/>
          <w:sz w:val="24"/>
          <w:szCs w:val="24"/>
          <w:shd w:val="clear" w:color="auto" w:fill="FFFFFF"/>
        </w:rPr>
      </w:pPr>
      <w:r w:rsidRPr="00105533">
        <w:rPr>
          <w:rFonts w:asciiTheme="minorEastAsia" w:hAnsiTheme="minorEastAsia" w:hint="eastAsia"/>
          <w:color w:val="262626"/>
          <w:sz w:val="24"/>
          <w:szCs w:val="24"/>
          <w:shd w:val="clear" w:color="auto" w:fill="FFFFFF"/>
        </w:rPr>
        <w:t>我们不希望《民法总则》成为禁锢公民人身自由，将全部责任归于家庭的法律，因此提出</w:t>
      </w:r>
      <w:r w:rsidRPr="00105533">
        <w:rPr>
          <w:rFonts w:asciiTheme="minorEastAsia" w:hAnsiTheme="minorEastAsia"/>
          <w:color w:val="262626"/>
          <w:sz w:val="24"/>
          <w:szCs w:val="24"/>
          <w:shd w:val="clear" w:color="auto" w:fill="FFFFFF"/>
        </w:rPr>
        <w:t>以下修改建议，恳请人大法工委能倾听我们的声音，并对相应的条款做出修改。</w:t>
      </w:r>
    </w:p>
    <w:p w:rsidR="00105533" w:rsidRPr="00105533" w:rsidRDefault="00105533" w:rsidP="00105533">
      <w:pPr>
        <w:spacing w:line="288" w:lineRule="auto"/>
        <w:ind w:firstLineChars="200" w:firstLine="482"/>
        <w:rPr>
          <w:rFonts w:asciiTheme="minorEastAsia" w:hAnsiTheme="minorEastAsia"/>
          <w:b/>
          <w:sz w:val="24"/>
          <w:szCs w:val="24"/>
        </w:rPr>
      </w:pPr>
      <w:r w:rsidRPr="00105533">
        <w:rPr>
          <w:rFonts w:asciiTheme="minorEastAsia" w:hAnsiTheme="minorEastAsia" w:hint="eastAsia"/>
          <w:b/>
          <w:sz w:val="24"/>
          <w:szCs w:val="24"/>
        </w:rPr>
        <w:t>一、辅助性自主决策，应在《民法总则》中获得立法承认</w:t>
      </w:r>
    </w:p>
    <w:p w:rsidR="00105533" w:rsidRP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《民法总则》目前只有“独立决策”、“替代决策”两种模式，根据《残疾人权利公约》第十二条，第三款，“缔约国应当采取适当措施，便利残疾人获得他们在行使其法律权利能力时可能需要的协助。”</w:t>
      </w:r>
    </w:p>
    <w:p w:rsidR="00105533" w:rsidRP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因此，应该有支持性／辅助性／协助性的自主决策，在《民法总则》中规定下来，以补足残障人士决策能力不足的问题。以便为其他社会主体参与支持留下合法空间，解决监护关系单一，监护人责任过重，被监护人社会关系薄弱等问题。</w:t>
      </w:r>
    </w:p>
    <w:p w:rsidR="00105533" w:rsidRPr="00105533" w:rsidRDefault="00105533" w:rsidP="00105533">
      <w:pPr>
        <w:spacing w:line="288" w:lineRule="auto"/>
        <w:ind w:firstLineChars="200" w:firstLine="480"/>
        <w:rPr>
          <w:rFonts w:asciiTheme="minorEastAsia" w:hAnsiTheme="minorEastAsia"/>
          <w:sz w:val="24"/>
          <w:szCs w:val="24"/>
        </w:rPr>
      </w:pPr>
    </w:p>
    <w:p w:rsidR="00105533" w:rsidRPr="00105533" w:rsidRDefault="00105533" w:rsidP="00105533">
      <w:pPr>
        <w:spacing w:line="288" w:lineRule="auto"/>
        <w:ind w:firstLineChars="200" w:firstLine="482"/>
        <w:rPr>
          <w:rFonts w:asciiTheme="minorEastAsia" w:hAnsiTheme="minorEastAsia"/>
          <w:b/>
          <w:sz w:val="24"/>
          <w:szCs w:val="24"/>
        </w:rPr>
      </w:pPr>
      <w:r w:rsidRPr="00105533">
        <w:rPr>
          <w:rFonts w:asciiTheme="minorEastAsia" w:hAnsiTheme="minorEastAsia" w:hint="eastAsia"/>
          <w:b/>
          <w:sz w:val="24"/>
          <w:szCs w:val="24"/>
        </w:rPr>
        <w:t>二、监护制度中“最大利益原则”应以“尊重被监护人的意愿与选择”为前提</w:t>
      </w:r>
    </w:p>
    <w:p w:rsidR="00105533" w:rsidRP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在监护制度里，“尊重个人偏好与选择的原则”，应优于“最大利益原则”。立法中应当明确行为能力有瑕疵的成年人其本人意愿也应得到最大程度的尊重，兼顾、平衡其本人意愿和“最佳利益”。</w:t>
      </w:r>
    </w:p>
    <w:p w:rsidR="00105533" w:rsidRP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原则上，本人有明确意思表示的时候，尊重其明确的意思表示；有明确的意愿但意思表示有障碍的时候，通过提供支持，帮助其表达意愿；提供支持后仍然无法明确其意愿的，应对其意愿做出最佳解释。</w:t>
      </w:r>
    </w:p>
    <w:p w:rsidR="00105533" w:rsidRPr="00105533" w:rsidRDefault="00105533" w:rsidP="00105533">
      <w:pPr>
        <w:spacing w:line="288" w:lineRule="auto"/>
        <w:ind w:firstLineChars="200" w:firstLine="480"/>
        <w:rPr>
          <w:rFonts w:asciiTheme="minorEastAsia" w:hAnsiTheme="minorEastAsia"/>
          <w:sz w:val="24"/>
          <w:szCs w:val="24"/>
        </w:rPr>
      </w:pPr>
    </w:p>
    <w:p w:rsidR="00105533" w:rsidRPr="00105533" w:rsidRDefault="00105533" w:rsidP="00105533">
      <w:pPr>
        <w:spacing w:line="288" w:lineRule="auto"/>
        <w:ind w:firstLineChars="200" w:firstLine="482"/>
        <w:rPr>
          <w:rFonts w:asciiTheme="minorEastAsia" w:hAnsiTheme="minorEastAsia" w:hint="eastAsia"/>
          <w:b/>
          <w:sz w:val="24"/>
          <w:szCs w:val="24"/>
        </w:rPr>
      </w:pPr>
      <w:r w:rsidRPr="00105533">
        <w:rPr>
          <w:rFonts w:asciiTheme="minorEastAsia" w:hAnsiTheme="minorEastAsia" w:hint="eastAsia"/>
          <w:b/>
          <w:sz w:val="24"/>
          <w:szCs w:val="24"/>
        </w:rPr>
        <w:lastRenderedPageBreak/>
        <w:t>三、“行为能力”应当被承认为一项权利，而</w:t>
      </w:r>
      <w:proofErr w:type="gramStart"/>
      <w:r w:rsidRPr="00105533">
        <w:rPr>
          <w:rFonts w:asciiTheme="minorEastAsia" w:hAnsiTheme="minorEastAsia" w:hint="eastAsia"/>
          <w:b/>
          <w:sz w:val="24"/>
          <w:szCs w:val="24"/>
        </w:rPr>
        <w:t>非作为</w:t>
      </w:r>
      <w:proofErr w:type="gramEnd"/>
      <w:r w:rsidRPr="00105533">
        <w:rPr>
          <w:rFonts w:asciiTheme="minorEastAsia" w:hAnsiTheme="minorEastAsia" w:hint="eastAsia"/>
          <w:b/>
          <w:sz w:val="24"/>
          <w:szCs w:val="24"/>
        </w:rPr>
        <w:t>一种限制性保护措施</w:t>
      </w:r>
    </w:p>
    <w:p w:rsidR="00105533" w:rsidRPr="00105533" w:rsidRDefault="00105533" w:rsidP="00105533">
      <w:pPr>
        <w:spacing w:line="288" w:lineRule="auto"/>
        <w:ind w:firstLineChars="200" w:firstLine="480"/>
        <w:rPr>
          <w:rFonts w:asciiTheme="minorEastAsia" w:hAnsiTheme="minorEastAsia"/>
          <w:sz w:val="24"/>
          <w:szCs w:val="24"/>
        </w:rPr>
      </w:pPr>
    </w:p>
    <w:p w:rsidR="00105533" w:rsidRP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 xml:space="preserve">“行为能力”，是指按照自己的意志行使权利的资格，这种资格被承认，在立法中，没有被当成一项“权利”，也没有相应的责任承担机制，这是需要被改变的。在当前，对自然人“行为能力”的宣告，被当作一种限制性的保护措施，并认为个人的“辨认能力”是一项“客观标准”，这使得当成年被监护人遭受过度限制时，难以获得救济。 </w:t>
      </w:r>
    </w:p>
    <w:p w:rsidR="00105533" w:rsidRDefault="00105533" w:rsidP="00105533">
      <w:pPr>
        <w:spacing w:line="288" w:lineRule="auto"/>
        <w:ind w:firstLineChars="200" w:firstLine="480"/>
        <w:rPr>
          <w:rFonts w:asciiTheme="minorEastAsia" w:hAnsiTheme="minorEastAsia" w:hint="eastAsia"/>
          <w:sz w:val="24"/>
          <w:szCs w:val="24"/>
        </w:rPr>
      </w:pPr>
      <w:r w:rsidRPr="00105533">
        <w:rPr>
          <w:rFonts w:asciiTheme="minorEastAsia" w:hAnsiTheme="minorEastAsia" w:hint="eastAsia"/>
          <w:sz w:val="24"/>
          <w:szCs w:val="24"/>
        </w:rPr>
        <w:t>承认“意思表示”能力不足是一个动态过程，承认行为能力的动态变化，应在立法中有所体现，当行为能力有瑕疵的成年人在实施民事法律行为遭遇障碍时，有权获得支持和协助，有权要求社会主体除移障碍。</w:t>
      </w:r>
    </w:p>
    <w:p w:rsidR="00105533" w:rsidRDefault="00105533" w:rsidP="00105533">
      <w:pPr>
        <w:spacing w:line="288" w:lineRule="auto"/>
        <w:ind w:firstLineChars="200" w:firstLine="480"/>
        <w:rPr>
          <w:rFonts w:asciiTheme="minorEastAsia" w:hAnsiTheme="minorEastAsia" w:hint="eastAsia"/>
          <w:sz w:val="24"/>
          <w:szCs w:val="24"/>
        </w:rPr>
      </w:pPr>
    </w:p>
    <w:p w:rsidR="00105533" w:rsidRDefault="00105533" w:rsidP="00105533">
      <w:pPr>
        <w:spacing w:line="288" w:lineRule="auto"/>
        <w:ind w:firstLineChars="200" w:firstLine="480"/>
        <w:rPr>
          <w:rFonts w:asciiTheme="minorEastAsia" w:hAnsiTheme="minorEastAsia" w:hint="eastAsia"/>
          <w:sz w:val="24"/>
          <w:szCs w:val="24"/>
        </w:rPr>
      </w:pPr>
    </w:p>
    <w:p w:rsidR="00105533" w:rsidRPr="00751DFB" w:rsidRDefault="00105533" w:rsidP="00105533">
      <w:pPr>
        <w:spacing w:line="288" w:lineRule="auto"/>
        <w:ind w:firstLineChars="200" w:firstLine="460"/>
        <w:jc w:val="right"/>
        <w:rPr>
          <w:rFonts w:ascii="宋体" w:eastAsia="宋体" w:hAnsi="宋体"/>
          <w:sz w:val="23"/>
          <w:szCs w:val="23"/>
        </w:rPr>
      </w:pPr>
      <w:r w:rsidRPr="00C7769B">
        <w:rPr>
          <w:rFonts w:ascii="宋体" w:hAnsi="宋体" w:hint="eastAsia"/>
          <w:sz w:val="23"/>
          <w:szCs w:val="23"/>
        </w:rPr>
        <w:t>长沙市感恩之</w:t>
      </w:r>
      <w:proofErr w:type="gramStart"/>
      <w:r w:rsidRPr="00C7769B">
        <w:rPr>
          <w:rFonts w:ascii="宋体" w:hAnsi="宋体" w:hint="eastAsia"/>
          <w:sz w:val="23"/>
          <w:szCs w:val="23"/>
        </w:rPr>
        <w:t>旅精神</w:t>
      </w:r>
      <w:proofErr w:type="gramEnd"/>
      <w:r w:rsidRPr="00C7769B">
        <w:rPr>
          <w:rFonts w:ascii="宋体" w:hAnsi="宋体" w:hint="eastAsia"/>
          <w:sz w:val="23"/>
          <w:szCs w:val="23"/>
        </w:rPr>
        <w:t>健康倡导中心</w:t>
      </w:r>
    </w:p>
    <w:p w:rsidR="00105533" w:rsidRDefault="00105533" w:rsidP="00105533">
      <w:pPr>
        <w:spacing w:line="288" w:lineRule="auto"/>
        <w:ind w:firstLineChars="200" w:firstLine="480"/>
        <w:jc w:val="right"/>
        <w:rPr>
          <w:rFonts w:asciiTheme="minorEastAsia" w:hAnsiTheme="minorEastAsia" w:hint="eastAsia"/>
          <w:sz w:val="24"/>
          <w:szCs w:val="24"/>
        </w:rPr>
      </w:pPr>
      <w:r>
        <w:rPr>
          <w:rFonts w:asciiTheme="minorEastAsia" w:hAnsiTheme="minorEastAsia" w:hint="eastAsia"/>
          <w:sz w:val="24"/>
          <w:szCs w:val="24"/>
        </w:rPr>
        <w:t>精神医学亲历者何马</w:t>
      </w:r>
    </w:p>
    <w:p w:rsidR="00105533" w:rsidRPr="00105533" w:rsidRDefault="00105533" w:rsidP="00105533">
      <w:pPr>
        <w:spacing w:line="288" w:lineRule="auto"/>
        <w:ind w:firstLineChars="200" w:firstLine="480"/>
        <w:jc w:val="right"/>
        <w:rPr>
          <w:rFonts w:asciiTheme="minorEastAsia" w:hAnsiTheme="minorEastAsia" w:hint="eastAsia"/>
          <w:sz w:val="24"/>
          <w:szCs w:val="24"/>
        </w:rPr>
      </w:pPr>
      <w:r>
        <w:rPr>
          <w:rFonts w:asciiTheme="minorEastAsia" w:hAnsiTheme="minorEastAsia" w:hint="eastAsia"/>
          <w:sz w:val="24"/>
          <w:szCs w:val="24"/>
        </w:rPr>
        <w:t>2016.8.1</w:t>
      </w:r>
    </w:p>
    <w:p w:rsidR="00105533" w:rsidRPr="00105533" w:rsidRDefault="00105533" w:rsidP="00105533">
      <w:pPr>
        <w:spacing w:line="288" w:lineRule="auto"/>
        <w:ind w:firstLineChars="200" w:firstLine="480"/>
        <w:rPr>
          <w:rFonts w:asciiTheme="minorEastAsia" w:hAnsiTheme="minorEastAsia"/>
          <w:sz w:val="24"/>
          <w:szCs w:val="24"/>
        </w:rPr>
      </w:pPr>
    </w:p>
    <w:sectPr w:rsidR="00105533" w:rsidRPr="00105533" w:rsidSect="007C17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99C" w:rsidRDefault="001E299C" w:rsidP="002D2CB3">
      <w:r>
        <w:separator/>
      </w:r>
    </w:p>
  </w:endnote>
  <w:endnote w:type="continuationSeparator" w:id="0">
    <w:p w:rsidR="001E299C" w:rsidRDefault="001E299C" w:rsidP="002D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99C" w:rsidRDefault="001E299C" w:rsidP="002D2CB3">
      <w:r>
        <w:separator/>
      </w:r>
    </w:p>
  </w:footnote>
  <w:footnote w:type="continuationSeparator" w:id="0">
    <w:p w:rsidR="001E299C" w:rsidRDefault="001E299C" w:rsidP="002D2C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365D1"/>
    <w:multiLevelType w:val="hybridMultilevel"/>
    <w:tmpl w:val="810AE16E"/>
    <w:lvl w:ilvl="0" w:tplc="04301076">
      <w:start w:val="1"/>
      <w:numFmt w:val="chineseCountingThousand"/>
      <w:lvlText w:val="%1、"/>
      <w:lvlJc w:val="left"/>
      <w:pPr>
        <w:ind w:left="400" w:hanging="420"/>
      </w:pPr>
      <w:rPr>
        <w:rFonts w:hint="eastAsia"/>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2CB3"/>
    <w:rsid w:val="000335F1"/>
    <w:rsid w:val="00072F4F"/>
    <w:rsid w:val="000F3676"/>
    <w:rsid w:val="00105533"/>
    <w:rsid w:val="001741F2"/>
    <w:rsid w:val="001D6543"/>
    <w:rsid w:val="001E1BB1"/>
    <w:rsid w:val="001E299C"/>
    <w:rsid w:val="0020438A"/>
    <w:rsid w:val="00274A44"/>
    <w:rsid w:val="002D2CB3"/>
    <w:rsid w:val="003A5C8B"/>
    <w:rsid w:val="004524AF"/>
    <w:rsid w:val="00497725"/>
    <w:rsid w:val="00511358"/>
    <w:rsid w:val="00556961"/>
    <w:rsid w:val="00640DC9"/>
    <w:rsid w:val="006478A2"/>
    <w:rsid w:val="006D3F00"/>
    <w:rsid w:val="00742B25"/>
    <w:rsid w:val="007C17D5"/>
    <w:rsid w:val="00806A4E"/>
    <w:rsid w:val="00822C8A"/>
    <w:rsid w:val="008900A1"/>
    <w:rsid w:val="008A7A14"/>
    <w:rsid w:val="008D6E4E"/>
    <w:rsid w:val="00932AA7"/>
    <w:rsid w:val="009349BA"/>
    <w:rsid w:val="00956473"/>
    <w:rsid w:val="00A05C80"/>
    <w:rsid w:val="00A47AB9"/>
    <w:rsid w:val="00A6456D"/>
    <w:rsid w:val="00AB47A6"/>
    <w:rsid w:val="00AD7488"/>
    <w:rsid w:val="00B576E2"/>
    <w:rsid w:val="00B66AAD"/>
    <w:rsid w:val="00BC3C22"/>
    <w:rsid w:val="00C32594"/>
    <w:rsid w:val="00C92091"/>
    <w:rsid w:val="00CB78FA"/>
    <w:rsid w:val="00D20B30"/>
    <w:rsid w:val="00D63EF8"/>
    <w:rsid w:val="00D66825"/>
    <w:rsid w:val="00D66930"/>
    <w:rsid w:val="00D66C36"/>
    <w:rsid w:val="00DE3CE7"/>
    <w:rsid w:val="00E74F8A"/>
    <w:rsid w:val="00EB2044"/>
    <w:rsid w:val="00EF1314"/>
    <w:rsid w:val="00EF4E68"/>
    <w:rsid w:val="00F34E9C"/>
    <w:rsid w:val="00F7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7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2CB3"/>
    <w:rPr>
      <w:sz w:val="18"/>
      <w:szCs w:val="18"/>
    </w:rPr>
  </w:style>
  <w:style w:type="paragraph" w:styleId="a4">
    <w:name w:val="footer"/>
    <w:basedOn w:val="a"/>
    <w:link w:val="Char0"/>
    <w:uiPriority w:val="99"/>
    <w:unhideWhenUsed/>
    <w:rsid w:val="002D2CB3"/>
    <w:pPr>
      <w:tabs>
        <w:tab w:val="center" w:pos="4153"/>
        <w:tab w:val="right" w:pos="8306"/>
      </w:tabs>
      <w:snapToGrid w:val="0"/>
      <w:jc w:val="left"/>
    </w:pPr>
    <w:rPr>
      <w:sz w:val="18"/>
      <w:szCs w:val="18"/>
    </w:rPr>
  </w:style>
  <w:style w:type="character" w:customStyle="1" w:styleId="Char0">
    <w:name w:val="页脚 Char"/>
    <w:basedOn w:val="a0"/>
    <w:link w:val="a4"/>
    <w:uiPriority w:val="99"/>
    <w:rsid w:val="002D2CB3"/>
    <w:rPr>
      <w:sz w:val="18"/>
      <w:szCs w:val="18"/>
    </w:rPr>
  </w:style>
  <w:style w:type="paragraph" w:styleId="a5">
    <w:name w:val="List Paragraph"/>
    <w:basedOn w:val="a"/>
    <w:uiPriority w:val="34"/>
    <w:qFormat/>
    <w:rsid w:val="0010553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1136</Words>
  <Characters>1136</Characters>
  <Application>Microsoft Office Word</Application>
  <DocSecurity>0</DocSecurity>
  <Lines>43</Lines>
  <Paragraphs>21</Paragraphs>
  <ScaleCrop>false</ScaleCrop>
  <Company>Educational Technology Service Center</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ETSC</dc:creator>
  <cp:keywords/>
  <dc:description/>
  <cp:lastModifiedBy>雨林木风</cp:lastModifiedBy>
  <cp:revision>2</cp:revision>
  <dcterms:created xsi:type="dcterms:W3CDTF">2016-08-01T08:48:00Z</dcterms:created>
  <dcterms:modified xsi:type="dcterms:W3CDTF">2016-08-01T08:48:00Z</dcterms:modified>
</cp:coreProperties>
</file>