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b w:val="1"/>
          <w:bCs w:val="1"/>
          <w:sz w:val="24"/>
          <w:szCs w:val="24"/>
          <w:lang w:val="zh-TW" w:eastAsia="zh-TW"/>
        </w:rPr>
      </w:pPr>
      <w:r>
        <w:rPr>
          <w:b w:val="1"/>
          <w:bCs w:val="1"/>
          <w:sz w:val="27"/>
          <w:szCs w:val="27"/>
          <w:rtl w:val="0"/>
          <w:lang w:val="zh-CN" w:eastAsia="zh-CN"/>
        </w:rPr>
        <w:t>211</w:t>
      </w:r>
      <w:r>
        <w:rPr>
          <w:b w:val="1"/>
          <w:bCs w:val="1"/>
          <w:sz w:val="27"/>
          <w:szCs w:val="27"/>
          <w:rtl w:val="0"/>
          <w:lang w:val="zh-CN" w:eastAsia="zh-CN"/>
        </w:rPr>
        <w:t>高校回复数据报告</w:t>
      </w:r>
    </w:p>
    <w:p>
      <w:pPr>
        <w:pStyle w:val="Normal.0"/>
        <w:rPr>
          <w:b w:val="1"/>
          <w:bCs w:val="1"/>
          <w:sz w:val="24"/>
          <w:szCs w:val="24"/>
          <w:lang w:val="zh-TW" w:eastAsia="zh-TW"/>
        </w:rPr>
      </w:pPr>
    </w:p>
    <w:p>
      <w:pPr>
        <w:pStyle w:val="Normal.0"/>
        <w:rPr>
          <w:sz w:val="24"/>
          <w:szCs w:val="24"/>
          <w:lang w:val="zh-TW" w:eastAsia="zh-TW"/>
        </w:rPr>
      </w:pPr>
      <w:r>
        <w:rPr>
          <w:sz w:val="24"/>
          <w:szCs w:val="24"/>
          <w:rtl w:val="0"/>
          <w:lang w:val="zh-TW" w:eastAsia="zh-TW"/>
        </w:rPr>
        <w:t>引言：</w:t>
      </w:r>
    </w:p>
    <w:p>
      <w:pPr>
        <w:pStyle w:val="Normal.0"/>
        <w:rPr>
          <w:sz w:val="24"/>
          <w:szCs w:val="24"/>
        </w:rPr>
      </w:pPr>
      <w:r>
        <w:rPr>
          <w:sz w:val="24"/>
          <w:szCs w:val="24"/>
          <w:rtl w:val="0"/>
          <w:lang w:val="zh-TW" w:eastAsia="zh-TW"/>
        </w:rPr>
        <w:t>今年</w:t>
      </w:r>
      <w:r>
        <w:rPr>
          <w:sz w:val="24"/>
          <w:szCs w:val="24"/>
          <w:rtl w:val="0"/>
          <w:lang w:val="en-US"/>
        </w:rPr>
        <w:t>3</w:t>
      </w:r>
      <w:r>
        <w:rPr>
          <w:sz w:val="24"/>
          <w:szCs w:val="24"/>
          <w:rtl w:val="0"/>
          <w:lang w:val="zh-TW" w:eastAsia="zh-TW"/>
        </w:rPr>
        <w:t>月末，一群女青年向全国</w:t>
      </w:r>
      <w:r>
        <w:rPr>
          <w:sz w:val="24"/>
          <w:szCs w:val="24"/>
          <w:rtl w:val="0"/>
          <w:lang w:val="en-US"/>
        </w:rPr>
        <w:t>116</w:t>
      </w:r>
      <w:r>
        <w:rPr>
          <w:sz w:val="24"/>
          <w:szCs w:val="24"/>
          <w:rtl w:val="0"/>
          <w:lang w:val="zh-TW" w:eastAsia="zh-TW"/>
        </w:rPr>
        <w:t>所</w:t>
      </w:r>
      <w:r>
        <w:rPr>
          <w:sz w:val="24"/>
          <w:szCs w:val="24"/>
          <w:rtl w:val="0"/>
          <w:lang w:val="en-US"/>
        </w:rPr>
        <w:t>211</w:t>
      </w:r>
      <w:r>
        <w:rPr>
          <w:sz w:val="24"/>
          <w:szCs w:val="24"/>
          <w:rtl w:val="0"/>
          <w:lang w:val="zh-TW" w:eastAsia="zh-TW"/>
        </w:rPr>
        <w:t>高校申请了信息公开，要求各高校公开落实教育部 《关于做好</w:t>
      </w:r>
      <w:r>
        <w:rPr>
          <w:sz w:val="24"/>
          <w:szCs w:val="24"/>
          <w:rtl w:val="0"/>
          <w:lang w:val="en-US"/>
        </w:rPr>
        <w:t>2016</w:t>
      </w:r>
      <w:r>
        <w:rPr>
          <w:sz w:val="24"/>
          <w:szCs w:val="24"/>
          <w:rtl w:val="0"/>
          <w:lang w:val="zh-TW" w:eastAsia="zh-TW"/>
        </w:rPr>
        <w:t>届全国普通高等学校毕业生就业创业工作的通知》第十四条的规定，要坚决反对任何形式的就业歧视，凡校园招聘活动严禁发布含有限定</w:t>
      </w:r>
      <w:r>
        <w:rPr>
          <w:b w:val="1"/>
          <w:bCs w:val="1"/>
          <w:color w:val="000000"/>
          <w:sz w:val="24"/>
          <w:szCs w:val="24"/>
          <w:u w:color="000000"/>
          <w:rtl w:val="0"/>
          <w:lang w:val="zh-TW" w:eastAsia="zh-TW"/>
        </w:rPr>
        <w:t>院校、性别、民族</w:t>
      </w:r>
      <w:r>
        <w:rPr>
          <w:sz w:val="24"/>
          <w:szCs w:val="24"/>
          <w:rtl w:val="0"/>
          <w:lang w:val="zh-TW" w:eastAsia="zh-TW"/>
        </w:rPr>
        <w:t>等歧视性信息的情况。（详情请见上一篇推送）</w:t>
      </w:r>
    </w:p>
    <w:p>
      <w:pPr>
        <w:pStyle w:val="Normal.0"/>
        <w:rPr>
          <w:sz w:val="24"/>
          <w:szCs w:val="24"/>
          <w:lang w:val="zh-TW" w:eastAsia="zh-TW"/>
        </w:rPr>
      </w:pPr>
    </w:p>
    <w:p>
      <w:pPr>
        <w:pStyle w:val="Normal.0"/>
        <w:rPr>
          <w:b w:val="1"/>
          <w:bCs w:val="1"/>
          <w:sz w:val="24"/>
          <w:szCs w:val="24"/>
        </w:rPr>
      </w:pPr>
      <w:r>
        <w:rPr>
          <w:b w:val="1"/>
          <w:bCs w:val="1"/>
          <w:sz w:val="24"/>
          <w:szCs w:val="24"/>
          <w:rtl w:val="0"/>
          <w:lang w:val="zh-TW" w:eastAsia="zh-TW"/>
        </w:rPr>
        <w:t>一、</w:t>
      </w:r>
      <w:r>
        <w:rPr>
          <w:b w:val="1"/>
          <w:bCs w:val="1"/>
          <w:sz w:val="24"/>
          <w:szCs w:val="24"/>
          <w:rtl w:val="0"/>
          <w:lang w:val="en-US"/>
        </w:rPr>
        <w:t>116</w:t>
      </w:r>
      <w:r>
        <w:rPr>
          <w:b w:val="1"/>
          <w:bCs w:val="1"/>
          <w:sz w:val="24"/>
          <w:szCs w:val="24"/>
          <w:rtl w:val="0"/>
          <w:lang w:val="zh-TW" w:eastAsia="zh-TW"/>
        </w:rPr>
        <w:t>所</w:t>
      </w:r>
      <w:r>
        <w:rPr>
          <w:b w:val="1"/>
          <w:bCs w:val="1"/>
          <w:sz w:val="24"/>
          <w:szCs w:val="24"/>
          <w:rtl w:val="0"/>
          <w:lang w:val="en-US"/>
        </w:rPr>
        <w:t>211</w:t>
      </w:r>
      <w:r>
        <w:rPr>
          <w:b w:val="1"/>
          <w:bCs w:val="1"/>
          <w:sz w:val="24"/>
          <w:szCs w:val="24"/>
          <w:rtl w:val="0"/>
          <w:lang w:val="zh-TW" w:eastAsia="zh-TW"/>
        </w:rPr>
        <w:t>高校的整体回复情况</w:t>
      </w:r>
    </w:p>
    <w:p>
      <w:pPr>
        <w:pStyle w:val="Normal.0"/>
        <w:jc w:val="center"/>
        <w:rPr>
          <w:sz w:val="24"/>
          <w:szCs w:val="24"/>
        </w:rPr>
      </w:pPr>
      <w:r>
        <w:rPr>
          <w:sz w:val="24"/>
          <w:szCs w:val="24"/>
        </w:rPr>
        <w:drawing>
          <wp:inline distT="0" distB="0" distL="0" distR="0">
            <wp:extent cx="4552315" cy="2733040"/>
            <wp:effectExtent l="0" t="0" r="0" b="0"/>
            <wp:docPr id="1073741825" name="officeArt object" descr="~R[)18U9X2O(RC88[EMAM4Q"/>
            <wp:cNvGraphicFramePr/>
            <a:graphic xmlns:a="http://schemas.openxmlformats.org/drawingml/2006/main">
              <a:graphicData uri="http://schemas.openxmlformats.org/drawingml/2006/picture">
                <pic:pic xmlns:pic="http://schemas.openxmlformats.org/drawingml/2006/picture">
                  <pic:nvPicPr>
                    <pic:cNvPr id="1073741825" name="image1.png" descr="~R[)18U9X2O(RC88[EMAM4Q"/>
                    <pic:cNvPicPr>
                      <a:picLocks noChangeAspect="1"/>
                    </pic:cNvPicPr>
                  </pic:nvPicPr>
                  <pic:blipFill>
                    <a:blip r:embed="rId4">
                      <a:extLst/>
                    </a:blip>
                    <a:stretch>
                      <a:fillRect/>
                    </a:stretch>
                  </pic:blipFill>
                  <pic:spPr>
                    <a:xfrm>
                      <a:off x="0" y="0"/>
                      <a:ext cx="4552315" cy="2733040"/>
                    </a:xfrm>
                    <a:prstGeom prst="rect">
                      <a:avLst/>
                    </a:prstGeom>
                    <a:ln w="12700" cap="flat">
                      <a:noFill/>
                      <a:miter lim="400000"/>
                    </a:ln>
                    <a:effectLst/>
                  </pic:spPr>
                </pic:pic>
              </a:graphicData>
            </a:graphic>
          </wp:inline>
        </w:drawing>
      </w:r>
    </w:p>
    <w:p>
      <w:pPr>
        <w:pStyle w:val="Normal.0"/>
        <w:rPr>
          <w:sz w:val="24"/>
          <w:szCs w:val="24"/>
        </w:rPr>
      </w:pPr>
      <w:r>
        <w:rPr>
          <w:sz w:val="24"/>
          <w:szCs w:val="24"/>
          <w:rtl w:val="0"/>
          <w:lang w:val="zh-TW" w:eastAsia="zh-TW"/>
        </w:rPr>
        <w:t>截止到</w:t>
      </w:r>
      <w:r>
        <w:rPr>
          <w:sz w:val="24"/>
          <w:szCs w:val="24"/>
          <w:rtl w:val="0"/>
          <w:lang w:val="en-US"/>
        </w:rPr>
        <w:t>5</w:t>
      </w:r>
      <w:r>
        <w:rPr>
          <w:sz w:val="24"/>
          <w:szCs w:val="24"/>
          <w:rtl w:val="0"/>
          <w:lang w:val="zh-TW" w:eastAsia="zh-TW"/>
        </w:rPr>
        <w:t>月</w:t>
      </w:r>
      <w:r>
        <w:rPr>
          <w:sz w:val="24"/>
          <w:szCs w:val="24"/>
          <w:rtl w:val="0"/>
          <w:lang w:val="en-US"/>
        </w:rPr>
        <w:t>28</w:t>
      </w:r>
      <w:r>
        <w:rPr>
          <w:sz w:val="24"/>
          <w:szCs w:val="24"/>
          <w:rtl w:val="0"/>
          <w:lang w:val="zh-TW" w:eastAsia="zh-TW"/>
        </w:rPr>
        <w:t>日，累计收到</w:t>
      </w:r>
      <w:r>
        <w:rPr>
          <w:sz w:val="24"/>
          <w:szCs w:val="24"/>
          <w:rtl w:val="0"/>
          <w:lang w:val="en-US"/>
        </w:rPr>
        <w:t>61</w:t>
      </w:r>
      <w:r>
        <w:rPr>
          <w:sz w:val="24"/>
          <w:szCs w:val="24"/>
          <w:rtl w:val="0"/>
          <w:lang w:val="zh-TW" w:eastAsia="zh-TW"/>
        </w:rPr>
        <w:t>所高校的回复，回复率为</w:t>
      </w:r>
      <w:r>
        <w:rPr>
          <w:sz w:val="24"/>
          <w:szCs w:val="24"/>
          <w:rtl w:val="0"/>
          <w:lang w:val="en-US"/>
        </w:rPr>
        <w:t>52.59%</w:t>
      </w:r>
      <w:r>
        <w:rPr>
          <w:sz w:val="24"/>
          <w:szCs w:val="24"/>
          <w:rtl w:val="0"/>
          <w:lang w:val="zh-TW" w:eastAsia="zh-TW"/>
        </w:rPr>
        <w:t>。根据</w:t>
      </w:r>
      <w:r>
        <w:rPr>
          <w:caps w:val="0"/>
          <w:smallCaps w:val="0"/>
          <w:color w:val="000000"/>
          <w:spacing w:val="0"/>
          <w:sz w:val="24"/>
          <w:szCs w:val="24"/>
          <w:u w:color="000000"/>
          <w:shd w:val="clear" w:color="auto" w:fill="ffffff"/>
          <w:rtl w:val="0"/>
          <w:lang w:val="en-US"/>
        </w:rPr>
        <w:t>2010</w:t>
      </w:r>
      <w:r>
        <w:rPr>
          <w:caps w:val="0"/>
          <w:smallCaps w:val="0"/>
          <w:color w:val="000000"/>
          <w:spacing w:val="0"/>
          <w:sz w:val="24"/>
          <w:szCs w:val="24"/>
          <w:u w:color="000000"/>
          <w:shd w:val="clear" w:color="auto" w:fill="ffffff"/>
          <w:rtl w:val="0"/>
          <w:lang w:val="zh-TW" w:eastAsia="zh-TW"/>
        </w:rPr>
        <w:t>年</w:t>
      </w:r>
      <w:r>
        <w:rPr>
          <w:caps w:val="0"/>
          <w:smallCaps w:val="0"/>
          <w:color w:val="000000"/>
          <w:spacing w:val="0"/>
          <w:sz w:val="24"/>
          <w:szCs w:val="24"/>
          <w:u w:color="000000"/>
          <w:shd w:val="clear" w:color="auto" w:fill="ffffff"/>
          <w:rtl w:val="0"/>
          <w:lang w:val="en-US"/>
        </w:rPr>
        <w:t>9</w:t>
      </w:r>
      <w:r>
        <w:rPr>
          <w:caps w:val="0"/>
          <w:smallCaps w:val="0"/>
          <w:color w:val="000000"/>
          <w:spacing w:val="0"/>
          <w:sz w:val="24"/>
          <w:szCs w:val="24"/>
          <w:u w:color="000000"/>
          <w:shd w:val="clear" w:color="auto" w:fill="ffffff"/>
          <w:rtl w:val="0"/>
          <w:lang w:val="zh-TW" w:eastAsia="zh-TW"/>
        </w:rPr>
        <w:t>月</w:t>
      </w:r>
      <w:r>
        <w:rPr>
          <w:caps w:val="0"/>
          <w:smallCaps w:val="0"/>
          <w:color w:val="000000"/>
          <w:spacing w:val="0"/>
          <w:sz w:val="24"/>
          <w:szCs w:val="24"/>
          <w:u w:color="000000"/>
          <w:shd w:val="clear" w:color="auto" w:fill="ffffff"/>
          <w:rtl w:val="0"/>
          <w:lang w:val="en-US"/>
        </w:rPr>
        <w:t>1</w:t>
      </w:r>
      <w:r>
        <w:rPr>
          <w:caps w:val="0"/>
          <w:smallCaps w:val="0"/>
          <w:color w:val="000000"/>
          <w:spacing w:val="0"/>
          <w:sz w:val="24"/>
          <w:szCs w:val="24"/>
          <w:u w:color="000000"/>
          <w:shd w:val="clear" w:color="auto" w:fill="ffffff"/>
          <w:rtl w:val="0"/>
          <w:lang w:val="zh-TW" w:eastAsia="zh-TW"/>
        </w:rPr>
        <w:t>日起施行的</w:t>
      </w:r>
      <w:r>
        <w:rPr>
          <w:sz w:val="24"/>
          <w:szCs w:val="24"/>
          <w:rtl w:val="0"/>
          <w:lang w:val="zh-TW" w:eastAsia="zh-TW"/>
        </w:rPr>
        <w:t>《高等学校信息公开办法》第十八条规定：对申请人的信息公开申请，高等学校根据下列情况在</w:t>
      </w:r>
      <w:r>
        <w:rPr>
          <w:sz w:val="24"/>
          <w:szCs w:val="24"/>
          <w:rtl w:val="0"/>
          <w:lang w:val="en-US"/>
        </w:rPr>
        <w:t>15</w:t>
      </w:r>
      <w:r>
        <w:rPr>
          <w:sz w:val="24"/>
          <w:szCs w:val="24"/>
          <w:rtl w:val="0"/>
          <w:lang w:val="zh-TW" w:eastAsia="zh-TW"/>
        </w:rPr>
        <w:t>个工作日内分别作出答复。（编者注：原文未规定可延长情况）但实际上严格按照信息公开办法在</w:t>
      </w:r>
      <w:r>
        <w:rPr>
          <w:sz w:val="24"/>
          <w:szCs w:val="24"/>
          <w:rtl w:val="0"/>
          <w:lang w:val="en-US"/>
        </w:rPr>
        <w:t>15</w:t>
      </w:r>
      <w:r>
        <w:rPr>
          <w:sz w:val="24"/>
          <w:szCs w:val="24"/>
          <w:rtl w:val="0"/>
          <w:lang w:val="zh-TW" w:eastAsia="zh-TW"/>
        </w:rPr>
        <w:t>个工作日内作出回复的高校则更少，最近一次作出回复的高校为</w:t>
      </w:r>
      <w:r>
        <w:rPr>
          <w:b w:val="1"/>
          <w:bCs w:val="1"/>
          <w:color w:val="ff0000"/>
          <w:sz w:val="24"/>
          <w:szCs w:val="24"/>
          <w:u w:color="ff0000"/>
          <w:rtl w:val="0"/>
          <w:lang w:val="zh-TW" w:eastAsia="zh-TW"/>
        </w:rPr>
        <w:t>中国石油大学（北京）</w:t>
      </w:r>
      <w:r>
        <w:rPr>
          <w:sz w:val="24"/>
          <w:szCs w:val="24"/>
          <w:rtl w:val="0"/>
          <w:lang w:val="zh-TW" w:eastAsia="zh-TW"/>
        </w:rPr>
        <w:t>，邮戳日期显示为</w:t>
      </w:r>
      <w:r>
        <w:rPr>
          <w:sz w:val="24"/>
          <w:szCs w:val="24"/>
          <w:rtl w:val="0"/>
          <w:lang w:val="en-US"/>
        </w:rPr>
        <w:t>5</w:t>
      </w:r>
      <w:r>
        <w:rPr>
          <w:sz w:val="24"/>
          <w:szCs w:val="24"/>
          <w:rtl w:val="0"/>
          <w:lang w:val="zh-TW" w:eastAsia="zh-TW"/>
        </w:rPr>
        <w:t>月</w:t>
      </w:r>
      <w:r>
        <w:rPr>
          <w:sz w:val="24"/>
          <w:szCs w:val="24"/>
          <w:rtl w:val="0"/>
          <w:lang w:val="en-US"/>
        </w:rPr>
        <w:t>18</w:t>
      </w:r>
      <w:r>
        <w:rPr>
          <w:sz w:val="24"/>
          <w:szCs w:val="24"/>
          <w:rtl w:val="0"/>
          <w:lang w:val="zh-TW" w:eastAsia="zh-TW"/>
        </w:rPr>
        <w:t>日。</w:t>
      </w:r>
    </w:p>
    <w:p>
      <w:pPr>
        <w:pStyle w:val="Normal.0"/>
        <w:rPr>
          <w:sz w:val="24"/>
          <w:szCs w:val="24"/>
          <w:lang w:val="zh-TW" w:eastAsia="zh-TW"/>
        </w:rPr>
      </w:pPr>
    </w:p>
    <w:p>
      <w:pPr>
        <w:pStyle w:val="Normal.0"/>
        <w:rPr>
          <w:b w:val="1"/>
          <w:bCs w:val="1"/>
          <w:sz w:val="24"/>
          <w:szCs w:val="24"/>
        </w:rPr>
      </w:pPr>
      <w:r>
        <w:rPr>
          <w:b w:val="1"/>
          <w:bCs w:val="1"/>
          <w:sz w:val="24"/>
          <w:szCs w:val="24"/>
          <w:rtl w:val="0"/>
          <w:lang w:val="zh-TW" w:eastAsia="zh-TW"/>
        </w:rPr>
        <w:t>二、各地区</w:t>
      </w:r>
      <w:r>
        <w:rPr>
          <w:b w:val="1"/>
          <w:bCs w:val="1"/>
          <w:sz w:val="24"/>
          <w:szCs w:val="24"/>
          <w:rtl w:val="0"/>
          <w:lang w:val="en-US"/>
        </w:rPr>
        <w:t>211</w:t>
      </w:r>
      <w:r>
        <w:rPr>
          <w:b w:val="1"/>
          <w:bCs w:val="1"/>
          <w:sz w:val="24"/>
          <w:szCs w:val="24"/>
          <w:rtl w:val="0"/>
          <w:lang w:val="zh-TW" w:eastAsia="zh-TW"/>
        </w:rPr>
        <w:t>高校回复情况的比较</w:t>
      </w:r>
    </w:p>
    <w:p>
      <w:pPr>
        <w:pStyle w:val="Normal.0"/>
        <w:jc w:val="center"/>
        <w:rPr>
          <w:sz w:val="24"/>
          <w:szCs w:val="24"/>
        </w:rPr>
      </w:pPr>
      <w:r>
        <w:rPr>
          <w:sz w:val="24"/>
          <w:szCs w:val="24"/>
        </w:rPr>
        <w:drawing>
          <wp:inline distT="0" distB="0" distL="0" distR="0">
            <wp:extent cx="4533265" cy="2713990"/>
            <wp:effectExtent l="0" t="0" r="0" b="0"/>
            <wp:docPr id="1073741826" name="officeArt object" descr="%RS}[TPCDM[DAJZ}2F]IJQS"/>
            <wp:cNvGraphicFramePr/>
            <a:graphic xmlns:a="http://schemas.openxmlformats.org/drawingml/2006/main">
              <a:graphicData uri="http://schemas.openxmlformats.org/drawingml/2006/picture">
                <pic:pic xmlns:pic="http://schemas.openxmlformats.org/drawingml/2006/picture">
                  <pic:nvPicPr>
                    <pic:cNvPr id="1073741826" name="image2.png" descr="%RS}[TPCDM[DAJZ}2F]IJQS"/>
                    <pic:cNvPicPr>
                      <a:picLocks noChangeAspect="1"/>
                    </pic:cNvPicPr>
                  </pic:nvPicPr>
                  <pic:blipFill>
                    <a:blip r:embed="rId5">
                      <a:extLst/>
                    </a:blip>
                    <a:stretch>
                      <a:fillRect/>
                    </a:stretch>
                  </pic:blipFill>
                  <pic:spPr>
                    <a:xfrm>
                      <a:off x="0" y="0"/>
                      <a:ext cx="4533265" cy="2713990"/>
                    </a:xfrm>
                    <a:prstGeom prst="rect">
                      <a:avLst/>
                    </a:prstGeom>
                    <a:ln w="12700" cap="flat">
                      <a:noFill/>
                      <a:miter lim="400000"/>
                    </a:ln>
                    <a:effectLst/>
                  </pic:spPr>
                </pic:pic>
              </a:graphicData>
            </a:graphic>
          </wp:inline>
        </w:drawing>
      </w:r>
    </w:p>
    <w:p>
      <w:pPr>
        <w:pStyle w:val="Normal.0"/>
        <w:jc w:val="left"/>
        <w:rPr>
          <w:sz w:val="24"/>
          <w:szCs w:val="24"/>
        </w:rPr>
      </w:pPr>
      <w:r>
        <w:rPr>
          <w:sz w:val="24"/>
          <w:szCs w:val="24"/>
          <w:rtl w:val="0"/>
          <w:lang w:val="zh-TW" w:eastAsia="zh-TW"/>
        </w:rPr>
        <w:t>选取</w:t>
      </w:r>
      <w:r>
        <w:rPr>
          <w:sz w:val="24"/>
          <w:szCs w:val="24"/>
          <w:rtl w:val="0"/>
          <w:lang w:val="en-US"/>
        </w:rPr>
        <w:t>211</w:t>
      </w:r>
      <w:r>
        <w:rPr>
          <w:sz w:val="24"/>
          <w:szCs w:val="24"/>
          <w:rtl w:val="0"/>
          <w:lang w:val="zh-TW" w:eastAsia="zh-TW"/>
        </w:rPr>
        <w:t>高校数量在</w:t>
      </w:r>
      <w:r>
        <w:rPr>
          <w:sz w:val="24"/>
          <w:szCs w:val="24"/>
          <w:rtl w:val="0"/>
          <w:lang w:val="en-US"/>
        </w:rPr>
        <w:t>5</w:t>
      </w:r>
      <w:r>
        <w:rPr>
          <w:sz w:val="24"/>
          <w:szCs w:val="24"/>
          <w:rtl w:val="0"/>
          <w:lang w:val="zh-TW" w:eastAsia="zh-TW"/>
        </w:rPr>
        <w:t>所及以上的</w:t>
      </w:r>
      <w:r>
        <w:rPr>
          <w:sz w:val="24"/>
          <w:szCs w:val="24"/>
          <w:rtl w:val="0"/>
          <w:lang w:val="en-US"/>
        </w:rPr>
        <w:t>6</w:t>
      </w:r>
      <w:r>
        <w:rPr>
          <w:sz w:val="24"/>
          <w:szCs w:val="24"/>
          <w:rtl w:val="0"/>
          <w:lang w:val="zh-TW" w:eastAsia="zh-TW"/>
        </w:rPr>
        <w:t>个省份</w:t>
      </w:r>
      <w:r>
        <w:rPr>
          <w:sz w:val="24"/>
          <w:szCs w:val="24"/>
          <w:rtl w:val="0"/>
          <w:lang w:val="en-US"/>
        </w:rPr>
        <w:t>/</w:t>
      </w:r>
      <w:r>
        <w:rPr>
          <w:sz w:val="24"/>
          <w:szCs w:val="24"/>
          <w:rtl w:val="0"/>
          <w:lang w:val="zh-TW" w:eastAsia="zh-TW"/>
        </w:rPr>
        <w:t>地区进行比较，回复率最高的为上海占</w:t>
      </w:r>
      <w:r>
        <w:rPr>
          <w:sz w:val="24"/>
          <w:szCs w:val="24"/>
          <w:rtl w:val="0"/>
          <w:lang w:val="en-US"/>
        </w:rPr>
        <w:t>77.78%</w:t>
      </w:r>
      <w:r>
        <w:rPr>
          <w:sz w:val="24"/>
          <w:szCs w:val="24"/>
          <w:rtl w:val="0"/>
          <w:lang w:val="zh-TW" w:eastAsia="zh-TW"/>
        </w:rPr>
        <w:t>，其次是北京回复率为</w:t>
      </w:r>
      <w:r>
        <w:rPr>
          <w:sz w:val="24"/>
          <w:szCs w:val="24"/>
          <w:rtl w:val="0"/>
          <w:lang w:val="en-US"/>
        </w:rPr>
        <w:t>61.54%</w:t>
      </w:r>
      <w:r>
        <w:rPr>
          <w:sz w:val="24"/>
          <w:szCs w:val="24"/>
          <w:rtl w:val="0"/>
          <w:lang w:val="zh-TW" w:eastAsia="zh-TW"/>
        </w:rPr>
        <w:t>，江苏省高校的回复率最低为</w:t>
      </w:r>
      <w:r>
        <w:rPr>
          <w:sz w:val="24"/>
          <w:szCs w:val="24"/>
          <w:rtl w:val="0"/>
          <w:lang w:val="en-US"/>
        </w:rPr>
        <w:t>36.36%</w:t>
      </w:r>
      <w:r>
        <w:rPr>
          <w:sz w:val="24"/>
          <w:szCs w:val="24"/>
          <w:rtl w:val="0"/>
          <w:lang w:val="zh-TW" w:eastAsia="zh-TW"/>
        </w:rPr>
        <w:t>，比全国平均水平还低</w:t>
      </w:r>
      <w:r>
        <w:rPr>
          <w:sz w:val="24"/>
          <w:szCs w:val="24"/>
          <w:rtl w:val="0"/>
          <w:lang w:val="en-US"/>
        </w:rPr>
        <w:t>16.23</w:t>
      </w:r>
      <w:r>
        <w:rPr>
          <w:sz w:val="24"/>
          <w:szCs w:val="24"/>
          <w:rtl w:val="0"/>
          <w:lang w:val="zh-TW" w:eastAsia="zh-TW"/>
        </w:rPr>
        <w:t>个百分点。</w:t>
      </w:r>
    </w:p>
    <w:p>
      <w:pPr>
        <w:pStyle w:val="Normal.0"/>
        <w:jc w:val="left"/>
        <w:rPr>
          <w:sz w:val="24"/>
          <w:szCs w:val="24"/>
        </w:rPr>
      </w:pPr>
      <w:r>
        <w:rPr>
          <w:sz w:val="24"/>
          <w:szCs w:val="24"/>
          <w:rtl w:val="0"/>
          <w:lang w:val="zh-TW" w:eastAsia="zh-TW"/>
        </w:rPr>
        <w:t>在</w:t>
      </w:r>
      <w:r>
        <w:rPr>
          <w:sz w:val="24"/>
          <w:szCs w:val="24"/>
          <w:rtl w:val="0"/>
          <w:lang w:val="en-US"/>
        </w:rPr>
        <w:t>211</w:t>
      </w:r>
      <w:r>
        <w:rPr>
          <w:sz w:val="24"/>
          <w:szCs w:val="24"/>
          <w:rtl w:val="0"/>
          <w:lang w:val="zh-TW" w:eastAsia="zh-TW"/>
        </w:rPr>
        <w:t>高校数量不足</w:t>
      </w:r>
      <w:r>
        <w:rPr>
          <w:sz w:val="24"/>
          <w:szCs w:val="24"/>
          <w:rtl w:val="0"/>
          <w:lang w:val="en-US"/>
        </w:rPr>
        <w:t>5</w:t>
      </w:r>
      <w:r>
        <w:rPr>
          <w:sz w:val="24"/>
          <w:szCs w:val="24"/>
          <w:rtl w:val="0"/>
          <w:lang w:val="zh-TW" w:eastAsia="zh-TW"/>
        </w:rPr>
        <w:t>所的省份</w:t>
      </w:r>
      <w:r>
        <w:rPr>
          <w:sz w:val="24"/>
          <w:szCs w:val="24"/>
          <w:rtl w:val="0"/>
          <w:lang w:val="en-US"/>
        </w:rPr>
        <w:t>/</w:t>
      </w:r>
      <w:r>
        <w:rPr>
          <w:sz w:val="24"/>
          <w:szCs w:val="24"/>
          <w:rtl w:val="0"/>
          <w:lang w:val="zh-TW" w:eastAsia="zh-TW"/>
        </w:rPr>
        <w:t>地区中，广东省（</w:t>
      </w:r>
      <w:r>
        <w:rPr>
          <w:sz w:val="24"/>
          <w:szCs w:val="24"/>
          <w:rtl w:val="0"/>
          <w:lang w:val="en-US"/>
        </w:rPr>
        <w:t>4</w:t>
      </w:r>
      <w:r>
        <w:rPr>
          <w:sz w:val="24"/>
          <w:szCs w:val="24"/>
          <w:rtl w:val="0"/>
          <w:lang w:val="zh-TW" w:eastAsia="zh-TW"/>
        </w:rPr>
        <w:t>所）、山东省（</w:t>
      </w:r>
      <w:r>
        <w:rPr>
          <w:sz w:val="24"/>
          <w:szCs w:val="24"/>
          <w:rtl w:val="0"/>
          <w:lang w:val="en-US"/>
        </w:rPr>
        <w:t>3</w:t>
      </w:r>
      <w:r>
        <w:rPr>
          <w:sz w:val="24"/>
          <w:szCs w:val="24"/>
          <w:rtl w:val="0"/>
          <w:lang w:val="zh-TW" w:eastAsia="zh-TW"/>
        </w:rPr>
        <w:t>所）回复率为</w:t>
      </w:r>
      <w:r>
        <w:rPr>
          <w:sz w:val="24"/>
          <w:szCs w:val="24"/>
          <w:rtl w:val="0"/>
          <w:lang w:val="en-US"/>
        </w:rPr>
        <w:t>100%</w:t>
      </w:r>
      <w:r>
        <w:rPr>
          <w:sz w:val="24"/>
          <w:szCs w:val="24"/>
          <w:rtl w:val="0"/>
          <w:lang w:val="zh-TW" w:eastAsia="zh-TW"/>
        </w:rPr>
        <w:t>，福建省（</w:t>
      </w:r>
      <w:r>
        <w:rPr>
          <w:sz w:val="24"/>
          <w:szCs w:val="24"/>
          <w:rtl w:val="0"/>
          <w:lang w:val="en-US"/>
        </w:rPr>
        <w:t>2</w:t>
      </w:r>
      <w:r>
        <w:rPr>
          <w:sz w:val="24"/>
          <w:szCs w:val="24"/>
          <w:rtl w:val="0"/>
          <w:lang w:val="zh-TW" w:eastAsia="zh-TW"/>
        </w:rPr>
        <w:t>所）回复率为</w:t>
      </w:r>
      <w:r>
        <w:rPr>
          <w:sz w:val="24"/>
          <w:szCs w:val="24"/>
          <w:rtl w:val="0"/>
          <w:lang w:val="en-US"/>
        </w:rPr>
        <w:t>0%.</w:t>
      </w:r>
    </w:p>
    <w:p>
      <w:pPr>
        <w:pStyle w:val="Normal.0"/>
        <w:jc w:val="left"/>
        <w:rPr>
          <w:sz w:val="24"/>
          <w:szCs w:val="24"/>
          <w:lang w:val="zh-TW" w:eastAsia="zh-TW"/>
        </w:rPr>
      </w:pPr>
    </w:p>
    <w:p>
      <w:pPr>
        <w:pStyle w:val="Normal.0"/>
        <w:numPr>
          <w:ilvl w:val="0"/>
          <w:numId w:val="3"/>
        </w:numPr>
        <w:bidi w:val="0"/>
        <w:ind w:right="0"/>
        <w:jc w:val="left"/>
        <w:rPr>
          <w:b w:val="1"/>
          <w:bCs w:val="1"/>
          <w:sz w:val="24"/>
          <w:szCs w:val="24"/>
          <w:rtl w:val="0"/>
          <w:lang w:val="zh-TW" w:eastAsia="zh-TW"/>
        </w:rPr>
      </w:pPr>
      <w:r>
        <w:rPr>
          <w:b w:val="1"/>
          <w:bCs w:val="1"/>
          <w:sz w:val="24"/>
          <w:szCs w:val="24"/>
          <w:rtl w:val="0"/>
          <w:lang w:val="zh-TW" w:eastAsia="zh-TW"/>
        </w:rPr>
        <w:t>高校回复方式</w:t>
      </w:r>
    </w:p>
    <w:p>
      <w:pPr>
        <w:pStyle w:val="Normal.0"/>
        <w:jc w:val="center"/>
        <w:rPr>
          <w:sz w:val="24"/>
          <w:szCs w:val="24"/>
        </w:rPr>
      </w:pPr>
      <w:r>
        <w:rPr>
          <w:sz w:val="24"/>
          <w:szCs w:val="24"/>
        </w:rPr>
        <w:drawing>
          <wp:inline distT="0" distB="0" distL="0" distR="0">
            <wp:extent cx="4590415" cy="2742565"/>
            <wp:effectExtent l="0" t="0" r="0" b="0"/>
            <wp:docPr id="1073741827" name="officeArt object" descr="O]6$QSAE78K7$WMM9E8MNBA"/>
            <wp:cNvGraphicFramePr/>
            <a:graphic xmlns:a="http://schemas.openxmlformats.org/drawingml/2006/main">
              <a:graphicData uri="http://schemas.openxmlformats.org/drawingml/2006/picture">
                <pic:pic xmlns:pic="http://schemas.openxmlformats.org/drawingml/2006/picture">
                  <pic:nvPicPr>
                    <pic:cNvPr id="1073741827" name="image3.png" descr="O]6$QSAE78K7$WMM9E8MNBA"/>
                    <pic:cNvPicPr>
                      <a:picLocks noChangeAspect="1"/>
                    </pic:cNvPicPr>
                  </pic:nvPicPr>
                  <pic:blipFill>
                    <a:blip r:embed="rId6">
                      <a:extLst/>
                    </a:blip>
                    <a:stretch>
                      <a:fillRect/>
                    </a:stretch>
                  </pic:blipFill>
                  <pic:spPr>
                    <a:xfrm>
                      <a:off x="0" y="0"/>
                      <a:ext cx="4590415" cy="2742565"/>
                    </a:xfrm>
                    <a:prstGeom prst="rect">
                      <a:avLst/>
                    </a:prstGeom>
                    <a:ln w="12700" cap="flat">
                      <a:noFill/>
                      <a:miter lim="400000"/>
                    </a:ln>
                    <a:effectLst/>
                  </pic:spPr>
                </pic:pic>
              </a:graphicData>
            </a:graphic>
          </wp:inline>
        </w:drawing>
      </w:r>
    </w:p>
    <w:p>
      <w:pPr>
        <w:pStyle w:val="Normal.0"/>
        <w:jc w:val="left"/>
        <w:rPr>
          <w:sz w:val="24"/>
          <w:szCs w:val="24"/>
        </w:rPr>
      </w:pPr>
      <w:r>
        <w:rPr>
          <w:sz w:val="24"/>
          <w:szCs w:val="24"/>
          <w:rtl w:val="0"/>
          <w:lang w:val="zh-TW" w:eastAsia="zh-TW"/>
        </w:rPr>
        <w:t>据了解，女青年们在信息公开申请表所需信息的指定提供方式和获取信息的方式中，分别选择了纸质和邮寄，但高校有</w:t>
      </w:r>
      <w:r>
        <w:rPr>
          <w:sz w:val="24"/>
          <w:szCs w:val="24"/>
          <w:rtl w:val="0"/>
          <w:lang w:val="en-US"/>
        </w:rPr>
        <w:t>ta</w:t>
      </w:r>
      <w:r>
        <w:rPr>
          <w:sz w:val="24"/>
          <w:szCs w:val="24"/>
          <w:rtl w:val="0"/>
          <w:lang w:val="zh-TW" w:eastAsia="zh-TW"/>
        </w:rPr>
        <w:t>们自己的想法。仅</w:t>
      </w:r>
      <w:r>
        <w:rPr>
          <w:sz w:val="24"/>
          <w:szCs w:val="24"/>
          <w:rtl w:val="0"/>
          <w:lang w:val="en-US"/>
        </w:rPr>
        <w:t>31.03%</w:t>
      </w:r>
      <w:r>
        <w:rPr>
          <w:sz w:val="24"/>
          <w:szCs w:val="24"/>
          <w:rtl w:val="0"/>
          <w:lang w:val="zh-TW" w:eastAsia="zh-TW"/>
        </w:rPr>
        <w:t>（</w:t>
      </w:r>
      <w:r>
        <w:rPr>
          <w:sz w:val="24"/>
          <w:szCs w:val="24"/>
          <w:rtl w:val="0"/>
          <w:lang w:val="en-US"/>
        </w:rPr>
        <w:t>36</w:t>
      </w:r>
      <w:r>
        <w:rPr>
          <w:sz w:val="24"/>
          <w:szCs w:val="24"/>
          <w:rtl w:val="0"/>
          <w:lang w:val="zh-TW" w:eastAsia="zh-TW"/>
        </w:rPr>
        <w:t>所）的高校按照申请者的要求作出了纸质回复。</w:t>
      </w:r>
      <w:r>
        <w:rPr>
          <w:b w:val="1"/>
          <w:bCs w:val="1"/>
          <w:color w:val="ff0000"/>
          <w:sz w:val="24"/>
          <w:szCs w:val="24"/>
          <w:u w:color="ff0000"/>
          <w:rtl w:val="0"/>
          <w:lang w:val="zh-TW" w:eastAsia="zh-TW"/>
        </w:rPr>
        <w:t>中国政法大学</w:t>
      </w:r>
      <w:r>
        <w:rPr>
          <w:sz w:val="24"/>
          <w:szCs w:val="24"/>
          <w:rtl w:val="0"/>
          <w:lang w:val="zh-TW" w:eastAsia="zh-TW"/>
        </w:rPr>
        <w:t>是唯一</w:t>
      </w:r>
      <w:r>
        <w:rPr>
          <w:sz w:val="24"/>
          <w:szCs w:val="24"/>
          <w:rtl w:val="0"/>
          <w:lang w:val="en-US"/>
        </w:rPr>
        <w:t>1</w:t>
      </w:r>
      <w:r>
        <w:rPr>
          <w:sz w:val="24"/>
          <w:szCs w:val="24"/>
          <w:rtl w:val="0"/>
          <w:lang w:val="zh-TW" w:eastAsia="zh-TW"/>
        </w:rPr>
        <w:t>所采用了电话</w:t>
      </w:r>
      <w:r>
        <w:rPr>
          <w:sz w:val="24"/>
          <w:szCs w:val="24"/>
          <w:rtl w:val="0"/>
          <w:lang w:val="en-US"/>
        </w:rPr>
        <w:t>/</w:t>
      </w:r>
      <w:r>
        <w:rPr>
          <w:sz w:val="24"/>
          <w:szCs w:val="24"/>
          <w:rtl w:val="0"/>
          <w:lang w:val="zh-TW" w:eastAsia="zh-TW"/>
        </w:rPr>
        <w:t>邮件</w:t>
      </w:r>
      <w:r>
        <w:rPr>
          <w:sz w:val="24"/>
          <w:szCs w:val="24"/>
          <w:rtl w:val="0"/>
          <w:lang w:val="en-US"/>
        </w:rPr>
        <w:t>/</w:t>
      </w:r>
      <w:r>
        <w:rPr>
          <w:sz w:val="24"/>
          <w:szCs w:val="24"/>
          <w:rtl w:val="0"/>
          <w:lang w:val="zh-TW" w:eastAsia="zh-TW"/>
        </w:rPr>
        <w:t>书面</w:t>
      </w:r>
      <w:r>
        <w:rPr>
          <w:sz w:val="24"/>
          <w:szCs w:val="24"/>
          <w:rtl w:val="0"/>
          <w:lang w:val="en-US"/>
        </w:rPr>
        <w:t>3</w:t>
      </w:r>
      <w:r>
        <w:rPr>
          <w:sz w:val="24"/>
          <w:szCs w:val="24"/>
          <w:rtl w:val="0"/>
          <w:lang w:val="zh-TW" w:eastAsia="zh-TW"/>
        </w:rPr>
        <w:t>种回复方式的高校。</w:t>
      </w:r>
    </w:p>
    <w:p>
      <w:pPr>
        <w:pStyle w:val="Normal.0"/>
        <w:jc w:val="left"/>
        <w:rPr>
          <w:sz w:val="24"/>
          <w:szCs w:val="24"/>
        </w:rPr>
      </w:pPr>
      <w:r>
        <w:rPr>
          <w:b w:val="1"/>
          <w:bCs w:val="1"/>
          <w:color w:val="ff0000"/>
          <w:sz w:val="24"/>
          <w:szCs w:val="24"/>
          <w:u w:color="ff0000"/>
          <w:rtl w:val="0"/>
          <w:lang w:val="zh-TW" w:eastAsia="zh-TW"/>
        </w:rPr>
        <w:t>上海财经大学、中南大学</w:t>
      </w:r>
      <w:r>
        <w:rPr>
          <w:color w:val="000000"/>
          <w:sz w:val="24"/>
          <w:szCs w:val="24"/>
          <w:u w:color="000000"/>
          <w:rtl w:val="0"/>
          <w:lang w:val="zh-TW" w:eastAsia="zh-TW"/>
        </w:rPr>
        <w:t>和</w:t>
      </w:r>
      <w:r>
        <w:rPr>
          <w:b w:val="1"/>
          <w:bCs w:val="1"/>
          <w:color w:val="ff0000"/>
          <w:sz w:val="24"/>
          <w:szCs w:val="24"/>
          <w:u w:color="ff0000"/>
          <w:rtl w:val="0"/>
          <w:lang w:val="zh-TW" w:eastAsia="zh-TW"/>
        </w:rPr>
        <w:t>西安交通大学</w:t>
      </w:r>
      <w:r>
        <w:rPr>
          <w:sz w:val="24"/>
          <w:szCs w:val="24"/>
          <w:rtl w:val="0"/>
          <w:lang w:val="zh-TW" w:eastAsia="zh-TW"/>
        </w:rPr>
        <w:t>等</w:t>
      </w:r>
      <w:r>
        <w:rPr>
          <w:sz w:val="24"/>
          <w:szCs w:val="24"/>
          <w:rtl w:val="0"/>
          <w:lang w:val="en-US"/>
        </w:rPr>
        <w:t>9</w:t>
      </w:r>
      <w:r>
        <w:rPr>
          <w:sz w:val="24"/>
          <w:szCs w:val="24"/>
          <w:rtl w:val="0"/>
          <w:lang w:val="zh-TW" w:eastAsia="zh-TW"/>
        </w:rPr>
        <w:t>所高校仅做出了电话回复。通过和工作人员的电话交谈，申请者发现这些高校在信息公开方面存在许多问题。某高校工作人员不清楚信息公开的回复流程，反向申请者询问，业务水平有待提高。某高校过分关注申请者的社会身份，甚至带有盘问的意味。某高校回复方式相当随意，第一次电话告知对企业筛选会影响就业率，也无相关救济措施，后来又打电话改口说有相关措施。</w:t>
      </w:r>
    </w:p>
    <w:p>
      <w:pPr>
        <w:pStyle w:val="Normal.0"/>
        <w:jc w:val="left"/>
        <w:rPr>
          <w:sz w:val="24"/>
          <w:szCs w:val="24"/>
          <w:lang w:val="zh-TW" w:eastAsia="zh-TW"/>
        </w:rPr>
      </w:pPr>
    </w:p>
    <w:p>
      <w:pPr>
        <w:pStyle w:val="Normal.0"/>
        <w:numPr>
          <w:ilvl w:val="0"/>
          <w:numId w:val="2"/>
        </w:numPr>
        <w:bidi w:val="0"/>
        <w:ind w:right="0"/>
        <w:jc w:val="left"/>
        <w:rPr>
          <w:b w:val="1"/>
          <w:bCs w:val="1"/>
          <w:sz w:val="24"/>
          <w:szCs w:val="24"/>
          <w:rtl w:val="0"/>
          <w:lang w:val="zh-TW" w:eastAsia="zh-TW"/>
        </w:rPr>
      </w:pPr>
      <w:r>
        <w:rPr>
          <w:b w:val="1"/>
          <w:bCs w:val="1"/>
          <w:caps w:val="0"/>
          <w:smallCaps w:val="0"/>
          <w:color w:val="333333"/>
          <w:spacing w:val="0"/>
          <w:sz w:val="24"/>
          <w:szCs w:val="24"/>
          <w:u w:color="333333"/>
          <w:shd w:val="clear" w:color="auto" w:fill="ffffff"/>
          <w:rtl w:val="0"/>
          <w:lang w:val="zh-TW" w:eastAsia="zh-TW"/>
        </w:rPr>
        <w:t>高校信息公开排名</w:t>
      </w:r>
    </w:p>
    <w:p>
      <w:pPr>
        <w:pStyle w:val="Normal.0"/>
        <w:rPr>
          <w:sz w:val="24"/>
          <w:szCs w:val="24"/>
        </w:rPr>
      </w:pPr>
      <w:r>
        <w:rPr>
          <w:sz w:val="24"/>
          <w:szCs w:val="24"/>
        </w:rPr>
        <w:drawing>
          <wp:inline distT="0" distB="0" distL="0" distR="0">
            <wp:extent cx="5268596" cy="183515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5268596" cy="1835150"/>
                    </a:xfrm>
                    <a:prstGeom prst="rect">
                      <a:avLst/>
                    </a:prstGeom>
                    <a:ln w="12700" cap="flat">
                      <a:noFill/>
                      <a:miter lim="400000"/>
                    </a:ln>
                    <a:effectLst/>
                  </pic:spPr>
                </pic:pic>
              </a:graphicData>
            </a:graphic>
          </wp:inline>
        </w:drawing>
      </w:r>
    </w:p>
    <w:p>
      <w:pPr>
        <w:pStyle w:val="Normal.0"/>
        <w:rPr>
          <w:caps w:val="0"/>
          <w:smallCaps w:val="0"/>
          <w:color w:val="333333"/>
          <w:spacing w:val="0"/>
          <w:sz w:val="24"/>
          <w:szCs w:val="24"/>
          <w:u w:color="333333"/>
          <w:shd w:val="clear" w:color="auto" w:fill="ffffff"/>
        </w:rPr>
      </w:pPr>
      <w:r>
        <w:rPr>
          <w:sz w:val="24"/>
          <w:szCs w:val="24"/>
          <w:rtl w:val="0"/>
          <w:lang w:val="zh-TW" w:eastAsia="zh-TW"/>
        </w:rPr>
        <w:t>上图为</w:t>
      </w:r>
      <w:r>
        <w:rPr>
          <w:sz w:val="24"/>
          <w:szCs w:val="24"/>
          <w:rtl w:val="0"/>
          <w:lang w:val="en-US"/>
        </w:rPr>
        <w:t>21</w:t>
      </w:r>
      <w:r>
        <w:rPr>
          <w:sz w:val="24"/>
          <w:szCs w:val="24"/>
          <w:rtl w:val="0"/>
          <w:lang w:val="zh-TW" w:eastAsia="zh-TW"/>
        </w:rPr>
        <w:t>世纪教育研究院</w:t>
      </w:r>
      <w:r>
        <w:rPr>
          <w:sz w:val="24"/>
          <w:szCs w:val="24"/>
          <w:rtl w:val="0"/>
          <w:lang w:val="en-US"/>
        </w:rPr>
        <w:t>“</w:t>
      </w:r>
      <w:r>
        <w:rPr>
          <w:sz w:val="24"/>
          <w:szCs w:val="24"/>
          <w:rtl w:val="0"/>
          <w:lang w:val="zh-TW" w:eastAsia="zh-TW"/>
        </w:rPr>
        <w:t>高等教育信息公开</w:t>
      </w:r>
      <w:r>
        <w:rPr>
          <w:sz w:val="24"/>
          <w:szCs w:val="24"/>
          <w:rtl w:val="0"/>
          <w:lang w:val="en-US"/>
        </w:rPr>
        <w:t>”</w:t>
      </w:r>
      <w:r>
        <w:rPr>
          <w:sz w:val="24"/>
          <w:szCs w:val="24"/>
          <w:rtl w:val="0"/>
          <w:lang w:val="zh-TW" w:eastAsia="zh-TW"/>
        </w:rPr>
        <w:t>项目组通过监测和统计分析，对</w:t>
      </w:r>
      <w:r>
        <w:rPr>
          <w:sz w:val="24"/>
          <w:szCs w:val="24"/>
          <w:rtl w:val="0"/>
          <w:lang w:val="en-US"/>
        </w:rPr>
        <w:t>2014</w:t>
      </w:r>
      <w:r>
        <w:rPr>
          <w:sz w:val="24"/>
          <w:szCs w:val="24"/>
          <w:rtl w:val="0"/>
          <w:lang w:val="zh-TW" w:eastAsia="zh-TW"/>
        </w:rPr>
        <w:t>年</w:t>
      </w:r>
      <w:r>
        <w:rPr>
          <w:caps w:val="0"/>
          <w:smallCaps w:val="0"/>
          <w:color w:val="333333"/>
          <w:spacing w:val="0"/>
          <w:sz w:val="24"/>
          <w:szCs w:val="24"/>
          <w:u w:color="333333"/>
          <w:shd w:val="clear" w:color="auto" w:fill="ffffff"/>
          <w:rtl w:val="0"/>
          <w:lang w:val="en-US"/>
        </w:rPr>
        <w:t>75</w:t>
      </w:r>
      <w:r>
        <w:rPr>
          <w:caps w:val="0"/>
          <w:smallCaps w:val="0"/>
          <w:color w:val="333333"/>
          <w:spacing w:val="0"/>
          <w:sz w:val="24"/>
          <w:szCs w:val="24"/>
          <w:u w:color="333333"/>
          <w:shd w:val="clear" w:color="auto" w:fill="ffffff"/>
          <w:rtl w:val="0"/>
          <w:lang w:val="zh-TW" w:eastAsia="zh-TW"/>
        </w:rPr>
        <w:t>所直属高校信息公开进行综合评价得出的排名。仅从回复数量上来看，前十名中</w:t>
      </w:r>
      <w:r>
        <w:rPr>
          <w:b w:val="1"/>
          <w:bCs w:val="1"/>
          <w:caps w:val="0"/>
          <w:smallCaps w:val="0"/>
          <w:color w:val="ff0000"/>
          <w:spacing w:val="0"/>
          <w:sz w:val="24"/>
          <w:szCs w:val="24"/>
          <w:u w:color="ff0000"/>
          <w:shd w:val="clear" w:color="auto" w:fill="ffffff"/>
          <w:rtl w:val="0"/>
          <w:lang w:val="zh-TW" w:eastAsia="zh-TW"/>
        </w:rPr>
        <w:t>北京交通大学，合肥工业大学，西安电子科技大学</w:t>
      </w:r>
      <w:r>
        <w:rPr>
          <w:caps w:val="0"/>
          <w:smallCaps w:val="0"/>
          <w:color w:val="333333"/>
          <w:spacing w:val="0"/>
          <w:sz w:val="24"/>
          <w:szCs w:val="24"/>
          <w:u w:color="333333"/>
          <w:shd w:val="clear" w:color="auto" w:fill="ffffff"/>
          <w:rtl w:val="0"/>
          <w:lang w:val="zh-TW" w:eastAsia="zh-TW"/>
        </w:rPr>
        <w:t>和</w:t>
      </w:r>
      <w:r>
        <w:rPr>
          <w:b w:val="1"/>
          <w:bCs w:val="1"/>
          <w:caps w:val="0"/>
          <w:smallCaps w:val="0"/>
          <w:color w:val="ff0000"/>
          <w:spacing w:val="0"/>
          <w:sz w:val="24"/>
          <w:szCs w:val="24"/>
          <w:u w:color="ff0000"/>
          <w:shd w:val="clear" w:color="auto" w:fill="ffffff"/>
          <w:rtl w:val="0"/>
          <w:lang w:val="zh-TW" w:eastAsia="zh-TW"/>
        </w:rPr>
        <w:t>重庆大学</w:t>
      </w:r>
      <w:r>
        <w:rPr>
          <w:caps w:val="0"/>
          <w:smallCaps w:val="0"/>
          <w:color w:val="333333"/>
          <w:spacing w:val="0"/>
          <w:sz w:val="24"/>
          <w:szCs w:val="24"/>
          <w:u w:color="333333"/>
          <w:shd w:val="clear" w:color="auto" w:fill="ffffff"/>
          <w:rtl w:val="0"/>
          <w:lang w:val="zh-TW" w:eastAsia="zh-TW"/>
        </w:rPr>
        <w:t>尚未对此次申请作出任何回应。</w:t>
      </w:r>
    </w:p>
    <w:p>
      <w:pPr>
        <w:pStyle w:val="Normal.0"/>
        <w:rPr>
          <w:caps w:val="0"/>
          <w:smallCaps w:val="0"/>
          <w:color w:val="333333"/>
          <w:spacing w:val="0"/>
          <w:sz w:val="24"/>
          <w:szCs w:val="24"/>
          <w:u w:color="333333"/>
          <w:shd w:val="clear" w:color="auto" w:fill="ffffff"/>
          <w:lang w:val="zh-TW" w:eastAsia="zh-TW"/>
        </w:rPr>
      </w:pPr>
    </w:p>
    <w:p>
      <w:pPr>
        <w:pStyle w:val="Normal.0"/>
        <w:numPr>
          <w:ilvl w:val="0"/>
          <w:numId w:val="2"/>
        </w:numPr>
        <w:bidi w:val="0"/>
        <w:ind w:right="0"/>
        <w:jc w:val="both"/>
        <w:rPr>
          <w:b w:val="1"/>
          <w:bCs w:val="1"/>
          <w:caps w:val="0"/>
          <w:smallCaps w:val="0"/>
          <w:color w:val="333333"/>
          <w:spacing w:val="0"/>
          <w:sz w:val="24"/>
          <w:szCs w:val="24"/>
          <w:u w:color="333333"/>
          <w:shd w:val="clear" w:color="auto" w:fill="ffffff"/>
          <w:rtl w:val="0"/>
          <w:lang w:val="zh-TW" w:eastAsia="zh-TW"/>
        </w:rPr>
      </w:pPr>
      <w:r>
        <w:rPr>
          <w:b w:val="1"/>
          <w:bCs w:val="1"/>
          <w:caps w:val="0"/>
          <w:smallCaps w:val="0"/>
          <w:color w:val="333333"/>
          <w:spacing w:val="0"/>
          <w:sz w:val="24"/>
          <w:szCs w:val="24"/>
          <w:u w:color="333333"/>
          <w:shd w:val="clear" w:color="auto" w:fill="ffffff"/>
          <w:rtl w:val="0"/>
          <w:lang w:val="zh-TW" w:eastAsia="zh-TW"/>
        </w:rPr>
        <w:t>禁止校园招聘中性别歧视的高校经验</w:t>
      </w:r>
    </w:p>
    <w:p>
      <w:pPr>
        <w:pStyle w:val="Normal.0"/>
        <w:rPr>
          <w:caps w:val="0"/>
          <w:smallCaps w:val="0"/>
          <w:color w:val="333333"/>
          <w:spacing w:val="0"/>
          <w:sz w:val="24"/>
          <w:szCs w:val="24"/>
          <w:u w:color="333333"/>
          <w:shd w:val="clear" w:color="auto" w:fill="ffffff"/>
          <w:lang w:val="zh-TW" w:eastAsia="zh-TW"/>
        </w:rPr>
      </w:pPr>
      <w:r>
        <w:rPr>
          <w:b w:val="1"/>
          <w:bCs w:val="1"/>
          <w:caps w:val="0"/>
          <w:smallCaps w:val="0"/>
          <w:color w:val="ff0000"/>
          <w:spacing w:val="0"/>
          <w:sz w:val="24"/>
          <w:szCs w:val="24"/>
          <w:u w:color="ff0000"/>
          <w:shd w:val="clear" w:color="auto" w:fill="ffffff"/>
          <w:rtl w:val="0"/>
          <w:lang w:val="zh-TW" w:eastAsia="zh-TW"/>
        </w:rPr>
        <w:t>华南理工大学：</w:t>
      </w:r>
      <w:r>
        <w:rPr>
          <w:caps w:val="0"/>
          <w:smallCaps w:val="0"/>
          <w:color w:val="333333"/>
          <w:spacing w:val="0"/>
          <w:sz w:val="24"/>
          <w:szCs w:val="24"/>
          <w:u w:color="333333"/>
          <w:shd w:val="clear" w:color="auto" w:fill="ffffff"/>
          <w:rtl w:val="0"/>
          <w:lang w:val="zh-TW" w:eastAsia="zh-TW"/>
        </w:rPr>
        <w:t>对</w:t>
      </w:r>
      <w:r>
        <w:rPr>
          <w:b w:val="1"/>
          <w:bCs w:val="1"/>
          <w:caps w:val="0"/>
          <w:smallCaps w:val="0"/>
          <w:color w:val="333333"/>
          <w:spacing w:val="0"/>
          <w:sz w:val="24"/>
          <w:szCs w:val="24"/>
          <w:u w:color="333333"/>
          <w:shd w:val="clear" w:color="auto" w:fill="ffffff"/>
          <w:rtl w:val="0"/>
          <w:lang w:val="zh-TW" w:eastAsia="zh-TW"/>
        </w:rPr>
        <w:t>学校就业在线</w:t>
      </w:r>
      <w:r>
        <w:rPr>
          <w:caps w:val="0"/>
          <w:smallCaps w:val="0"/>
          <w:color w:val="333333"/>
          <w:spacing w:val="0"/>
          <w:sz w:val="24"/>
          <w:szCs w:val="24"/>
          <w:u w:color="333333"/>
          <w:shd w:val="clear" w:color="auto" w:fill="ffffff"/>
          <w:rtl w:val="0"/>
          <w:lang w:val="zh-TW" w:eastAsia="zh-TW"/>
        </w:rPr>
        <w:t>发布的招聘信息均进行内容审查，凡含有限定院校、性别、民族等歧视性内容的招聘信息，一律</w:t>
      </w:r>
      <w:r>
        <w:rPr>
          <w:b w:val="1"/>
          <w:bCs w:val="1"/>
          <w:caps w:val="0"/>
          <w:smallCaps w:val="0"/>
          <w:color w:val="333333"/>
          <w:spacing w:val="0"/>
          <w:sz w:val="24"/>
          <w:szCs w:val="24"/>
          <w:u w:color="333333"/>
          <w:shd w:val="clear" w:color="auto" w:fill="ffffff"/>
          <w:rtl w:val="0"/>
          <w:lang w:val="zh-TW" w:eastAsia="zh-TW"/>
        </w:rPr>
        <w:t>不予通过和发布</w:t>
      </w:r>
      <w:r>
        <w:rPr>
          <w:caps w:val="0"/>
          <w:smallCaps w:val="0"/>
          <w:color w:val="333333"/>
          <w:spacing w:val="0"/>
          <w:sz w:val="24"/>
          <w:szCs w:val="24"/>
          <w:u w:color="333333"/>
          <w:shd w:val="clear" w:color="auto" w:fill="ffffff"/>
          <w:rtl w:val="0"/>
          <w:lang w:val="zh-TW" w:eastAsia="zh-TW"/>
        </w:rPr>
        <w:t>。</w:t>
      </w:r>
    </w:p>
    <w:p>
      <w:pPr>
        <w:pStyle w:val="Normal.0"/>
        <w:rPr>
          <w:b w:val="1"/>
          <w:bCs w:val="1"/>
          <w:caps w:val="0"/>
          <w:smallCaps w:val="0"/>
          <w:color w:val="333333"/>
          <w:spacing w:val="0"/>
          <w:sz w:val="24"/>
          <w:szCs w:val="24"/>
          <w:u w:color="333333"/>
          <w:shd w:val="clear" w:color="auto" w:fill="ffffff"/>
          <w:lang w:val="zh-TW" w:eastAsia="zh-TW"/>
        </w:rPr>
      </w:pPr>
    </w:p>
    <w:p>
      <w:pPr>
        <w:pStyle w:val="Normal.0"/>
        <w:rPr>
          <w:caps w:val="0"/>
          <w:smallCaps w:val="0"/>
          <w:color w:val="333333"/>
          <w:spacing w:val="0"/>
          <w:sz w:val="24"/>
          <w:szCs w:val="24"/>
          <w:u w:color="333333"/>
          <w:shd w:val="clear" w:color="auto" w:fill="ffffff"/>
          <w:lang w:val="zh-TW" w:eastAsia="zh-TW"/>
        </w:rPr>
      </w:pPr>
      <w:r>
        <w:rPr>
          <w:b w:val="1"/>
          <w:bCs w:val="1"/>
          <w:caps w:val="0"/>
          <w:smallCaps w:val="0"/>
          <w:color w:val="ff0000"/>
          <w:spacing w:val="0"/>
          <w:sz w:val="24"/>
          <w:szCs w:val="24"/>
          <w:u w:color="ff0000"/>
          <w:shd w:val="clear" w:color="auto" w:fill="ffffff"/>
          <w:rtl w:val="0"/>
          <w:lang w:val="zh-TW" w:eastAsia="zh-TW"/>
        </w:rPr>
        <w:t>大连海事大学：</w:t>
      </w:r>
      <w:r>
        <w:rPr>
          <w:caps w:val="0"/>
          <w:smallCaps w:val="0"/>
          <w:color w:val="333333"/>
          <w:spacing w:val="0"/>
          <w:sz w:val="24"/>
          <w:szCs w:val="24"/>
          <w:u w:color="333333"/>
          <w:shd w:val="clear" w:color="auto" w:fill="ffffff"/>
          <w:rtl w:val="0"/>
          <w:lang w:val="zh-TW" w:eastAsia="zh-TW"/>
        </w:rPr>
        <w:t>如果发现确有企业在招聘过程中对学生有明显就业歧时，我们将严肃处理。一方面将</w:t>
      </w:r>
      <w:r>
        <w:rPr>
          <w:b w:val="1"/>
          <w:bCs w:val="1"/>
          <w:caps w:val="0"/>
          <w:smallCaps w:val="0"/>
          <w:color w:val="333333"/>
          <w:spacing w:val="0"/>
          <w:sz w:val="24"/>
          <w:szCs w:val="24"/>
          <w:u w:color="333333"/>
          <w:shd w:val="clear" w:color="auto" w:fill="ffffff"/>
          <w:rtl w:val="0"/>
          <w:lang w:val="zh-TW" w:eastAsia="zh-TW"/>
        </w:rPr>
        <w:t>暂停该企业在学校继续招聘的资格</w:t>
      </w:r>
      <w:r>
        <w:rPr>
          <w:caps w:val="0"/>
          <w:smallCaps w:val="0"/>
          <w:color w:val="333333"/>
          <w:spacing w:val="0"/>
          <w:sz w:val="24"/>
          <w:szCs w:val="24"/>
          <w:u w:color="333333"/>
          <w:shd w:val="clear" w:color="auto" w:fill="ffffff"/>
          <w:rtl w:val="0"/>
          <w:lang w:val="zh-TW" w:eastAsia="zh-TW"/>
        </w:rPr>
        <w:t>；另一方面，也会将此信息通过教育部、就业联合体的信息交互平台进行</w:t>
      </w:r>
      <w:r>
        <w:rPr>
          <w:b w:val="1"/>
          <w:bCs w:val="1"/>
          <w:caps w:val="0"/>
          <w:smallCaps w:val="0"/>
          <w:color w:val="333333"/>
          <w:spacing w:val="0"/>
          <w:sz w:val="24"/>
          <w:szCs w:val="24"/>
          <w:u w:color="333333"/>
          <w:shd w:val="clear" w:color="auto" w:fill="ffffff"/>
          <w:rtl w:val="0"/>
          <w:lang w:val="zh-TW" w:eastAsia="zh-TW"/>
        </w:rPr>
        <w:t>通报</w:t>
      </w:r>
      <w:r>
        <w:rPr>
          <w:caps w:val="0"/>
          <w:smallCaps w:val="0"/>
          <w:color w:val="333333"/>
          <w:spacing w:val="0"/>
          <w:sz w:val="24"/>
          <w:szCs w:val="24"/>
          <w:u w:color="333333"/>
          <w:shd w:val="clear" w:color="auto" w:fill="ffffff"/>
          <w:rtl w:val="0"/>
          <w:lang w:val="zh-TW" w:eastAsia="zh-TW"/>
        </w:rPr>
        <w:t>，会同其他院校</w:t>
      </w:r>
      <w:r>
        <w:rPr>
          <w:b w:val="1"/>
          <w:bCs w:val="1"/>
          <w:caps w:val="0"/>
          <w:smallCaps w:val="0"/>
          <w:color w:val="333333"/>
          <w:spacing w:val="0"/>
          <w:sz w:val="24"/>
          <w:szCs w:val="24"/>
          <w:u w:color="333333"/>
          <w:shd w:val="clear" w:color="auto" w:fill="ffffff"/>
          <w:rtl w:val="0"/>
          <w:lang w:val="zh-TW" w:eastAsia="zh-TW"/>
        </w:rPr>
        <w:t>抵制</w:t>
      </w:r>
      <w:r>
        <w:rPr>
          <w:caps w:val="0"/>
          <w:smallCaps w:val="0"/>
          <w:color w:val="333333"/>
          <w:spacing w:val="0"/>
          <w:sz w:val="24"/>
          <w:szCs w:val="24"/>
          <w:u w:color="333333"/>
          <w:shd w:val="clear" w:color="auto" w:fill="ffffff"/>
          <w:rtl w:val="0"/>
          <w:lang w:val="zh-TW" w:eastAsia="zh-TW"/>
        </w:rPr>
        <w:t>此类企业入校招聘。</w:t>
      </w:r>
    </w:p>
    <w:p>
      <w:pPr>
        <w:pStyle w:val="Normal.0"/>
        <w:rPr>
          <w:b w:val="1"/>
          <w:bCs w:val="1"/>
          <w:caps w:val="0"/>
          <w:smallCaps w:val="0"/>
          <w:color w:val="333333"/>
          <w:spacing w:val="0"/>
          <w:sz w:val="24"/>
          <w:szCs w:val="24"/>
          <w:u w:color="333333"/>
          <w:shd w:val="clear" w:color="auto" w:fill="ffffff"/>
          <w:lang w:val="zh-TW" w:eastAsia="zh-TW"/>
        </w:rPr>
      </w:pPr>
    </w:p>
    <w:p>
      <w:pPr>
        <w:pStyle w:val="Normal.0"/>
        <w:rPr>
          <w:b w:val="1"/>
          <w:bCs w:val="1"/>
          <w:sz w:val="24"/>
          <w:szCs w:val="24"/>
          <w:lang w:val="zh-TW" w:eastAsia="zh-TW"/>
        </w:rPr>
      </w:pPr>
      <w:r>
        <w:rPr>
          <w:b w:val="1"/>
          <w:bCs w:val="1"/>
          <w:caps w:val="0"/>
          <w:smallCaps w:val="0"/>
          <w:color w:val="ff0000"/>
          <w:spacing w:val="0"/>
          <w:sz w:val="24"/>
          <w:szCs w:val="24"/>
          <w:u w:color="ff0000"/>
          <w:shd w:val="clear" w:color="auto" w:fill="ffffff"/>
          <w:rtl w:val="0"/>
          <w:lang w:val="zh-TW" w:eastAsia="zh-TW"/>
        </w:rPr>
        <w:t>东北林业大学：</w:t>
      </w:r>
      <w:r>
        <w:rPr>
          <w:caps w:val="0"/>
          <w:smallCaps w:val="0"/>
          <w:color w:val="333333"/>
          <w:spacing w:val="0"/>
          <w:sz w:val="24"/>
          <w:szCs w:val="24"/>
          <w:u w:color="333333"/>
          <w:shd w:val="clear" w:color="auto" w:fill="ffffff"/>
          <w:rtl w:val="0"/>
          <w:lang w:val="zh-TW" w:eastAsia="zh-TW"/>
        </w:rPr>
        <w:t>在校园招聘活动中，涉及有欺诈、侮辱和传播非法广告的行为的单位和个人，</w:t>
      </w:r>
      <w:r>
        <w:rPr>
          <w:b w:val="1"/>
          <w:bCs w:val="1"/>
          <w:caps w:val="0"/>
          <w:smallCaps w:val="0"/>
          <w:color w:val="333333"/>
          <w:spacing w:val="0"/>
          <w:sz w:val="24"/>
          <w:szCs w:val="24"/>
          <w:u w:color="333333"/>
          <w:shd w:val="clear" w:color="auto" w:fill="ffffff"/>
          <w:rtl w:val="0"/>
          <w:lang w:val="zh-TW" w:eastAsia="zh-TW"/>
        </w:rPr>
        <w:t>学校坚决予以清理</w:t>
      </w:r>
      <w:r>
        <w:rPr>
          <w:caps w:val="0"/>
          <w:smallCaps w:val="0"/>
          <w:color w:val="333333"/>
          <w:spacing w:val="0"/>
          <w:sz w:val="24"/>
          <w:szCs w:val="24"/>
          <w:u w:color="333333"/>
          <w:shd w:val="clear" w:color="auto" w:fill="ffffff"/>
          <w:rtl w:val="0"/>
          <w:lang w:val="zh-TW" w:eastAsia="zh-TW"/>
        </w:rPr>
        <w:t>，情节较为严重或涉及违法的，</w:t>
      </w:r>
      <w:r>
        <w:rPr>
          <w:b w:val="1"/>
          <w:bCs w:val="1"/>
          <w:caps w:val="0"/>
          <w:smallCaps w:val="0"/>
          <w:color w:val="333333"/>
          <w:spacing w:val="0"/>
          <w:sz w:val="24"/>
          <w:szCs w:val="24"/>
          <w:u w:color="333333"/>
          <w:shd w:val="clear" w:color="auto" w:fill="ffffff"/>
          <w:rtl w:val="0"/>
          <w:lang w:val="zh-TW" w:eastAsia="zh-TW"/>
        </w:rPr>
        <w:t>报请公安机关处理。</w:t>
      </w:r>
    </w:p>
    <w:p>
      <w:pPr>
        <w:pStyle w:val="Normal.0"/>
        <w:rPr>
          <w:b w:val="1"/>
          <w:bCs w:val="1"/>
          <w:sz w:val="24"/>
          <w:szCs w:val="24"/>
          <w:lang w:val="zh-TW" w:eastAsia="zh-TW"/>
        </w:rPr>
      </w:pPr>
    </w:p>
    <w:p>
      <w:pPr>
        <w:pStyle w:val="Normal.0"/>
        <w:rPr>
          <w:sz w:val="24"/>
          <w:szCs w:val="24"/>
        </w:rPr>
      </w:pPr>
      <w:r>
        <w:rPr>
          <w:b w:val="1"/>
          <w:bCs w:val="1"/>
          <w:color w:val="ff0000"/>
          <w:sz w:val="24"/>
          <w:szCs w:val="24"/>
          <w:u w:color="ff0000"/>
          <w:rtl w:val="0"/>
          <w:lang w:val="zh-TW" w:eastAsia="zh-TW"/>
        </w:rPr>
        <w:t>吉林大学：</w:t>
      </w:r>
      <w:r>
        <w:rPr>
          <w:sz w:val="24"/>
          <w:szCs w:val="24"/>
          <w:rtl w:val="0"/>
          <w:lang w:val="zh-TW" w:eastAsia="zh-TW"/>
        </w:rPr>
        <w:t>对认定为性别就业歧视的信息不予发布，但对护理、艺术团体及部分妇女组织明确需求女性，部分建筑工程等施工单位和部分强体力要求的岗位明确要求为男性的招聘信息不视为性别就业歧视信息。（编者注：</w:t>
      </w:r>
      <w:r>
        <w:rPr>
          <w:sz w:val="24"/>
          <w:szCs w:val="24"/>
          <w:rtl w:val="0"/>
          <w:lang w:val="en-US"/>
        </w:rPr>
        <w:t>1990</w:t>
      </w:r>
      <w:r>
        <w:rPr>
          <w:sz w:val="24"/>
          <w:szCs w:val="24"/>
          <w:rtl w:val="0"/>
          <w:lang w:val="zh-TW" w:eastAsia="zh-TW"/>
        </w:rPr>
        <w:t>年</w:t>
      </w:r>
      <w:r>
        <w:rPr>
          <w:sz w:val="24"/>
          <w:szCs w:val="24"/>
          <w:rtl w:val="0"/>
          <w:lang w:val="en-US"/>
        </w:rPr>
        <w:t>1</w:t>
      </w:r>
      <w:r>
        <w:rPr>
          <w:sz w:val="24"/>
          <w:szCs w:val="24"/>
          <w:rtl w:val="0"/>
          <w:lang w:val="zh-TW" w:eastAsia="zh-TW"/>
        </w:rPr>
        <w:t>月</w:t>
      </w:r>
      <w:r>
        <w:rPr>
          <w:sz w:val="24"/>
          <w:szCs w:val="24"/>
          <w:rtl w:val="0"/>
          <w:lang w:val="en-US"/>
        </w:rPr>
        <w:t>18</w:t>
      </w:r>
      <w:r>
        <w:rPr>
          <w:sz w:val="24"/>
          <w:szCs w:val="24"/>
          <w:rtl w:val="0"/>
          <w:lang w:val="zh-TW" w:eastAsia="zh-TW"/>
        </w:rPr>
        <w:t>日劳动部发布</w:t>
      </w:r>
      <w:r>
        <w:rPr>
          <w:b w:val="1"/>
          <w:bCs w:val="1"/>
          <w:sz w:val="24"/>
          <w:szCs w:val="24"/>
          <w:rtl w:val="0"/>
          <w:lang w:val="zh-TW" w:eastAsia="zh-TW"/>
        </w:rPr>
        <w:t>女职工禁忌劳动范围</w:t>
      </w:r>
      <w:r>
        <w:rPr>
          <w:sz w:val="24"/>
          <w:szCs w:val="24"/>
          <w:rtl w:val="0"/>
          <w:lang w:val="zh-TW" w:eastAsia="zh-TW"/>
        </w:rPr>
        <w:t>的规定。</w:t>
      </w:r>
    </w:p>
    <w:p>
      <w:pPr>
        <w:pStyle w:val="Normal.0"/>
        <w:rPr>
          <w:b w:val="1"/>
          <w:bCs w:val="1"/>
          <w:sz w:val="24"/>
          <w:szCs w:val="24"/>
          <w:lang w:val="zh-TW" w:eastAsia="zh-TW"/>
        </w:rPr>
      </w:pPr>
    </w:p>
    <w:p>
      <w:pPr>
        <w:pStyle w:val="Normal.0"/>
        <w:rPr>
          <w:b w:val="1"/>
          <w:bCs w:val="1"/>
          <w:sz w:val="24"/>
          <w:szCs w:val="24"/>
        </w:rPr>
      </w:pPr>
      <w:r>
        <w:rPr>
          <w:b w:val="1"/>
          <w:bCs w:val="1"/>
          <w:sz w:val="24"/>
          <w:szCs w:val="24"/>
          <w:rtl w:val="0"/>
          <w:lang w:val="zh-TW" w:eastAsia="zh-TW"/>
        </w:rPr>
        <w:t>关注就业性别歧视监察大队的微信，回复高校名称，获得已回复高校信息公开完整回复。（目前暂开放</w:t>
      </w:r>
      <w:r>
        <w:rPr>
          <w:b w:val="1"/>
          <w:bCs w:val="1"/>
          <w:sz w:val="24"/>
          <w:szCs w:val="24"/>
          <w:rtl w:val="0"/>
          <w:lang w:val="en-US"/>
        </w:rPr>
        <w:t>“</w:t>
      </w:r>
      <w:r>
        <w:rPr>
          <w:b w:val="1"/>
          <w:bCs w:val="1"/>
          <w:sz w:val="24"/>
          <w:szCs w:val="24"/>
          <w:rtl w:val="0"/>
          <w:lang w:val="zh-TW" w:eastAsia="zh-TW"/>
        </w:rPr>
        <w:t>北京大学</w:t>
      </w:r>
      <w:r>
        <w:rPr>
          <w:b w:val="1"/>
          <w:bCs w:val="1"/>
          <w:sz w:val="24"/>
          <w:szCs w:val="24"/>
          <w:rtl w:val="0"/>
          <w:lang w:val="en-US"/>
        </w:rPr>
        <w:t>”</w:t>
      </w:r>
      <w:r>
        <w:rPr>
          <w:b w:val="1"/>
          <w:bCs w:val="1"/>
          <w:sz w:val="24"/>
          <w:szCs w:val="24"/>
          <w:rtl w:val="0"/>
          <w:lang w:val="zh-TW" w:eastAsia="zh-TW"/>
        </w:rPr>
        <w:t>、</w:t>
      </w:r>
      <w:r>
        <w:rPr>
          <w:b w:val="1"/>
          <w:bCs w:val="1"/>
          <w:sz w:val="24"/>
          <w:szCs w:val="24"/>
          <w:rtl w:val="0"/>
          <w:lang w:val="en-US"/>
        </w:rPr>
        <w:t>“</w:t>
      </w:r>
      <w:r>
        <w:rPr>
          <w:b w:val="1"/>
          <w:bCs w:val="1"/>
          <w:sz w:val="24"/>
          <w:szCs w:val="24"/>
          <w:rtl w:val="0"/>
          <w:lang w:val="zh-TW" w:eastAsia="zh-TW"/>
        </w:rPr>
        <w:t>清华大学</w:t>
      </w:r>
      <w:r>
        <w:rPr>
          <w:b w:val="1"/>
          <w:bCs w:val="1"/>
          <w:sz w:val="24"/>
          <w:szCs w:val="24"/>
          <w:rtl w:val="0"/>
          <w:lang w:val="en-US"/>
        </w:rPr>
        <w:t>”</w:t>
      </w:r>
      <w:r>
        <w:rPr>
          <w:b w:val="1"/>
          <w:bCs w:val="1"/>
          <w:sz w:val="24"/>
          <w:szCs w:val="24"/>
          <w:rtl w:val="0"/>
          <w:lang w:val="zh-TW" w:eastAsia="zh-TW"/>
        </w:rPr>
        <w:t>两所高校，后续将陆续录入和更新，录完会及时告知）</w:t>
      </w:r>
    </w:p>
    <w:p>
      <w:pPr>
        <w:pStyle w:val="Normal.0"/>
        <w:rPr>
          <w:b w:val="1"/>
          <w:bCs w:val="1"/>
          <w:sz w:val="24"/>
          <w:szCs w:val="24"/>
        </w:rPr>
      </w:pPr>
      <w:r>
        <w:rPr>
          <w:b w:val="1"/>
          <w:bCs w:val="1"/>
          <w:sz w:val="24"/>
          <w:szCs w:val="24"/>
          <w:rtl w:val="0"/>
          <w:lang w:val="zh-TW" w:eastAsia="zh-TW"/>
        </w:rPr>
        <w:t>举报身边的就业性别歧视，请私信</w:t>
      </w:r>
      <w:r>
        <w:rPr>
          <w:b w:val="1"/>
          <w:bCs w:val="1"/>
          <w:sz w:val="24"/>
          <w:szCs w:val="24"/>
          <w:rtl w:val="0"/>
          <w:lang w:val="en-US"/>
        </w:rPr>
        <w:t>@</w:t>
      </w:r>
      <w:r>
        <w:rPr>
          <w:b w:val="1"/>
          <w:bCs w:val="1"/>
          <w:sz w:val="24"/>
          <w:szCs w:val="24"/>
          <w:rtl w:val="0"/>
          <w:lang w:val="zh-TW" w:eastAsia="zh-TW"/>
        </w:rPr>
        <w:t>就业性别歧视监察大队。</w:t>
      </w:r>
    </w:p>
    <w:p>
      <w:pPr>
        <w:pStyle w:val="Normal.0"/>
      </w:pPr>
      <w:r>
        <w:rPr>
          <w:sz w:val="24"/>
          <w:szCs w:val="24"/>
          <w:lang w:val="zh-TW" w:eastAsia="zh-TW"/>
        </w:rPr>
      </w:r>
    </w:p>
    <w:sectPr>
      <w:headerReference w:type="default" r:id="rId8"/>
      <w:footerReference w:type="default" r:id="rId9"/>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chineseCounting"/>
      <w:suff w:val="nothing"/>
      <w:lvlText w:val="%1."/>
      <w:lvlJc w:val="left"/>
      <w:pPr>
        <w:ind w:left="114" w:hanging="11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chineseCounting"/>
      <w:suff w:val="nothing"/>
      <w:lvlText w:val="%2."/>
      <w:lvlJc w:val="left"/>
      <w:pPr>
        <w:ind w:left="114" w:hanging="11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chineseCounting"/>
      <w:suff w:val="nothing"/>
      <w:lvlText w:val="%3."/>
      <w:lvlJc w:val="left"/>
      <w:pPr>
        <w:ind w:left="114" w:hanging="11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chineseCounting"/>
      <w:suff w:val="nothing"/>
      <w:lvlText w:val="%4."/>
      <w:lvlJc w:val="left"/>
      <w:pPr>
        <w:ind w:left="114" w:hanging="11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chineseCounting"/>
      <w:suff w:val="nothing"/>
      <w:lvlText w:val="%5."/>
      <w:lvlJc w:val="left"/>
      <w:pPr>
        <w:ind w:left="114" w:hanging="11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chineseCounting"/>
      <w:suff w:val="nothing"/>
      <w:lvlText w:val="%6."/>
      <w:lvlJc w:val="left"/>
      <w:pPr>
        <w:ind w:left="114" w:hanging="11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chineseCounting"/>
      <w:suff w:val="nothing"/>
      <w:lvlText w:val="%7."/>
      <w:lvlJc w:val="left"/>
      <w:pPr>
        <w:ind w:left="114" w:hanging="11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chineseCounting"/>
      <w:suff w:val="nothing"/>
      <w:lvlText w:val="%8."/>
      <w:lvlJc w:val="left"/>
      <w:pPr>
        <w:ind w:left="114" w:hanging="11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chineseCounting"/>
      <w:suff w:val="nothing"/>
      <w:lvlText w:val="%9."/>
      <w:lvlJc w:val="left"/>
      <w:pPr>
        <w:ind w:left="114" w:hanging="11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