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AE514" w14:textId="77777777" w:rsidR="00DC4392" w:rsidRDefault="00711047" w:rsidP="00711047">
      <w:pPr>
        <w:spacing w:line="560" w:lineRule="exact"/>
        <w:ind w:firstLineChars="200" w:firstLine="606"/>
        <w:jc w:val="center"/>
        <w:rPr>
          <w:rFonts w:ascii="宋体" w:eastAsia="宋体" w:hAnsi="宋体" w:cs="宋体"/>
          <w:b/>
          <w:bCs/>
          <w:sz w:val="28"/>
          <w:szCs w:val="28"/>
        </w:rPr>
      </w:pPr>
      <w:r>
        <w:rPr>
          <w:rFonts w:ascii="宋体" w:eastAsia="宋体" w:hAnsi="宋体" w:cs="宋体" w:hint="eastAsia"/>
          <w:b/>
          <w:bCs/>
          <w:sz w:val="28"/>
          <w:szCs w:val="28"/>
        </w:rPr>
        <w:t>规范性文件合法性审查申请书</w:t>
      </w:r>
    </w:p>
    <w:p w14:paraId="2DB315CB" w14:textId="77777777" w:rsidR="00DC4392" w:rsidRDefault="00DC4392" w:rsidP="00711047">
      <w:pPr>
        <w:spacing w:line="560" w:lineRule="exact"/>
        <w:ind w:firstLineChars="200" w:firstLine="606"/>
        <w:jc w:val="center"/>
        <w:rPr>
          <w:rFonts w:ascii="宋体" w:eastAsia="宋体" w:hAnsi="宋体" w:cs="宋体"/>
          <w:b/>
          <w:bCs/>
          <w:sz w:val="28"/>
          <w:szCs w:val="28"/>
        </w:rPr>
      </w:pPr>
    </w:p>
    <w:p w14:paraId="4A57EB4E" w14:textId="77777777" w:rsidR="00DC4392" w:rsidRDefault="00711047" w:rsidP="00711047">
      <w:pPr>
        <w:spacing w:line="560" w:lineRule="exact"/>
        <w:ind w:firstLineChars="200" w:firstLine="560"/>
        <w:rPr>
          <w:rFonts w:ascii="宋体" w:eastAsia="宋体" w:hAnsi="宋体" w:cs="宋体"/>
          <w:sz w:val="28"/>
          <w:szCs w:val="28"/>
        </w:rPr>
      </w:pPr>
      <w:r>
        <w:rPr>
          <w:rFonts w:ascii="宋体" w:eastAsia="宋体" w:hAnsi="宋体" w:cs="宋体" w:hint="eastAsia"/>
          <w:sz w:val="28"/>
          <w:szCs w:val="28"/>
        </w:rPr>
        <w:t>申请人：张玉娟</w:t>
      </w:r>
    </w:p>
    <w:p w14:paraId="29EAF205" w14:textId="77777777" w:rsidR="00DC4392" w:rsidRDefault="00711047" w:rsidP="00711047">
      <w:pPr>
        <w:spacing w:line="560" w:lineRule="exact"/>
        <w:ind w:firstLineChars="200" w:firstLine="560"/>
        <w:rPr>
          <w:rFonts w:ascii="宋体" w:eastAsia="宋体" w:hAnsi="宋体" w:cs="宋体"/>
          <w:sz w:val="28"/>
          <w:szCs w:val="28"/>
        </w:rPr>
      </w:pPr>
      <w:bookmarkStart w:id="0" w:name="_GoBack"/>
      <w:bookmarkEnd w:id="0"/>
      <w:r>
        <w:rPr>
          <w:rFonts w:ascii="宋体" w:eastAsia="宋体" w:hAnsi="宋体" w:cs="宋体" w:hint="eastAsia"/>
          <w:sz w:val="28"/>
          <w:szCs w:val="28"/>
        </w:rPr>
        <w:t>联系电话：</w:t>
      </w:r>
      <w:r>
        <w:rPr>
          <w:rFonts w:ascii="宋体" w:eastAsia="宋体" w:hAnsi="宋体" w:cs="宋体" w:hint="eastAsia"/>
          <w:sz w:val="28"/>
          <w:szCs w:val="28"/>
        </w:rPr>
        <w:t>15973137189</w:t>
      </w:r>
    </w:p>
    <w:p w14:paraId="355365C3" w14:textId="77777777" w:rsidR="00DC4392" w:rsidRDefault="00DC4392" w:rsidP="00711047">
      <w:pPr>
        <w:spacing w:line="560" w:lineRule="exact"/>
        <w:ind w:firstLineChars="200" w:firstLine="560"/>
        <w:rPr>
          <w:rFonts w:ascii="宋体" w:eastAsia="宋体" w:hAnsi="宋体" w:cs="宋体"/>
          <w:sz w:val="28"/>
          <w:szCs w:val="28"/>
        </w:rPr>
      </w:pPr>
    </w:p>
    <w:p w14:paraId="5B73A94E" w14:textId="77777777" w:rsidR="00DC4392" w:rsidRDefault="00711047" w:rsidP="00711047">
      <w:pPr>
        <w:spacing w:line="560" w:lineRule="exact"/>
        <w:ind w:firstLineChars="200" w:firstLine="606"/>
        <w:rPr>
          <w:rFonts w:ascii="宋体" w:eastAsia="宋体" w:hAnsi="宋体" w:cs="宋体"/>
          <w:b/>
          <w:bCs/>
          <w:sz w:val="28"/>
          <w:szCs w:val="28"/>
        </w:rPr>
      </w:pPr>
      <w:r>
        <w:rPr>
          <w:rFonts w:ascii="宋体" w:eastAsia="宋体" w:hAnsi="宋体" w:cs="宋体" w:hint="eastAsia"/>
          <w:b/>
          <w:bCs/>
          <w:sz w:val="28"/>
          <w:szCs w:val="28"/>
        </w:rPr>
        <w:t>建议审查的文件：</w:t>
      </w:r>
      <w:r>
        <w:rPr>
          <w:rFonts w:ascii="宋体" w:eastAsia="宋体" w:hAnsi="宋体" w:cs="宋体" w:hint="eastAsia"/>
          <w:b/>
          <w:bCs/>
          <w:sz w:val="28"/>
          <w:szCs w:val="28"/>
        </w:rPr>
        <w:t>湖北省住房和建设厅</w:t>
      </w:r>
      <w:r>
        <w:rPr>
          <w:rFonts w:ascii="宋体" w:eastAsia="宋体" w:hAnsi="宋体" w:cs="宋体" w:hint="eastAsia"/>
          <w:b/>
          <w:bCs/>
          <w:sz w:val="28"/>
          <w:szCs w:val="28"/>
        </w:rPr>
        <w:t>《</w:t>
      </w:r>
      <w:r>
        <w:rPr>
          <w:rFonts w:ascii="宋体" w:eastAsia="宋体" w:hAnsi="宋体" w:cs="宋体" w:hint="eastAsia"/>
          <w:b/>
          <w:bCs/>
          <w:sz w:val="28"/>
          <w:szCs w:val="28"/>
        </w:rPr>
        <w:t>关于进一步加强建设工程施工许可管理的通知</w:t>
      </w:r>
      <w:r>
        <w:rPr>
          <w:rFonts w:ascii="宋体" w:eastAsia="宋体" w:hAnsi="宋体" w:cs="宋体" w:hint="eastAsia"/>
          <w:b/>
          <w:bCs/>
          <w:sz w:val="28"/>
          <w:szCs w:val="28"/>
        </w:rPr>
        <w:t>》鄂建办</w:t>
      </w:r>
      <w:r>
        <w:rPr>
          <w:rFonts w:ascii="宋体" w:eastAsia="宋体" w:hAnsi="宋体" w:cs="宋体" w:hint="eastAsia"/>
          <w:b/>
          <w:bCs/>
          <w:sz w:val="28"/>
          <w:szCs w:val="28"/>
        </w:rPr>
        <w:t>[</w:t>
      </w:r>
      <w:r>
        <w:rPr>
          <w:rFonts w:ascii="宋体" w:eastAsia="宋体" w:hAnsi="宋体" w:cs="宋体" w:hint="eastAsia"/>
          <w:b/>
          <w:bCs/>
          <w:sz w:val="28"/>
          <w:szCs w:val="28"/>
        </w:rPr>
        <w:t>2014</w:t>
      </w:r>
      <w:r>
        <w:rPr>
          <w:rFonts w:ascii="宋体" w:eastAsia="宋体" w:hAnsi="宋体" w:cs="宋体" w:hint="eastAsia"/>
          <w:b/>
          <w:bCs/>
          <w:sz w:val="28"/>
          <w:szCs w:val="28"/>
        </w:rPr>
        <w:t>]</w:t>
      </w:r>
      <w:r>
        <w:rPr>
          <w:rFonts w:ascii="宋体" w:eastAsia="宋体" w:hAnsi="宋体" w:cs="宋体" w:hint="eastAsia"/>
          <w:b/>
          <w:bCs/>
          <w:sz w:val="28"/>
          <w:szCs w:val="28"/>
        </w:rPr>
        <w:t>243</w:t>
      </w:r>
      <w:r>
        <w:rPr>
          <w:rFonts w:ascii="宋体" w:eastAsia="宋体" w:hAnsi="宋体" w:cs="宋体" w:hint="eastAsia"/>
          <w:b/>
          <w:bCs/>
          <w:sz w:val="28"/>
          <w:szCs w:val="28"/>
        </w:rPr>
        <w:t>号（</w:t>
      </w:r>
      <w:r>
        <w:rPr>
          <w:rFonts w:ascii="宋体" w:eastAsia="宋体" w:hAnsi="宋体" w:cs="宋体" w:hint="eastAsia"/>
          <w:b/>
          <w:bCs/>
          <w:sz w:val="28"/>
          <w:szCs w:val="28"/>
        </w:rPr>
        <w:t>以下简称“鄂建办</w:t>
      </w:r>
      <w:r>
        <w:rPr>
          <w:rFonts w:ascii="宋体" w:eastAsia="宋体" w:hAnsi="宋体" w:cs="宋体" w:hint="eastAsia"/>
          <w:b/>
          <w:bCs/>
          <w:sz w:val="28"/>
          <w:szCs w:val="28"/>
        </w:rPr>
        <w:t>[2014]243</w:t>
      </w:r>
      <w:r>
        <w:rPr>
          <w:rFonts w:ascii="宋体" w:eastAsia="宋体" w:hAnsi="宋体" w:cs="宋体" w:hint="eastAsia"/>
          <w:b/>
          <w:bCs/>
          <w:sz w:val="28"/>
          <w:szCs w:val="28"/>
        </w:rPr>
        <w:t>号文件”</w:t>
      </w:r>
      <w:r>
        <w:rPr>
          <w:rFonts w:ascii="宋体" w:eastAsia="宋体" w:hAnsi="宋体" w:cs="宋体" w:hint="eastAsia"/>
          <w:b/>
          <w:bCs/>
          <w:sz w:val="28"/>
          <w:szCs w:val="28"/>
        </w:rPr>
        <w:t>）</w:t>
      </w:r>
    </w:p>
    <w:p w14:paraId="7F32E967" w14:textId="77777777" w:rsidR="00DC4392" w:rsidRDefault="00DC4392" w:rsidP="00711047">
      <w:pPr>
        <w:spacing w:line="560" w:lineRule="exact"/>
        <w:ind w:firstLineChars="200" w:firstLine="606"/>
        <w:rPr>
          <w:rFonts w:ascii="宋体" w:eastAsia="宋体" w:hAnsi="宋体" w:cs="宋体"/>
          <w:b/>
          <w:bCs/>
          <w:sz w:val="28"/>
          <w:szCs w:val="28"/>
        </w:rPr>
      </w:pPr>
    </w:p>
    <w:p w14:paraId="5F310CFA" w14:textId="77777777" w:rsidR="00DC4392" w:rsidRDefault="00711047" w:rsidP="00711047">
      <w:pPr>
        <w:spacing w:line="560" w:lineRule="exact"/>
        <w:ind w:firstLineChars="200" w:firstLine="606"/>
        <w:rPr>
          <w:rFonts w:ascii="宋体" w:eastAsia="宋体" w:hAnsi="宋体" w:cs="宋体"/>
          <w:b/>
          <w:bCs/>
          <w:sz w:val="28"/>
          <w:szCs w:val="28"/>
        </w:rPr>
      </w:pPr>
      <w:r>
        <w:rPr>
          <w:rFonts w:ascii="宋体" w:eastAsia="宋体" w:hAnsi="宋体" w:cs="宋体" w:hint="eastAsia"/>
          <w:b/>
          <w:bCs/>
          <w:sz w:val="28"/>
          <w:szCs w:val="28"/>
        </w:rPr>
        <w:t>审查</w:t>
      </w:r>
      <w:r>
        <w:rPr>
          <w:rFonts w:ascii="宋体" w:eastAsia="宋体" w:hAnsi="宋体" w:cs="宋体" w:hint="eastAsia"/>
          <w:b/>
          <w:bCs/>
          <w:sz w:val="28"/>
          <w:szCs w:val="28"/>
        </w:rPr>
        <w:t>请求</w:t>
      </w:r>
      <w:r>
        <w:rPr>
          <w:rFonts w:ascii="宋体" w:eastAsia="宋体" w:hAnsi="宋体" w:cs="宋体" w:hint="eastAsia"/>
          <w:b/>
          <w:bCs/>
          <w:sz w:val="28"/>
          <w:szCs w:val="28"/>
        </w:rPr>
        <w:t>：</w:t>
      </w:r>
    </w:p>
    <w:p w14:paraId="77CBB6B2" w14:textId="77777777" w:rsidR="00DC4392" w:rsidRDefault="00711047" w:rsidP="00711047">
      <w:pPr>
        <w:spacing w:line="560" w:lineRule="exact"/>
        <w:ind w:firstLineChars="200" w:firstLine="560"/>
        <w:rPr>
          <w:rFonts w:ascii="宋体" w:eastAsia="宋体" w:hAnsi="宋体" w:cs="宋体"/>
          <w:sz w:val="28"/>
          <w:szCs w:val="28"/>
        </w:rPr>
      </w:pPr>
      <w:r>
        <w:rPr>
          <w:rFonts w:ascii="宋体" w:eastAsia="宋体" w:hAnsi="宋体" w:cs="宋体" w:hint="eastAsia"/>
          <w:sz w:val="28"/>
          <w:szCs w:val="28"/>
        </w:rPr>
        <w:t>建议删除鄂建办</w:t>
      </w:r>
      <w:r>
        <w:rPr>
          <w:rFonts w:ascii="宋体" w:eastAsia="宋体" w:hAnsi="宋体" w:cs="宋体" w:hint="eastAsia"/>
          <w:sz w:val="28"/>
          <w:szCs w:val="28"/>
        </w:rPr>
        <w:t>[2014]243</w:t>
      </w:r>
      <w:r>
        <w:rPr>
          <w:rFonts w:ascii="宋体" w:eastAsia="宋体" w:hAnsi="宋体" w:cs="宋体" w:hint="eastAsia"/>
          <w:sz w:val="28"/>
          <w:szCs w:val="28"/>
        </w:rPr>
        <w:t>号文件“各地可根据本地实际情况，研究制定办理临时施工许可的管理办法和实施细则”的规定。</w:t>
      </w:r>
    </w:p>
    <w:p w14:paraId="5D2CCFBC" w14:textId="77777777" w:rsidR="00DC4392" w:rsidRDefault="00DC4392" w:rsidP="00711047">
      <w:pPr>
        <w:spacing w:line="560" w:lineRule="exact"/>
        <w:ind w:firstLineChars="200" w:firstLine="560"/>
        <w:rPr>
          <w:rFonts w:ascii="宋体" w:eastAsia="宋体" w:hAnsi="宋体" w:cs="宋体"/>
          <w:sz w:val="28"/>
          <w:szCs w:val="28"/>
        </w:rPr>
      </w:pPr>
    </w:p>
    <w:p w14:paraId="1B2A4FEB" w14:textId="77777777" w:rsidR="00DC4392" w:rsidRDefault="00711047" w:rsidP="00711047">
      <w:pPr>
        <w:spacing w:line="560" w:lineRule="exact"/>
        <w:ind w:firstLineChars="200" w:firstLine="606"/>
        <w:rPr>
          <w:rFonts w:ascii="宋体" w:eastAsia="宋体" w:hAnsi="宋体" w:cs="宋体"/>
          <w:b/>
          <w:bCs/>
          <w:sz w:val="28"/>
          <w:szCs w:val="28"/>
        </w:rPr>
      </w:pPr>
      <w:r>
        <w:rPr>
          <w:rFonts w:ascii="宋体" w:eastAsia="宋体" w:hAnsi="宋体" w:cs="宋体" w:hint="eastAsia"/>
          <w:b/>
          <w:bCs/>
          <w:sz w:val="28"/>
          <w:szCs w:val="28"/>
        </w:rPr>
        <w:t>事实与理由</w:t>
      </w:r>
    </w:p>
    <w:p w14:paraId="41489E12" w14:textId="77777777" w:rsidR="00DC4392" w:rsidRDefault="00711047" w:rsidP="00711047">
      <w:pPr>
        <w:spacing w:line="560" w:lineRule="exact"/>
        <w:ind w:firstLineChars="200" w:firstLine="606"/>
        <w:rPr>
          <w:rFonts w:ascii="宋体" w:eastAsia="宋体" w:hAnsi="宋体" w:cs="宋体"/>
          <w:b/>
          <w:bCs/>
          <w:sz w:val="28"/>
          <w:szCs w:val="28"/>
        </w:rPr>
      </w:pPr>
      <w:r>
        <w:rPr>
          <w:rFonts w:ascii="宋体" w:eastAsia="宋体" w:hAnsi="宋体" w:cs="宋体" w:hint="eastAsia"/>
          <w:b/>
          <w:bCs/>
          <w:sz w:val="28"/>
          <w:szCs w:val="28"/>
        </w:rPr>
        <w:t>一、鄂建办</w:t>
      </w:r>
      <w:r>
        <w:rPr>
          <w:rFonts w:ascii="宋体" w:eastAsia="宋体" w:hAnsi="宋体" w:cs="宋体" w:hint="eastAsia"/>
          <w:b/>
          <w:bCs/>
          <w:sz w:val="28"/>
          <w:szCs w:val="28"/>
        </w:rPr>
        <w:t>[2014]243</w:t>
      </w:r>
      <w:r>
        <w:rPr>
          <w:rFonts w:ascii="宋体" w:eastAsia="宋体" w:hAnsi="宋体" w:cs="宋体" w:hint="eastAsia"/>
          <w:b/>
          <w:bCs/>
          <w:sz w:val="28"/>
          <w:szCs w:val="28"/>
        </w:rPr>
        <w:t>号文件违反了《行政许可法》、《湖北省行政规范性文件管理办法》中行政规范性文件不得设立行政许可的规定。</w:t>
      </w:r>
    </w:p>
    <w:p w14:paraId="19E4FF1E" w14:textId="77777777" w:rsidR="00DC4392" w:rsidRDefault="00711047" w:rsidP="00711047">
      <w:pPr>
        <w:spacing w:line="560" w:lineRule="exact"/>
        <w:ind w:firstLineChars="200" w:firstLine="560"/>
        <w:rPr>
          <w:rFonts w:ascii="宋体" w:eastAsia="宋体" w:hAnsi="宋体" w:cs="宋体"/>
          <w:sz w:val="28"/>
          <w:szCs w:val="28"/>
        </w:rPr>
      </w:pPr>
      <w:r>
        <w:rPr>
          <w:rFonts w:ascii="宋体" w:eastAsia="宋体" w:hAnsi="宋体" w:cs="宋体" w:hint="eastAsia"/>
          <w:sz w:val="28"/>
          <w:szCs w:val="28"/>
        </w:rPr>
        <w:t>《行政许可法》第二条规定：“本法所称行政许可，是指行政机关根据公民、法人或者其他组织的申请，经依法审查，准予其从事特定活动的行为”。鄂建办</w:t>
      </w:r>
      <w:r>
        <w:rPr>
          <w:rFonts w:ascii="宋体" w:eastAsia="宋体" w:hAnsi="宋体" w:cs="宋体" w:hint="eastAsia"/>
          <w:sz w:val="28"/>
          <w:szCs w:val="28"/>
        </w:rPr>
        <w:t>[2014]243</w:t>
      </w:r>
      <w:r>
        <w:rPr>
          <w:rFonts w:ascii="宋体" w:eastAsia="宋体" w:hAnsi="宋体" w:cs="宋体" w:hint="eastAsia"/>
          <w:sz w:val="28"/>
          <w:szCs w:val="28"/>
        </w:rPr>
        <w:t>号文件规定“各地可根据本地实际情况，研究制定办理临时施工许可的管理办法和实施细则”，该临时施工许可实际上就是一种行政许可。</w:t>
      </w:r>
    </w:p>
    <w:p w14:paraId="011BEEEE" w14:textId="77777777" w:rsidR="00DC4392" w:rsidRDefault="00711047" w:rsidP="00711047">
      <w:pPr>
        <w:spacing w:line="560" w:lineRule="exact"/>
        <w:ind w:firstLineChars="200" w:firstLine="560"/>
        <w:rPr>
          <w:rFonts w:ascii="宋体" w:eastAsia="宋体" w:hAnsi="宋体" w:cs="宋体"/>
          <w:sz w:val="28"/>
          <w:szCs w:val="28"/>
        </w:rPr>
      </w:pPr>
      <w:r>
        <w:rPr>
          <w:rFonts w:ascii="宋体" w:eastAsia="宋体" w:hAnsi="宋体" w:cs="宋体" w:hint="eastAsia"/>
          <w:sz w:val="28"/>
          <w:szCs w:val="28"/>
        </w:rPr>
        <w:t>《行政许可法》第十四条规定：“本法第十二条所列事项，法律可以设定行政许可。尚未制定法律的，行政法规可以</w:t>
      </w:r>
      <w:r>
        <w:rPr>
          <w:rFonts w:ascii="宋体" w:eastAsia="宋体" w:hAnsi="宋体" w:cs="宋体" w:hint="eastAsia"/>
          <w:sz w:val="28"/>
          <w:szCs w:val="28"/>
        </w:rPr>
        <w:t>设定行政许可。”</w:t>
      </w:r>
      <w:r>
        <w:rPr>
          <w:rFonts w:ascii="宋体" w:eastAsia="宋体" w:hAnsi="宋体" w:cs="宋体" w:hint="eastAsia"/>
          <w:sz w:val="28"/>
          <w:szCs w:val="28"/>
        </w:rPr>
        <w:lastRenderedPageBreak/>
        <w:t>第十七条规定：“除本法第十四条、第十五条规定的外，其他规范性文件一律不得设定行政许可”。《建筑法》设定了建筑工程施工许可，没有设立临时施工许可，也没有授权住房和城乡建设部或其他政府部门根据情况设立临时施工许可，鄂建办</w:t>
      </w:r>
      <w:r>
        <w:rPr>
          <w:rFonts w:ascii="宋体" w:eastAsia="宋体" w:hAnsi="宋体" w:cs="宋体" w:hint="eastAsia"/>
          <w:sz w:val="28"/>
          <w:szCs w:val="28"/>
        </w:rPr>
        <w:t>[2014]243</w:t>
      </w:r>
      <w:r>
        <w:rPr>
          <w:rFonts w:ascii="宋体" w:eastAsia="宋体" w:hAnsi="宋体" w:cs="宋体" w:hint="eastAsia"/>
          <w:sz w:val="28"/>
          <w:szCs w:val="28"/>
        </w:rPr>
        <w:t>号文件作为行政规范性文件，只能结合当地情况，就建筑工程许可证的管理措施进行细化，没有权力设定行政许可。《湖北省行政规范性文件管理办法》第五条亦明确规定规范性文件不得创设行政许可。鄂建办</w:t>
      </w:r>
      <w:r>
        <w:rPr>
          <w:rFonts w:ascii="宋体" w:eastAsia="宋体" w:hAnsi="宋体" w:cs="宋体" w:hint="eastAsia"/>
          <w:sz w:val="28"/>
          <w:szCs w:val="28"/>
        </w:rPr>
        <w:t>[2014]243</w:t>
      </w:r>
      <w:r>
        <w:rPr>
          <w:rFonts w:ascii="宋体" w:eastAsia="宋体" w:hAnsi="宋体" w:cs="宋体" w:hint="eastAsia"/>
          <w:sz w:val="28"/>
          <w:szCs w:val="28"/>
        </w:rPr>
        <w:t>号文件违反了《行政许可法》、《湖北省行政规范性文件管理办法》</w:t>
      </w:r>
      <w:r>
        <w:rPr>
          <w:rFonts w:ascii="宋体" w:eastAsia="宋体" w:hAnsi="宋体" w:cs="宋体" w:hint="eastAsia"/>
          <w:sz w:val="28"/>
          <w:szCs w:val="28"/>
        </w:rPr>
        <w:t>的规定。</w:t>
      </w:r>
    </w:p>
    <w:p w14:paraId="27A9C973" w14:textId="77777777" w:rsidR="00DC4392" w:rsidRDefault="00DC4392" w:rsidP="00711047">
      <w:pPr>
        <w:spacing w:line="560" w:lineRule="exact"/>
        <w:ind w:firstLineChars="200" w:firstLine="560"/>
        <w:rPr>
          <w:rFonts w:ascii="宋体" w:eastAsia="宋体" w:hAnsi="宋体" w:cs="宋体"/>
          <w:sz w:val="28"/>
          <w:szCs w:val="28"/>
        </w:rPr>
      </w:pPr>
    </w:p>
    <w:p w14:paraId="37A201F8" w14:textId="77777777" w:rsidR="00DC4392" w:rsidRDefault="00711047" w:rsidP="00711047">
      <w:pPr>
        <w:spacing w:line="560" w:lineRule="exact"/>
        <w:ind w:firstLineChars="200" w:firstLine="606"/>
        <w:rPr>
          <w:rFonts w:ascii="宋体" w:eastAsia="宋体" w:hAnsi="宋体" w:cs="宋体"/>
          <w:b/>
          <w:bCs/>
          <w:sz w:val="28"/>
          <w:szCs w:val="28"/>
        </w:rPr>
      </w:pPr>
      <w:r>
        <w:rPr>
          <w:rFonts w:ascii="宋体" w:eastAsia="宋体" w:hAnsi="宋体" w:cs="宋体" w:hint="eastAsia"/>
          <w:b/>
          <w:bCs/>
          <w:sz w:val="28"/>
          <w:szCs w:val="28"/>
        </w:rPr>
        <w:t>二、鄂建办</w:t>
      </w:r>
      <w:r>
        <w:rPr>
          <w:rFonts w:ascii="宋体" w:eastAsia="宋体" w:hAnsi="宋体" w:cs="宋体" w:hint="eastAsia"/>
          <w:b/>
          <w:bCs/>
          <w:sz w:val="28"/>
          <w:szCs w:val="28"/>
        </w:rPr>
        <w:t>[2014]243</w:t>
      </w:r>
      <w:r>
        <w:rPr>
          <w:rFonts w:ascii="宋体" w:eastAsia="宋体" w:hAnsi="宋体" w:cs="宋体" w:hint="eastAsia"/>
          <w:b/>
          <w:bCs/>
          <w:sz w:val="28"/>
          <w:szCs w:val="28"/>
        </w:rPr>
        <w:t>号文件亦违反了《建筑法》及《建筑工程施工许可管理办法》，超越了法律法规规定的权限。</w:t>
      </w:r>
    </w:p>
    <w:p w14:paraId="5D32471E" w14:textId="77777777" w:rsidR="00DC4392" w:rsidRDefault="00711047" w:rsidP="00711047">
      <w:pPr>
        <w:spacing w:line="560" w:lineRule="exact"/>
        <w:ind w:firstLineChars="200" w:firstLine="560"/>
        <w:rPr>
          <w:rFonts w:ascii="宋体" w:eastAsia="宋体" w:hAnsi="宋体" w:cs="宋体"/>
          <w:sz w:val="28"/>
          <w:szCs w:val="28"/>
        </w:rPr>
      </w:pPr>
      <w:r>
        <w:rPr>
          <w:rFonts w:ascii="宋体" w:eastAsia="宋体" w:hAnsi="宋体" w:cs="宋体" w:hint="eastAsia"/>
          <w:sz w:val="28"/>
          <w:szCs w:val="28"/>
        </w:rPr>
        <w:t>《建筑法》第七条规定：“建筑工程开工前，建设单位应当按照国家有关规定向工程所在地县级以上人民政府建设行政主管部门申请领取施工许可证”。住房城乡建设部《建筑工程施工许可管理办法》第三条规定：“本办法规定应当申请领取施工许可证的建筑工程未取得施工许可证的，一律不得开工”。《建筑法》没有设立建设工程临时施工许可证，《建筑工程施工许可管理办法》亦明确规定未取得施工许可证的工程不得开工。鄂建办</w:t>
      </w:r>
      <w:r>
        <w:rPr>
          <w:rFonts w:ascii="宋体" w:eastAsia="宋体" w:hAnsi="宋体" w:cs="宋体" w:hint="eastAsia"/>
          <w:sz w:val="28"/>
          <w:szCs w:val="28"/>
        </w:rPr>
        <w:t>[</w:t>
      </w:r>
      <w:r>
        <w:rPr>
          <w:rFonts w:ascii="宋体" w:eastAsia="宋体" w:hAnsi="宋体" w:cs="宋体" w:hint="eastAsia"/>
          <w:sz w:val="28"/>
          <w:szCs w:val="28"/>
        </w:rPr>
        <w:t>2014]243</w:t>
      </w:r>
      <w:r>
        <w:rPr>
          <w:rFonts w:ascii="宋体" w:eastAsia="宋体" w:hAnsi="宋体" w:cs="宋体" w:hint="eastAsia"/>
          <w:sz w:val="28"/>
          <w:szCs w:val="28"/>
        </w:rPr>
        <w:t>号文件授权下级部门制定办理临时施工许可的管理办法，对《建筑法》第八条做出了变通规定，超越了法定权限，亦违反了《建筑工程施工许可管理办法》。</w:t>
      </w:r>
    </w:p>
    <w:p w14:paraId="6CDF3F15" w14:textId="77777777" w:rsidR="00DC4392" w:rsidRDefault="00711047" w:rsidP="00711047">
      <w:pPr>
        <w:spacing w:line="560" w:lineRule="exact"/>
        <w:ind w:firstLineChars="200" w:firstLine="560"/>
        <w:rPr>
          <w:rFonts w:ascii="宋体" w:eastAsia="宋体" w:hAnsi="宋体" w:cs="宋体"/>
          <w:sz w:val="28"/>
          <w:szCs w:val="28"/>
        </w:rPr>
      </w:pPr>
      <w:r>
        <w:rPr>
          <w:rFonts w:ascii="宋体" w:eastAsia="宋体" w:hAnsi="宋体" w:cs="宋体" w:hint="eastAsia"/>
          <w:sz w:val="28"/>
          <w:szCs w:val="28"/>
        </w:rPr>
        <w:t>综上所述，申请人认为鄂建办</w:t>
      </w:r>
      <w:r>
        <w:rPr>
          <w:rFonts w:ascii="宋体" w:eastAsia="宋体" w:hAnsi="宋体" w:cs="宋体" w:hint="eastAsia"/>
          <w:sz w:val="28"/>
          <w:szCs w:val="28"/>
        </w:rPr>
        <w:t>[2014]243</w:t>
      </w:r>
      <w:r>
        <w:rPr>
          <w:rFonts w:ascii="宋体" w:eastAsia="宋体" w:hAnsi="宋体" w:cs="宋体" w:hint="eastAsia"/>
          <w:sz w:val="28"/>
          <w:szCs w:val="28"/>
        </w:rPr>
        <w:t>号文件违反了《行政许可法》、《建筑法》等法律法规，应当进行修改。</w:t>
      </w:r>
    </w:p>
    <w:p w14:paraId="4B840C21" w14:textId="77777777" w:rsidR="00DC4392" w:rsidRDefault="00711047" w:rsidP="00711047">
      <w:pPr>
        <w:spacing w:line="560" w:lineRule="exact"/>
        <w:ind w:firstLineChars="200" w:firstLine="560"/>
        <w:rPr>
          <w:rFonts w:ascii="宋体" w:eastAsia="宋体" w:hAnsi="宋体" w:cs="宋体"/>
          <w:sz w:val="28"/>
          <w:szCs w:val="28"/>
        </w:rPr>
      </w:pPr>
      <w:r>
        <w:rPr>
          <w:rFonts w:ascii="宋体" w:eastAsia="宋体" w:hAnsi="宋体" w:cs="宋体" w:hint="eastAsia"/>
          <w:sz w:val="28"/>
          <w:szCs w:val="28"/>
        </w:rPr>
        <w:lastRenderedPageBreak/>
        <w:t>《湖北省行政规范性文件管理办法》第二十七条规定：“公民、法人或者其他组织认为规范性文件与法律、法规、规章和上级规范性文件相抵触，或者认为规范性文件之间相互矛盾的，可以向负责该规范性文件备案审查工作的法制机构提出书面审查的建议。法制机构对公民、法人或者其他组织提出的书面审查建议，应当在</w:t>
      </w:r>
      <w:r>
        <w:rPr>
          <w:rFonts w:ascii="宋体" w:eastAsia="宋体" w:hAnsi="宋体" w:cs="宋体" w:hint="eastAsia"/>
          <w:sz w:val="28"/>
          <w:szCs w:val="28"/>
        </w:rPr>
        <w:t>5</w:t>
      </w:r>
      <w:r>
        <w:rPr>
          <w:rFonts w:ascii="宋体" w:eastAsia="宋体" w:hAnsi="宋体" w:cs="宋体" w:hint="eastAsia"/>
          <w:sz w:val="28"/>
          <w:szCs w:val="28"/>
        </w:rPr>
        <w:t>个工作日内作出受理或者不予受理的书面决定。对受理的，法制机构应当依法及时进行审查，并自受理之日起</w:t>
      </w:r>
      <w:r>
        <w:rPr>
          <w:rFonts w:ascii="宋体" w:eastAsia="宋体" w:hAnsi="宋体" w:cs="宋体" w:hint="eastAsia"/>
          <w:sz w:val="28"/>
          <w:szCs w:val="28"/>
        </w:rPr>
        <w:t>30</w:t>
      </w:r>
      <w:r>
        <w:rPr>
          <w:rFonts w:ascii="宋体" w:eastAsia="宋体" w:hAnsi="宋体" w:cs="宋体" w:hint="eastAsia"/>
          <w:sz w:val="28"/>
          <w:szCs w:val="28"/>
        </w:rPr>
        <w:t>个工作日内回复申请人；不予受理的应当说明理由。”根据该规定，申请人向贵部门提出规范性文件合法性审查申请，请贵部门依法受理并在</w:t>
      </w:r>
      <w:r>
        <w:rPr>
          <w:rFonts w:ascii="宋体" w:eastAsia="宋体" w:hAnsi="宋体" w:cs="宋体" w:hint="eastAsia"/>
          <w:sz w:val="28"/>
          <w:szCs w:val="28"/>
        </w:rPr>
        <w:t>3</w:t>
      </w:r>
      <w:r>
        <w:rPr>
          <w:rFonts w:ascii="宋体" w:eastAsia="宋体" w:hAnsi="宋体" w:cs="宋体" w:hint="eastAsia"/>
          <w:sz w:val="28"/>
          <w:szCs w:val="28"/>
        </w:rPr>
        <w:t>0</w:t>
      </w:r>
      <w:r>
        <w:rPr>
          <w:rFonts w:ascii="宋体" w:eastAsia="宋体" w:hAnsi="宋体" w:cs="宋体" w:hint="eastAsia"/>
          <w:sz w:val="28"/>
          <w:szCs w:val="28"/>
        </w:rPr>
        <w:t>日内书面回复。</w:t>
      </w:r>
    </w:p>
    <w:p w14:paraId="23D21F70" w14:textId="77777777" w:rsidR="00DC4392" w:rsidRDefault="00DC4392" w:rsidP="00711047">
      <w:pPr>
        <w:spacing w:line="560" w:lineRule="exact"/>
        <w:ind w:firstLineChars="200" w:firstLine="560"/>
        <w:rPr>
          <w:rFonts w:ascii="宋体" w:eastAsia="宋体" w:hAnsi="宋体" w:cs="宋体"/>
          <w:sz w:val="28"/>
          <w:szCs w:val="28"/>
        </w:rPr>
      </w:pPr>
    </w:p>
    <w:p w14:paraId="4F0CD02C" w14:textId="77777777" w:rsidR="00DC4392" w:rsidRDefault="00711047">
      <w:pPr>
        <w:spacing w:line="560" w:lineRule="exact"/>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此致</w:t>
      </w:r>
    </w:p>
    <w:p w14:paraId="399B0293" w14:textId="77777777" w:rsidR="00DC4392" w:rsidRDefault="00711047">
      <w:pPr>
        <w:spacing w:line="560" w:lineRule="exact"/>
        <w:rPr>
          <w:rFonts w:ascii="宋体" w:eastAsia="宋体" w:hAnsi="宋体" w:cs="宋体"/>
          <w:sz w:val="28"/>
          <w:szCs w:val="28"/>
        </w:rPr>
      </w:pPr>
      <w:r>
        <w:rPr>
          <w:rFonts w:ascii="宋体" w:eastAsia="宋体" w:hAnsi="宋体" w:cs="宋体" w:hint="eastAsia"/>
          <w:sz w:val="28"/>
          <w:szCs w:val="28"/>
        </w:rPr>
        <w:t>湖北省政府法制办公室</w:t>
      </w:r>
    </w:p>
    <w:p w14:paraId="0ABE8C09" w14:textId="77777777" w:rsidR="00DC4392" w:rsidRDefault="00711047">
      <w:pPr>
        <w:spacing w:line="560" w:lineRule="exact"/>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申请人：</w:t>
      </w:r>
    </w:p>
    <w:p w14:paraId="4B0EE573" w14:textId="77777777" w:rsidR="00DC4392" w:rsidRDefault="00711047">
      <w:pPr>
        <w:spacing w:line="560" w:lineRule="exact"/>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年</w:t>
      </w:r>
      <w:r>
        <w:rPr>
          <w:rFonts w:ascii="宋体" w:eastAsia="宋体" w:hAnsi="宋体" w:cs="宋体" w:hint="eastAsia"/>
          <w:sz w:val="28"/>
          <w:szCs w:val="28"/>
        </w:rPr>
        <w:t xml:space="preserve">   </w:t>
      </w:r>
      <w:r>
        <w:rPr>
          <w:rFonts w:ascii="宋体" w:eastAsia="宋体" w:hAnsi="宋体" w:cs="宋体" w:hint="eastAsia"/>
          <w:sz w:val="28"/>
          <w:szCs w:val="28"/>
        </w:rPr>
        <w:t>月</w:t>
      </w:r>
      <w:r>
        <w:rPr>
          <w:rFonts w:ascii="宋体" w:eastAsia="宋体" w:hAnsi="宋体" w:cs="宋体" w:hint="eastAsia"/>
          <w:sz w:val="28"/>
          <w:szCs w:val="28"/>
        </w:rPr>
        <w:t xml:space="preserve">   </w:t>
      </w:r>
      <w:r>
        <w:rPr>
          <w:rFonts w:ascii="宋体" w:eastAsia="宋体" w:hAnsi="宋体" w:cs="宋体" w:hint="eastAsia"/>
          <w:sz w:val="28"/>
          <w:szCs w:val="28"/>
        </w:rPr>
        <w:t>日</w:t>
      </w:r>
    </w:p>
    <w:p w14:paraId="15853EC0" w14:textId="77777777" w:rsidR="00DC4392" w:rsidRDefault="00DC4392">
      <w:pPr>
        <w:spacing w:line="560" w:lineRule="exact"/>
        <w:rPr>
          <w:rFonts w:ascii="宋体" w:eastAsia="宋体" w:hAnsi="宋体" w:cs="宋体"/>
          <w:sz w:val="28"/>
          <w:szCs w:val="28"/>
        </w:rPr>
      </w:pPr>
    </w:p>
    <w:sectPr w:rsidR="00DC4392">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CEC1B" w14:textId="77777777" w:rsidR="00000000" w:rsidRDefault="00711047">
      <w:r>
        <w:separator/>
      </w:r>
    </w:p>
  </w:endnote>
  <w:endnote w:type="continuationSeparator" w:id="0">
    <w:p w14:paraId="123BCD72" w14:textId="77777777" w:rsidR="00000000" w:rsidRDefault="00711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D47E0" w14:textId="77777777" w:rsidR="00DC4392" w:rsidRDefault="00711047">
    <w:pPr>
      <w:pStyle w:val="a3"/>
    </w:pPr>
    <w:r>
      <w:rPr>
        <w:noProof/>
      </w:rPr>
      <mc:AlternateContent>
        <mc:Choice Requires="wps">
          <w:drawing>
            <wp:anchor distT="0" distB="0" distL="114300" distR="114300" simplePos="0" relativeHeight="251658240" behindDoc="0" locked="0" layoutInCell="1" allowOverlap="1" wp14:anchorId="3495575D" wp14:editId="6045594F">
              <wp:simplePos x="0" y="0"/>
              <wp:positionH relativeFrom="margin">
                <wp:align>right</wp:align>
              </wp:positionH>
              <wp:positionV relativeFrom="paragraph">
                <wp:posOffset>0</wp:posOffset>
              </wp:positionV>
              <wp:extent cx="64770"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801353" w14:textId="77777777" w:rsidR="00DC4392" w:rsidRDefault="0071104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C51AA7" w14:textId="77777777" w:rsidR="00000000" w:rsidRDefault="00711047">
      <w:r>
        <w:separator/>
      </w:r>
    </w:p>
  </w:footnote>
  <w:footnote w:type="continuationSeparator" w:id="0">
    <w:p w14:paraId="22E02766" w14:textId="77777777" w:rsidR="00000000" w:rsidRDefault="007110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2C1E8" w14:textId="77777777" w:rsidR="00DC4392" w:rsidRDefault="00DC4392">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392"/>
    <w:rsid w:val="00016488"/>
    <w:rsid w:val="00711047"/>
    <w:rsid w:val="00DC4392"/>
    <w:rsid w:val="03FA2B59"/>
    <w:rsid w:val="04912734"/>
    <w:rsid w:val="070F171A"/>
    <w:rsid w:val="0D54710D"/>
    <w:rsid w:val="130E1CF2"/>
    <w:rsid w:val="134150BA"/>
    <w:rsid w:val="14C965A5"/>
    <w:rsid w:val="17D06317"/>
    <w:rsid w:val="1C80787C"/>
    <w:rsid w:val="1CBF7069"/>
    <w:rsid w:val="1D4A2D91"/>
    <w:rsid w:val="1E336A85"/>
    <w:rsid w:val="284F2524"/>
    <w:rsid w:val="2C643D38"/>
    <w:rsid w:val="327D6C68"/>
    <w:rsid w:val="33E62836"/>
    <w:rsid w:val="354150DE"/>
    <w:rsid w:val="364342ED"/>
    <w:rsid w:val="3BC3536E"/>
    <w:rsid w:val="3CCF54E4"/>
    <w:rsid w:val="3E78571C"/>
    <w:rsid w:val="4B5E264F"/>
    <w:rsid w:val="4D551FC2"/>
    <w:rsid w:val="4EBB66E1"/>
    <w:rsid w:val="5AF065BD"/>
    <w:rsid w:val="5C5C0A3E"/>
    <w:rsid w:val="60567E64"/>
    <w:rsid w:val="68E741B0"/>
    <w:rsid w:val="69D61D16"/>
    <w:rsid w:val="6AD639C8"/>
    <w:rsid w:val="6AD97AFA"/>
    <w:rsid w:val="7306172A"/>
    <w:rsid w:val="744D19D2"/>
    <w:rsid w:val="7D9B6612"/>
    <w:rsid w:val="7F306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3EE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220</Words>
  <Characters>1257</Characters>
  <Application>Microsoft Macintosh Word</Application>
  <DocSecurity>0</DocSecurity>
  <Lines>10</Lines>
  <Paragraphs>2</Paragraphs>
  <ScaleCrop>false</ScaleCrop>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yujuan</dc:creator>
  <cp:lastModifiedBy>rant g</cp:lastModifiedBy>
  <cp:revision>1</cp:revision>
  <cp:lastPrinted>2016-06-22T02:40:00Z</cp:lastPrinted>
  <dcterms:created xsi:type="dcterms:W3CDTF">2014-10-29T12:08:00Z</dcterms:created>
  <dcterms:modified xsi:type="dcterms:W3CDTF">2016-09-06T02:46:00Z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