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24" w:rsidRDefault="00F20226" w:rsidP="000E6537">
      <w:pPr>
        <w:spacing w:after="0"/>
        <w:jc w:val="center"/>
        <w:rPr>
          <w:b/>
          <w:sz w:val="36"/>
          <w:szCs w:val="36"/>
          <w:u w:val="single"/>
        </w:rPr>
      </w:pPr>
      <w:r w:rsidRPr="00F20226">
        <w:rPr>
          <w:b/>
          <w:sz w:val="36"/>
          <w:szCs w:val="36"/>
          <w:u w:val="single"/>
        </w:rPr>
        <w:t>Java Collections</w:t>
      </w:r>
    </w:p>
    <w:p w:rsidR="009D036A" w:rsidRDefault="009D036A" w:rsidP="000C122E">
      <w:pPr>
        <w:spacing w:after="0"/>
        <w:jc w:val="both"/>
      </w:pPr>
      <w:r>
        <w:t xml:space="preserve">&gt; An array is an indexed collection of fixed no. of homogenous data elements. </w:t>
      </w: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>&gt; The main advantage of Array is we can represent multiple values by using single variable so that readability of the code will be improved.</w:t>
      </w: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>&gt; Limitations of Array are</w:t>
      </w:r>
    </w:p>
    <w:p w:rsidR="009D036A" w:rsidRDefault="009D036A" w:rsidP="000C122E">
      <w:pPr>
        <w:spacing w:after="0"/>
        <w:jc w:val="both"/>
      </w:pPr>
      <w:r>
        <w:tab/>
        <w:t xml:space="preserve">a) Fixed in size i.e. once we create an array, there is no chance of increasing/decreasing the size based on our </w:t>
      </w:r>
      <w:r>
        <w:tab/>
        <w:t xml:space="preserve">requirement. Due to this, to use Array’s concept, compulsory we should know the size in advance which may not </w:t>
      </w:r>
      <w:r>
        <w:tab/>
        <w:t>possible always.</w:t>
      </w:r>
    </w:p>
    <w:p w:rsidR="009D036A" w:rsidRDefault="009D036A" w:rsidP="000C122E">
      <w:pPr>
        <w:spacing w:after="0"/>
        <w:jc w:val="both"/>
      </w:pPr>
      <w:r>
        <w:tab/>
        <w:t xml:space="preserve">b) Array can hold only homogenous datatype elements. (Though we can use </w:t>
      </w:r>
      <w:r w:rsidRPr="009D036A">
        <w:rPr>
          <w:b/>
        </w:rPr>
        <w:t>Object</w:t>
      </w:r>
      <w:r>
        <w:t xml:space="preserve"> type array)</w:t>
      </w:r>
    </w:p>
    <w:p w:rsidR="009D036A" w:rsidRDefault="009D036A" w:rsidP="000C122E">
      <w:pPr>
        <w:spacing w:after="0"/>
        <w:jc w:val="both"/>
      </w:pPr>
      <w:r>
        <w:tab/>
        <w:t xml:space="preserve">c) Array concept is not implemented based on some standard data Structure &amp; hence readymade method </w:t>
      </w:r>
      <w:r>
        <w:tab/>
      </w:r>
      <w:r>
        <w:tab/>
        <w:t xml:space="preserve">support is not available i.e. for every requirement, we have to write the code explicitly which increases </w:t>
      </w:r>
      <w:r>
        <w:tab/>
        <w:t>complexity of programming.</w:t>
      </w: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>&gt; To overcome above limitations of Array, we should go for Collection concept.</w:t>
      </w: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>&gt; Advantages of Collection are</w:t>
      </w:r>
    </w:p>
    <w:p w:rsidR="009D036A" w:rsidRDefault="009D036A" w:rsidP="000C122E">
      <w:pPr>
        <w:spacing w:after="0"/>
        <w:jc w:val="both"/>
      </w:pPr>
      <w:r>
        <w:tab/>
        <w:t>a) Collections are growable in nature i.e. based on our requirement we can increase/decrease the size.</w:t>
      </w:r>
    </w:p>
    <w:p w:rsidR="009D036A" w:rsidRDefault="009D036A" w:rsidP="000C122E">
      <w:pPr>
        <w:spacing w:after="0"/>
        <w:jc w:val="both"/>
      </w:pPr>
      <w:r>
        <w:tab/>
        <w:t>b) Collections can hold both homogenous &amp; heterogeneous elements.</w:t>
      </w:r>
    </w:p>
    <w:p w:rsidR="009D036A" w:rsidRDefault="009D036A" w:rsidP="000C122E">
      <w:pPr>
        <w:spacing w:after="0"/>
        <w:jc w:val="both"/>
      </w:pPr>
      <w:r>
        <w:tab/>
        <w:t xml:space="preserve">c) Every collection class is implemented based on some standard data Structure hence for every requirement, </w:t>
      </w:r>
      <w:r>
        <w:tab/>
        <w:t>readymade method support is available.</w:t>
      </w: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>&gt; Difference b/w Array &amp; Collection</w:t>
      </w:r>
    </w:p>
    <w:tbl>
      <w:tblPr>
        <w:tblStyle w:val="TableGrid"/>
        <w:tblW w:w="0" w:type="auto"/>
        <w:tblInd w:w="288" w:type="dxa"/>
        <w:tblLook w:val="04A0"/>
      </w:tblPr>
      <w:tblGrid>
        <w:gridCol w:w="576"/>
        <w:gridCol w:w="4194"/>
        <w:gridCol w:w="5958"/>
      </w:tblGrid>
      <w:tr w:rsidR="009D036A" w:rsidTr="009D036A">
        <w:trPr>
          <w:trHeight w:val="332"/>
        </w:trPr>
        <w:tc>
          <w:tcPr>
            <w:tcW w:w="576" w:type="dxa"/>
          </w:tcPr>
          <w:p w:rsidR="009D036A" w:rsidRDefault="009D036A" w:rsidP="000C122E">
            <w:pPr>
              <w:jc w:val="both"/>
            </w:pPr>
            <w:proofErr w:type="spellStart"/>
            <w:r>
              <w:t>SNo</w:t>
            </w:r>
            <w:proofErr w:type="spellEnd"/>
          </w:p>
        </w:tc>
        <w:tc>
          <w:tcPr>
            <w:tcW w:w="4194" w:type="dxa"/>
          </w:tcPr>
          <w:p w:rsidR="009D036A" w:rsidRPr="009D036A" w:rsidRDefault="009D036A" w:rsidP="000C122E">
            <w:pPr>
              <w:jc w:val="both"/>
              <w:rPr>
                <w:b/>
              </w:rPr>
            </w:pPr>
            <w:r w:rsidRPr="009D036A">
              <w:rPr>
                <w:b/>
              </w:rPr>
              <w:t>Array</w:t>
            </w:r>
          </w:p>
        </w:tc>
        <w:tc>
          <w:tcPr>
            <w:tcW w:w="5958" w:type="dxa"/>
          </w:tcPr>
          <w:p w:rsidR="009D036A" w:rsidRPr="009D036A" w:rsidRDefault="009D036A" w:rsidP="000C122E">
            <w:pPr>
              <w:jc w:val="both"/>
              <w:rPr>
                <w:b/>
              </w:rPr>
            </w:pPr>
            <w:r w:rsidRPr="009D036A">
              <w:rPr>
                <w:b/>
              </w:rPr>
              <w:t>Collection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0C122E">
            <w:pPr>
              <w:jc w:val="both"/>
            </w:pPr>
            <w:r>
              <w:t>1.</w:t>
            </w:r>
          </w:p>
        </w:tc>
        <w:tc>
          <w:tcPr>
            <w:tcW w:w="4194" w:type="dxa"/>
          </w:tcPr>
          <w:p w:rsidR="009D036A" w:rsidRDefault="009D036A" w:rsidP="000C122E">
            <w:pPr>
              <w:jc w:val="both"/>
            </w:pPr>
            <w:r>
              <w:t>Fixed in size.</w:t>
            </w:r>
          </w:p>
        </w:tc>
        <w:tc>
          <w:tcPr>
            <w:tcW w:w="5958" w:type="dxa"/>
          </w:tcPr>
          <w:p w:rsidR="009D036A" w:rsidRDefault="009D036A" w:rsidP="000C122E">
            <w:pPr>
              <w:jc w:val="both"/>
            </w:pPr>
            <w:r>
              <w:t>Growable in nature.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0C122E">
            <w:pPr>
              <w:jc w:val="both"/>
            </w:pPr>
            <w:r>
              <w:t>2.</w:t>
            </w:r>
          </w:p>
        </w:tc>
        <w:tc>
          <w:tcPr>
            <w:tcW w:w="4194" w:type="dxa"/>
          </w:tcPr>
          <w:p w:rsidR="009D036A" w:rsidRDefault="009D036A" w:rsidP="000C122E">
            <w:pPr>
              <w:jc w:val="both"/>
            </w:pPr>
            <w:r>
              <w:t>With respect to memory, Arrays are not recommended to use.</w:t>
            </w:r>
          </w:p>
        </w:tc>
        <w:tc>
          <w:tcPr>
            <w:tcW w:w="5958" w:type="dxa"/>
          </w:tcPr>
          <w:p w:rsidR="009D036A" w:rsidRDefault="009D036A" w:rsidP="000C122E">
            <w:pPr>
              <w:jc w:val="both"/>
            </w:pPr>
            <w:r>
              <w:t>With respect to memory, Collections are recommended to use.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0C122E">
            <w:pPr>
              <w:jc w:val="both"/>
            </w:pPr>
            <w:r>
              <w:t>3.</w:t>
            </w:r>
          </w:p>
        </w:tc>
        <w:tc>
          <w:tcPr>
            <w:tcW w:w="4194" w:type="dxa"/>
          </w:tcPr>
          <w:p w:rsidR="009D036A" w:rsidRDefault="009D036A" w:rsidP="000C122E">
            <w:pPr>
              <w:jc w:val="both"/>
            </w:pPr>
            <w:r>
              <w:t>With respect to performance, Arrays are recommended to use.</w:t>
            </w:r>
          </w:p>
        </w:tc>
        <w:tc>
          <w:tcPr>
            <w:tcW w:w="5958" w:type="dxa"/>
          </w:tcPr>
          <w:p w:rsidR="009D036A" w:rsidRDefault="009D036A" w:rsidP="000C122E">
            <w:pPr>
              <w:jc w:val="both"/>
            </w:pPr>
            <w:r>
              <w:t>With respect to performance, Collections are not recommended to use.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0C122E">
            <w:pPr>
              <w:jc w:val="both"/>
            </w:pPr>
            <w:r>
              <w:t>4.</w:t>
            </w:r>
          </w:p>
        </w:tc>
        <w:tc>
          <w:tcPr>
            <w:tcW w:w="4194" w:type="dxa"/>
          </w:tcPr>
          <w:p w:rsidR="009D036A" w:rsidRDefault="009D036A" w:rsidP="000C122E">
            <w:pPr>
              <w:jc w:val="both"/>
            </w:pPr>
            <w:r>
              <w:t>Arrays can hold only homogenous datatype elements.</w:t>
            </w:r>
          </w:p>
        </w:tc>
        <w:tc>
          <w:tcPr>
            <w:tcW w:w="5958" w:type="dxa"/>
          </w:tcPr>
          <w:p w:rsidR="009D036A" w:rsidRDefault="009D036A" w:rsidP="000C122E">
            <w:pPr>
              <w:jc w:val="both"/>
            </w:pPr>
            <w:r>
              <w:t>Collections can hold both homo &amp; heterogeneous datatype elements.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0C122E">
            <w:pPr>
              <w:jc w:val="both"/>
            </w:pPr>
            <w:r>
              <w:t>5.</w:t>
            </w:r>
          </w:p>
        </w:tc>
        <w:tc>
          <w:tcPr>
            <w:tcW w:w="4194" w:type="dxa"/>
          </w:tcPr>
          <w:p w:rsidR="009D036A" w:rsidRDefault="009D036A" w:rsidP="000C122E">
            <w:pPr>
              <w:jc w:val="both"/>
            </w:pPr>
            <w:r>
              <w:t>No underlying data structure hence no readymade methods are available.</w:t>
            </w:r>
          </w:p>
        </w:tc>
        <w:tc>
          <w:tcPr>
            <w:tcW w:w="5958" w:type="dxa"/>
          </w:tcPr>
          <w:p w:rsidR="009D036A" w:rsidRDefault="009D036A" w:rsidP="000C122E">
            <w:pPr>
              <w:jc w:val="both"/>
            </w:pPr>
            <w:r>
              <w:t>Every collection class has underlying data structure hence readymade methods are available.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0C122E">
            <w:pPr>
              <w:jc w:val="both"/>
            </w:pPr>
            <w:r>
              <w:t>6.</w:t>
            </w:r>
          </w:p>
        </w:tc>
        <w:tc>
          <w:tcPr>
            <w:tcW w:w="4194" w:type="dxa"/>
          </w:tcPr>
          <w:p w:rsidR="009D036A" w:rsidRDefault="009D036A" w:rsidP="000C122E">
            <w:pPr>
              <w:jc w:val="both"/>
            </w:pPr>
            <w:r>
              <w:t>Arrays can hold both primitive &amp; objects.</w:t>
            </w:r>
          </w:p>
        </w:tc>
        <w:tc>
          <w:tcPr>
            <w:tcW w:w="5958" w:type="dxa"/>
          </w:tcPr>
          <w:p w:rsidR="009D036A" w:rsidRDefault="009D036A" w:rsidP="000C122E">
            <w:pPr>
              <w:jc w:val="both"/>
            </w:pPr>
            <w:r>
              <w:t>Collections can hold only object types but not primitive.</w:t>
            </w:r>
          </w:p>
        </w:tc>
      </w:tr>
    </w:tbl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</w:p>
    <w:p w:rsidR="000C122E" w:rsidRDefault="000C122E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  <w:rPr>
          <w:b/>
          <w:sz w:val="28"/>
          <w:szCs w:val="28"/>
        </w:rPr>
      </w:pPr>
      <w:r w:rsidRPr="009D036A">
        <w:rPr>
          <w:b/>
          <w:sz w:val="28"/>
          <w:szCs w:val="28"/>
        </w:rPr>
        <w:lastRenderedPageBreak/>
        <w:t>Collection</w:t>
      </w:r>
      <w:r w:rsidR="000C122E">
        <w:rPr>
          <w:b/>
          <w:sz w:val="28"/>
          <w:szCs w:val="28"/>
        </w:rPr>
        <w:t>s</w:t>
      </w:r>
      <w:r w:rsidRPr="009D036A">
        <w:rPr>
          <w:b/>
          <w:sz w:val="28"/>
          <w:szCs w:val="28"/>
        </w:rPr>
        <w:t xml:space="preserve"> Framework</w:t>
      </w:r>
    </w:p>
    <w:p w:rsidR="000C122E" w:rsidRDefault="000C122E" w:rsidP="000C122E">
      <w:pPr>
        <w:spacing w:after="0"/>
        <w:jc w:val="both"/>
      </w:pPr>
      <w:r>
        <w:t xml:space="preserve">&gt; A collections framework is a unified architecture for representing &amp; manipulating collections. </w:t>
      </w:r>
    </w:p>
    <w:p w:rsidR="000C122E" w:rsidRDefault="000C122E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>&gt; It contains several</w:t>
      </w:r>
      <w:r w:rsidR="000C122E">
        <w:t xml:space="preserve"> interfaces, classes &amp; algorithms</w:t>
      </w:r>
      <w:r>
        <w:t xml:space="preserve"> which can be used to represent as group of individual objects as a single entity or as a key value pair</w:t>
      </w:r>
      <w:r w:rsidR="000C122E">
        <w:t xml:space="preserve"> &amp; perform useful computations</w:t>
      </w:r>
      <w:r>
        <w:t>.</w:t>
      </w: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</w:pPr>
      <w:r w:rsidRPr="000C122E">
        <w:rPr>
          <w:b/>
        </w:rPr>
        <w:t>Note</w:t>
      </w:r>
      <w:r>
        <w:t>: Apart from the Java Collections Framework, the best-known examples of collections framework is the C++ Standard template Library (STL)</w:t>
      </w:r>
    </w:p>
    <w:p w:rsidR="000C122E" w:rsidRDefault="000C122E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</w:pPr>
      <w:r>
        <w:t xml:space="preserve">&gt; </w:t>
      </w:r>
      <w:r w:rsidR="000C122E">
        <w:t>10</w:t>
      </w:r>
      <w:r>
        <w:t xml:space="preserve"> key interfaces of Collection Framework</w:t>
      </w:r>
    </w:p>
    <w:p w:rsidR="009D036A" w:rsidRDefault="009D036A" w:rsidP="000C122E">
      <w:pPr>
        <w:spacing w:after="0"/>
        <w:jc w:val="both"/>
      </w:pPr>
      <w:r>
        <w:tab/>
        <w:t>1. Collection</w:t>
      </w:r>
    </w:p>
    <w:p w:rsidR="009D036A" w:rsidRDefault="009D036A" w:rsidP="000C122E">
      <w:pPr>
        <w:spacing w:after="0"/>
        <w:jc w:val="both"/>
      </w:pPr>
      <w:r>
        <w:tab/>
        <w:t>2. List</w:t>
      </w:r>
    </w:p>
    <w:p w:rsidR="009D036A" w:rsidRDefault="009D036A" w:rsidP="000C122E">
      <w:pPr>
        <w:spacing w:after="0"/>
        <w:jc w:val="both"/>
      </w:pPr>
      <w:r>
        <w:tab/>
        <w:t>3. Set</w:t>
      </w:r>
    </w:p>
    <w:p w:rsidR="009D036A" w:rsidRDefault="009D036A" w:rsidP="000C122E">
      <w:pPr>
        <w:spacing w:after="0"/>
        <w:jc w:val="both"/>
      </w:pPr>
      <w:r>
        <w:tab/>
        <w:t xml:space="preserve">4. </w:t>
      </w:r>
      <w:proofErr w:type="spellStart"/>
      <w:r>
        <w:t>SortedSet</w:t>
      </w:r>
      <w:proofErr w:type="spellEnd"/>
    </w:p>
    <w:p w:rsidR="009D036A" w:rsidRDefault="009D036A" w:rsidP="000C122E">
      <w:pPr>
        <w:spacing w:after="0"/>
        <w:jc w:val="both"/>
      </w:pPr>
      <w:r>
        <w:tab/>
        <w:t xml:space="preserve">5. </w:t>
      </w:r>
      <w:proofErr w:type="spellStart"/>
      <w:r>
        <w:t>NavigableSet</w:t>
      </w:r>
      <w:proofErr w:type="spellEnd"/>
    </w:p>
    <w:p w:rsidR="009D036A" w:rsidRDefault="009D036A" w:rsidP="000C122E">
      <w:pPr>
        <w:spacing w:after="0"/>
        <w:jc w:val="both"/>
      </w:pPr>
      <w:r>
        <w:tab/>
        <w:t>6. Queue</w:t>
      </w:r>
    </w:p>
    <w:p w:rsidR="000C122E" w:rsidRDefault="000C122E" w:rsidP="000C122E">
      <w:pPr>
        <w:spacing w:after="0"/>
        <w:jc w:val="both"/>
      </w:pPr>
      <w:r>
        <w:tab/>
        <w:t xml:space="preserve">7. </w:t>
      </w:r>
      <w:proofErr w:type="spellStart"/>
      <w:r>
        <w:t>Deque</w:t>
      </w:r>
      <w:proofErr w:type="spellEnd"/>
    </w:p>
    <w:p w:rsidR="009D036A" w:rsidRDefault="000C122E" w:rsidP="000C122E">
      <w:pPr>
        <w:spacing w:after="0"/>
        <w:jc w:val="both"/>
      </w:pPr>
      <w:r>
        <w:tab/>
        <w:t>8</w:t>
      </w:r>
      <w:r w:rsidR="009D036A">
        <w:t>. Map</w:t>
      </w:r>
    </w:p>
    <w:p w:rsidR="009D036A" w:rsidRDefault="000C122E" w:rsidP="000C122E">
      <w:pPr>
        <w:spacing w:after="0"/>
        <w:jc w:val="both"/>
      </w:pPr>
      <w:r>
        <w:tab/>
        <w:t>9</w:t>
      </w:r>
      <w:r w:rsidR="009D036A">
        <w:t xml:space="preserve">. </w:t>
      </w:r>
      <w:proofErr w:type="spellStart"/>
      <w:r w:rsidR="009D036A">
        <w:t>SortedMap</w:t>
      </w:r>
      <w:proofErr w:type="spellEnd"/>
    </w:p>
    <w:p w:rsidR="009D036A" w:rsidRDefault="000C122E" w:rsidP="000C122E">
      <w:pPr>
        <w:spacing w:after="0"/>
        <w:jc w:val="both"/>
      </w:pPr>
      <w:r>
        <w:tab/>
        <w:t>10</w:t>
      </w:r>
      <w:r w:rsidR="009D036A">
        <w:t xml:space="preserve">. </w:t>
      </w:r>
      <w:proofErr w:type="spellStart"/>
      <w:r w:rsidR="009D036A">
        <w:t>NavigableMap</w:t>
      </w:r>
      <w:proofErr w:type="spellEnd"/>
    </w:p>
    <w:p w:rsidR="009D036A" w:rsidRDefault="009D036A" w:rsidP="000C122E">
      <w:pPr>
        <w:spacing w:after="0"/>
        <w:jc w:val="both"/>
      </w:pPr>
    </w:p>
    <w:p w:rsidR="009D036A" w:rsidRDefault="009D036A" w:rsidP="000C122E">
      <w:pPr>
        <w:spacing w:after="0"/>
        <w:jc w:val="both"/>
        <w:rPr>
          <w:b/>
        </w:rPr>
      </w:pPr>
      <w:r w:rsidRPr="009D036A">
        <w:rPr>
          <w:b/>
        </w:rPr>
        <w:t>1. Collection (Interface)</w:t>
      </w:r>
    </w:p>
    <w:p w:rsidR="000C122E" w:rsidRPr="000C122E" w:rsidRDefault="000C122E" w:rsidP="000C122E">
      <w:pPr>
        <w:spacing w:after="0"/>
        <w:jc w:val="both"/>
      </w:pPr>
      <w:r>
        <w:t>&gt; In general, Collection interface is considered as root interface of Collections framework.</w:t>
      </w:r>
    </w:p>
    <w:p w:rsidR="009D036A" w:rsidRDefault="009D036A" w:rsidP="000C122E">
      <w:pPr>
        <w:spacing w:after="0"/>
        <w:jc w:val="both"/>
      </w:pPr>
      <w:r>
        <w:t>&gt; If we want to represent a group of individual Objects as a single entity then we should go for Collection.</w:t>
      </w:r>
    </w:p>
    <w:p w:rsidR="009D036A" w:rsidRDefault="009D036A" w:rsidP="000C122E">
      <w:pPr>
        <w:spacing w:after="0"/>
        <w:jc w:val="both"/>
      </w:pPr>
      <w:r>
        <w:t>&gt; Collection interface defines the most common methods which are applicable for any Collection Object.</w:t>
      </w:r>
    </w:p>
    <w:p w:rsidR="009D036A" w:rsidRDefault="009D036A" w:rsidP="000C122E">
      <w:pPr>
        <w:spacing w:after="0"/>
        <w:jc w:val="both"/>
      </w:pPr>
      <w:r>
        <w:t>&gt; No concrete class can directly implement Collection interface.</w:t>
      </w:r>
    </w:p>
    <w:p w:rsidR="000C122E" w:rsidRDefault="000C122E" w:rsidP="000C122E">
      <w:pPr>
        <w:spacing w:after="0"/>
        <w:jc w:val="both"/>
        <w:rPr>
          <w:b/>
        </w:rPr>
      </w:pPr>
    </w:p>
    <w:p w:rsidR="009D036A" w:rsidRDefault="009D036A" w:rsidP="000C122E">
      <w:pPr>
        <w:spacing w:after="0"/>
        <w:jc w:val="both"/>
      </w:pPr>
      <w:r w:rsidRPr="009D036A">
        <w:rPr>
          <w:b/>
        </w:rPr>
        <w:t>Note</w:t>
      </w:r>
      <w:r>
        <w:t xml:space="preserve">: </w:t>
      </w:r>
      <w:r w:rsidRPr="009D036A">
        <w:rPr>
          <w:b/>
        </w:rPr>
        <w:t>Collections</w:t>
      </w:r>
      <w:r>
        <w:t xml:space="preserve"> is also an utility class present in </w:t>
      </w:r>
      <w:proofErr w:type="spellStart"/>
      <w:r w:rsidRPr="009D036A">
        <w:rPr>
          <w:b/>
        </w:rPr>
        <w:t>java.util</w:t>
      </w:r>
      <w:proofErr w:type="spellEnd"/>
      <w:r>
        <w:t xml:space="preserve"> package containing several methods for Collection objects</w:t>
      </w:r>
    </w:p>
    <w:p w:rsidR="009D036A" w:rsidRDefault="009D036A" w:rsidP="000C122E">
      <w:pPr>
        <w:spacing w:after="0"/>
        <w:jc w:val="both"/>
      </w:pPr>
      <w:r>
        <w:t>like searching, sorting etc.</w:t>
      </w:r>
    </w:p>
    <w:p w:rsidR="009D036A" w:rsidRDefault="009D036A" w:rsidP="000C122E">
      <w:pPr>
        <w:spacing w:after="0"/>
        <w:jc w:val="both"/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0C122E" w:rsidRDefault="000C122E" w:rsidP="000C122E">
      <w:pPr>
        <w:spacing w:after="0"/>
        <w:jc w:val="both"/>
        <w:rPr>
          <w:b/>
        </w:rPr>
      </w:pPr>
    </w:p>
    <w:p w:rsidR="009D036A" w:rsidRPr="009D036A" w:rsidRDefault="009D036A" w:rsidP="000C122E">
      <w:pPr>
        <w:spacing w:after="0"/>
        <w:jc w:val="both"/>
        <w:rPr>
          <w:b/>
        </w:rPr>
      </w:pPr>
      <w:r w:rsidRPr="009D036A">
        <w:rPr>
          <w:b/>
        </w:rPr>
        <w:lastRenderedPageBreak/>
        <w:t>2. List (Interface)</w:t>
      </w:r>
      <w:r w:rsidR="000C122E">
        <w:rPr>
          <w:b/>
        </w:rPr>
        <w:tab/>
        <w:t>[Order Collection or Sequence]</w:t>
      </w:r>
    </w:p>
    <w:p w:rsidR="009D036A" w:rsidRDefault="009D036A" w:rsidP="000C122E">
      <w:pPr>
        <w:spacing w:after="0"/>
        <w:jc w:val="both"/>
      </w:pPr>
      <w:r>
        <w:t>&gt; It is child interface of Collection interface.</w:t>
      </w:r>
    </w:p>
    <w:p w:rsidR="009D036A" w:rsidRDefault="009D036A" w:rsidP="000C122E">
      <w:pPr>
        <w:spacing w:after="0"/>
        <w:jc w:val="both"/>
      </w:pPr>
      <w:r>
        <w:t>&gt; If we want to represent a group of individual objects as a single entity where duplicates are allowed &amp; insertion order must be preserved then we should go for list.</w:t>
      </w:r>
    </w:p>
    <w:p w:rsidR="009D036A" w:rsidRDefault="008635FE" w:rsidP="000C122E">
      <w:pPr>
        <w:spacing w:after="0"/>
        <w:jc w:val="both"/>
      </w:pPr>
      <w:r>
        <w:rPr>
          <w:noProof/>
        </w:rPr>
        <w:pict>
          <v:rect id="_x0000_s1028" style="position:absolute;left:0;text-align:left;margin-left:167.4pt;margin-top:68.6pt;width:130.75pt;height:24.45pt;z-index:251659264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List (I) (1.2 V)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67.4pt;margin-top:14pt;width:130.75pt;height:24.45pt;z-index:251658240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Collection (I) (1.2 V)</w:t>
                  </w:r>
                </w:p>
              </w:txbxContent>
            </v:textbox>
          </v:rect>
        </w:pict>
      </w:r>
    </w:p>
    <w:p w:rsidR="009D036A" w:rsidRPr="009D036A" w:rsidRDefault="009D036A" w:rsidP="000C122E">
      <w:pPr>
        <w:spacing w:after="0"/>
        <w:jc w:val="both"/>
      </w:pPr>
    </w:p>
    <w:p w:rsidR="009D036A" w:rsidRPr="009D036A" w:rsidRDefault="008635FE" w:rsidP="000C122E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228.95pt;margin-top:7.55pt;width:0;height:30.15pt;z-index:251688960" o:connectortype="straight"/>
        </w:pict>
      </w:r>
    </w:p>
    <w:p w:rsidR="009D036A" w:rsidRPr="009D036A" w:rsidRDefault="009D036A" w:rsidP="000C122E">
      <w:pPr>
        <w:spacing w:after="0"/>
        <w:jc w:val="both"/>
      </w:pPr>
    </w:p>
    <w:p w:rsidR="009D036A" w:rsidRPr="009D036A" w:rsidRDefault="008635FE" w:rsidP="000C122E">
      <w:pPr>
        <w:tabs>
          <w:tab w:val="left" w:pos="4320"/>
        </w:tabs>
        <w:spacing w:after="0"/>
        <w:jc w:val="both"/>
      </w:pPr>
      <w:r>
        <w:rPr>
          <w:noProof/>
        </w:rPr>
        <w:pict>
          <v:oval id="_x0000_s1031" style="position:absolute;left:0;text-align:left;margin-left:356.85pt;margin-top:12.45pt;width:130pt;height:168.45pt;z-index:251662336">
            <v:textbox>
              <w:txbxContent>
                <w:p w:rsidR="009D036A" w:rsidRDefault="009D036A"/>
              </w:txbxContent>
            </v:textbox>
          </v:oval>
        </w:pict>
      </w:r>
      <w:r w:rsidR="009D036A">
        <w:tab/>
      </w:r>
    </w:p>
    <w:p w:rsidR="009D036A" w:rsidRPr="009D036A" w:rsidRDefault="008635FE" w:rsidP="000C122E">
      <w:pPr>
        <w:spacing w:after="0"/>
        <w:jc w:val="both"/>
      </w:pPr>
      <w:r>
        <w:rPr>
          <w:noProof/>
        </w:rPr>
        <w:pict>
          <v:shape id="_x0000_s1063" type="#_x0000_t32" style="position:absolute;left:0;text-align:left;margin-left:298.15pt;margin-top:9.7pt;width:58.7pt;height:45.85pt;z-index:251691008" o:connectortype="straight"/>
        </w:pict>
      </w:r>
      <w:r>
        <w:rPr>
          <w:noProof/>
        </w:rPr>
        <w:pict>
          <v:shape id="_x0000_s1062" type="#_x0000_t32" style="position:absolute;left:0;text-align:left;margin-left:93.35pt;margin-top:5.1pt;width:74.05pt;height:50.45pt;flip:x;z-index:251689984" o:connectortype="straight"/>
        </w:pict>
      </w:r>
      <w:r>
        <w:rPr>
          <w:noProof/>
        </w:rPr>
        <w:pict>
          <v:oval id="_x0000_s1032" style="position:absolute;left:0;text-align:left;margin-left:386.85pt;margin-top:17.1pt;width:69.2pt;height:38.45pt;z-index:251663360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Vector</w:t>
                  </w:r>
                </w:p>
              </w:txbxContent>
            </v:textbox>
          </v:oval>
        </w:pict>
      </w:r>
    </w:p>
    <w:p w:rsidR="009D036A" w:rsidRPr="009D036A" w:rsidRDefault="008635FE" w:rsidP="000C122E">
      <w:pPr>
        <w:spacing w:after="0"/>
        <w:jc w:val="both"/>
      </w:pPr>
      <w:r>
        <w:rPr>
          <w:noProof/>
        </w:rPr>
        <w:pict>
          <v:shape id="_x0000_s1064" type="#_x0000_t32" style="position:absolute;left:0;text-align:left;margin-left:228.95pt;margin-top:-.05pt;width:0;height:40.15pt;z-index:251692032" o:connectortype="straight"/>
        </w:pict>
      </w:r>
    </w:p>
    <w:p w:rsidR="009D036A" w:rsidRPr="009D036A" w:rsidRDefault="009D036A" w:rsidP="000C122E">
      <w:pPr>
        <w:spacing w:after="0"/>
        <w:jc w:val="both"/>
      </w:pPr>
    </w:p>
    <w:p w:rsidR="009D036A" w:rsidRPr="009D036A" w:rsidRDefault="008635FE" w:rsidP="000C122E">
      <w:pPr>
        <w:spacing w:after="0"/>
        <w:jc w:val="both"/>
      </w:pPr>
      <w:r>
        <w:rPr>
          <w:noProof/>
        </w:rPr>
        <w:pict>
          <v:shape id="_x0000_s1065" type="#_x0000_t32" style="position:absolute;left:0;text-align:left;margin-left:422.55pt;margin-top:9.2pt;width:0;height:37.1pt;z-index:251693056" o:connectortype="straight"/>
        </w:pict>
      </w:r>
      <w:r>
        <w:rPr>
          <w:noProof/>
        </w:rPr>
        <w:pict>
          <v:oval id="_x0000_s1050" style="position:absolute;left:0;text-align:left;margin-left:19.4pt;margin-top:9.2pt;width:104.85pt;height:54.6pt;z-index:251678720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 (C) (1.2 V)</w:t>
                  </w:r>
                </w:p>
                <w:p w:rsidR="000C122E" w:rsidRDefault="000C122E" w:rsidP="000C122E"/>
              </w:txbxContent>
            </v:textbox>
          </v:oval>
        </w:pict>
      </w:r>
      <w:r>
        <w:rPr>
          <w:noProof/>
        </w:rPr>
        <w:pict>
          <v:oval id="_x0000_s1049" style="position:absolute;left:0;text-align:left;margin-left:176.55pt;margin-top:9.2pt;width:104.85pt;height:54.6pt;z-index:251677696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LinkedList</w:t>
                  </w:r>
                  <w:proofErr w:type="spellEnd"/>
                  <w:r>
                    <w:t xml:space="preserve"> (C) (1.2 V)</w:t>
                  </w:r>
                </w:p>
                <w:p w:rsidR="000C122E" w:rsidRDefault="000C122E"/>
              </w:txbxContent>
            </v:textbox>
          </v:oval>
        </w:pict>
      </w:r>
    </w:p>
    <w:p w:rsidR="009D036A" w:rsidRPr="009D036A" w:rsidRDefault="009D036A" w:rsidP="000C122E">
      <w:pPr>
        <w:spacing w:after="0"/>
        <w:jc w:val="both"/>
      </w:pPr>
    </w:p>
    <w:p w:rsidR="009D036A" w:rsidRDefault="009D036A" w:rsidP="000C122E">
      <w:pPr>
        <w:tabs>
          <w:tab w:val="left" w:pos="7983"/>
        </w:tabs>
        <w:spacing w:after="0"/>
        <w:jc w:val="both"/>
      </w:pPr>
    </w:p>
    <w:p w:rsidR="009D036A" w:rsidRDefault="008635FE" w:rsidP="000C122E">
      <w:pPr>
        <w:tabs>
          <w:tab w:val="left" w:pos="7983"/>
        </w:tabs>
        <w:spacing w:after="0"/>
        <w:jc w:val="both"/>
      </w:pPr>
      <w:r>
        <w:rPr>
          <w:noProof/>
        </w:rPr>
        <w:pict>
          <v:oval id="_x0000_s1033" style="position:absolute;left:0;text-align:left;margin-left:386.85pt;margin-top:0;width:69.2pt;height:38.45pt;z-index:251664384">
            <v:textbox style="mso-next-textbox:#_x0000_s1033">
              <w:txbxContent>
                <w:p w:rsidR="009D036A" w:rsidRDefault="009D036A" w:rsidP="009D036A">
                  <w:pPr>
                    <w:jc w:val="center"/>
                  </w:pPr>
                  <w:r>
                    <w:t>Stack</w:t>
                  </w:r>
                </w:p>
              </w:txbxContent>
            </v:textbox>
          </v:oval>
        </w:pict>
      </w:r>
    </w:p>
    <w:p w:rsidR="000C122E" w:rsidRDefault="009D036A" w:rsidP="000C122E">
      <w:pPr>
        <w:tabs>
          <w:tab w:val="left" w:pos="7983"/>
        </w:tabs>
        <w:spacing w:after="0"/>
        <w:jc w:val="both"/>
      </w:pPr>
      <w:r>
        <w:t xml:space="preserve">                                                                                                                                                 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9D036A" w:rsidP="000C122E">
      <w:pPr>
        <w:tabs>
          <w:tab w:val="left" w:pos="7983"/>
        </w:tabs>
        <w:spacing w:after="0"/>
        <w:jc w:val="both"/>
      </w:pPr>
      <w:r>
        <w:t xml:space="preserve"> 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9D036A" w:rsidRDefault="000C122E" w:rsidP="000C122E">
      <w:pPr>
        <w:tabs>
          <w:tab w:val="left" w:pos="7983"/>
        </w:tabs>
        <w:spacing w:after="0"/>
        <w:jc w:val="both"/>
      </w:pPr>
      <w:r>
        <w:t xml:space="preserve">                                                                                                                                                        </w:t>
      </w:r>
      <w:r w:rsidR="009D036A">
        <w:t>1.0 V (legacy classes)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Pr="000C122E" w:rsidRDefault="000C122E" w:rsidP="000C122E">
      <w:pPr>
        <w:tabs>
          <w:tab w:val="left" w:pos="7983"/>
        </w:tabs>
        <w:spacing w:after="0"/>
        <w:jc w:val="both"/>
        <w:rPr>
          <w:b/>
        </w:rPr>
      </w:pPr>
      <w:r w:rsidRPr="000C122E">
        <w:rPr>
          <w:b/>
        </w:rPr>
        <w:t>3. Set (Interface)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  <w:r>
        <w:t>&gt; It is the child interface of Collection interface.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  <w:r>
        <w:t>&gt; If we want to represent a group of individual objects as a single entity where duplicates are not allowed &amp; insertion order not required to be preserved then we should go for Set interface.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Pr="000C122E" w:rsidRDefault="000C122E" w:rsidP="000C122E">
      <w:pPr>
        <w:tabs>
          <w:tab w:val="left" w:pos="7983"/>
        </w:tabs>
        <w:spacing w:after="0"/>
        <w:jc w:val="both"/>
        <w:rPr>
          <w:b/>
        </w:rPr>
      </w:pPr>
      <w:r w:rsidRPr="000C122E">
        <w:rPr>
          <w:b/>
        </w:rPr>
        <w:t xml:space="preserve">4. </w:t>
      </w:r>
      <w:proofErr w:type="spellStart"/>
      <w:r w:rsidRPr="000C122E">
        <w:rPr>
          <w:b/>
        </w:rPr>
        <w:t>SortedSet</w:t>
      </w:r>
      <w:proofErr w:type="spellEnd"/>
      <w:r w:rsidRPr="000C122E">
        <w:rPr>
          <w:b/>
        </w:rPr>
        <w:t xml:space="preserve"> (Interface)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  <w:r>
        <w:t>&gt; It is the child interface of Set interface.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  <w:r>
        <w:t xml:space="preserve">&gt; If we want to represent a group of individual objects as a single entity where duplicates are not allowed &amp; all objects should be inserted according to some sorting order then we should go for </w:t>
      </w:r>
      <w:proofErr w:type="spellStart"/>
      <w:r>
        <w:t>SortedSet</w:t>
      </w:r>
      <w:proofErr w:type="spellEnd"/>
      <w:r>
        <w:t>.</w:t>
      </w:r>
    </w:p>
    <w:p w:rsidR="000C122E" w:rsidRDefault="000C122E" w:rsidP="000C122E">
      <w:pPr>
        <w:tabs>
          <w:tab w:val="left" w:pos="7983"/>
        </w:tabs>
        <w:spacing w:after="0"/>
        <w:jc w:val="both"/>
        <w:rPr>
          <w:b/>
        </w:rPr>
      </w:pPr>
    </w:p>
    <w:p w:rsidR="000C122E" w:rsidRPr="000C122E" w:rsidRDefault="000C122E" w:rsidP="000C122E">
      <w:pPr>
        <w:tabs>
          <w:tab w:val="left" w:pos="7983"/>
        </w:tabs>
        <w:spacing w:after="0"/>
        <w:jc w:val="both"/>
        <w:rPr>
          <w:b/>
        </w:rPr>
      </w:pPr>
      <w:r w:rsidRPr="000C122E">
        <w:rPr>
          <w:b/>
        </w:rPr>
        <w:t xml:space="preserve">5. </w:t>
      </w:r>
      <w:proofErr w:type="spellStart"/>
      <w:r w:rsidRPr="000C122E">
        <w:rPr>
          <w:b/>
        </w:rPr>
        <w:t>NavigableSet</w:t>
      </w:r>
      <w:proofErr w:type="spellEnd"/>
      <w:r w:rsidRPr="000C122E">
        <w:rPr>
          <w:b/>
        </w:rPr>
        <w:t xml:space="preserve"> (Interface)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  <w:r>
        <w:t xml:space="preserve">&gt; It is the child interface of </w:t>
      </w:r>
      <w:proofErr w:type="spellStart"/>
      <w:r>
        <w:t>SortedSet</w:t>
      </w:r>
      <w:proofErr w:type="spellEnd"/>
      <w:r>
        <w:t xml:space="preserve"> interface.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  <w:r>
        <w:t>&gt; It contains several methods for Navigation purposes.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8635FE" w:rsidP="000C122E">
      <w:pPr>
        <w:tabs>
          <w:tab w:val="left" w:pos="7983"/>
        </w:tabs>
        <w:spacing w:after="0"/>
        <w:jc w:val="both"/>
      </w:pPr>
      <w:r>
        <w:rPr>
          <w:noProof/>
        </w:rPr>
        <w:pict>
          <v:oval id="_x0000_s1053" style="position:absolute;left:0;text-align:left;margin-left:322pt;margin-top:195.15pt;width:111.55pt;height:54.6pt;z-index:251681792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TreeSet</w:t>
                  </w:r>
                  <w:proofErr w:type="spellEnd"/>
                  <w:r>
                    <w:t xml:space="preserve"> (C) (1.2 V)</w:t>
                  </w:r>
                </w:p>
                <w:p w:rsidR="000C122E" w:rsidRDefault="000C122E" w:rsidP="000C122E"/>
              </w:txbxContent>
            </v:textbox>
          </v:oval>
        </w:pict>
      </w:r>
      <w:r>
        <w:rPr>
          <w:noProof/>
        </w:rPr>
        <w:pict>
          <v:shape id="_x0000_s1055" type="#_x0000_t32" style="position:absolute;left:0;text-align:left;margin-left:377.15pt;margin-top:173.9pt;width:0;height:21.25pt;z-index:251683840" o:connectortype="straight"/>
        </w:pict>
      </w:r>
      <w:r>
        <w:rPr>
          <w:noProof/>
        </w:rPr>
        <w:pict>
          <v:shape id="_x0000_s1056" type="#_x0000_t32" style="position:absolute;left:0;text-align:left;margin-left:376.45pt;margin-top:128.05pt;width:.7pt;height:21.25pt;z-index:251684864" o:connectortype="straight"/>
        </w:pict>
      </w:r>
      <w:r>
        <w:rPr>
          <w:noProof/>
        </w:rPr>
        <w:pict>
          <v:shape id="_x0000_s1057" type="#_x0000_t32" style="position:absolute;left:0;text-align:left;margin-left:103.1pt;margin-top:158.2pt;width:0;height:36.95pt;z-index:251685888" o:connectortype="straight"/>
        </w:pict>
      </w:r>
      <w:r>
        <w:rPr>
          <w:noProof/>
        </w:rPr>
        <w:pict>
          <v:shape id="_x0000_s1058" type="#_x0000_t32" style="position:absolute;left:0;text-align:left;margin-left:307.65pt;margin-top:59.25pt;width:69.5pt;height:44.35pt;z-index:251686912" o:connectortype="straight"/>
        </w:pict>
      </w:r>
      <w:r>
        <w:rPr>
          <w:noProof/>
        </w:rPr>
        <w:pict>
          <v:shape id="_x0000_s1059" type="#_x0000_t32" style="position:absolute;left:0;text-align:left;margin-left:107.3pt;margin-top:62pt;width:65.1pt;height:41.6pt;flip:x;z-index:251687936" o:connectortype="straight"/>
        </w:pict>
      </w:r>
      <w:r>
        <w:rPr>
          <w:noProof/>
        </w:rPr>
        <w:pict>
          <v:rect id="_x0000_s1043" style="position:absolute;left:0;text-align:left;margin-left:173.1pt;margin-top:46.8pt;width:130.75pt;height:24.45pt;z-index:251671552">
            <v:textbox>
              <w:txbxContent>
                <w:p w:rsidR="000C122E" w:rsidRDefault="000C122E" w:rsidP="000C122E">
                  <w:pPr>
                    <w:jc w:val="center"/>
                  </w:pPr>
                  <w:r>
                    <w:t>Set (I) (1.2 V)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left:0;text-align:left;margin-left:229.65pt;margin-top:26pt;width:.7pt;height:21.25pt;z-index:251682816" o:connectortype="straight"/>
        </w:pict>
      </w:r>
      <w:r>
        <w:rPr>
          <w:noProof/>
        </w:rPr>
        <w:pict>
          <v:oval id="_x0000_s1051" style="position:absolute;left:0;text-align:left;margin-left:54.45pt;margin-top:195.15pt;width:111.55pt;height:54.6pt;z-index:251679744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LinkedHashSet</w:t>
                  </w:r>
                  <w:proofErr w:type="spellEnd"/>
                  <w:r>
                    <w:t xml:space="preserve"> (C) (1.4 V)</w:t>
                  </w:r>
                </w:p>
                <w:p w:rsidR="000C122E" w:rsidRDefault="000C122E" w:rsidP="000C122E"/>
              </w:txbxContent>
            </v:textbox>
          </v:oval>
        </w:pict>
      </w:r>
      <w:r>
        <w:rPr>
          <w:noProof/>
        </w:rPr>
        <w:pict>
          <v:oval id="_x0000_s1052" style="position:absolute;left:0;text-align:left;margin-left:54.45pt;margin-top:103.6pt;width:104.85pt;height:54.6pt;z-index:251680768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HashSet</w:t>
                  </w:r>
                  <w:proofErr w:type="spellEnd"/>
                  <w:r>
                    <w:t xml:space="preserve"> (C) (1.2 V)</w:t>
                  </w:r>
                </w:p>
                <w:p w:rsidR="000C122E" w:rsidRDefault="000C122E" w:rsidP="000C122E"/>
              </w:txbxContent>
            </v:textbox>
          </v:oval>
        </w:pict>
      </w:r>
      <w:r>
        <w:rPr>
          <w:noProof/>
        </w:rPr>
        <w:pict>
          <v:rect id="_x0000_s1044" style="position:absolute;left:0;text-align:left;margin-left:307.65pt;margin-top:150pt;width:130.75pt;height:24.45pt;z-index:251672576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NavigableSet</w:t>
                  </w:r>
                  <w:proofErr w:type="spellEnd"/>
                  <w:r>
                    <w:t xml:space="preserve"> (I) (1.6 V)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left:0;text-align:left;margin-left:307.65pt;margin-top:103.6pt;width:130.75pt;height:24.45pt;z-index:251673600">
            <v:textbox>
              <w:txbxContent>
                <w:p w:rsidR="000C122E" w:rsidRDefault="000C122E" w:rsidP="000C122E">
                  <w:pPr>
                    <w:jc w:val="center"/>
                  </w:pPr>
                  <w:proofErr w:type="spellStart"/>
                  <w:r>
                    <w:t>SortedSet</w:t>
                  </w:r>
                  <w:proofErr w:type="spellEnd"/>
                  <w:r>
                    <w:t xml:space="preserve"> (I) (1.2 V)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173.1pt;margin-top:1.55pt;width:130.75pt;height:24.45pt;z-index:251670528">
            <v:textbox>
              <w:txbxContent>
                <w:p w:rsidR="000C122E" w:rsidRDefault="000C122E" w:rsidP="000C122E">
                  <w:pPr>
                    <w:jc w:val="center"/>
                  </w:pPr>
                  <w:r>
                    <w:t>Collection (I) (1.2 V)</w:t>
                  </w:r>
                </w:p>
              </w:txbxContent>
            </v:textbox>
          </v:rect>
        </w:pict>
      </w:r>
      <w:r w:rsidR="009D036A">
        <w:t xml:space="preserve">                                                </w:t>
      </w: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Default="000C122E" w:rsidP="000C122E">
      <w:pPr>
        <w:tabs>
          <w:tab w:val="left" w:pos="7983"/>
        </w:tabs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Pr="000C122E" w:rsidRDefault="000C122E" w:rsidP="000C122E">
      <w:pPr>
        <w:spacing w:after="0"/>
        <w:jc w:val="both"/>
      </w:pPr>
    </w:p>
    <w:p w:rsidR="000C122E" w:rsidRDefault="000C122E" w:rsidP="000C122E">
      <w:pPr>
        <w:spacing w:after="0"/>
        <w:jc w:val="both"/>
      </w:pPr>
    </w:p>
    <w:p w:rsidR="000C122E" w:rsidRDefault="000C122E" w:rsidP="000C122E">
      <w:pPr>
        <w:tabs>
          <w:tab w:val="left" w:pos="1104"/>
        </w:tabs>
        <w:spacing w:after="0"/>
        <w:jc w:val="both"/>
      </w:pPr>
    </w:p>
    <w:p w:rsidR="000C122E" w:rsidRDefault="000C122E" w:rsidP="000C122E">
      <w:pPr>
        <w:tabs>
          <w:tab w:val="left" w:pos="1104"/>
        </w:tabs>
        <w:spacing w:after="0"/>
        <w:jc w:val="both"/>
      </w:pPr>
    </w:p>
    <w:p w:rsidR="000C122E" w:rsidRDefault="000C122E" w:rsidP="000C122E">
      <w:pPr>
        <w:tabs>
          <w:tab w:val="left" w:pos="1104"/>
        </w:tabs>
        <w:spacing w:after="0"/>
        <w:jc w:val="both"/>
      </w:pPr>
    </w:p>
    <w:p w:rsidR="000C122E" w:rsidRDefault="000C122E" w:rsidP="000C122E">
      <w:pPr>
        <w:tabs>
          <w:tab w:val="left" w:pos="1104"/>
        </w:tabs>
        <w:spacing w:after="0"/>
        <w:jc w:val="both"/>
      </w:pPr>
    </w:p>
    <w:p w:rsidR="000C122E" w:rsidRDefault="000C122E" w:rsidP="000C122E">
      <w:pPr>
        <w:tabs>
          <w:tab w:val="left" w:pos="1104"/>
        </w:tabs>
        <w:spacing w:after="0"/>
        <w:jc w:val="both"/>
      </w:pPr>
      <w:r>
        <w:t>&gt; Difference b/w List &amp; Set</w:t>
      </w:r>
    </w:p>
    <w:tbl>
      <w:tblPr>
        <w:tblStyle w:val="TableGrid"/>
        <w:tblW w:w="0" w:type="auto"/>
        <w:tblInd w:w="288" w:type="dxa"/>
        <w:tblLook w:val="04A0"/>
      </w:tblPr>
      <w:tblGrid>
        <w:gridCol w:w="576"/>
        <w:gridCol w:w="5286"/>
        <w:gridCol w:w="4488"/>
      </w:tblGrid>
      <w:tr w:rsidR="000C122E" w:rsidTr="000C122E">
        <w:tc>
          <w:tcPr>
            <w:tcW w:w="576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proofErr w:type="spellStart"/>
            <w:r>
              <w:t>SNo</w:t>
            </w:r>
            <w:proofErr w:type="spellEnd"/>
          </w:p>
        </w:tc>
        <w:tc>
          <w:tcPr>
            <w:tcW w:w="5286" w:type="dxa"/>
          </w:tcPr>
          <w:p w:rsidR="000C122E" w:rsidRPr="000C122E" w:rsidRDefault="000C122E" w:rsidP="000C122E">
            <w:pPr>
              <w:tabs>
                <w:tab w:val="left" w:pos="1104"/>
              </w:tabs>
              <w:jc w:val="both"/>
              <w:rPr>
                <w:b/>
              </w:rPr>
            </w:pPr>
            <w:r w:rsidRPr="000C122E">
              <w:rPr>
                <w:b/>
              </w:rPr>
              <w:t>List</w:t>
            </w:r>
          </w:p>
        </w:tc>
        <w:tc>
          <w:tcPr>
            <w:tcW w:w="4488" w:type="dxa"/>
          </w:tcPr>
          <w:p w:rsidR="000C122E" w:rsidRPr="000C122E" w:rsidRDefault="000C122E" w:rsidP="000C122E">
            <w:pPr>
              <w:tabs>
                <w:tab w:val="left" w:pos="1104"/>
              </w:tabs>
              <w:jc w:val="both"/>
              <w:rPr>
                <w:b/>
              </w:rPr>
            </w:pPr>
            <w:r w:rsidRPr="000C122E">
              <w:rPr>
                <w:b/>
              </w:rPr>
              <w:t>Set</w:t>
            </w:r>
          </w:p>
        </w:tc>
      </w:tr>
      <w:tr w:rsidR="000C122E" w:rsidTr="000C122E">
        <w:tc>
          <w:tcPr>
            <w:tcW w:w="576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r>
              <w:t>1.</w:t>
            </w:r>
          </w:p>
        </w:tc>
        <w:tc>
          <w:tcPr>
            <w:tcW w:w="5286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r>
              <w:t>Duplicates are allowed.</w:t>
            </w:r>
          </w:p>
        </w:tc>
        <w:tc>
          <w:tcPr>
            <w:tcW w:w="4488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r>
              <w:t>Duplicates are not allowed.</w:t>
            </w:r>
          </w:p>
        </w:tc>
      </w:tr>
      <w:tr w:rsidR="000C122E" w:rsidTr="000C122E">
        <w:tc>
          <w:tcPr>
            <w:tcW w:w="576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r>
              <w:t>2.</w:t>
            </w:r>
          </w:p>
        </w:tc>
        <w:tc>
          <w:tcPr>
            <w:tcW w:w="5286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r>
              <w:t>Insertion order preserved.</w:t>
            </w:r>
          </w:p>
        </w:tc>
        <w:tc>
          <w:tcPr>
            <w:tcW w:w="4488" w:type="dxa"/>
          </w:tcPr>
          <w:p w:rsidR="000C122E" w:rsidRDefault="000C122E" w:rsidP="000C122E">
            <w:pPr>
              <w:tabs>
                <w:tab w:val="left" w:pos="1104"/>
              </w:tabs>
              <w:jc w:val="both"/>
            </w:pPr>
            <w:r>
              <w:t>Insertion order not preserved.</w:t>
            </w:r>
          </w:p>
        </w:tc>
      </w:tr>
    </w:tbl>
    <w:p w:rsidR="000C122E" w:rsidRDefault="000C122E" w:rsidP="000C122E">
      <w:pPr>
        <w:tabs>
          <w:tab w:val="left" w:pos="1104"/>
        </w:tabs>
        <w:spacing w:after="0"/>
        <w:jc w:val="both"/>
      </w:pPr>
    </w:p>
    <w:p w:rsidR="000C122E" w:rsidRDefault="000C122E" w:rsidP="000C122E">
      <w:pPr>
        <w:tabs>
          <w:tab w:val="left" w:pos="1104"/>
        </w:tabs>
        <w:spacing w:after="0"/>
        <w:jc w:val="both"/>
      </w:pPr>
      <w:r>
        <w:t>6. Queue</w:t>
      </w:r>
    </w:p>
    <w:p w:rsidR="000C122E" w:rsidRDefault="000C122E" w:rsidP="000C122E">
      <w:pPr>
        <w:tabs>
          <w:tab w:val="left" w:pos="1104"/>
        </w:tabs>
        <w:spacing w:after="0"/>
        <w:jc w:val="both"/>
      </w:pPr>
      <w:r>
        <w:t>&gt; It is the child interface of Collection interface.</w:t>
      </w:r>
    </w:p>
    <w:p w:rsidR="000C122E" w:rsidRDefault="000C122E" w:rsidP="000C122E">
      <w:pPr>
        <w:tabs>
          <w:tab w:val="left" w:pos="1104"/>
        </w:tabs>
        <w:spacing w:after="0"/>
        <w:jc w:val="both"/>
      </w:pPr>
      <w:r>
        <w:t>&gt; If we want to represent a group of individual objects prior to processing then we should go for Queue.</w:t>
      </w:r>
    </w:p>
    <w:p w:rsidR="000C122E" w:rsidRPr="000C122E" w:rsidRDefault="000C122E" w:rsidP="000C122E">
      <w:pPr>
        <w:tabs>
          <w:tab w:val="left" w:pos="1104"/>
        </w:tabs>
        <w:spacing w:after="0"/>
        <w:jc w:val="both"/>
      </w:pPr>
    </w:p>
    <w:sectPr w:rsidR="000C122E" w:rsidRPr="000C122E" w:rsidSect="00F20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0226"/>
    <w:rsid w:val="000C122E"/>
    <w:rsid w:val="000E6537"/>
    <w:rsid w:val="00326414"/>
    <w:rsid w:val="00462833"/>
    <w:rsid w:val="004F1526"/>
    <w:rsid w:val="00600E1B"/>
    <w:rsid w:val="008635FE"/>
    <w:rsid w:val="009D036A"/>
    <w:rsid w:val="00D25E66"/>
    <w:rsid w:val="00D52124"/>
    <w:rsid w:val="00D865F1"/>
    <w:rsid w:val="00F2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62"/>
        <o:r id="V:Rule13" type="connector" idref="#_x0000_s1061"/>
        <o:r id="V:Rule14" type="connector" idref="#_x0000_s1063"/>
        <o:r id="V:Rule15" type="connector" idref="#_x0000_s1055"/>
        <o:r id="V:Rule16" type="connector" idref="#_x0000_s1054"/>
        <o:r id="V:Rule17" type="connector" idref="#_x0000_s1064"/>
        <o:r id="V:Rule18" type="connector" idref="#_x0000_s1059"/>
        <o:r id="V:Rule19" type="connector" idref="#_x0000_s1058"/>
        <o:r id="V:Rule20" type="connector" idref="#_x0000_s1056"/>
        <o:r id="V:Rule21" type="connector" idref="#_x0000_s1065"/>
        <o:r id="V:Rule2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2020-11-10T07:39:00Z</dcterms:created>
  <dcterms:modified xsi:type="dcterms:W3CDTF">2020-11-12T05:28:00Z</dcterms:modified>
</cp:coreProperties>
</file>