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5663" w14:textId="54BAE38E" w:rsidR="0079747E" w:rsidRDefault="0079747E" w:rsidP="0079747E">
      <w:pPr>
        <w:pStyle w:val="NoSpacing"/>
      </w:pPr>
      <w:r w:rsidRPr="0079747E">
        <w:t>Marketing Activity (BTL)</w:t>
      </w:r>
    </w:p>
    <w:p w14:paraId="65E751D1" w14:textId="36A90812" w:rsidR="0079747E" w:rsidRDefault="0079747E" w:rsidP="0079747E">
      <w:pPr>
        <w:pStyle w:val="NoSpacing"/>
      </w:pPr>
      <w:r>
        <w:t>Below the line marketing activities</w:t>
      </w:r>
    </w:p>
    <w:p w14:paraId="45B4F2D1" w14:textId="2362AF87" w:rsidR="0079747E" w:rsidRDefault="0079747E" w:rsidP="0079747E">
      <w:pPr>
        <w:pStyle w:val="NoSpacing"/>
      </w:pPr>
      <w:r w:rsidRPr="0079747E">
        <w:t>Below-The-Line (BTL) Promotional Activities in the Film Industry</w:t>
      </w:r>
    </w:p>
    <w:p w14:paraId="260806C2" w14:textId="77777777" w:rsidR="0079747E" w:rsidRDefault="0079747E" w:rsidP="0079747E">
      <w:pPr>
        <w:pStyle w:val="NoSpacing"/>
      </w:pPr>
    </w:p>
    <w:p w14:paraId="1CF7FE72" w14:textId="1A17A158" w:rsidR="0079747E" w:rsidRDefault="0079747E" w:rsidP="0079747E">
      <w:pPr>
        <w:pStyle w:val="NoSpacing"/>
      </w:pPr>
      <w:r>
        <w:t>Background:</w:t>
      </w:r>
    </w:p>
    <w:p w14:paraId="70E91734" w14:textId="77777777" w:rsidR="0079747E" w:rsidRDefault="0079747E" w:rsidP="0079747E">
      <w:pPr>
        <w:pStyle w:val="NoSpacing"/>
      </w:pPr>
      <w:r>
        <w:t>As a seasoned marketing professional, you took on the role of an agency partner responsible for Below-The-Line (BTL) promotional activities for multiple movies and production houses within the highly competitive film industry. This case study delves into your experiences, strategies, and successes in executing BTL campaigns for diverse film projects.</w:t>
      </w:r>
    </w:p>
    <w:p w14:paraId="392C2425" w14:textId="77777777" w:rsidR="0079747E" w:rsidRDefault="0079747E" w:rsidP="0079747E">
      <w:pPr>
        <w:pStyle w:val="NoSpacing"/>
      </w:pPr>
    </w:p>
    <w:p w14:paraId="6D737BD3" w14:textId="02C82019" w:rsidR="0079747E" w:rsidRDefault="0079747E" w:rsidP="0079747E">
      <w:pPr>
        <w:pStyle w:val="NoSpacing"/>
      </w:pPr>
      <w:r>
        <w:t>Objective:</w:t>
      </w:r>
    </w:p>
    <w:p w14:paraId="02624C6F" w14:textId="77777777" w:rsidR="0079747E" w:rsidRDefault="0079747E" w:rsidP="0079747E">
      <w:pPr>
        <w:pStyle w:val="NoSpacing"/>
      </w:pPr>
      <w:r>
        <w:t>The primary objective was to enhance the visibility, audience engagement, and box office performance of various movies through innovative and effective BTL promotional activities.</w:t>
      </w:r>
    </w:p>
    <w:p w14:paraId="101AFEB1" w14:textId="77777777" w:rsidR="0079747E" w:rsidRDefault="0079747E" w:rsidP="0079747E">
      <w:pPr>
        <w:pStyle w:val="NoSpacing"/>
      </w:pPr>
    </w:p>
    <w:p w14:paraId="76A980E6" w14:textId="6DBFE50E" w:rsidR="0079747E" w:rsidRDefault="0079747E" w:rsidP="0079747E">
      <w:pPr>
        <w:pStyle w:val="NoSpacing"/>
      </w:pPr>
      <w:r>
        <w:t>Challenges:</w:t>
      </w:r>
    </w:p>
    <w:p w14:paraId="5FC2FC07" w14:textId="32A78E7C" w:rsidR="0079747E" w:rsidRDefault="0079747E" w:rsidP="0079747E">
      <w:pPr>
        <w:pStyle w:val="NoSpacing"/>
      </w:pPr>
      <w:r>
        <w:t>1. Diverse Movie Genres: Addressing the unique promotional needs of movies spanning different genres, from blockbuster action films to indie dramas.</w:t>
      </w:r>
    </w:p>
    <w:p w14:paraId="564B77C7" w14:textId="3F140862" w:rsidR="0079747E" w:rsidRDefault="0079747E" w:rsidP="0079747E">
      <w:pPr>
        <w:pStyle w:val="NoSpacing"/>
      </w:pPr>
      <w:r>
        <w:t>2. Limited Timeframes: Working within tight timelines typical in the film industry, where pre-release promotional activities are crucial for a movie's success.</w:t>
      </w:r>
    </w:p>
    <w:p w14:paraId="283EE1F7" w14:textId="65527869" w:rsidR="0079747E" w:rsidRDefault="0079747E" w:rsidP="0079747E">
      <w:pPr>
        <w:pStyle w:val="NoSpacing"/>
      </w:pPr>
      <w:r>
        <w:t>3. Budget Constraints: Optimizing BTL campaigns within budget constraints while ensuring maximum impact and ROI.</w:t>
      </w:r>
    </w:p>
    <w:p w14:paraId="0F6F7DF3" w14:textId="77777777" w:rsidR="0079747E" w:rsidRDefault="0079747E" w:rsidP="0079747E">
      <w:pPr>
        <w:pStyle w:val="NoSpacing"/>
      </w:pPr>
    </w:p>
    <w:p w14:paraId="796EB145" w14:textId="1C1F82FA" w:rsidR="0079747E" w:rsidRDefault="0079747E" w:rsidP="0079747E">
      <w:pPr>
        <w:pStyle w:val="NoSpacing"/>
      </w:pPr>
      <w:r>
        <w:t>Implementation Strategies:</w:t>
      </w:r>
    </w:p>
    <w:p w14:paraId="08E0DF17" w14:textId="6EA0FB5B" w:rsidR="0079747E" w:rsidRDefault="0079747E" w:rsidP="0079747E">
      <w:pPr>
        <w:pStyle w:val="NoSpacing"/>
      </w:pPr>
      <w:r>
        <w:t>1. Customized Campaigns:</w:t>
      </w:r>
      <w:r>
        <w:t xml:space="preserve"> </w:t>
      </w:r>
      <w:r>
        <w:t>Tailored BTL campaigns to suit the unique attributes of each movie, considering target demographics, genre-specific nuances, and the film's overall marketing strategy.</w:t>
      </w:r>
    </w:p>
    <w:p w14:paraId="3EFF812A" w14:textId="6F019DB2" w:rsidR="0079747E" w:rsidRDefault="0079747E" w:rsidP="0079747E">
      <w:pPr>
        <w:pStyle w:val="NoSpacing"/>
      </w:pPr>
      <w:r>
        <w:t>2. Engagement Platforms: Utilized diverse engagement platforms such as experiential marketing events, pop-up installations, and interactive social media campaigns to connect with the audience on a personal level.</w:t>
      </w:r>
    </w:p>
    <w:p w14:paraId="3D5CF6D5" w14:textId="2F5763EF" w:rsidR="0079747E" w:rsidRDefault="0079747E" w:rsidP="0079747E">
      <w:pPr>
        <w:pStyle w:val="NoSpacing"/>
      </w:pPr>
      <w:r>
        <w:t>3. Partnership Collaborations:</w:t>
      </w:r>
      <w:r>
        <w:t xml:space="preserve"> </w:t>
      </w:r>
      <w:r>
        <w:t>Forged strategic collaborations with influencers, local businesses, and media outlets to amplify the reach of BTL activities and create buzz around the movies.</w:t>
      </w:r>
    </w:p>
    <w:p w14:paraId="63FE7A63" w14:textId="74B81654" w:rsidR="0079747E" w:rsidRDefault="0079747E" w:rsidP="0079747E">
      <w:pPr>
        <w:pStyle w:val="NoSpacing"/>
      </w:pPr>
      <w:r>
        <w:t>4. Premiere Events: Organized exclusive premiere events, leveraging red carpet experiences, celebrity appearances, and interactive elements to generate excitement and media coverage.</w:t>
      </w:r>
    </w:p>
    <w:p w14:paraId="14A86152" w14:textId="6D5E46A9" w:rsidR="0079747E" w:rsidRDefault="0079747E" w:rsidP="0079747E">
      <w:pPr>
        <w:pStyle w:val="NoSpacing"/>
      </w:pPr>
      <w:r>
        <w:t>5. Interactive Fan Experiences:</w:t>
      </w:r>
      <w:r>
        <w:t xml:space="preserve"> </w:t>
      </w:r>
      <w:r>
        <w:t>Designed interactive experiences like photo booths, AR/VR installations, and fan contests to enhance audience engagement both online and at physical locations.</w:t>
      </w:r>
    </w:p>
    <w:p w14:paraId="52FC178B" w14:textId="27FE42D7" w:rsidR="0079747E" w:rsidRDefault="0079747E" w:rsidP="0079747E">
      <w:pPr>
        <w:pStyle w:val="NoSpacing"/>
      </w:pPr>
      <w:r>
        <w:t>6. Localized Campaigns: Recognized the importance of localized campaigns, tailoring BTL activities to specific regions to resonate with local audiences and capitalize on cultural nuances.</w:t>
      </w:r>
    </w:p>
    <w:p w14:paraId="71F9FEC3" w14:textId="5A6F46D4" w:rsidR="0079747E" w:rsidRDefault="0079747E" w:rsidP="0079747E">
      <w:pPr>
        <w:pStyle w:val="NoSpacing"/>
      </w:pPr>
      <w:r>
        <w:t>7. Social Media Integration: Seamlessly integrated BTL campaigns with social media platforms, fostering user-generated content, and encouraging online discussions to enhance the viral nature of the promotions.</w:t>
      </w:r>
    </w:p>
    <w:p w14:paraId="7706BB1F" w14:textId="69DF6D16" w:rsidR="0079747E" w:rsidRDefault="0079747E" w:rsidP="0079747E">
      <w:pPr>
        <w:pStyle w:val="NoSpacing"/>
      </w:pPr>
      <w:r>
        <w:t>8. Real-Time Analytics: Implemented real-time analytics tools to monitor the effectiveness of BTL activities, allowing for immediate adjustments and optimizations based on audience response.</w:t>
      </w:r>
    </w:p>
    <w:p w14:paraId="401C98A2" w14:textId="77777777" w:rsidR="0079747E" w:rsidRDefault="0079747E" w:rsidP="0079747E">
      <w:pPr>
        <w:pStyle w:val="NoSpacing"/>
      </w:pPr>
    </w:p>
    <w:p w14:paraId="016B9ED3" w14:textId="5644C582" w:rsidR="0079747E" w:rsidRDefault="0079747E" w:rsidP="0079747E">
      <w:pPr>
        <w:pStyle w:val="NoSpacing"/>
      </w:pPr>
      <w:r>
        <w:t>Results:</w:t>
      </w:r>
    </w:p>
    <w:p w14:paraId="18B8BAE7" w14:textId="77777777" w:rsidR="0079747E" w:rsidRDefault="0079747E" w:rsidP="0079747E">
      <w:pPr>
        <w:pStyle w:val="NoSpacing"/>
      </w:pPr>
      <w:r>
        <w:t>The agency's involvement in BTL promotional activities resulted in several notable achievements:</w:t>
      </w:r>
    </w:p>
    <w:p w14:paraId="01E6F6E1" w14:textId="77777777" w:rsidR="0079747E" w:rsidRDefault="0079747E" w:rsidP="0079747E">
      <w:pPr>
        <w:pStyle w:val="NoSpacing"/>
      </w:pPr>
      <w:r>
        <w:t>- Increased box office revenue and audience attendance for various films.</w:t>
      </w:r>
    </w:p>
    <w:p w14:paraId="1499D53E" w14:textId="77777777" w:rsidR="0079747E" w:rsidRDefault="0079747E" w:rsidP="0079747E">
      <w:pPr>
        <w:pStyle w:val="NoSpacing"/>
      </w:pPr>
      <w:r>
        <w:t>- Elevated brand recognition and positive sentiment for both movies and production houses.</w:t>
      </w:r>
    </w:p>
    <w:p w14:paraId="6C966FE5" w14:textId="77777777" w:rsidR="0079747E" w:rsidRDefault="0079747E" w:rsidP="0079747E">
      <w:pPr>
        <w:pStyle w:val="NoSpacing"/>
      </w:pPr>
      <w:r>
        <w:t>- Successful utilization of limited budgets, demonstrating a high return on investment.</w:t>
      </w:r>
    </w:p>
    <w:p w14:paraId="624F9E83" w14:textId="77777777" w:rsidR="0079747E" w:rsidRDefault="0079747E" w:rsidP="0079747E">
      <w:pPr>
        <w:pStyle w:val="NoSpacing"/>
      </w:pPr>
      <w:r>
        <w:t>- Positive feedback from production houses, indicating satisfaction with the agency's creativity and strategic approach.</w:t>
      </w:r>
    </w:p>
    <w:p w14:paraId="2380E2A1" w14:textId="77777777" w:rsidR="0079747E" w:rsidRDefault="0079747E" w:rsidP="0079747E">
      <w:pPr>
        <w:pStyle w:val="NoSpacing"/>
      </w:pPr>
    </w:p>
    <w:p w14:paraId="22830891" w14:textId="7B2C3FE2" w:rsidR="0079747E" w:rsidRDefault="0079747E" w:rsidP="0079747E">
      <w:pPr>
        <w:pStyle w:val="NoSpacing"/>
      </w:pPr>
      <w:r>
        <w:lastRenderedPageBreak/>
        <w:t>Lessons Learned:</w:t>
      </w:r>
    </w:p>
    <w:p w14:paraId="225BEA8D" w14:textId="17EC607F" w:rsidR="00FF2509" w:rsidRPr="0079747E" w:rsidRDefault="0079747E" w:rsidP="0079747E">
      <w:pPr>
        <w:pStyle w:val="NoSpacing"/>
      </w:pPr>
      <w:r>
        <w:t>This case study underscores the importance of adaptability, creativity, and strategic thinking when working on BTL promotional activities in the dynamic and time-sensitive film industry. The success achieved in maximizing impact within constraints showcases the effectiveness of well-executed, targeted BTL campaigns in boosting the success of movie releases.</w:t>
      </w:r>
    </w:p>
    <w:sectPr w:rsidR="00FF2509" w:rsidRPr="00797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38"/>
    <w:rsid w:val="003F06F1"/>
    <w:rsid w:val="0079747E"/>
    <w:rsid w:val="00DA5438"/>
    <w:rsid w:val="00FF2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F036"/>
  <w15:chartTrackingRefBased/>
  <w15:docId w15:val="{44B6AE17-A68F-45EC-81F8-C3CCC313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4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5609">
      <w:bodyDiv w:val="1"/>
      <w:marLeft w:val="0"/>
      <w:marRight w:val="0"/>
      <w:marTop w:val="0"/>
      <w:marBottom w:val="0"/>
      <w:divBdr>
        <w:top w:val="none" w:sz="0" w:space="0" w:color="auto"/>
        <w:left w:val="none" w:sz="0" w:space="0" w:color="auto"/>
        <w:bottom w:val="none" w:sz="0" w:space="0" w:color="auto"/>
        <w:right w:val="none" w:sz="0" w:space="0" w:color="auto"/>
      </w:divBdr>
      <w:divsChild>
        <w:div w:id="783616608">
          <w:marLeft w:val="0"/>
          <w:marRight w:val="0"/>
          <w:marTop w:val="0"/>
          <w:marBottom w:val="0"/>
          <w:divBdr>
            <w:top w:val="none" w:sz="0" w:space="0" w:color="auto"/>
            <w:left w:val="none" w:sz="0" w:space="0" w:color="auto"/>
            <w:bottom w:val="none" w:sz="0" w:space="0" w:color="auto"/>
            <w:right w:val="none" w:sz="0" w:space="0" w:color="auto"/>
          </w:divBdr>
          <w:divsChild>
            <w:div w:id="1135442043">
              <w:marLeft w:val="0"/>
              <w:marRight w:val="0"/>
              <w:marTop w:val="0"/>
              <w:marBottom w:val="0"/>
              <w:divBdr>
                <w:top w:val="none" w:sz="0" w:space="0" w:color="auto"/>
                <w:left w:val="none" w:sz="0" w:space="0" w:color="auto"/>
                <w:bottom w:val="none" w:sz="0" w:space="0" w:color="auto"/>
                <w:right w:val="none" w:sz="0" w:space="0" w:color="auto"/>
              </w:divBdr>
            </w:div>
            <w:div w:id="724371339">
              <w:marLeft w:val="0"/>
              <w:marRight w:val="0"/>
              <w:marTop w:val="0"/>
              <w:marBottom w:val="0"/>
              <w:divBdr>
                <w:top w:val="none" w:sz="0" w:space="0" w:color="auto"/>
                <w:left w:val="none" w:sz="0" w:space="0" w:color="auto"/>
                <w:bottom w:val="none" w:sz="0" w:space="0" w:color="auto"/>
                <w:right w:val="none" w:sz="0" w:space="0" w:color="auto"/>
              </w:divBdr>
            </w:div>
            <w:div w:id="17829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Joshi</dc:creator>
  <cp:keywords/>
  <dc:description/>
  <cp:lastModifiedBy>Varun Joshi</cp:lastModifiedBy>
  <cp:revision>1</cp:revision>
  <dcterms:created xsi:type="dcterms:W3CDTF">2024-01-27T22:05:00Z</dcterms:created>
  <dcterms:modified xsi:type="dcterms:W3CDTF">2024-01-27T22:50:00Z</dcterms:modified>
</cp:coreProperties>
</file>