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887438">
        <w:rPr>
          <w:rFonts w:ascii="Tahoma" w:hAnsi="Tahoma" w:cs="Tahoma"/>
          <w:b/>
          <w:sz w:val="24"/>
          <w:szCs w:val="25"/>
          <w:u w:val="single"/>
        </w:rPr>
        <w:t>208</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A6CBD">
        <w:rPr>
          <w:rFonts w:ascii="Tahoma" w:hAnsi="Tahoma" w:cs="Tahoma"/>
          <w:b/>
          <w:sz w:val="24"/>
          <w:szCs w:val="26"/>
          <w:u w:val="single"/>
        </w:rPr>
        <w:t xml:space="preserve">DOUZE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9727C7" w:rsidRDefault="00882527" w:rsidP="009727C7">
      <w:pPr>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5D4700">
        <w:rPr>
          <w:rFonts w:ascii="Tahoma" w:hAnsi="Tahoma" w:cs="Tahoma"/>
          <w:b/>
          <w:szCs w:val="26"/>
        </w:rPr>
        <w:t xml:space="preserve"> </w:t>
      </w:r>
      <w:r w:rsidR="005D4700" w:rsidRPr="005D4700">
        <w:rPr>
          <w:rFonts w:ascii="Tahoma" w:hAnsi="Tahoma" w:cs="Tahoma"/>
          <w:b/>
          <w:sz w:val="23"/>
          <w:szCs w:val="23"/>
        </w:rPr>
        <w:t xml:space="preserve">Le Regroupement politique Action des </w:t>
      </w:r>
      <w:r w:rsidR="005D4700" w:rsidRPr="00C20D56">
        <w:rPr>
          <w:rFonts w:ascii="Tahoma" w:hAnsi="Tahoma" w:cs="Tahoma"/>
          <w:b/>
          <w:sz w:val="23"/>
          <w:szCs w:val="23"/>
        </w:rPr>
        <w:t>Alliés pour la Convention, « AA/C » en sigle,</w:t>
      </w:r>
      <w:r w:rsidR="00C20D56" w:rsidRPr="00C20D56">
        <w:rPr>
          <w:rFonts w:ascii="Tahoma" w:hAnsi="Tahoma" w:cs="Tahoma"/>
          <w:b/>
          <w:sz w:val="23"/>
          <w:szCs w:val="23"/>
        </w:rPr>
        <w:t xml:space="preserve"> </w:t>
      </w:r>
      <w:r w:rsidR="00C20D56" w:rsidRPr="00C20D56">
        <w:rPr>
          <w:rFonts w:ascii="Tahoma" w:hAnsi="Tahoma" w:cs="Tahoma"/>
          <w:b/>
          <w:sz w:val="23"/>
          <w:szCs w:val="23"/>
        </w:rPr>
        <w:t xml:space="preserve">et son </w:t>
      </w:r>
      <w:r w:rsidR="00C20D56" w:rsidRPr="00C20D56">
        <w:rPr>
          <w:rFonts w:ascii="Tahoma" w:hAnsi="Tahoma" w:cs="Tahoma"/>
          <w:b/>
          <w:sz w:val="23"/>
          <w:szCs w:val="23"/>
          <w:u w:val="single"/>
        </w:rPr>
        <w:t>candidat MANGBAU MONGUNGU Ruffin</w:t>
      </w:r>
      <w:r w:rsidR="005D4700" w:rsidRPr="005D4700">
        <w:rPr>
          <w:rFonts w:ascii="Tahoma" w:hAnsi="Tahoma" w:cs="Tahoma"/>
          <w:sz w:val="24"/>
          <w:szCs w:val="25"/>
        </w:rPr>
        <w:t xml:space="preserve"> dont le siège national est situé n°72/78 de l’avenue de l’Enseignement, à Kinshasa/Kasa-Vubu ;</w:t>
      </w:r>
      <w:r w:rsidR="009727C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33F1A">
        <w:rPr>
          <w:rFonts w:ascii="Tahoma" w:hAnsi="Tahoma" w:cs="Tahoma"/>
          <w:sz w:val="24"/>
          <w:szCs w:val="25"/>
        </w:rPr>
        <w:t xml:space="preserve">Président, </w:t>
      </w:r>
      <w:r w:rsidR="007574EB">
        <w:rPr>
          <w:rFonts w:ascii="Tahoma" w:hAnsi="Tahoma" w:cs="Tahoma"/>
          <w:sz w:val="24"/>
          <w:szCs w:val="25"/>
        </w:rPr>
        <w:t xml:space="preserve">Monsieur </w:t>
      </w:r>
      <w:r w:rsidR="00533F1A">
        <w:rPr>
          <w:rFonts w:ascii="Tahoma" w:hAnsi="Tahoma" w:cs="Tahoma"/>
          <w:sz w:val="24"/>
          <w:szCs w:val="25"/>
        </w:rPr>
        <w:t>Théodore KAZADI MUAYILA</w:t>
      </w:r>
      <w:r w:rsidR="007574EB">
        <w:rPr>
          <w:rFonts w:ascii="Tahoma" w:hAnsi="Tahoma" w:cs="Tahoma"/>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7B37F3">
        <w:rPr>
          <w:rFonts w:ascii="Tahoma" w:hAnsi="Tahoma" w:cs="Tahoma"/>
          <w:sz w:val="24"/>
          <w:szCs w:val="25"/>
        </w:rPr>
        <w:t xml:space="preserve">Thaddée BONGO </w:t>
      </w:r>
      <w:r w:rsidR="009F5B2B">
        <w:rPr>
          <w:rFonts w:ascii="Tahoma" w:hAnsi="Tahoma" w:cs="Tahoma"/>
          <w:sz w:val="24"/>
          <w:szCs w:val="25"/>
        </w:rPr>
        <w:t xml:space="preserve"> MONGAPA, Blaise MBENGA AUNDU, </w:t>
      </w:r>
      <w:r w:rsidR="007B37F3">
        <w:rPr>
          <w:rFonts w:ascii="Tahoma" w:hAnsi="Tahoma" w:cs="Tahoma"/>
          <w:sz w:val="24"/>
          <w:szCs w:val="25"/>
        </w:rPr>
        <w:t xml:space="preserve"> </w:t>
      </w:r>
      <w:proofErr w:type="spellStart"/>
      <w:r w:rsidR="007B37F3">
        <w:rPr>
          <w:rFonts w:ascii="Tahoma" w:hAnsi="Tahoma" w:cs="Tahoma"/>
          <w:sz w:val="24"/>
          <w:szCs w:val="25"/>
        </w:rPr>
        <w:t>Guelord</w:t>
      </w:r>
      <w:proofErr w:type="spellEnd"/>
      <w:r w:rsidR="00462222">
        <w:rPr>
          <w:rFonts w:ascii="Tahoma" w:hAnsi="Tahoma" w:cs="Tahoma"/>
          <w:sz w:val="24"/>
          <w:szCs w:val="25"/>
        </w:rPr>
        <w:t xml:space="preserve"> </w:t>
      </w:r>
      <w:r w:rsidR="00D93FB9">
        <w:rPr>
          <w:rFonts w:ascii="Tahoma" w:hAnsi="Tahoma" w:cs="Tahoma"/>
          <w:sz w:val="24"/>
          <w:szCs w:val="25"/>
        </w:rPr>
        <w:t>MBONFUNSO BOKELO</w:t>
      </w:r>
      <w:r w:rsidR="009F5B2B">
        <w:rPr>
          <w:rFonts w:ascii="Tahoma" w:hAnsi="Tahoma" w:cs="Tahoma"/>
          <w:sz w:val="24"/>
          <w:szCs w:val="25"/>
        </w:rPr>
        <w:t xml:space="preserve"> et Marcel GBA</w:t>
      </w:r>
      <w:r w:rsidR="0082480A">
        <w:rPr>
          <w:rFonts w:ascii="Tahoma" w:hAnsi="Tahoma" w:cs="Tahoma"/>
          <w:sz w:val="24"/>
          <w:szCs w:val="25"/>
        </w:rPr>
        <w:t>GARA NZUAMBE</w:t>
      </w:r>
      <w:r w:rsidR="004F5FC9">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23E65">
        <w:rPr>
          <w:rFonts w:ascii="Tahoma" w:hAnsi="Tahoma" w:cs="Tahoma"/>
          <w:sz w:val="24"/>
          <w:szCs w:val="25"/>
        </w:rPr>
        <w:t xml:space="preserve"> de Kinshasa/</w:t>
      </w:r>
      <w:r w:rsidR="00D44100">
        <w:rPr>
          <w:rFonts w:ascii="Tahoma" w:hAnsi="Tahoma" w:cs="Tahoma"/>
          <w:sz w:val="24"/>
          <w:szCs w:val="25"/>
        </w:rPr>
        <w:t xml:space="preserve">Matete pour les 3 premiers, et de </w:t>
      </w:r>
      <w:r w:rsidR="00475115">
        <w:rPr>
          <w:rFonts w:ascii="Tahoma" w:hAnsi="Tahoma" w:cs="Tahoma"/>
          <w:sz w:val="24"/>
          <w:szCs w:val="25"/>
        </w:rPr>
        <w:t xml:space="preserve"> </w:t>
      </w:r>
      <w:r w:rsidR="00D44100">
        <w:rPr>
          <w:rFonts w:ascii="Tahoma" w:hAnsi="Tahoma" w:cs="Tahoma"/>
          <w:sz w:val="24"/>
          <w:szCs w:val="25"/>
        </w:rPr>
        <w:t>Gombe pour le dernier</w:t>
      </w:r>
      <w:r w:rsidR="0085611F">
        <w:rPr>
          <w:rFonts w:ascii="Tahoma" w:hAnsi="Tahoma" w:cs="Tahoma"/>
          <w:sz w:val="24"/>
          <w:szCs w:val="25"/>
        </w:rPr>
        <w:t xml:space="preserve">, dont le Cabinet sis au 221 bis, de l’avenue </w:t>
      </w:r>
      <w:proofErr w:type="spellStart"/>
      <w:r w:rsidR="0085611F">
        <w:rPr>
          <w:rFonts w:ascii="Tahoma" w:hAnsi="Tahoma" w:cs="Tahoma"/>
          <w:sz w:val="24"/>
          <w:szCs w:val="25"/>
        </w:rPr>
        <w:t>Kalembelembe</w:t>
      </w:r>
      <w:proofErr w:type="spellEnd"/>
      <w:r w:rsidR="0085611F">
        <w:rPr>
          <w:rFonts w:ascii="Tahoma" w:hAnsi="Tahoma" w:cs="Tahoma"/>
          <w:sz w:val="24"/>
          <w:szCs w:val="25"/>
        </w:rPr>
        <w:t>, à Kinshasa/Lingwala</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EC634B" w:rsidRDefault="004F7E73" w:rsidP="00EE093B">
      <w:pPr>
        <w:ind w:left="0" w:firstLine="0"/>
        <w:rPr>
          <w:sz w:val="12"/>
          <w:szCs w:val="26"/>
        </w:rPr>
      </w:pPr>
    </w:p>
    <w:p w:rsidR="002C7250" w:rsidRDefault="004F7E73" w:rsidP="00BB2A7A">
      <w:pPr>
        <w:spacing w:line="276" w:lineRule="auto"/>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B2A7A">
        <w:rPr>
          <w:rFonts w:ascii="Tahoma" w:hAnsi="Tahoma" w:cs="Tahoma"/>
          <w:b/>
          <w:sz w:val="24"/>
          <w:szCs w:val="25"/>
        </w:rPr>
        <w:t xml:space="preserve"> </w:t>
      </w:r>
      <w:r w:rsidR="00BB2A7A" w:rsidRPr="005D4700">
        <w:rPr>
          <w:rFonts w:ascii="Tahoma" w:hAnsi="Tahoma" w:cs="Tahoma"/>
          <w:b/>
          <w:sz w:val="23"/>
          <w:szCs w:val="23"/>
        </w:rPr>
        <w:t xml:space="preserve">Le Regroupement politique Action des </w:t>
      </w:r>
      <w:r w:rsidR="00BB2A7A" w:rsidRPr="00C20D56">
        <w:rPr>
          <w:rFonts w:ascii="Tahoma" w:hAnsi="Tahoma" w:cs="Tahoma"/>
          <w:b/>
          <w:sz w:val="23"/>
          <w:szCs w:val="23"/>
        </w:rPr>
        <w:t xml:space="preserve">Alliés pour la Convention, « AA/C » en sigle, </w:t>
      </w:r>
      <w:r w:rsidR="00BB2A7A" w:rsidRPr="00BB2A7A">
        <w:rPr>
          <w:rFonts w:ascii="Tahoma" w:hAnsi="Tahoma" w:cs="Tahoma"/>
          <w:b/>
          <w:sz w:val="23"/>
          <w:szCs w:val="23"/>
          <w:u w:val="single"/>
        </w:rPr>
        <w:t xml:space="preserve">et son </w:t>
      </w:r>
      <w:r w:rsidR="00BB2A7A" w:rsidRPr="00C20D56">
        <w:rPr>
          <w:rFonts w:ascii="Tahoma" w:hAnsi="Tahoma" w:cs="Tahoma"/>
          <w:b/>
          <w:sz w:val="23"/>
          <w:szCs w:val="23"/>
          <w:u w:val="single"/>
        </w:rPr>
        <w:t xml:space="preserve">candidat </w:t>
      </w:r>
      <w:r w:rsidR="00BB2A7A">
        <w:rPr>
          <w:rFonts w:ascii="Tahoma" w:hAnsi="Tahoma" w:cs="Tahoma"/>
          <w:b/>
          <w:sz w:val="23"/>
          <w:szCs w:val="23"/>
          <w:u w:val="single"/>
        </w:rPr>
        <w:t>ABIA MAGBADO Nestor</w:t>
      </w:r>
      <w:r w:rsidR="00BB2A7A" w:rsidRPr="00BB2A7A">
        <w:rPr>
          <w:rFonts w:ascii="Tahoma" w:hAnsi="Tahoma" w:cs="Tahoma"/>
          <w:b/>
          <w:sz w:val="23"/>
          <w:szCs w:val="23"/>
        </w:rPr>
        <w:t xml:space="preserve">, </w:t>
      </w:r>
      <w:r w:rsidR="00BB2A7A" w:rsidRPr="005D4700">
        <w:rPr>
          <w:rFonts w:ascii="Tahoma" w:hAnsi="Tahoma" w:cs="Tahoma"/>
          <w:sz w:val="24"/>
          <w:szCs w:val="25"/>
        </w:rPr>
        <w:t>dont le siège national est situé n°72/78 de l’avenue de l’Enseignement, à Kinshasa/Kasa-Vubu</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B76409"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97139C">
        <w:rPr>
          <w:rFonts w:ascii="Tahoma" w:hAnsi="Tahoma" w:cs="Tahoma"/>
          <w:sz w:val="24"/>
          <w:szCs w:val="25"/>
        </w:rPr>
        <w:t>18</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1E58EA">
        <w:rPr>
          <w:rFonts w:ascii="Tahoma" w:hAnsi="Tahoma" w:cs="Tahoma"/>
          <w:sz w:val="24"/>
          <w:szCs w:val="25"/>
        </w:rPr>
        <w:t>à</w:t>
      </w:r>
      <w:r w:rsidR="00E17A5C">
        <w:rPr>
          <w:rFonts w:ascii="Tahoma" w:hAnsi="Tahoma" w:cs="Tahoma"/>
          <w:sz w:val="24"/>
          <w:szCs w:val="25"/>
        </w:rPr>
        <w:t xml:space="preserv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85782">
        <w:rPr>
          <w:rFonts w:ascii="Tahoma" w:hAnsi="Tahoma" w:cs="Tahoma"/>
          <w:sz w:val="24"/>
          <w:szCs w:val="25"/>
        </w:rPr>
        <w:t>Marcel GBAGARA NZUAMBE</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w:t>
      </w:r>
      <w:r w:rsidR="00A0484E">
        <w:rPr>
          <w:rFonts w:ascii="Tahoma" w:hAnsi="Tahoma" w:cs="Tahoma"/>
          <w:sz w:val="24"/>
          <w:szCs w:val="25"/>
        </w:rPr>
        <w:t>4</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B76409">
        <w:rPr>
          <w:rFonts w:ascii="Tahoma" w:hAnsi="Tahoma" w:cs="Tahoma"/>
          <w:sz w:val="24"/>
          <w:szCs w:val="25"/>
        </w:rPr>
        <w:t>Théodore KAZADI</w:t>
      </w:r>
    </w:p>
    <w:p w:rsidR="00B76409" w:rsidRPr="009F111A" w:rsidRDefault="00FA5230" w:rsidP="00B76409">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00B76409" w:rsidRPr="00663A4C">
        <w:rPr>
          <w:rFonts w:ascii="Tahoma" w:hAnsi="Tahoma" w:cs="Tahoma"/>
          <w:b/>
          <w:sz w:val="24"/>
          <w:szCs w:val="25"/>
        </w:rPr>
        <w:t xml:space="preserve">           </w:t>
      </w:r>
      <w:r w:rsidR="00B76409">
        <w:rPr>
          <w:rFonts w:ascii="Tahoma" w:hAnsi="Tahoma" w:cs="Tahoma"/>
          <w:b/>
          <w:sz w:val="24"/>
          <w:szCs w:val="25"/>
        </w:rPr>
        <w:t xml:space="preserve">  </w:t>
      </w:r>
      <w:r w:rsidR="00B76409" w:rsidRPr="00663A4C">
        <w:rPr>
          <w:rFonts w:ascii="Tahoma" w:hAnsi="Tahoma" w:cs="Tahoma"/>
          <w:b/>
          <w:sz w:val="24"/>
          <w:szCs w:val="25"/>
        </w:rPr>
        <w:t xml:space="preserve">                          </w:t>
      </w:r>
      <w:r w:rsidR="00B76409">
        <w:rPr>
          <w:rFonts w:ascii="Tahoma" w:hAnsi="Tahoma" w:cs="Tahoma"/>
          <w:b/>
          <w:sz w:val="24"/>
          <w:szCs w:val="25"/>
          <w:u w:val="single"/>
        </w:rPr>
        <w:t xml:space="preserve">Deuxième </w:t>
      </w:r>
      <w:r w:rsidR="00B76409" w:rsidRPr="009F111A">
        <w:rPr>
          <w:rFonts w:ascii="Tahoma" w:hAnsi="Tahoma" w:cs="Tahoma"/>
          <w:b/>
          <w:sz w:val="24"/>
          <w:szCs w:val="25"/>
          <w:u w:val="single"/>
        </w:rPr>
        <w:t>feuillet</w:t>
      </w:r>
    </w:p>
    <w:p w:rsidR="00B76409" w:rsidRPr="00786C99" w:rsidRDefault="00B76409" w:rsidP="00194F23">
      <w:pPr>
        <w:spacing w:line="276" w:lineRule="auto"/>
        <w:ind w:left="0" w:right="50" w:firstLine="851"/>
        <w:rPr>
          <w:rFonts w:ascii="Tahoma" w:hAnsi="Tahoma" w:cs="Tahoma"/>
          <w:sz w:val="24"/>
          <w:szCs w:val="25"/>
        </w:rPr>
      </w:pPr>
    </w:p>
    <w:p w:rsidR="005C6D04" w:rsidRPr="009D41D7" w:rsidRDefault="00B76409" w:rsidP="009D41D7">
      <w:pPr>
        <w:spacing w:line="276" w:lineRule="auto"/>
        <w:ind w:left="0" w:right="50" w:firstLine="851"/>
        <w:rPr>
          <w:rFonts w:ascii="Tahoma" w:hAnsi="Tahoma" w:cs="Tahoma"/>
          <w:sz w:val="24"/>
          <w:szCs w:val="24"/>
        </w:rPr>
      </w:pPr>
      <w:r>
        <w:rPr>
          <w:rFonts w:ascii="Tahoma" w:hAnsi="Tahoma" w:cs="Tahoma"/>
          <w:sz w:val="24"/>
          <w:szCs w:val="25"/>
        </w:rPr>
        <w:t>MUAYILA</w:t>
      </w:r>
      <w:r w:rsidR="001F6D74" w:rsidRPr="00C073FD">
        <w:rPr>
          <w:rFonts w:ascii="Tahoma" w:hAnsi="Tahoma" w:cs="Tahoma"/>
          <w:sz w:val="24"/>
          <w:szCs w:val="25"/>
        </w:rPr>
        <w:t xml:space="preserve">, </w:t>
      </w:r>
      <w:r w:rsidR="0010187F">
        <w:rPr>
          <w:rFonts w:ascii="Tahoma" w:hAnsi="Tahoma" w:cs="Tahoma"/>
          <w:sz w:val="24"/>
          <w:szCs w:val="25"/>
        </w:rPr>
        <w:t xml:space="preserve">Président </w:t>
      </w:r>
      <w:r w:rsidR="003C12E0">
        <w:rPr>
          <w:rFonts w:ascii="Tahoma" w:hAnsi="Tahoma" w:cs="Tahoma"/>
          <w:sz w:val="24"/>
          <w:szCs w:val="25"/>
        </w:rPr>
        <w:t xml:space="preserve">du Regroupement politique </w:t>
      </w:r>
      <w:r w:rsidR="00A33878">
        <w:rPr>
          <w:rFonts w:ascii="Tahoma" w:hAnsi="Tahoma" w:cs="Tahoma"/>
          <w:sz w:val="24"/>
          <w:szCs w:val="25"/>
        </w:rPr>
        <w:t>Action des Alliés</w:t>
      </w:r>
      <w:r w:rsidR="00246CA8">
        <w:rPr>
          <w:rFonts w:ascii="Tahoma" w:hAnsi="Tahoma" w:cs="Tahoma"/>
          <w:sz w:val="24"/>
          <w:szCs w:val="25"/>
        </w:rPr>
        <w:t xml:space="preserve"> pour la Convention</w:t>
      </w:r>
      <w:r w:rsidR="00A33878">
        <w:rPr>
          <w:rFonts w:ascii="Tahoma" w:hAnsi="Tahoma" w:cs="Tahoma"/>
          <w:sz w:val="24"/>
          <w:szCs w:val="25"/>
        </w:rPr>
        <w:t>,</w:t>
      </w:r>
      <w:r w:rsidR="00C827E3">
        <w:rPr>
          <w:rFonts w:ascii="Tahoma" w:hAnsi="Tahoma" w:cs="Tahoma"/>
          <w:sz w:val="24"/>
          <w:szCs w:val="25"/>
        </w:rPr>
        <w:t xml:space="preserve"> « </w:t>
      </w:r>
      <w:r w:rsidR="00246CA8">
        <w:rPr>
          <w:rFonts w:ascii="Tahoma" w:hAnsi="Tahoma" w:cs="Tahoma"/>
          <w:sz w:val="24"/>
          <w:szCs w:val="25"/>
        </w:rPr>
        <w:t>AA/C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DA5EA8">
        <w:rPr>
          <w:rFonts w:ascii="Tahoma" w:hAnsi="Tahoma" w:cs="Tahoma"/>
          <w:sz w:val="24"/>
          <w:szCs w:val="24"/>
        </w:rPr>
        <w:t>3</w:t>
      </w:r>
      <w:r w:rsidR="00FF39F1">
        <w:rPr>
          <w:rFonts w:ascii="Tahoma" w:hAnsi="Tahoma" w:cs="Tahoma"/>
          <w:sz w:val="24"/>
          <w:szCs w:val="24"/>
        </w:rPr>
        <w:t>7</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FF39F1">
        <w:rPr>
          <w:rFonts w:ascii="Tahoma" w:hAnsi="Tahoma" w:cs="Tahoma"/>
          <w:sz w:val="24"/>
          <w:szCs w:val="24"/>
        </w:rPr>
        <w:t>2</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r w:rsidR="009D41D7">
        <w:rPr>
          <w:rFonts w:ascii="Tahoma" w:hAnsi="Tahoma" w:cs="Tahoma"/>
          <w:sz w:val="24"/>
          <w:szCs w:val="24"/>
        </w:rPr>
        <w:t xml:space="preserve"> la Mongala</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786C99"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786C99" w:rsidRDefault="00C37F19" w:rsidP="00F00E9C">
      <w:pPr>
        <w:spacing w:line="276" w:lineRule="auto"/>
        <w:ind w:right="50"/>
        <w:rPr>
          <w:rFonts w:ascii="Tahoma" w:hAnsi="Tahoma" w:cs="Tahoma"/>
          <w:b/>
          <w:sz w:val="6"/>
          <w:szCs w:val="25"/>
        </w:rPr>
      </w:pPr>
    </w:p>
    <w:p w:rsidR="00501330" w:rsidRPr="00B36BE4" w:rsidRDefault="00501330" w:rsidP="00501330">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La Cour d’Appel de</w:t>
      </w:r>
      <w:r>
        <w:rPr>
          <w:rFonts w:ascii="Arial" w:eastAsia="Calibri" w:hAnsi="Arial" w:cs="Arial"/>
          <w:i/>
          <w:sz w:val="24"/>
          <w:szCs w:val="24"/>
        </w:rPr>
        <w:t xml:space="preserve"> la MONGALA, faisant office « de</w:t>
      </w:r>
      <w:r w:rsidRPr="00B36BE4">
        <w:rPr>
          <w:rFonts w:ascii="Arial" w:eastAsia="Calibri" w:hAnsi="Arial" w:cs="Arial"/>
          <w:i/>
          <w:sz w:val="24"/>
          <w:szCs w:val="24"/>
        </w:rPr>
        <w:t> la Cour administrative d’appel ;</w:t>
      </w:r>
    </w:p>
    <w:p w:rsidR="00501330" w:rsidRDefault="00501330" w:rsidP="00501330">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Statuant publiquement et contradictoirement à « l’égard de toutes les parties en matière de contentieux « des résultats aux élections législatives provinciales</w:t>
      </w:r>
      <w:r>
        <w:rPr>
          <w:rFonts w:ascii="Arial" w:eastAsia="Calibri" w:hAnsi="Arial" w:cs="Arial"/>
          <w:i/>
          <w:sz w:val="24"/>
          <w:szCs w:val="24"/>
        </w:rPr>
        <w:t> ;</w:t>
      </w: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Pr>
          <w:rFonts w:ascii="Arial" w:eastAsia="Calibri" w:hAnsi="Arial" w:cs="Arial"/>
          <w:i/>
          <w:sz w:val="24"/>
          <w:szCs w:val="24"/>
        </w:rPr>
        <w:tab/>
        <w:t>Le Ministère public entendu ;</w:t>
      </w:r>
    </w:p>
    <w:p w:rsidR="00501330" w:rsidRPr="00B11737" w:rsidRDefault="00501330" w:rsidP="00501330">
      <w:pPr>
        <w:pStyle w:val="Sansinterligne"/>
        <w:spacing w:line="276" w:lineRule="auto"/>
        <w:jc w:val="both"/>
        <w:rPr>
          <w:rFonts w:ascii="Arial" w:eastAsia="Calibri" w:hAnsi="Arial" w:cs="Arial"/>
          <w:i/>
          <w:sz w:val="4"/>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Reçoit le moyen tiré du désistement soulevé par le « requérant, mais le dit non fondé ;</w:t>
      </w:r>
    </w:p>
    <w:p w:rsidR="00501330" w:rsidRPr="00B11737"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Déclare recevable et fondée la requête en « contestation des résultats introduite par le « Regroupement Politique Action des Alliés pour la « Convention, en sigle AA/C ;</w:t>
      </w:r>
    </w:p>
    <w:p w:rsidR="00501330" w:rsidRPr="00786C99" w:rsidRDefault="00501330" w:rsidP="00501330">
      <w:pPr>
        <w:pStyle w:val="Sansinterligne"/>
        <w:spacing w:line="276" w:lineRule="auto"/>
        <w:jc w:val="both"/>
        <w:rPr>
          <w:rFonts w:ascii="Arial" w:eastAsia="Calibri" w:hAnsi="Arial" w:cs="Arial"/>
          <w:i/>
          <w:sz w:val="4"/>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En conséquence, annule partiellement da décision « n°004/CENI/AP/2024, ayant proclamé provisoirement « Monsieur MANGBAU MUNGONGO Ruffin en qualité de « député provincial pour la circonscription de Bumba ;</w:t>
      </w:r>
    </w:p>
    <w:p w:rsidR="00501330" w:rsidRPr="00D16C58"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-Proclame définitivement élu Monsieur MANGBADO « ABIA Nestor, en qualité de député provincial pour « circonscription électorale de Bumba, en lieu et place de « MANGBAU MUNGONGO Ruffin ;</w:t>
      </w:r>
    </w:p>
    <w:p w:rsidR="00501330" w:rsidRPr="00786C99"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que le présent arrêt sera signifié aux parties et à la « Commission Electorale Nationale Indépendante ;</w:t>
      </w:r>
    </w:p>
    <w:p w:rsidR="00501330" w:rsidRPr="00685A4C" w:rsidRDefault="00501330" w:rsidP="00501330">
      <w:pPr>
        <w:pStyle w:val="Sansinterligne"/>
        <w:spacing w:line="276" w:lineRule="auto"/>
        <w:jc w:val="both"/>
        <w:rPr>
          <w:rFonts w:ascii="Arial" w:eastAsia="Calibri" w:hAnsi="Arial" w:cs="Arial"/>
          <w:i/>
          <w:sz w:val="6"/>
          <w:szCs w:val="24"/>
        </w:rPr>
      </w:pPr>
    </w:p>
    <w:p w:rsidR="00501330" w:rsidRDefault="00501330" w:rsidP="00501330">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qu’il n’y a pas lieu au paiement des frais « 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501330">
        <w:rPr>
          <w:rFonts w:ascii="Tahoma" w:hAnsi="Tahoma" w:cs="Tahoma"/>
          <w:b/>
          <w:sz w:val="24"/>
          <w:szCs w:val="25"/>
        </w:rPr>
        <w:t>08</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786C99" w:rsidRDefault="0027582B" w:rsidP="00491ABA">
      <w:pPr>
        <w:spacing w:line="276" w:lineRule="auto"/>
        <w:ind w:right="50" w:firstLine="1408"/>
        <w:rPr>
          <w:rFonts w:ascii="Tahoma" w:hAnsi="Tahoma" w:cs="Tahoma"/>
          <w:sz w:val="6"/>
          <w:szCs w:val="25"/>
        </w:rPr>
      </w:pPr>
    </w:p>
    <w:p w:rsidR="00786C99"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w:t>
      </w:r>
      <w:r w:rsidR="004D6159">
        <w:rPr>
          <w:rFonts w:ascii="Tahoma" w:hAnsi="Tahoma" w:cs="Tahoma"/>
          <w:sz w:val="24"/>
          <w:szCs w:val="25"/>
        </w:rPr>
        <w:t>1</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004D6159">
        <w:rPr>
          <w:rFonts w:ascii="Tahoma" w:hAnsi="Tahoma" w:cs="Tahoma"/>
          <w:sz w:val="24"/>
          <w:szCs w:val="25"/>
        </w:rPr>
        <w:t>l’</w:t>
      </w:r>
      <w:r w:rsidRPr="006D6030">
        <w:rPr>
          <w:rFonts w:ascii="Tahoma" w:hAnsi="Tahoma" w:cs="Tahoma"/>
          <w:sz w:val="24"/>
          <w:szCs w:val="25"/>
        </w:rPr>
        <w:t xml:space="preserve">huissier </w:t>
      </w:r>
      <w:r w:rsidR="004D6159">
        <w:rPr>
          <w:rFonts w:ascii="Tahoma" w:hAnsi="Tahoma" w:cs="Tahoma"/>
          <w:sz w:val="24"/>
          <w:szCs w:val="25"/>
        </w:rPr>
        <w:t>BAKINE MONSENGO, et</w:t>
      </w:r>
      <w:r w:rsidR="00860E2D">
        <w:rPr>
          <w:rFonts w:ascii="Tahoma" w:hAnsi="Tahoma" w:cs="Tahoma"/>
          <w:sz w:val="24"/>
          <w:szCs w:val="25"/>
        </w:rPr>
        <w:t xml:space="preserve"> le Communiqué officiel de Monsieur le Greffier en Chef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916E6B">
        <w:rPr>
          <w:rFonts w:ascii="Tahoma" w:hAnsi="Tahoma" w:cs="Tahoma"/>
          <w:sz w:val="24"/>
          <w:szCs w:val="25"/>
        </w:rPr>
        <w:t xml:space="preserve">ction </w:t>
      </w:r>
      <w:r w:rsidR="00D66D4E">
        <w:rPr>
          <w:rFonts w:ascii="Tahoma" w:hAnsi="Tahoma" w:cs="Tahoma"/>
          <w:sz w:val="24"/>
          <w:szCs w:val="25"/>
        </w:rPr>
        <w:t xml:space="preserve">des Alliés </w:t>
      </w:r>
      <w:r w:rsidR="0050290E">
        <w:rPr>
          <w:rFonts w:ascii="Tahoma" w:hAnsi="Tahoma" w:cs="Tahoma"/>
          <w:sz w:val="24"/>
          <w:szCs w:val="25"/>
        </w:rPr>
        <w:t>pour l</w:t>
      </w:r>
      <w:r w:rsidR="00AC2E48">
        <w:rPr>
          <w:rFonts w:ascii="Tahoma" w:hAnsi="Tahoma" w:cs="Tahoma"/>
          <w:sz w:val="24"/>
          <w:szCs w:val="25"/>
        </w:rPr>
        <w:t>a Convention</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A777C0">
        <w:rPr>
          <w:rFonts w:ascii="Tahoma" w:hAnsi="Tahoma" w:cs="Tahoma"/>
          <w:sz w:val="24"/>
          <w:szCs w:val="25"/>
        </w:rPr>
        <w:t>A/C</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5027EF">
        <w:rPr>
          <w:rFonts w:ascii="Tahoma" w:hAnsi="Tahoma" w:cs="Tahoma"/>
          <w:sz w:val="24"/>
          <w:szCs w:val="25"/>
        </w:rPr>
        <w:t xml:space="preserve">MAGBADO </w:t>
      </w:r>
      <w:r w:rsidR="00921896">
        <w:rPr>
          <w:rFonts w:ascii="Tahoma" w:hAnsi="Tahoma" w:cs="Tahoma"/>
          <w:sz w:val="24"/>
          <w:szCs w:val="25"/>
        </w:rPr>
        <w:t>ABIA Nestor</w:t>
      </w:r>
      <w:r w:rsidR="004A00D9">
        <w:rPr>
          <w:rFonts w:ascii="Tahoma" w:hAnsi="Tahoma" w:cs="Tahoma"/>
          <w:sz w:val="24"/>
          <w:szCs w:val="25"/>
        </w:rPr>
        <w:t xml:space="preserve">, bénéficiaire de la </w:t>
      </w:r>
    </w:p>
    <w:p w:rsidR="00573F04" w:rsidRPr="009F111A" w:rsidRDefault="00573F04" w:rsidP="00573F04">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573F04" w:rsidRDefault="00573F04" w:rsidP="00786C99">
      <w:pPr>
        <w:spacing w:line="276" w:lineRule="auto"/>
        <w:ind w:right="50" w:firstLine="0"/>
        <w:rPr>
          <w:rFonts w:ascii="Tahoma" w:hAnsi="Tahoma" w:cs="Tahoma"/>
          <w:sz w:val="24"/>
          <w:szCs w:val="25"/>
        </w:rPr>
      </w:pPr>
    </w:p>
    <w:p w:rsidR="00491ABA" w:rsidRPr="006D6030" w:rsidRDefault="004A00D9" w:rsidP="00786C99">
      <w:pPr>
        <w:spacing w:line="276" w:lineRule="auto"/>
        <w:ind w:right="50" w:firstLine="0"/>
        <w:rPr>
          <w:rFonts w:ascii="Tahoma" w:hAnsi="Tahoma" w:cs="Tahoma"/>
          <w:sz w:val="24"/>
          <w:szCs w:val="25"/>
        </w:rPr>
      </w:pPr>
      <w:proofErr w:type="gramStart"/>
      <w:r>
        <w:rPr>
          <w:rFonts w:ascii="Tahoma" w:hAnsi="Tahoma" w:cs="Tahoma"/>
          <w:sz w:val="24"/>
          <w:szCs w:val="25"/>
        </w:rPr>
        <w:t>décision</w:t>
      </w:r>
      <w:proofErr w:type="gramEnd"/>
      <w:r>
        <w:rPr>
          <w:rFonts w:ascii="Tahoma" w:hAnsi="Tahoma" w:cs="Tahoma"/>
          <w:sz w:val="24"/>
          <w:szCs w:val="25"/>
        </w:rPr>
        <w:t xml:space="preserve"> rendue par la Cour d’</w:t>
      </w:r>
      <w:r w:rsidR="004E5E75">
        <w:rPr>
          <w:rFonts w:ascii="Tahoma" w:hAnsi="Tahoma" w:cs="Tahoma"/>
          <w:sz w:val="24"/>
          <w:szCs w:val="25"/>
        </w:rPr>
        <w:t>a</w:t>
      </w:r>
      <w:r>
        <w:rPr>
          <w:rFonts w:ascii="Tahoma" w:hAnsi="Tahoma" w:cs="Tahoma"/>
          <w:sz w:val="24"/>
          <w:szCs w:val="25"/>
        </w:rPr>
        <w:t>ppel d</w:t>
      </w:r>
      <w:r w:rsidR="000B3C6F">
        <w:rPr>
          <w:rFonts w:ascii="Tahoma" w:hAnsi="Tahoma" w:cs="Tahoma"/>
          <w:sz w:val="24"/>
          <w:szCs w:val="25"/>
        </w:rPr>
        <w:t>e</w:t>
      </w:r>
      <w:r>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Pr="00994777" w:rsidRDefault="00DE43AA" w:rsidP="00491ABA">
      <w:pPr>
        <w:spacing w:line="276" w:lineRule="auto"/>
        <w:ind w:right="50" w:firstLine="1408"/>
        <w:rPr>
          <w:rFonts w:ascii="Tahoma" w:hAnsi="Tahoma" w:cs="Tahoma"/>
          <w:sz w:val="6"/>
          <w:szCs w:val="25"/>
        </w:rPr>
      </w:pPr>
    </w:p>
    <w:p w:rsidR="00EE0E84" w:rsidRPr="00694B2A" w:rsidRDefault="00EE0E84" w:rsidP="00491ABA">
      <w:pPr>
        <w:spacing w:line="276" w:lineRule="auto"/>
        <w:ind w:right="50" w:firstLine="1408"/>
        <w:rPr>
          <w:rFonts w:ascii="Tahoma" w:hAnsi="Tahoma" w:cs="Tahoma"/>
          <w:sz w:val="8"/>
          <w:szCs w:val="25"/>
        </w:rPr>
      </w:pPr>
    </w:p>
    <w:p w:rsidR="00EE0E84" w:rsidRPr="00994777" w:rsidRDefault="00EE0E84" w:rsidP="00994777">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w:t>
      </w:r>
      <w:r w:rsidR="00994777">
        <w:rPr>
          <w:rFonts w:ascii="Tahoma" w:hAnsi="Tahoma" w:cs="Tahoma"/>
          <w:sz w:val="24"/>
          <w:szCs w:val="25"/>
        </w:rPr>
        <w:t>1</w:t>
      </w:r>
      <w:r>
        <w:rPr>
          <w:rFonts w:ascii="Tahoma" w:hAnsi="Tahoma" w:cs="Tahoma"/>
          <w:sz w:val="24"/>
          <w:szCs w:val="25"/>
        </w:rPr>
        <w:t xml:space="preserve"> mars 2024, la Première Présidente du Conseil d’Etat, fixa ladite cause à l’audience publique du 2</w:t>
      </w:r>
      <w:r w:rsidR="00994777">
        <w:rPr>
          <w:rFonts w:ascii="Tahoma" w:hAnsi="Tahoma" w:cs="Tahoma"/>
          <w:sz w:val="24"/>
          <w:szCs w:val="25"/>
        </w:rPr>
        <w:t>2</w:t>
      </w:r>
      <w:r>
        <w:rPr>
          <w:rFonts w:ascii="Tahoma" w:hAnsi="Tahoma" w:cs="Tahoma"/>
          <w:sz w:val="24"/>
          <w:szCs w:val="25"/>
        </w:rPr>
        <w:t xml:space="preserve"> mars de la même année </w:t>
      </w:r>
      <w:r>
        <w:rPr>
          <w:rFonts w:ascii="Tahoma" w:hAnsi="Tahoma" w:cs="Tahoma"/>
          <w:sz w:val="25"/>
          <w:szCs w:val="25"/>
        </w:rPr>
        <w:t>;</w:t>
      </w:r>
    </w:p>
    <w:p w:rsidR="003606E3" w:rsidRPr="00994777" w:rsidRDefault="003606E3" w:rsidP="00994777">
      <w:pPr>
        <w:spacing w:line="276" w:lineRule="auto"/>
        <w:ind w:left="0" w:right="50" w:firstLine="0"/>
        <w:rPr>
          <w:rFonts w:ascii="Tahoma" w:hAnsi="Tahoma" w:cs="Tahoma"/>
          <w:sz w:val="12"/>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2</w:t>
      </w:r>
      <w:r w:rsidR="00C40DA7">
        <w:rPr>
          <w:rFonts w:ascii="Tahoma" w:hAnsi="Tahoma" w:cs="Tahoma"/>
          <w:sz w:val="24"/>
          <w:szCs w:val="25"/>
        </w:rPr>
        <w:t>2</w:t>
      </w:r>
      <w:r w:rsidR="00A5782D">
        <w:rPr>
          <w:rFonts w:ascii="Tahoma" w:hAnsi="Tahoma" w:cs="Tahoma"/>
          <w:sz w:val="24"/>
          <w:szCs w:val="25"/>
        </w:rPr>
        <w:t xml:space="preserve"> mars </w:t>
      </w:r>
      <w:r w:rsidR="00236694">
        <w:rPr>
          <w:rFonts w:ascii="Tahoma" w:hAnsi="Tahoma" w:cs="Tahoma"/>
          <w:sz w:val="24"/>
          <w:szCs w:val="25"/>
        </w:rPr>
        <w:t>2024</w:t>
      </w:r>
      <w:r w:rsidRPr="00DC2CC4">
        <w:rPr>
          <w:rFonts w:ascii="Tahoma" w:hAnsi="Tahoma" w:cs="Tahoma"/>
          <w:sz w:val="24"/>
          <w:szCs w:val="25"/>
        </w:rPr>
        <w:t xml:space="preserve">, l’appelant </w:t>
      </w:r>
      <w:r w:rsidR="00C40DA7" w:rsidRPr="00C40DA7">
        <w:rPr>
          <w:rFonts w:ascii="Tahoma" w:hAnsi="Tahoma" w:cs="Tahoma"/>
          <w:sz w:val="24"/>
          <w:szCs w:val="25"/>
        </w:rPr>
        <w:t>Regroupement politique Action des Alliés pour la Convention, « AA/C » en sigle</w:t>
      </w:r>
      <w:r w:rsidR="00E751FB">
        <w:rPr>
          <w:rFonts w:ascii="Tahoma" w:hAnsi="Tahoma" w:cs="Tahoma"/>
          <w:sz w:val="24"/>
          <w:szCs w:val="25"/>
        </w:rPr>
        <w:t xml:space="preserve">, et son candidat MANGBAU MONGUNGU Ruffin </w:t>
      </w:r>
      <w:r w:rsidR="00C40DA7" w:rsidRPr="00C40DA7">
        <w:rPr>
          <w:rFonts w:ascii="Tahoma" w:hAnsi="Tahoma" w:cs="Tahoma"/>
          <w:sz w:val="24"/>
          <w:szCs w:val="25"/>
        </w:rPr>
        <w:t>comparut représenté par ses conseils, Maîtres</w:t>
      </w:r>
      <w:r w:rsidRPr="00DC2CC4">
        <w:rPr>
          <w:rFonts w:ascii="Tahoma" w:hAnsi="Tahoma" w:cs="Tahoma"/>
          <w:sz w:val="24"/>
          <w:szCs w:val="25"/>
        </w:rPr>
        <w:t xml:space="preserve"> </w:t>
      </w:r>
      <w:r w:rsidR="00C40DA7">
        <w:rPr>
          <w:rFonts w:ascii="Tahoma" w:hAnsi="Tahoma" w:cs="Tahoma"/>
          <w:sz w:val="24"/>
          <w:szCs w:val="25"/>
        </w:rPr>
        <w:t>BONGO, Blaise MBENGA, KWANZA, MBOFUNZO, BOMBUTE Daniel et KONZI, tous avocats respectivement aux barreaux de Kinshasa</w:t>
      </w:r>
      <w:r w:rsidR="00E751FB">
        <w:rPr>
          <w:rFonts w:ascii="Tahoma" w:hAnsi="Tahoma" w:cs="Tahoma"/>
          <w:sz w:val="24"/>
          <w:szCs w:val="25"/>
        </w:rPr>
        <w:t>/Gombe et 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w:t>
      </w:r>
      <w:r w:rsidR="00E751FB" w:rsidRPr="00E751FB">
        <w:rPr>
          <w:rFonts w:ascii="Tahoma" w:hAnsi="Tahoma" w:cs="Tahoma"/>
          <w:sz w:val="24"/>
          <w:szCs w:val="25"/>
        </w:rPr>
        <w:t xml:space="preserve">Regroupement politique Action des Alliés pour la Convention, « AA/C » en sigle </w:t>
      </w:r>
      <w:r w:rsidR="00E751FB">
        <w:rPr>
          <w:rFonts w:ascii="Tahoma" w:hAnsi="Tahoma" w:cs="Tahoma"/>
          <w:sz w:val="24"/>
          <w:szCs w:val="25"/>
        </w:rPr>
        <w:t>et son candidat ABIA</w:t>
      </w:r>
      <w:r w:rsidR="00FC620E">
        <w:rPr>
          <w:rFonts w:ascii="Tahoma" w:hAnsi="Tahoma" w:cs="Tahoma"/>
          <w:sz w:val="24"/>
          <w:szCs w:val="25"/>
        </w:rPr>
        <w:t xml:space="preserve"> MAGBADO Nestor, </w:t>
      </w:r>
      <w:r w:rsidR="00E751FB" w:rsidRPr="00E751FB">
        <w:rPr>
          <w:rFonts w:ascii="Tahoma" w:hAnsi="Tahoma" w:cs="Tahoma"/>
          <w:sz w:val="24"/>
          <w:szCs w:val="25"/>
        </w:rPr>
        <w:t>comparut représenté par ses conseils, Maîtres</w:t>
      </w:r>
      <w:r w:rsidR="00FC620E">
        <w:rPr>
          <w:rFonts w:ascii="Tahoma" w:hAnsi="Tahoma" w:cs="Tahoma"/>
          <w:sz w:val="24"/>
          <w:szCs w:val="25"/>
        </w:rPr>
        <w:t xml:space="preserve"> MULUMBA </w:t>
      </w:r>
      <w:proofErr w:type="spellStart"/>
      <w:r w:rsidR="00FC620E">
        <w:rPr>
          <w:rFonts w:ascii="Tahoma" w:hAnsi="Tahoma" w:cs="Tahoma"/>
          <w:sz w:val="24"/>
          <w:szCs w:val="25"/>
        </w:rPr>
        <w:t>Camoura</w:t>
      </w:r>
      <w:proofErr w:type="spellEnd"/>
      <w:r w:rsidR="00FC620E">
        <w:rPr>
          <w:rFonts w:ascii="Tahoma" w:hAnsi="Tahoma" w:cs="Tahoma"/>
          <w:sz w:val="24"/>
          <w:szCs w:val="25"/>
        </w:rPr>
        <w:t>, NGANDU et Elie KABANGU, avocats aux barreaux de Kinshasa/M</w:t>
      </w:r>
      <w:r w:rsidR="005F2D1E">
        <w:rPr>
          <w:rFonts w:ascii="Tahoma" w:hAnsi="Tahoma" w:cs="Tahoma"/>
          <w:sz w:val="24"/>
          <w:szCs w:val="25"/>
        </w:rPr>
        <w:t>atete et du Kongo-Central</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2277CC">
        <w:rPr>
          <w:rFonts w:ascii="Tahoma" w:hAnsi="Tahoma" w:cs="Tahoma"/>
          <w:sz w:val="24"/>
          <w:szCs w:val="25"/>
        </w:rPr>
        <w:t>on</w:t>
      </w:r>
      <w:r w:rsidR="00EC48A4">
        <w:rPr>
          <w:rFonts w:ascii="Tahoma" w:hAnsi="Tahoma" w:cs="Tahoma"/>
          <w:sz w:val="24"/>
          <w:szCs w:val="25"/>
        </w:rPr>
        <w:t xml:space="preserve"> expert </w:t>
      </w:r>
      <w:r w:rsidR="002277CC">
        <w:rPr>
          <w:rFonts w:ascii="Tahoma" w:hAnsi="Tahoma" w:cs="Tahoma"/>
          <w:sz w:val="24"/>
          <w:szCs w:val="25"/>
        </w:rPr>
        <w:t>MONONI</w:t>
      </w:r>
      <w:r w:rsidR="00603C93">
        <w:rPr>
          <w:rFonts w:ascii="Tahoma" w:hAnsi="Tahoma" w:cs="Tahoma"/>
          <w:sz w:val="24"/>
          <w:szCs w:val="25"/>
        </w:rPr>
        <w:t>.</w:t>
      </w:r>
    </w:p>
    <w:p w:rsidR="007D1BBE" w:rsidRPr="000F73EE" w:rsidRDefault="007D1BBE" w:rsidP="00645832">
      <w:pPr>
        <w:spacing w:line="276" w:lineRule="auto"/>
        <w:ind w:right="50" w:firstLine="1124"/>
        <w:rPr>
          <w:rFonts w:ascii="Tahoma" w:hAnsi="Tahoma" w:cs="Tahoma"/>
          <w:sz w:val="6"/>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0F73EE">
        <w:rPr>
          <w:rFonts w:ascii="Tahoma" w:hAnsi="Tahoma" w:cs="Tahoma"/>
          <w:sz w:val="24"/>
          <w:szCs w:val="25"/>
        </w:rPr>
        <w:t>BONGO</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9E2D72" w:rsidRPr="009E2D72" w:rsidRDefault="009E2D72" w:rsidP="009E2D72">
      <w:pPr>
        <w:pStyle w:val="Paragraphedeliste"/>
        <w:spacing w:line="276" w:lineRule="auto"/>
        <w:ind w:right="50" w:firstLine="0"/>
        <w:rPr>
          <w:rFonts w:ascii="Tahoma" w:hAnsi="Tahoma" w:cs="Tahoma"/>
          <w:sz w:val="8"/>
          <w:szCs w:val="25"/>
        </w:rPr>
      </w:pPr>
    </w:p>
    <w:p w:rsidR="00117F6E" w:rsidRPr="00117F6E" w:rsidRDefault="009E2D72" w:rsidP="00117F6E">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BONGO MONGAPA </w:t>
      </w:r>
      <w:proofErr w:type="spellStart"/>
      <w:r>
        <w:rPr>
          <w:rFonts w:ascii="Tahoma" w:hAnsi="Tahoma" w:cs="Tahoma"/>
          <w:b/>
          <w:color w:val="auto"/>
          <w:sz w:val="24"/>
          <w:szCs w:val="25"/>
          <w:u w:val="single"/>
        </w:rPr>
        <w:t>Thaddé</w:t>
      </w:r>
      <w:proofErr w:type="spellEnd"/>
      <w:r>
        <w:rPr>
          <w:rFonts w:ascii="Tahoma" w:hAnsi="Tahoma" w:cs="Tahoma"/>
          <w:b/>
          <w:color w:val="auto"/>
          <w:sz w:val="24"/>
          <w:szCs w:val="25"/>
          <w:u w:val="single"/>
        </w:rPr>
        <w:t xml:space="preserve"> </w:t>
      </w:r>
      <w:r w:rsidRPr="001D7904">
        <w:rPr>
          <w:rFonts w:ascii="Tahoma" w:hAnsi="Tahoma" w:cs="Tahoma"/>
          <w:b/>
          <w:color w:val="auto"/>
          <w:sz w:val="24"/>
          <w:szCs w:val="25"/>
          <w:u w:val="single"/>
        </w:rPr>
        <w:t>pour l’</w:t>
      </w:r>
      <w:r>
        <w:rPr>
          <w:rFonts w:ascii="Tahoma" w:hAnsi="Tahoma" w:cs="Tahoma"/>
          <w:b/>
          <w:color w:val="auto"/>
          <w:sz w:val="24"/>
          <w:szCs w:val="25"/>
          <w:u w:val="single"/>
        </w:rPr>
        <w:t>appelant</w:t>
      </w:r>
      <w:r w:rsidR="005636F4">
        <w:rPr>
          <w:rFonts w:ascii="Tahoma" w:hAnsi="Tahoma" w:cs="Tahoma"/>
          <w:b/>
          <w:color w:val="auto"/>
          <w:sz w:val="24"/>
          <w:szCs w:val="25"/>
          <w:u w:val="single"/>
        </w:rPr>
        <w:t xml:space="preserve"> </w:t>
      </w:r>
      <w:r w:rsidRPr="001D7904">
        <w:rPr>
          <w:rFonts w:ascii="Tahoma" w:hAnsi="Tahoma" w:cs="Tahoma"/>
          <w:b/>
          <w:color w:val="auto"/>
          <w:sz w:val="24"/>
          <w:szCs w:val="25"/>
        </w:rPr>
        <w:t>:</w:t>
      </w:r>
    </w:p>
    <w:p w:rsidR="00117F6E" w:rsidRPr="00117F6E" w:rsidRDefault="00117F6E" w:rsidP="00117F6E">
      <w:pPr>
        <w:pStyle w:val="Paragraphedeliste"/>
        <w:ind w:firstLine="0"/>
        <w:rPr>
          <w:rFonts w:ascii="Tahoma" w:hAnsi="Tahoma" w:cs="Tahoma"/>
          <w:b/>
          <w:color w:val="auto"/>
          <w:sz w:val="12"/>
          <w:szCs w:val="25"/>
          <w:u w:val="single"/>
        </w:rPr>
      </w:pPr>
    </w:p>
    <w:p w:rsidR="00AB0FC0" w:rsidRPr="00DE502E" w:rsidRDefault="00AB0FC0" w:rsidP="00AB0FC0">
      <w:pPr>
        <w:pStyle w:val="Paragraphedeliste"/>
        <w:spacing w:line="276" w:lineRule="auto"/>
        <w:ind w:right="50" w:firstLine="0"/>
        <w:rPr>
          <w:rFonts w:ascii="Tahoma" w:hAnsi="Tahoma" w:cs="Tahoma"/>
          <w:sz w:val="4"/>
          <w:szCs w:val="25"/>
        </w:rPr>
      </w:pPr>
    </w:p>
    <w:p w:rsidR="005E1DF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117F6E">
        <w:rPr>
          <w:rFonts w:ascii="Tahoma" w:hAnsi="Tahoma" w:cs="Tahoma"/>
          <w:sz w:val="24"/>
          <w:szCs w:val="25"/>
        </w:rPr>
        <w:tab/>
      </w:r>
      <w:r w:rsidR="00117F6E" w:rsidRPr="00117F6E">
        <w:rPr>
          <w:rFonts w:ascii="Tahoma" w:hAnsi="Tahoma" w:cs="Tahoma"/>
          <w:b/>
          <w:sz w:val="24"/>
          <w:szCs w:val="25"/>
        </w:rPr>
        <w:t>Qu’il plaise au Conseil d’Etat de :</w:t>
      </w:r>
      <w:r w:rsidR="00117F6E">
        <w:rPr>
          <w:rFonts w:ascii="Tahoma" w:hAnsi="Tahoma" w:cs="Tahoma"/>
          <w:sz w:val="24"/>
          <w:szCs w:val="25"/>
        </w:rPr>
        <w:t xml:space="preserve"> </w:t>
      </w:r>
    </w:p>
    <w:p w:rsidR="005E1DFF" w:rsidRPr="00290BC1" w:rsidRDefault="005E1DFF" w:rsidP="00B733FC">
      <w:pPr>
        <w:pStyle w:val="Paragraphedeliste"/>
        <w:spacing w:line="276" w:lineRule="auto"/>
        <w:ind w:left="0" w:right="50" w:firstLine="0"/>
        <w:rPr>
          <w:rFonts w:ascii="Tahoma" w:hAnsi="Tahoma" w:cs="Tahoma"/>
          <w:sz w:val="14"/>
          <w:szCs w:val="25"/>
        </w:rPr>
      </w:pPr>
    </w:p>
    <w:p w:rsidR="005E1DFF" w:rsidRDefault="005E1DF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117F6E">
        <w:rPr>
          <w:rFonts w:ascii="Tahoma" w:hAnsi="Tahoma" w:cs="Tahoma"/>
          <w:sz w:val="24"/>
          <w:szCs w:val="25"/>
        </w:rPr>
        <w:t xml:space="preserve">Dire recevable et amplement fondé le présent </w:t>
      </w:r>
      <w:r w:rsidR="00E36C66">
        <w:rPr>
          <w:rFonts w:ascii="Tahoma" w:hAnsi="Tahoma" w:cs="Tahoma"/>
          <w:sz w:val="24"/>
          <w:szCs w:val="25"/>
        </w:rPr>
        <w:t>« </w:t>
      </w:r>
      <w:r w:rsidR="004203A0">
        <w:rPr>
          <w:rFonts w:ascii="Tahoma" w:hAnsi="Tahoma" w:cs="Tahoma"/>
          <w:sz w:val="24"/>
          <w:szCs w:val="25"/>
        </w:rPr>
        <w:t xml:space="preserve">recours contre Monsieur MAGBADO ABIA Nestor et </w:t>
      </w:r>
      <w:r w:rsidR="00E36C66">
        <w:rPr>
          <w:rFonts w:ascii="Tahoma" w:hAnsi="Tahoma" w:cs="Tahoma"/>
          <w:sz w:val="24"/>
          <w:szCs w:val="25"/>
        </w:rPr>
        <w:t>« </w:t>
      </w:r>
      <w:r w:rsidR="004203A0">
        <w:rPr>
          <w:rFonts w:ascii="Tahoma" w:hAnsi="Tahoma" w:cs="Tahoma"/>
          <w:sz w:val="24"/>
          <w:szCs w:val="25"/>
        </w:rPr>
        <w:t>l’</w:t>
      </w:r>
      <w:r w:rsidR="00D518DF">
        <w:rPr>
          <w:rFonts w:ascii="Tahoma" w:hAnsi="Tahoma" w:cs="Tahoma"/>
          <w:sz w:val="24"/>
          <w:szCs w:val="25"/>
        </w:rPr>
        <w:t xml:space="preserve">arrêt </w:t>
      </w:r>
      <w:r w:rsidR="00C870E3">
        <w:rPr>
          <w:rFonts w:ascii="Tahoma" w:hAnsi="Tahoma" w:cs="Tahoma"/>
          <w:sz w:val="24"/>
          <w:szCs w:val="25"/>
        </w:rPr>
        <w:t xml:space="preserve">sous RCE 037 du 12 mars </w:t>
      </w:r>
      <w:r w:rsidR="00231527">
        <w:rPr>
          <w:rFonts w:ascii="Tahoma" w:hAnsi="Tahoma" w:cs="Tahoma"/>
          <w:sz w:val="24"/>
          <w:szCs w:val="25"/>
        </w:rPr>
        <w:t>2024</w:t>
      </w:r>
      <w:r w:rsidR="00E36C66">
        <w:rPr>
          <w:rFonts w:ascii="Tahoma" w:hAnsi="Tahoma" w:cs="Tahoma"/>
          <w:sz w:val="24"/>
          <w:szCs w:val="25"/>
        </w:rPr>
        <w:t>tel que rendu par « la Cour d’appel de la Mongala, faisant office de la Cour « d’appel,</w:t>
      </w:r>
    </w:p>
    <w:p w:rsidR="00E36C66" w:rsidRPr="00290BC1" w:rsidRDefault="00E36C66" w:rsidP="00B733FC">
      <w:pPr>
        <w:pStyle w:val="Paragraphedeliste"/>
        <w:spacing w:line="276" w:lineRule="auto"/>
        <w:ind w:left="0" w:right="50" w:firstLine="0"/>
        <w:rPr>
          <w:rFonts w:ascii="Tahoma" w:hAnsi="Tahoma" w:cs="Tahoma"/>
          <w:sz w:val="10"/>
          <w:szCs w:val="25"/>
        </w:rPr>
      </w:pPr>
    </w:p>
    <w:p w:rsidR="00E36C66" w:rsidRDefault="00E36C6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Par conséquent, annuler ledit arrêt dans toutes </w:t>
      </w:r>
      <w:r w:rsidR="00290BC1">
        <w:rPr>
          <w:rFonts w:ascii="Tahoma" w:hAnsi="Tahoma" w:cs="Tahoma"/>
          <w:sz w:val="24"/>
          <w:szCs w:val="25"/>
        </w:rPr>
        <w:t>« </w:t>
      </w:r>
      <w:r>
        <w:rPr>
          <w:rFonts w:ascii="Tahoma" w:hAnsi="Tahoma" w:cs="Tahoma"/>
          <w:sz w:val="24"/>
          <w:szCs w:val="25"/>
        </w:rPr>
        <w:t xml:space="preserve">ses dispositions </w:t>
      </w:r>
      <w:r w:rsidR="00BB7D29">
        <w:rPr>
          <w:rFonts w:ascii="Tahoma" w:hAnsi="Tahoma" w:cs="Tahoma"/>
          <w:sz w:val="24"/>
          <w:szCs w:val="25"/>
        </w:rPr>
        <w:t xml:space="preserve">pour défaut de qualité dans le chef de </w:t>
      </w:r>
      <w:r w:rsidR="00290BC1">
        <w:rPr>
          <w:rFonts w:ascii="Tahoma" w:hAnsi="Tahoma" w:cs="Tahoma"/>
          <w:sz w:val="24"/>
          <w:szCs w:val="25"/>
        </w:rPr>
        <w:t>« </w:t>
      </w:r>
      <w:r w:rsidR="00BB7D29">
        <w:rPr>
          <w:rFonts w:ascii="Tahoma" w:hAnsi="Tahoma" w:cs="Tahoma"/>
          <w:sz w:val="24"/>
          <w:szCs w:val="25"/>
        </w:rPr>
        <w:t xml:space="preserve">Monsieur MAGBADO ABIA Nestor qui a violé les </w:t>
      </w:r>
      <w:r w:rsidR="00290BC1">
        <w:rPr>
          <w:rFonts w:ascii="Tahoma" w:hAnsi="Tahoma" w:cs="Tahoma"/>
          <w:sz w:val="24"/>
          <w:szCs w:val="25"/>
        </w:rPr>
        <w:t>« </w:t>
      </w:r>
      <w:r w:rsidR="00BB7D29">
        <w:rPr>
          <w:rFonts w:ascii="Tahoma" w:hAnsi="Tahoma" w:cs="Tahoma"/>
          <w:sz w:val="24"/>
          <w:szCs w:val="25"/>
        </w:rPr>
        <w:t>dispositions de l’article 73 alinéa 2 de la loi électorale ;</w:t>
      </w:r>
    </w:p>
    <w:p w:rsidR="00290BC1" w:rsidRDefault="00290BC1" w:rsidP="00B733FC">
      <w:pPr>
        <w:pStyle w:val="Paragraphedeliste"/>
        <w:spacing w:line="276" w:lineRule="auto"/>
        <w:ind w:left="0" w:right="50" w:firstLine="0"/>
        <w:rPr>
          <w:rFonts w:ascii="Tahoma" w:hAnsi="Tahoma" w:cs="Tahoma"/>
          <w:sz w:val="24"/>
          <w:szCs w:val="25"/>
        </w:rPr>
      </w:pPr>
    </w:p>
    <w:p w:rsidR="00290BC1" w:rsidRPr="009F111A" w:rsidRDefault="00290BC1" w:rsidP="00290BC1">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290BC1" w:rsidRPr="003C566E" w:rsidRDefault="00290BC1" w:rsidP="00B733FC">
      <w:pPr>
        <w:pStyle w:val="Paragraphedeliste"/>
        <w:spacing w:line="276" w:lineRule="auto"/>
        <w:ind w:left="0" w:right="50" w:firstLine="0"/>
        <w:rPr>
          <w:rFonts w:ascii="Tahoma" w:hAnsi="Tahoma" w:cs="Tahoma"/>
          <w:sz w:val="8"/>
          <w:szCs w:val="25"/>
        </w:rPr>
      </w:pPr>
    </w:p>
    <w:p w:rsidR="007F71FD" w:rsidRPr="00E719CD" w:rsidRDefault="007F71FD" w:rsidP="00B733FC">
      <w:pPr>
        <w:pStyle w:val="Paragraphedeliste"/>
        <w:spacing w:line="276" w:lineRule="auto"/>
        <w:ind w:left="0" w:right="50" w:firstLine="0"/>
        <w:rPr>
          <w:rFonts w:ascii="Tahoma" w:hAnsi="Tahoma" w:cs="Tahoma"/>
          <w:sz w:val="14"/>
          <w:szCs w:val="25"/>
        </w:rPr>
      </w:pPr>
    </w:p>
    <w:p w:rsidR="007F71FD" w:rsidRDefault="007F71FD"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proofErr w:type="gramStart"/>
      <w:r>
        <w:rPr>
          <w:rFonts w:ascii="Tahoma" w:hAnsi="Tahoma" w:cs="Tahoma"/>
          <w:sz w:val="24"/>
          <w:szCs w:val="25"/>
        </w:rPr>
        <w:t>faisant</w:t>
      </w:r>
      <w:proofErr w:type="gramEnd"/>
      <w:r>
        <w:rPr>
          <w:rFonts w:ascii="Tahoma" w:hAnsi="Tahoma" w:cs="Tahoma"/>
          <w:sz w:val="24"/>
          <w:szCs w:val="25"/>
        </w:rPr>
        <w:t xml:space="preserve"> ce qu’aurait dû faire le premier juge, il </w:t>
      </w:r>
      <w:r w:rsidR="00ED081E">
        <w:rPr>
          <w:rFonts w:ascii="Tahoma" w:hAnsi="Tahoma" w:cs="Tahoma"/>
          <w:sz w:val="24"/>
          <w:szCs w:val="25"/>
        </w:rPr>
        <w:t>« </w:t>
      </w:r>
      <w:r>
        <w:rPr>
          <w:rFonts w:ascii="Tahoma" w:hAnsi="Tahoma" w:cs="Tahoma"/>
          <w:sz w:val="24"/>
          <w:szCs w:val="25"/>
        </w:rPr>
        <w:t xml:space="preserve">plaira au Conseil d’Etat de confirmer la Décision de la </w:t>
      </w:r>
      <w:r w:rsidR="00ED081E">
        <w:rPr>
          <w:rFonts w:ascii="Tahoma" w:hAnsi="Tahoma" w:cs="Tahoma"/>
          <w:sz w:val="24"/>
          <w:szCs w:val="25"/>
        </w:rPr>
        <w:t>« </w:t>
      </w:r>
      <w:r>
        <w:rPr>
          <w:rFonts w:ascii="Tahoma" w:hAnsi="Tahoma" w:cs="Tahoma"/>
          <w:sz w:val="24"/>
          <w:szCs w:val="25"/>
        </w:rPr>
        <w:t xml:space="preserve">CENI n°004CENI/AP/2024 du 21 janvier 2024 portant </w:t>
      </w:r>
      <w:r w:rsidR="00ED081E">
        <w:rPr>
          <w:rFonts w:ascii="Tahoma" w:hAnsi="Tahoma" w:cs="Tahoma"/>
          <w:sz w:val="24"/>
          <w:szCs w:val="25"/>
        </w:rPr>
        <w:t>« </w:t>
      </w:r>
      <w:r>
        <w:rPr>
          <w:rFonts w:ascii="Tahoma" w:hAnsi="Tahoma" w:cs="Tahoma"/>
          <w:sz w:val="24"/>
          <w:szCs w:val="25"/>
        </w:rPr>
        <w:t xml:space="preserve">publication des résultats provisoires des élections </w:t>
      </w:r>
      <w:r w:rsidR="00ED081E">
        <w:rPr>
          <w:rFonts w:ascii="Tahoma" w:hAnsi="Tahoma" w:cs="Tahoma"/>
          <w:sz w:val="24"/>
          <w:szCs w:val="25"/>
        </w:rPr>
        <w:t>« </w:t>
      </w:r>
      <w:r>
        <w:rPr>
          <w:rFonts w:ascii="Tahoma" w:hAnsi="Tahoma" w:cs="Tahoma"/>
          <w:sz w:val="24"/>
          <w:szCs w:val="25"/>
        </w:rPr>
        <w:t>législatives provinciales ;</w:t>
      </w:r>
    </w:p>
    <w:p w:rsidR="006F3922" w:rsidRPr="003C566E" w:rsidRDefault="006F3922" w:rsidP="00B733FC">
      <w:pPr>
        <w:pStyle w:val="Paragraphedeliste"/>
        <w:spacing w:line="276" w:lineRule="auto"/>
        <w:ind w:left="0" w:right="50" w:firstLine="0"/>
        <w:rPr>
          <w:rFonts w:ascii="Tahoma" w:hAnsi="Tahoma" w:cs="Tahoma"/>
          <w:sz w:val="10"/>
          <w:szCs w:val="25"/>
        </w:rPr>
      </w:pPr>
    </w:p>
    <w:p w:rsidR="006F3922" w:rsidRDefault="006F392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8F3492">
        <w:rPr>
          <w:rFonts w:ascii="Tahoma" w:hAnsi="Tahoma" w:cs="Tahoma"/>
          <w:sz w:val="24"/>
          <w:szCs w:val="25"/>
        </w:rPr>
        <w:tab/>
      </w:r>
      <w:proofErr w:type="gramStart"/>
      <w:r w:rsidR="008F3492">
        <w:rPr>
          <w:rFonts w:ascii="Tahoma" w:hAnsi="Tahoma" w:cs="Tahoma"/>
          <w:sz w:val="24"/>
          <w:szCs w:val="25"/>
        </w:rPr>
        <w:t>et</w:t>
      </w:r>
      <w:proofErr w:type="gramEnd"/>
      <w:r w:rsidR="008F3492">
        <w:rPr>
          <w:rFonts w:ascii="Tahoma" w:hAnsi="Tahoma" w:cs="Tahoma"/>
          <w:sz w:val="24"/>
          <w:szCs w:val="25"/>
        </w:rPr>
        <w:t xml:space="preserve"> partant, le Conseil d’Etat proclamera </w:t>
      </w:r>
      <w:r w:rsidR="00B522C7">
        <w:rPr>
          <w:rFonts w:ascii="Tahoma" w:hAnsi="Tahoma" w:cs="Tahoma"/>
          <w:sz w:val="24"/>
          <w:szCs w:val="25"/>
        </w:rPr>
        <w:t>« </w:t>
      </w:r>
      <w:r w:rsidR="008F3492">
        <w:rPr>
          <w:rFonts w:ascii="Tahoma" w:hAnsi="Tahoma" w:cs="Tahoma"/>
          <w:sz w:val="24"/>
          <w:szCs w:val="25"/>
        </w:rPr>
        <w:t xml:space="preserve">définitivement élu Monsieur MANGBAU MONGUNGU </w:t>
      </w:r>
      <w:r w:rsidR="00B522C7">
        <w:rPr>
          <w:rFonts w:ascii="Tahoma" w:hAnsi="Tahoma" w:cs="Tahoma"/>
          <w:sz w:val="24"/>
          <w:szCs w:val="25"/>
        </w:rPr>
        <w:t>« </w:t>
      </w:r>
      <w:r w:rsidR="008F3492">
        <w:rPr>
          <w:rFonts w:ascii="Tahoma" w:hAnsi="Tahoma" w:cs="Tahoma"/>
          <w:sz w:val="24"/>
          <w:szCs w:val="25"/>
        </w:rPr>
        <w:t>Ruffin</w:t>
      </w:r>
      <w:r w:rsidR="00070FDC">
        <w:rPr>
          <w:rFonts w:ascii="Tahoma" w:hAnsi="Tahoma" w:cs="Tahoma"/>
          <w:sz w:val="24"/>
          <w:szCs w:val="25"/>
        </w:rPr>
        <w:t xml:space="preserve"> comme député provincial pour </w:t>
      </w:r>
      <w:r w:rsidR="00B522C7">
        <w:rPr>
          <w:rFonts w:ascii="Tahoma" w:hAnsi="Tahoma" w:cs="Tahoma"/>
          <w:sz w:val="24"/>
          <w:szCs w:val="25"/>
        </w:rPr>
        <w:t>la circonscription « électorale de Bumba dans la Province de la Mongala.</w:t>
      </w:r>
      <w:r w:rsidR="008F3492">
        <w:rPr>
          <w:rFonts w:ascii="Tahoma" w:hAnsi="Tahoma" w:cs="Tahoma"/>
          <w:sz w:val="24"/>
          <w:szCs w:val="25"/>
        </w:rPr>
        <w:t xml:space="preserve">  </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FA428F" w:rsidRPr="00B55A66" w:rsidRDefault="00343CEA" w:rsidP="00B55A66">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922983">
        <w:rPr>
          <w:rFonts w:ascii="Tahoma" w:hAnsi="Tahoma" w:cs="Tahoma"/>
          <w:color w:val="auto"/>
          <w:sz w:val="24"/>
          <w:szCs w:val="25"/>
        </w:rPr>
        <w:t>MULUMBA</w:t>
      </w:r>
      <w:r w:rsidR="00B55A66">
        <w:rPr>
          <w:rFonts w:ascii="Tahoma" w:hAnsi="Tahoma" w:cs="Tahoma"/>
          <w:color w:val="auto"/>
          <w:sz w:val="24"/>
          <w:szCs w:val="25"/>
        </w:rPr>
        <w:t xml:space="preserve"> MALEMBA </w:t>
      </w:r>
      <w:proofErr w:type="spellStart"/>
      <w:r w:rsidR="00B55A66">
        <w:rPr>
          <w:rFonts w:ascii="Tahoma" w:hAnsi="Tahoma" w:cs="Tahoma"/>
          <w:color w:val="auto"/>
          <w:sz w:val="24"/>
          <w:szCs w:val="25"/>
        </w:rPr>
        <w:t>Camoura</w:t>
      </w:r>
      <w:proofErr w:type="spellEnd"/>
      <w:r w:rsidR="00B55A66">
        <w:rPr>
          <w:rFonts w:ascii="Tahoma" w:hAnsi="Tahoma" w:cs="Tahoma"/>
          <w:color w:val="auto"/>
          <w:sz w:val="24"/>
          <w:szCs w:val="25"/>
        </w:rPr>
        <w:t>,</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r w:rsidR="006502A9" w:rsidRPr="00B55A66">
        <w:rPr>
          <w:rFonts w:ascii="Tahoma" w:hAnsi="Tahoma" w:cs="Tahoma"/>
          <w:b/>
          <w:sz w:val="24"/>
          <w:szCs w:val="25"/>
        </w:rPr>
        <w:t xml:space="preserve"> </w:t>
      </w:r>
    </w:p>
    <w:p w:rsidR="0023048C" w:rsidRPr="00A31583" w:rsidRDefault="0023048C" w:rsidP="00376D00">
      <w:pPr>
        <w:spacing w:line="276" w:lineRule="auto"/>
        <w:ind w:firstLine="416"/>
        <w:rPr>
          <w:rFonts w:ascii="Tahoma" w:hAnsi="Tahoma" w:cs="Tahoma"/>
          <w:color w:val="auto"/>
          <w:sz w:val="4"/>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B55A66">
        <w:rPr>
          <w:rFonts w:ascii="Tahoma" w:hAnsi="Tahoma" w:cs="Tahoma"/>
          <w:b/>
          <w:color w:val="auto"/>
          <w:sz w:val="24"/>
          <w:szCs w:val="25"/>
        </w:rPr>
        <w:t>Par ces motifs,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351F43">
        <w:rPr>
          <w:rFonts w:ascii="Tahoma" w:hAnsi="Tahoma" w:cs="Tahoma"/>
          <w:b/>
          <w:color w:val="auto"/>
          <w:sz w:val="24"/>
          <w:szCs w:val="25"/>
        </w:rPr>
        <w:t xml:space="preserve">Le </w:t>
      </w:r>
      <w:r w:rsidR="00C67450" w:rsidRPr="00C67450">
        <w:rPr>
          <w:rFonts w:ascii="Tahoma" w:hAnsi="Tahoma" w:cs="Tahoma"/>
          <w:b/>
          <w:color w:val="auto"/>
          <w:sz w:val="24"/>
          <w:szCs w:val="25"/>
        </w:rPr>
        <w:t xml:space="preserve"> Conseil d’Etat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Di</w:t>
      </w:r>
      <w:r w:rsidR="00E04EF6">
        <w:rPr>
          <w:rFonts w:ascii="Tahoma" w:hAnsi="Tahoma" w:cs="Tahoma"/>
          <w:color w:val="auto"/>
          <w:sz w:val="24"/>
          <w:szCs w:val="25"/>
        </w:rPr>
        <w:t xml:space="preserve">ra la requête introduite par le requérant irrecevable « pour violation et manque des mentions substantielles </w:t>
      </w:r>
      <w:r w:rsidR="00542134">
        <w:rPr>
          <w:rFonts w:ascii="Tahoma" w:hAnsi="Tahoma" w:cs="Tahoma"/>
          <w:color w:val="auto"/>
          <w:sz w:val="24"/>
          <w:szCs w:val="25"/>
        </w:rPr>
        <w:t xml:space="preserve">« quant </w:t>
      </w:r>
      <w:r w:rsidR="00E04EF6">
        <w:rPr>
          <w:rFonts w:ascii="Tahoma" w:hAnsi="Tahoma" w:cs="Tahoma"/>
          <w:color w:val="auto"/>
          <w:sz w:val="24"/>
          <w:szCs w:val="25"/>
        </w:rPr>
        <w:t>à la forme</w:t>
      </w:r>
      <w:r w:rsidR="00542134">
        <w:rPr>
          <w:rFonts w:ascii="Tahoma" w:hAnsi="Tahoma" w:cs="Tahoma"/>
          <w:color w:val="auto"/>
          <w:sz w:val="24"/>
          <w:szCs w:val="25"/>
        </w:rPr>
        <w:t> ;</w:t>
      </w:r>
    </w:p>
    <w:p w:rsidR="004E4442" w:rsidRPr="00A31583" w:rsidRDefault="004E4442" w:rsidP="0023048C">
      <w:pPr>
        <w:spacing w:line="276" w:lineRule="auto"/>
        <w:ind w:firstLine="0"/>
        <w:rPr>
          <w:rFonts w:ascii="Tahoma" w:hAnsi="Tahoma" w:cs="Tahoma"/>
          <w:color w:val="auto"/>
          <w:sz w:val="4"/>
          <w:szCs w:val="25"/>
        </w:rPr>
      </w:pPr>
    </w:p>
    <w:p w:rsidR="00531A9C" w:rsidRDefault="00704E3B" w:rsidP="00531A9C">
      <w:pPr>
        <w:spacing w:line="276" w:lineRule="auto"/>
        <w:ind w:firstLine="0"/>
        <w:rPr>
          <w:rFonts w:ascii="Tahoma" w:hAnsi="Tahoma" w:cs="Tahoma"/>
          <w:color w:val="auto"/>
          <w:sz w:val="24"/>
          <w:szCs w:val="25"/>
        </w:rPr>
      </w:pPr>
      <w:r>
        <w:rPr>
          <w:rFonts w:ascii="Tahoma" w:hAnsi="Tahoma" w:cs="Tahoma"/>
          <w:color w:val="auto"/>
          <w:sz w:val="24"/>
          <w:szCs w:val="25"/>
        </w:rPr>
        <w:t>« </w:t>
      </w:r>
      <w:r w:rsidR="00531A9C">
        <w:rPr>
          <w:rFonts w:ascii="Tahoma" w:hAnsi="Tahoma" w:cs="Tahoma"/>
          <w:color w:val="auto"/>
          <w:sz w:val="24"/>
          <w:szCs w:val="25"/>
        </w:rPr>
        <w:tab/>
      </w:r>
      <w:r w:rsidR="00B3794A">
        <w:rPr>
          <w:rFonts w:ascii="Tahoma" w:hAnsi="Tahoma" w:cs="Tahoma"/>
          <w:color w:val="auto"/>
          <w:sz w:val="24"/>
          <w:szCs w:val="25"/>
        </w:rPr>
        <w:t>Q</w:t>
      </w:r>
      <w:r w:rsidR="00531A9C">
        <w:rPr>
          <w:rFonts w:ascii="Tahoma" w:hAnsi="Tahoma" w:cs="Tahoma"/>
          <w:color w:val="auto"/>
          <w:sz w:val="24"/>
          <w:szCs w:val="25"/>
        </w:rPr>
        <w:t xml:space="preserve">uant au fond, si par ailleurs, le Conseil d’Etat </w:t>
      </w:r>
      <w:r w:rsidR="00A31583">
        <w:rPr>
          <w:rFonts w:ascii="Tahoma" w:hAnsi="Tahoma" w:cs="Tahoma"/>
          <w:color w:val="auto"/>
          <w:sz w:val="24"/>
          <w:szCs w:val="25"/>
        </w:rPr>
        <w:t>« </w:t>
      </w:r>
      <w:r w:rsidR="00531A9C">
        <w:rPr>
          <w:rFonts w:ascii="Tahoma" w:hAnsi="Tahoma" w:cs="Tahoma"/>
          <w:color w:val="auto"/>
          <w:sz w:val="24"/>
          <w:szCs w:val="25"/>
        </w:rPr>
        <w:t>passe outre l’irrecevabilité</w:t>
      </w:r>
      <w:r w:rsidR="004436FB">
        <w:rPr>
          <w:rFonts w:ascii="Tahoma" w:hAnsi="Tahoma" w:cs="Tahoma"/>
          <w:color w:val="auto"/>
          <w:sz w:val="24"/>
          <w:szCs w:val="25"/>
        </w:rPr>
        <w:t xml:space="preserve">, dira au moins non fondé </w:t>
      </w:r>
      <w:r w:rsidR="00A31583">
        <w:rPr>
          <w:rFonts w:ascii="Tahoma" w:hAnsi="Tahoma" w:cs="Tahoma"/>
          <w:color w:val="auto"/>
          <w:sz w:val="24"/>
          <w:szCs w:val="25"/>
        </w:rPr>
        <w:t>la présente action.</w:t>
      </w:r>
    </w:p>
    <w:p w:rsidR="00824DC9" w:rsidRDefault="00A31583" w:rsidP="0023048C">
      <w:pPr>
        <w:spacing w:line="276" w:lineRule="auto"/>
        <w:ind w:firstLine="0"/>
        <w:rPr>
          <w:rFonts w:ascii="Tahoma" w:hAnsi="Tahoma" w:cs="Tahoma"/>
          <w:color w:val="auto"/>
          <w:sz w:val="24"/>
          <w:szCs w:val="25"/>
        </w:rPr>
      </w:pPr>
      <w:r>
        <w:rPr>
          <w:rFonts w:ascii="Tahoma" w:hAnsi="Tahoma" w:cs="Tahoma"/>
          <w:color w:val="auto"/>
          <w:sz w:val="24"/>
          <w:szCs w:val="25"/>
        </w:rPr>
        <w:t xml:space="preserve"> </w:t>
      </w:r>
      <w:r w:rsidR="00824DC9">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7950A6">
        <w:rPr>
          <w:rFonts w:ascii="Tahoma" w:hAnsi="Tahoma" w:cs="Tahoma"/>
          <w:color w:val="auto"/>
          <w:sz w:val="24"/>
          <w:szCs w:val="25"/>
        </w:rPr>
        <w:t>MONONI</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76196C"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7950A6">
        <w:rPr>
          <w:rFonts w:ascii="Tahoma" w:hAnsi="Tahoma" w:cs="Tahoma"/>
          <w:color w:val="auto"/>
          <w:sz w:val="24"/>
          <w:szCs w:val="25"/>
        </w:rPr>
        <w:t xml:space="preserve">la liste du requérant AA/C a réalisé un </w:t>
      </w:r>
      <w:r w:rsidR="0076196C">
        <w:rPr>
          <w:rFonts w:ascii="Tahoma" w:hAnsi="Tahoma" w:cs="Tahoma"/>
          <w:color w:val="auto"/>
          <w:sz w:val="24"/>
          <w:szCs w:val="25"/>
        </w:rPr>
        <w:t>« </w:t>
      </w:r>
      <w:r w:rsidR="007950A6">
        <w:rPr>
          <w:rFonts w:ascii="Tahoma" w:hAnsi="Tahoma" w:cs="Tahoma"/>
          <w:color w:val="auto"/>
          <w:sz w:val="24"/>
          <w:szCs w:val="25"/>
        </w:rPr>
        <w:t xml:space="preserve">score de 12.335 voix, ce qui lui a permis d’obtenir un </w:t>
      </w:r>
      <w:r w:rsidR="0076196C">
        <w:rPr>
          <w:rFonts w:ascii="Tahoma" w:hAnsi="Tahoma" w:cs="Tahoma"/>
          <w:color w:val="auto"/>
          <w:sz w:val="24"/>
          <w:szCs w:val="25"/>
        </w:rPr>
        <w:t>« </w:t>
      </w:r>
      <w:r w:rsidR="007950A6">
        <w:rPr>
          <w:rFonts w:ascii="Tahoma" w:hAnsi="Tahoma" w:cs="Tahoma"/>
          <w:color w:val="auto"/>
          <w:sz w:val="24"/>
          <w:szCs w:val="25"/>
        </w:rPr>
        <w:t xml:space="preserve">siège occupé par son candidat </w:t>
      </w:r>
      <w:r w:rsidR="0076196C">
        <w:rPr>
          <w:rFonts w:ascii="Tahoma" w:hAnsi="Tahoma" w:cs="Tahoma"/>
          <w:color w:val="auto"/>
          <w:sz w:val="24"/>
          <w:szCs w:val="25"/>
        </w:rPr>
        <w:t>MANGBAU MONGUNGU « Ruffin qui est arrivé en tête de la liste avec 4991 voix,</w:t>
      </w:r>
    </w:p>
    <w:p w:rsidR="0076196C" w:rsidRPr="003C566E" w:rsidRDefault="0076196C" w:rsidP="008D32E9">
      <w:pPr>
        <w:spacing w:line="276" w:lineRule="auto"/>
        <w:rPr>
          <w:rFonts w:ascii="Tahoma" w:hAnsi="Tahoma" w:cs="Tahoma"/>
          <w:color w:val="auto"/>
          <w:sz w:val="8"/>
          <w:szCs w:val="25"/>
        </w:rPr>
      </w:pPr>
    </w:p>
    <w:p w:rsidR="004D095F" w:rsidRDefault="00586248"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065BF">
        <w:rPr>
          <w:rFonts w:ascii="Tahoma" w:hAnsi="Tahoma" w:cs="Tahoma"/>
          <w:color w:val="auto"/>
          <w:sz w:val="24"/>
          <w:szCs w:val="25"/>
        </w:rPr>
        <w:t xml:space="preserve">Un autre candidat de sa liste, Monsieur MAGBADO </w:t>
      </w:r>
      <w:r w:rsidR="007402DA">
        <w:rPr>
          <w:rFonts w:ascii="Tahoma" w:hAnsi="Tahoma" w:cs="Tahoma"/>
          <w:color w:val="auto"/>
          <w:sz w:val="24"/>
          <w:szCs w:val="25"/>
        </w:rPr>
        <w:t>ABIA Nestor qui a obtenu 4174 voix a saisi, au premier degré, la Cour d’appel de la</w:t>
      </w:r>
      <w:r w:rsidR="0020355E">
        <w:rPr>
          <w:rFonts w:ascii="Tahoma" w:hAnsi="Tahoma" w:cs="Tahoma"/>
          <w:color w:val="auto"/>
          <w:sz w:val="24"/>
          <w:szCs w:val="25"/>
        </w:rPr>
        <w:t xml:space="preserve"> </w:t>
      </w:r>
      <w:r w:rsidR="007402DA">
        <w:rPr>
          <w:rFonts w:ascii="Tahoma" w:hAnsi="Tahoma" w:cs="Tahoma"/>
          <w:color w:val="auto"/>
          <w:sz w:val="24"/>
          <w:szCs w:val="25"/>
        </w:rPr>
        <w:t>Mongala</w:t>
      </w:r>
      <w:r w:rsidR="0020355E">
        <w:rPr>
          <w:rFonts w:ascii="Tahoma" w:hAnsi="Tahoma" w:cs="Tahoma"/>
          <w:color w:val="auto"/>
          <w:sz w:val="24"/>
          <w:szCs w:val="25"/>
        </w:rPr>
        <w:t xml:space="preserve"> sous RCE 037, en contestation de l’élection de son colistier MANGBAU MONGUNGU Ruffin, provisoirement élu ;</w:t>
      </w:r>
    </w:p>
    <w:p w:rsidR="003C566E" w:rsidRDefault="004D095F" w:rsidP="008D32E9">
      <w:pPr>
        <w:spacing w:line="276" w:lineRule="auto"/>
        <w:rPr>
          <w:rFonts w:ascii="Tahoma" w:hAnsi="Tahoma" w:cs="Tahoma"/>
          <w:color w:val="auto"/>
          <w:sz w:val="24"/>
          <w:szCs w:val="25"/>
        </w:rPr>
      </w:pPr>
      <w:r>
        <w:rPr>
          <w:rFonts w:ascii="Tahoma" w:hAnsi="Tahoma" w:cs="Tahoma"/>
          <w:color w:val="auto"/>
          <w:sz w:val="24"/>
          <w:szCs w:val="25"/>
        </w:rPr>
        <w:t xml:space="preserve">Statuant sur les mérites de cette action, la cour d’appel de la Mongala a annulé l’élection de MANGBAU et proclamé </w:t>
      </w:r>
      <w:r w:rsidR="00FF50B0">
        <w:rPr>
          <w:rFonts w:ascii="Tahoma" w:hAnsi="Tahoma" w:cs="Tahoma"/>
          <w:color w:val="auto"/>
          <w:sz w:val="24"/>
          <w:szCs w:val="25"/>
        </w:rPr>
        <w:t xml:space="preserve">élu, </w:t>
      </w:r>
      <w:r w:rsidR="002C24DB">
        <w:rPr>
          <w:rFonts w:ascii="Tahoma" w:hAnsi="Tahoma" w:cs="Tahoma"/>
          <w:color w:val="auto"/>
          <w:sz w:val="24"/>
          <w:szCs w:val="25"/>
        </w:rPr>
        <w:t xml:space="preserve">et proclamé MAGBADO ABIA Nestor, alors que les voix </w:t>
      </w:r>
      <w:r w:rsidR="0052269E">
        <w:rPr>
          <w:rFonts w:ascii="Tahoma" w:hAnsi="Tahoma" w:cs="Tahoma"/>
          <w:color w:val="auto"/>
          <w:sz w:val="24"/>
          <w:szCs w:val="25"/>
        </w:rPr>
        <w:t xml:space="preserve">obtenues </w:t>
      </w:r>
      <w:r w:rsidR="006778E3">
        <w:rPr>
          <w:rFonts w:ascii="Tahoma" w:hAnsi="Tahoma" w:cs="Tahoma"/>
          <w:color w:val="auto"/>
          <w:sz w:val="24"/>
          <w:szCs w:val="25"/>
        </w:rPr>
        <w:t xml:space="preserve">par ces deux candidats se présente </w:t>
      </w:r>
      <w:r w:rsidR="003C566E">
        <w:rPr>
          <w:rFonts w:ascii="Tahoma" w:hAnsi="Tahoma" w:cs="Tahoma"/>
          <w:color w:val="auto"/>
          <w:sz w:val="24"/>
          <w:szCs w:val="25"/>
        </w:rPr>
        <w:t>comme suit :</w:t>
      </w:r>
    </w:p>
    <w:p w:rsidR="003C566E" w:rsidRPr="009F111A" w:rsidRDefault="003C566E" w:rsidP="003C566E">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3628AF">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CC5AB1">
        <w:rPr>
          <w:rFonts w:ascii="Tahoma" w:hAnsi="Tahoma" w:cs="Tahoma"/>
          <w:b/>
          <w:sz w:val="24"/>
          <w:szCs w:val="25"/>
          <w:u w:val="single"/>
        </w:rPr>
        <w:t>Cin</w:t>
      </w:r>
      <w:r>
        <w:rPr>
          <w:rFonts w:ascii="Tahoma" w:hAnsi="Tahoma" w:cs="Tahoma"/>
          <w:b/>
          <w:sz w:val="24"/>
          <w:szCs w:val="25"/>
          <w:u w:val="single"/>
        </w:rPr>
        <w:t xml:space="preserve">quième </w:t>
      </w:r>
      <w:r w:rsidRPr="009F111A">
        <w:rPr>
          <w:rFonts w:ascii="Tahoma" w:hAnsi="Tahoma" w:cs="Tahoma"/>
          <w:b/>
          <w:sz w:val="24"/>
          <w:szCs w:val="25"/>
          <w:u w:val="single"/>
        </w:rPr>
        <w:t>feuillet</w:t>
      </w:r>
    </w:p>
    <w:p w:rsidR="004016F0" w:rsidRPr="00057BA6" w:rsidRDefault="004016F0" w:rsidP="008D32E9">
      <w:pPr>
        <w:spacing w:line="276" w:lineRule="auto"/>
        <w:rPr>
          <w:rFonts w:ascii="Tahoma" w:hAnsi="Tahoma" w:cs="Tahoma"/>
          <w:color w:val="auto"/>
          <w:sz w:val="22"/>
          <w:szCs w:val="25"/>
        </w:rPr>
      </w:pPr>
    </w:p>
    <w:p w:rsidR="004016F0" w:rsidRPr="00CC5AB1" w:rsidRDefault="004016F0" w:rsidP="008D32E9">
      <w:pPr>
        <w:spacing w:line="276" w:lineRule="auto"/>
        <w:rPr>
          <w:rFonts w:ascii="Tahoma" w:hAnsi="Tahoma" w:cs="Tahoma"/>
          <w:color w:val="auto"/>
          <w:sz w:val="4"/>
          <w:szCs w:val="25"/>
        </w:rPr>
      </w:pPr>
    </w:p>
    <w:p w:rsidR="00310D2C" w:rsidRDefault="00AE0011" w:rsidP="00057BA6">
      <w:pPr>
        <w:pStyle w:val="Paragraphedeliste"/>
        <w:numPr>
          <w:ilvl w:val="0"/>
          <w:numId w:val="24"/>
        </w:numPr>
        <w:spacing w:line="360" w:lineRule="auto"/>
        <w:rPr>
          <w:rFonts w:ascii="Tahoma" w:hAnsi="Tahoma" w:cs="Tahoma"/>
          <w:color w:val="auto"/>
          <w:sz w:val="24"/>
          <w:szCs w:val="25"/>
        </w:rPr>
      </w:pPr>
      <w:r>
        <w:rPr>
          <w:rFonts w:ascii="Tahoma" w:hAnsi="Tahoma" w:cs="Tahoma"/>
          <w:color w:val="auto"/>
          <w:sz w:val="24"/>
          <w:szCs w:val="25"/>
        </w:rPr>
        <w:t>MANGBAU MONGUNGU Ruffin</w:t>
      </w:r>
      <w:r w:rsidR="008501CC">
        <w:rPr>
          <w:rFonts w:ascii="Tahoma" w:hAnsi="Tahoma" w:cs="Tahoma"/>
          <w:color w:val="auto"/>
          <w:sz w:val="24"/>
          <w:szCs w:val="25"/>
        </w:rPr>
        <w:t> : 4991 voix ;</w:t>
      </w:r>
    </w:p>
    <w:p w:rsidR="008501CC" w:rsidRDefault="008501CC" w:rsidP="00057BA6">
      <w:pPr>
        <w:pStyle w:val="Paragraphedeliste"/>
        <w:numPr>
          <w:ilvl w:val="0"/>
          <w:numId w:val="24"/>
        </w:numPr>
        <w:spacing w:line="360" w:lineRule="auto"/>
        <w:rPr>
          <w:rFonts w:ascii="Tahoma" w:hAnsi="Tahoma" w:cs="Tahoma"/>
          <w:color w:val="auto"/>
          <w:sz w:val="24"/>
          <w:szCs w:val="25"/>
        </w:rPr>
      </w:pPr>
      <w:r>
        <w:rPr>
          <w:rFonts w:ascii="Tahoma" w:hAnsi="Tahoma" w:cs="Tahoma"/>
          <w:color w:val="auto"/>
          <w:sz w:val="24"/>
          <w:szCs w:val="25"/>
        </w:rPr>
        <w:t>MAGBADO IBIA Nestor.</w:t>
      </w:r>
    </w:p>
    <w:p w:rsidR="0002716B" w:rsidRPr="0002716B" w:rsidRDefault="0002716B" w:rsidP="0002716B">
      <w:pPr>
        <w:spacing w:line="276" w:lineRule="auto"/>
        <w:rPr>
          <w:rFonts w:ascii="Tahoma" w:hAnsi="Tahoma" w:cs="Tahoma"/>
          <w:color w:val="auto"/>
          <w:sz w:val="24"/>
          <w:szCs w:val="25"/>
        </w:rPr>
      </w:pPr>
      <w:r>
        <w:rPr>
          <w:rFonts w:ascii="Tahoma" w:hAnsi="Tahoma" w:cs="Tahoma"/>
          <w:color w:val="auto"/>
          <w:sz w:val="24"/>
          <w:szCs w:val="25"/>
        </w:rPr>
        <w:t>« Telles sont les observations que la CENI soumet à « l’appréciation du Conseil d’Etat.</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577BFE">
        <w:rPr>
          <w:rFonts w:ascii="Tahoma" w:hAnsi="Tahoma" w:cs="Tahoma"/>
          <w:color w:val="auto"/>
          <w:sz w:val="24"/>
          <w:szCs w:val="25"/>
        </w:rPr>
        <w:t>KALONDA</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2D0E46" w:rsidRDefault="00EA4F9B" w:rsidP="00C32523">
      <w:pPr>
        <w:spacing w:line="276" w:lineRule="auto"/>
        <w:rPr>
          <w:rFonts w:ascii="Tahoma" w:hAnsi="Tahoma" w:cs="Tahoma"/>
          <w:color w:val="auto"/>
          <w:sz w:val="6"/>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6504B">
        <w:rPr>
          <w:rFonts w:ascii="Tahoma" w:hAnsi="Tahoma" w:cs="Tahoma"/>
          <w:color w:val="auto"/>
          <w:sz w:val="24"/>
          <w:szCs w:val="25"/>
        </w:rPr>
        <w:t xml:space="preserve">Le </w:t>
      </w:r>
      <w:r w:rsidR="004016F0">
        <w:rPr>
          <w:rFonts w:ascii="Tahoma" w:hAnsi="Tahoma" w:cs="Tahoma"/>
          <w:color w:val="auto"/>
          <w:sz w:val="24"/>
          <w:szCs w:val="25"/>
        </w:rPr>
        <w:t xml:space="preserve">Conseil d’Etat de dire recevable et « entièrement fondé le présent appel du Regroupement « politique </w:t>
      </w:r>
      <w:r w:rsidR="00EC4F30">
        <w:rPr>
          <w:rFonts w:ascii="Tahoma" w:hAnsi="Tahoma" w:cs="Tahoma"/>
          <w:color w:val="auto"/>
          <w:sz w:val="24"/>
          <w:szCs w:val="25"/>
        </w:rPr>
        <w:t>AA/C</w:t>
      </w:r>
      <w:r w:rsidR="00042E0A">
        <w:rPr>
          <w:rFonts w:ascii="Tahoma" w:hAnsi="Tahoma" w:cs="Tahoma"/>
          <w:color w:val="auto"/>
          <w:sz w:val="24"/>
          <w:szCs w:val="25"/>
        </w:rPr>
        <w:t xml:space="preserve"> et fera ce qu’aurait dû faire le premier « juge</w:t>
      </w:r>
      <w:r w:rsidR="004016F0">
        <w:rPr>
          <w:rFonts w:ascii="Tahoma" w:hAnsi="Tahoma" w:cs="Tahoma"/>
          <w:color w:val="auto"/>
          <w:sz w:val="24"/>
          <w:szCs w:val="25"/>
        </w:rPr>
        <w:t> ;</w:t>
      </w:r>
    </w:p>
    <w:p w:rsidR="004016F0" w:rsidRPr="007F6A55" w:rsidRDefault="004016F0" w:rsidP="00852109">
      <w:pPr>
        <w:spacing w:line="276" w:lineRule="auto"/>
        <w:rPr>
          <w:rFonts w:ascii="Tahoma" w:hAnsi="Tahoma" w:cs="Tahoma"/>
          <w:color w:val="auto"/>
          <w:sz w:val="6"/>
          <w:szCs w:val="25"/>
        </w:rPr>
      </w:pPr>
    </w:p>
    <w:p w:rsidR="004016F0" w:rsidRPr="002D0E46" w:rsidRDefault="004016F0" w:rsidP="00852109">
      <w:pPr>
        <w:spacing w:line="276" w:lineRule="auto"/>
        <w:rPr>
          <w:rFonts w:ascii="Tahoma" w:hAnsi="Tahoma" w:cs="Tahoma"/>
          <w:color w:val="auto"/>
          <w:sz w:val="2"/>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CE5DC4" w:rsidRDefault="0020296C" w:rsidP="007377F0">
      <w:pPr>
        <w:ind w:left="0" w:right="113" w:firstLine="0"/>
        <w:jc w:val="center"/>
        <w:rPr>
          <w:rFonts w:ascii="Tahoma" w:hAnsi="Tahoma" w:cs="Tahoma"/>
          <w:b/>
          <w:sz w:val="20"/>
          <w:szCs w:val="26"/>
          <w:u w:val="single"/>
        </w:rPr>
      </w:pPr>
    </w:p>
    <w:p w:rsidR="00BC1028" w:rsidRDefault="009C2ECE" w:rsidP="00511918">
      <w:pPr>
        <w:pStyle w:val="Sansinterligne"/>
        <w:spacing w:line="276" w:lineRule="auto"/>
        <w:ind w:firstLine="1134"/>
        <w:jc w:val="both"/>
        <w:rPr>
          <w:rFonts w:ascii="Tahoma" w:eastAsia="Calibri" w:hAnsi="Tahoma" w:cs="Tahoma"/>
          <w:sz w:val="24"/>
          <w:szCs w:val="24"/>
        </w:rPr>
      </w:pPr>
      <w:r>
        <w:rPr>
          <w:rFonts w:ascii="Tahoma" w:eastAsia="Calibri" w:hAnsi="Tahoma" w:cs="Tahoma"/>
          <w:sz w:val="24"/>
          <w:szCs w:val="24"/>
        </w:rPr>
        <w:t xml:space="preserve">Par déclaration faite et </w:t>
      </w:r>
      <w:r w:rsidR="00BC1028">
        <w:rPr>
          <w:rFonts w:ascii="Tahoma" w:eastAsia="Calibri" w:hAnsi="Tahoma" w:cs="Tahoma"/>
          <w:sz w:val="24"/>
          <w:szCs w:val="24"/>
        </w:rPr>
        <w:t>actée le 18 mars 2024 au greffe du Conseil d’Etat, le Regroupement Politique Action des Alliés pour la Convention, en sigle « AA/C », agissant par l’avocat Marcel GBAGARA NZUAMBE du barreau près la cour d’appel de Kinshasa/Gombe, porteur de procuration spéciale lui remise en date du 12 mars 2024 par Monsieur Théodore KAZADI MUWAYILA, Président dudit Regroupement, relève appel contre l’arrêt rendu en date du 12 mars 2024 par la Cour de la MONGALA, faisant office de la Cour administrative d’appel sous RCE 037, pour mal jugé, dont le dispositif ci-ap</w:t>
      </w:r>
      <w:r w:rsidR="00511918">
        <w:rPr>
          <w:rFonts w:ascii="Tahoma" w:eastAsia="Calibri" w:hAnsi="Tahoma" w:cs="Tahoma"/>
          <w:sz w:val="24"/>
          <w:szCs w:val="24"/>
        </w:rPr>
        <w:t>r</w:t>
      </w:r>
      <w:r w:rsidR="00BC1028">
        <w:rPr>
          <w:rFonts w:ascii="Tahoma" w:eastAsia="Calibri" w:hAnsi="Tahoma" w:cs="Tahoma"/>
          <w:sz w:val="24"/>
          <w:szCs w:val="24"/>
        </w:rPr>
        <w:t>ès :</w:t>
      </w:r>
    </w:p>
    <w:p w:rsidR="00511918" w:rsidRPr="00B36BE4" w:rsidRDefault="00511918" w:rsidP="00511918">
      <w:pPr>
        <w:pStyle w:val="Sansinterligne"/>
        <w:spacing w:line="276" w:lineRule="auto"/>
        <w:ind w:firstLine="1134"/>
        <w:jc w:val="both"/>
        <w:rPr>
          <w:rFonts w:ascii="Tahoma" w:eastAsia="Calibri" w:hAnsi="Tahoma" w:cs="Tahoma"/>
          <w:sz w:val="10"/>
          <w:szCs w:val="24"/>
        </w:rPr>
      </w:pPr>
    </w:p>
    <w:p w:rsidR="00511918" w:rsidRDefault="00511918" w:rsidP="00511918">
      <w:pPr>
        <w:pStyle w:val="Sansinterligne"/>
        <w:spacing w:line="276" w:lineRule="auto"/>
        <w:jc w:val="both"/>
        <w:rPr>
          <w:rFonts w:ascii="Tahoma" w:eastAsia="Calibri" w:hAnsi="Tahoma" w:cs="Tahoma"/>
          <w:sz w:val="24"/>
          <w:szCs w:val="24"/>
        </w:rPr>
      </w:pPr>
      <w:r>
        <w:rPr>
          <w:rFonts w:ascii="Tahoma" w:eastAsia="Calibri" w:hAnsi="Tahoma" w:cs="Tahoma"/>
          <w:sz w:val="24"/>
          <w:szCs w:val="24"/>
        </w:rPr>
        <w:t>« </w:t>
      </w:r>
      <w:r>
        <w:rPr>
          <w:rFonts w:ascii="Tahoma" w:eastAsia="Calibri" w:hAnsi="Tahoma" w:cs="Tahoma"/>
          <w:sz w:val="24"/>
          <w:szCs w:val="24"/>
        </w:rPr>
        <w:tab/>
      </w:r>
      <w:r w:rsidRPr="008B36C8">
        <w:rPr>
          <w:rFonts w:ascii="Tahoma" w:eastAsia="Calibri" w:hAnsi="Tahoma" w:cs="Tahoma"/>
          <w:sz w:val="24"/>
          <w:szCs w:val="24"/>
          <w:u w:val="single"/>
        </w:rPr>
        <w:t>C’EST POURQUOI</w:t>
      </w:r>
      <w:r w:rsidR="008B36C8" w:rsidRPr="008B36C8">
        <w:rPr>
          <w:rFonts w:ascii="Tahoma" w:eastAsia="Calibri" w:hAnsi="Tahoma" w:cs="Tahoma"/>
          <w:sz w:val="24"/>
          <w:szCs w:val="24"/>
        </w:rPr>
        <w:t> :</w:t>
      </w:r>
    </w:p>
    <w:p w:rsidR="00B36BE4" w:rsidRPr="00B36BE4" w:rsidRDefault="00B36BE4" w:rsidP="00511918">
      <w:pPr>
        <w:pStyle w:val="Sansinterligne"/>
        <w:spacing w:line="276" w:lineRule="auto"/>
        <w:jc w:val="both"/>
        <w:rPr>
          <w:rFonts w:ascii="Tahoma" w:eastAsia="Calibri" w:hAnsi="Tahoma" w:cs="Tahoma"/>
          <w:sz w:val="8"/>
          <w:szCs w:val="24"/>
        </w:rPr>
      </w:pPr>
    </w:p>
    <w:p w:rsidR="00511918" w:rsidRPr="00B36BE4" w:rsidRDefault="00511918" w:rsidP="00511918">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La Cour d’Appel de</w:t>
      </w:r>
      <w:r w:rsidR="00D4012D">
        <w:rPr>
          <w:rFonts w:ascii="Arial" w:eastAsia="Calibri" w:hAnsi="Arial" w:cs="Arial"/>
          <w:i/>
          <w:sz w:val="24"/>
          <w:szCs w:val="24"/>
        </w:rPr>
        <w:t xml:space="preserve"> la MO</w:t>
      </w:r>
      <w:r w:rsidR="00CE5DC4">
        <w:rPr>
          <w:rFonts w:ascii="Arial" w:eastAsia="Calibri" w:hAnsi="Arial" w:cs="Arial"/>
          <w:i/>
          <w:sz w:val="24"/>
          <w:szCs w:val="24"/>
        </w:rPr>
        <w:t>NGALA, faisant office « de</w:t>
      </w:r>
      <w:r w:rsidRPr="00B36BE4">
        <w:rPr>
          <w:rFonts w:ascii="Arial" w:eastAsia="Calibri" w:hAnsi="Arial" w:cs="Arial"/>
          <w:i/>
          <w:sz w:val="24"/>
          <w:szCs w:val="24"/>
        </w:rPr>
        <w:t> la Cour administrative d’appel ;</w:t>
      </w:r>
    </w:p>
    <w:p w:rsidR="004A1B8C" w:rsidRDefault="004A1B8C" w:rsidP="00511918">
      <w:pPr>
        <w:pStyle w:val="Sansinterligne"/>
        <w:spacing w:line="276" w:lineRule="auto"/>
        <w:jc w:val="both"/>
        <w:rPr>
          <w:rFonts w:ascii="Arial" w:eastAsia="Calibri" w:hAnsi="Arial" w:cs="Arial"/>
          <w:i/>
          <w:sz w:val="24"/>
          <w:szCs w:val="24"/>
        </w:rPr>
      </w:pPr>
    </w:p>
    <w:p w:rsidR="004A1B8C" w:rsidRDefault="004A1B8C" w:rsidP="00511918">
      <w:pPr>
        <w:pStyle w:val="Sansinterligne"/>
        <w:spacing w:line="276" w:lineRule="auto"/>
        <w:jc w:val="both"/>
        <w:rPr>
          <w:rFonts w:ascii="Arial" w:eastAsia="Calibri" w:hAnsi="Arial" w:cs="Arial"/>
          <w:i/>
          <w:sz w:val="24"/>
          <w:szCs w:val="24"/>
        </w:rPr>
      </w:pPr>
    </w:p>
    <w:p w:rsidR="004A1B8C" w:rsidRPr="009F111A" w:rsidRDefault="004A1B8C" w:rsidP="004A1B8C">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E85F18">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Six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4A1B8C" w:rsidRPr="004A1B8C" w:rsidRDefault="004A1B8C" w:rsidP="00511918">
      <w:pPr>
        <w:pStyle w:val="Sansinterligne"/>
        <w:spacing w:line="276" w:lineRule="auto"/>
        <w:jc w:val="both"/>
        <w:rPr>
          <w:rFonts w:ascii="Arial" w:eastAsia="Calibri" w:hAnsi="Arial" w:cs="Arial"/>
          <w:i/>
          <w:sz w:val="28"/>
          <w:szCs w:val="24"/>
        </w:rPr>
      </w:pPr>
    </w:p>
    <w:p w:rsidR="00CE5DC4" w:rsidRDefault="00511918" w:rsidP="00511918">
      <w:pPr>
        <w:pStyle w:val="Sansinterligne"/>
        <w:spacing w:line="276" w:lineRule="auto"/>
        <w:jc w:val="both"/>
        <w:rPr>
          <w:rFonts w:ascii="Arial" w:eastAsia="Calibri" w:hAnsi="Arial" w:cs="Arial"/>
          <w:i/>
          <w:sz w:val="24"/>
          <w:szCs w:val="24"/>
        </w:rPr>
      </w:pPr>
      <w:r w:rsidRPr="00B36BE4">
        <w:rPr>
          <w:rFonts w:ascii="Arial" w:eastAsia="Calibri" w:hAnsi="Arial" w:cs="Arial"/>
          <w:i/>
          <w:sz w:val="24"/>
          <w:szCs w:val="24"/>
        </w:rPr>
        <w:t>« </w:t>
      </w:r>
      <w:r w:rsidRPr="00B36BE4">
        <w:rPr>
          <w:rFonts w:ascii="Arial" w:eastAsia="Calibri" w:hAnsi="Arial" w:cs="Arial"/>
          <w:i/>
          <w:sz w:val="24"/>
          <w:szCs w:val="24"/>
        </w:rPr>
        <w:tab/>
        <w:t xml:space="preserve">Statuant publiquement et contradictoirement à </w:t>
      </w:r>
      <w:r w:rsidR="00B36BE4" w:rsidRPr="00B36BE4">
        <w:rPr>
          <w:rFonts w:ascii="Arial" w:eastAsia="Calibri" w:hAnsi="Arial" w:cs="Arial"/>
          <w:i/>
          <w:sz w:val="24"/>
          <w:szCs w:val="24"/>
        </w:rPr>
        <w:t>« </w:t>
      </w:r>
      <w:r w:rsidRPr="00B36BE4">
        <w:rPr>
          <w:rFonts w:ascii="Arial" w:eastAsia="Calibri" w:hAnsi="Arial" w:cs="Arial"/>
          <w:i/>
          <w:sz w:val="24"/>
          <w:szCs w:val="24"/>
        </w:rPr>
        <w:t xml:space="preserve">l’égard de toutes les parties en matière de contentieux </w:t>
      </w:r>
      <w:r w:rsidR="00B36BE4" w:rsidRPr="00B36BE4">
        <w:rPr>
          <w:rFonts w:ascii="Arial" w:eastAsia="Calibri" w:hAnsi="Arial" w:cs="Arial"/>
          <w:i/>
          <w:sz w:val="24"/>
          <w:szCs w:val="24"/>
        </w:rPr>
        <w:t>« </w:t>
      </w:r>
      <w:r w:rsidRPr="00B36BE4">
        <w:rPr>
          <w:rFonts w:ascii="Arial" w:eastAsia="Calibri" w:hAnsi="Arial" w:cs="Arial"/>
          <w:i/>
          <w:sz w:val="24"/>
          <w:szCs w:val="24"/>
        </w:rPr>
        <w:t xml:space="preserve">des résultats </w:t>
      </w:r>
      <w:r w:rsidR="005A3D40" w:rsidRPr="00B36BE4">
        <w:rPr>
          <w:rFonts w:ascii="Arial" w:eastAsia="Calibri" w:hAnsi="Arial" w:cs="Arial"/>
          <w:i/>
          <w:sz w:val="24"/>
          <w:szCs w:val="24"/>
        </w:rPr>
        <w:t>aux élections législatives provinciales</w:t>
      </w:r>
      <w:r w:rsidR="00CE5DC4">
        <w:rPr>
          <w:rFonts w:ascii="Arial" w:eastAsia="Calibri" w:hAnsi="Arial" w:cs="Arial"/>
          <w:i/>
          <w:sz w:val="24"/>
          <w:szCs w:val="24"/>
        </w:rPr>
        <w:t> ;</w:t>
      </w:r>
    </w:p>
    <w:p w:rsidR="00CE5DC4" w:rsidRDefault="00CE5DC4"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Pr>
          <w:rFonts w:ascii="Arial" w:eastAsia="Calibri" w:hAnsi="Arial" w:cs="Arial"/>
          <w:i/>
          <w:sz w:val="24"/>
          <w:szCs w:val="24"/>
        </w:rPr>
        <w:tab/>
        <w:t>Le Ministère public entendu ;</w:t>
      </w:r>
    </w:p>
    <w:p w:rsidR="00B11737" w:rsidRPr="00B11737" w:rsidRDefault="00B11737" w:rsidP="00511918">
      <w:pPr>
        <w:pStyle w:val="Sansinterligne"/>
        <w:spacing w:line="276" w:lineRule="auto"/>
        <w:jc w:val="both"/>
        <w:rPr>
          <w:rFonts w:ascii="Arial" w:eastAsia="Calibri" w:hAnsi="Arial" w:cs="Arial"/>
          <w:i/>
          <w:sz w:val="4"/>
          <w:szCs w:val="24"/>
        </w:rPr>
      </w:pPr>
    </w:p>
    <w:p w:rsidR="0074680B" w:rsidRDefault="00CE5DC4"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Reçoit le moyen tiré du désistement soulevé par le « requérant, mais le dit non fondé ;</w:t>
      </w:r>
    </w:p>
    <w:p w:rsidR="00B11737" w:rsidRPr="00B11737" w:rsidRDefault="00B11737" w:rsidP="00511918">
      <w:pPr>
        <w:pStyle w:val="Sansinterligne"/>
        <w:spacing w:line="276" w:lineRule="auto"/>
        <w:jc w:val="both"/>
        <w:rPr>
          <w:rFonts w:ascii="Arial" w:eastAsia="Calibri" w:hAnsi="Arial" w:cs="Arial"/>
          <w:i/>
          <w:sz w:val="6"/>
          <w:szCs w:val="24"/>
        </w:rPr>
      </w:pPr>
    </w:p>
    <w:p w:rsidR="00511918" w:rsidRDefault="0074680B"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xml:space="preserve">« - Déclare recevable et fondée la requête en </w:t>
      </w:r>
      <w:r w:rsidR="00A47576">
        <w:rPr>
          <w:rFonts w:ascii="Arial" w:eastAsia="Calibri" w:hAnsi="Arial" w:cs="Arial"/>
          <w:i/>
          <w:sz w:val="24"/>
          <w:szCs w:val="24"/>
        </w:rPr>
        <w:t>« </w:t>
      </w:r>
      <w:r>
        <w:rPr>
          <w:rFonts w:ascii="Arial" w:eastAsia="Calibri" w:hAnsi="Arial" w:cs="Arial"/>
          <w:i/>
          <w:sz w:val="24"/>
          <w:szCs w:val="24"/>
        </w:rPr>
        <w:t>contes</w:t>
      </w:r>
      <w:r w:rsidR="008955EF">
        <w:rPr>
          <w:rFonts w:ascii="Arial" w:eastAsia="Calibri" w:hAnsi="Arial" w:cs="Arial"/>
          <w:i/>
          <w:sz w:val="24"/>
          <w:szCs w:val="24"/>
        </w:rPr>
        <w:t>tation des résultats introduite</w:t>
      </w:r>
      <w:r>
        <w:rPr>
          <w:rFonts w:ascii="Arial" w:eastAsia="Calibri" w:hAnsi="Arial" w:cs="Arial"/>
          <w:i/>
          <w:sz w:val="24"/>
          <w:szCs w:val="24"/>
        </w:rPr>
        <w:t xml:space="preserve"> </w:t>
      </w:r>
      <w:r w:rsidR="00A47576">
        <w:rPr>
          <w:rFonts w:ascii="Arial" w:eastAsia="Calibri" w:hAnsi="Arial" w:cs="Arial"/>
          <w:i/>
          <w:sz w:val="24"/>
          <w:szCs w:val="24"/>
        </w:rPr>
        <w:t xml:space="preserve">par le « Regroupement </w:t>
      </w:r>
      <w:r w:rsidR="00FD12B7">
        <w:rPr>
          <w:rFonts w:ascii="Arial" w:eastAsia="Calibri" w:hAnsi="Arial" w:cs="Arial"/>
          <w:i/>
          <w:sz w:val="24"/>
          <w:szCs w:val="24"/>
        </w:rPr>
        <w:t xml:space="preserve">Politique Action des Alliés pour </w:t>
      </w:r>
      <w:r w:rsidR="00FC3B47">
        <w:rPr>
          <w:rFonts w:ascii="Arial" w:eastAsia="Calibri" w:hAnsi="Arial" w:cs="Arial"/>
          <w:i/>
          <w:sz w:val="24"/>
          <w:szCs w:val="24"/>
        </w:rPr>
        <w:t>la « Convention, en sigle AA/C ;</w:t>
      </w:r>
    </w:p>
    <w:p w:rsidR="00FC3B47" w:rsidRPr="00B11737" w:rsidRDefault="00FC3B47" w:rsidP="00511918">
      <w:pPr>
        <w:pStyle w:val="Sansinterligne"/>
        <w:spacing w:line="276" w:lineRule="auto"/>
        <w:jc w:val="both"/>
        <w:rPr>
          <w:rFonts w:ascii="Arial" w:eastAsia="Calibri" w:hAnsi="Arial" w:cs="Arial"/>
          <w:i/>
          <w:sz w:val="6"/>
          <w:szCs w:val="24"/>
        </w:rPr>
      </w:pPr>
    </w:p>
    <w:p w:rsidR="00FC3B47" w:rsidRDefault="00FC3B47"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w:t>
      </w:r>
      <w:r w:rsidR="00B11737">
        <w:rPr>
          <w:rFonts w:ascii="Arial" w:eastAsia="Calibri" w:hAnsi="Arial" w:cs="Arial"/>
          <w:i/>
          <w:sz w:val="24"/>
          <w:szCs w:val="24"/>
        </w:rPr>
        <w:t>-</w:t>
      </w:r>
      <w:r w:rsidR="00AD150D">
        <w:rPr>
          <w:rFonts w:ascii="Arial" w:eastAsia="Calibri" w:hAnsi="Arial" w:cs="Arial"/>
          <w:i/>
          <w:sz w:val="24"/>
          <w:szCs w:val="24"/>
        </w:rPr>
        <w:t xml:space="preserve"> </w:t>
      </w:r>
      <w:r>
        <w:rPr>
          <w:rFonts w:ascii="Arial" w:eastAsia="Calibri" w:hAnsi="Arial" w:cs="Arial"/>
          <w:i/>
          <w:sz w:val="24"/>
          <w:szCs w:val="24"/>
        </w:rPr>
        <w:t xml:space="preserve">En conséquence, annule partiellement da décision </w:t>
      </w:r>
      <w:r w:rsidR="00B11737">
        <w:rPr>
          <w:rFonts w:ascii="Arial" w:eastAsia="Calibri" w:hAnsi="Arial" w:cs="Arial"/>
          <w:i/>
          <w:sz w:val="24"/>
          <w:szCs w:val="24"/>
        </w:rPr>
        <w:t>« </w:t>
      </w:r>
      <w:r>
        <w:rPr>
          <w:rFonts w:ascii="Arial" w:eastAsia="Calibri" w:hAnsi="Arial" w:cs="Arial"/>
          <w:i/>
          <w:sz w:val="24"/>
          <w:szCs w:val="24"/>
        </w:rPr>
        <w:t xml:space="preserve">n°004/CENI/AP/2024, ayant proclamé provisoirement </w:t>
      </w:r>
      <w:r w:rsidR="00B11737">
        <w:rPr>
          <w:rFonts w:ascii="Arial" w:eastAsia="Calibri" w:hAnsi="Arial" w:cs="Arial"/>
          <w:i/>
          <w:sz w:val="24"/>
          <w:szCs w:val="24"/>
        </w:rPr>
        <w:t>« </w:t>
      </w:r>
      <w:r>
        <w:rPr>
          <w:rFonts w:ascii="Arial" w:eastAsia="Calibri" w:hAnsi="Arial" w:cs="Arial"/>
          <w:i/>
          <w:sz w:val="24"/>
          <w:szCs w:val="24"/>
        </w:rPr>
        <w:t xml:space="preserve">Monsieur MANGBAU MUNGONGO Ruffin en qualité de </w:t>
      </w:r>
      <w:r w:rsidR="00B11737">
        <w:rPr>
          <w:rFonts w:ascii="Arial" w:eastAsia="Calibri" w:hAnsi="Arial" w:cs="Arial"/>
          <w:i/>
          <w:sz w:val="24"/>
          <w:szCs w:val="24"/>
        </w:rPr>
        <w:t>« </w:t>
      </w:r>
      <w:r>
        <w:rPr>
          <w:rFonts w:ascii="Arial" w:eastAsia="Calibri" w:hAnsi="Arial" w:cs="Arial"/>
          <w:i/>
          <w:sz w:val="24"/>
          <w:szCs w:val="24"/>
        </w:rPr>
        <w:t>député provincial pour la circonscription de Bumba</w:t>
      </w:r>
      <w:r w:rsidR="00B11737">
        <w:rPr>
          <w:rFonts w:ascii="Arial" w:eastAsia="Calibri" w:hAnsi="Arial" w:cs="Arial"/>
          <w:i/>
          <w:sz w:val="24"/>
          <w:szCs w:val="24"/>
        </w:rPr>
        <w:t> ;</w:t>
      </w:r>
    </w:p>
    <w:p w:rsidR="00D16C58" w:rsidRPr="00D16C58" w:rsidRDefault="00D16C58" w:rsidP="00511918">
      <w:pPr>
        <w:pStyle w:val="Sansinterligne"/>
        <w:spacing w:line="276" w:lineRule="auto"/>
        <w:jc w:val="both"/>
        <w:rPr>
          <w:rFonts w:ascii="Arial" w:eastAsia="Calibri" w:hAnsi="Arial" w:cs="Arial"/>
          <w:i/>
          <w:sz w:val="6"/>
          <w:szCs w:val="24"/>
        </w:rPr>
      </w:pPr>
    </w:p>
    <w:p w:rsidR="00AD150D" w:rsidRDefault="00AD150D"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-Proclame définitivement élu Monsieur MANGBADO « ABIA Nestor</w:t>
      </w:r>
      <w:r w:rsidR="00AE755A">
        <w:rPr>
          <w:rFonts w:ascii="Arial" w:eastAsia="Calibri" w:hAnsi="Arial" w:cs="Arial"/>
          <w:i/>
          <w:sz w:val="24"/>
          <w:szCs w:val="24"/>
        </w:rPr>
        <w:t>,</w:t>
      </w:r>
      <w:r>
        <w:rPr>
          <w:rFonts w:ascii="Arial" w:eastAsia="Calibri" w:hAnsi="Arial" w:cs="Arial"/>
          <w:i/>
          <w:sz w:val="24"/>
          <w:szCs w:val="24"/>
        </w:rPr>
        <w:t xml:space="preserve"> en qualité de député provincial </w:t>
      </w:r>
      <w:r w:rsidR="00AE755A">
        <w:rPr>
          <w:rFonts w:ascii="Arial" w:eastAsia="Calibri" w:hAnsi="Arial" w:cs="Arial"/>
          <w:i/>
          <w:sz w:val="24"/>
          <w:szCs w:val="24"/>
        </w:rPr>
        <w:t>pour</w:t>
      </w:r>
      <w:r>
        <w:rPr>
          <w:rFonts w:ascii="Arial" w:eastAsia="Calibri" w:hAnsi="Arial" w:cs="Arial"/>
          <w:i/>
          <w:sz w:val="24"/>
          <w:szCs w:val="24"/>
        </w:rPr>
        <w:t xml:space="preserve"> « circonscription </w:t>
      </w:r>
      <w:r w:rsidR="00AE755A">
        <w:rPr>
          <w:rFonts w:ascii="Arial" w:eastAsia="Calibri" w:hAnsi="Arial" w:cs="Arial"/>
          <w:i/>
          <w:sz w:val="24"/>
          <w:szCs w:val="24"/>
        </w:rPr>
        <w:t xml:space="preserve">électorale </w:t>
      </w:r>
      <w:r>
        <w:rPr>
          <w:rFonts w:ascii="Arial" w:eastAsia="Calibri" w:hAnsi="Arial" w:cs="Arial"/>
          <w:i/>
          <w:sz w:val="24"/>
          <w:szCs w:val="24"/>
        </w:rPr>
        <w:t>de Bumba</w:t>
      </w:r>
      <w:r w:rsidR="00AE755A">
        <w:rPr>
          <w:rFonts w:ascii="Arial" w:eastAsia="Calibri" w:hAnsi="Arial" w:cs="Arial"/>
          <w:i/>
          <w:sz w:val="24"/>
          <w:szCs w:val="24"/>
        </w:rPr>
        <w:t>,</w:t>
      </w:r>
      <w:r>
        <w:rPr>
          <w:rFonts w:ascii="Arial" w:eastAsia="Calibri" w:hAnsi="Arial" w:cs="Arial"/>
          <w:i/>
          <w:sz w:val="24"/>
          <w:szCs w:val="24"/>
        </w:rPr>
        <w:t xml:space="preserve"> </w:t>
      </w:r>
      <w:r w:rsidR="00F507E6">
        <w:rPr>
          <w:rFonts w:ascii="Arial" w:eastAsia="Calibri" w:hAnsi="Arial" w:cs="Arial"/>
          <w:i/>
          <w:sz w:val="24"/>
          <w:szCs w:val="24"/>
        </w:rPr>
        <w:t>en</w:t>
      </w:r>
      <w:r>
        <w:rPr>
          <w:rFonts w:ascii="Arial" w:eastAsia="Calibri" w:hAnsi="Arial" w:cs="Arial"/>
          <w:i/>
          <w:sz w:val="24"/>
          <w:szCs w:val="24"/>
        </w:rPr>
        <w:t xml:space="preserve"> lieu et place de « MANGBAU MUNGONGO Ruffin ;</w:t>
      </w:r>
    </w:p>
    <w:p w:rsidR="00AD150D" w:rsidRPr="00685A4C" w:rsidRDefault="00AD150D" w:rsidP="00511918">
      <w:pPr>
        <w:pStyle w:val="Sansinterligne"/>
        <w:spacing w:line="276" w:lineRule="auto"/>
        <w:jc w:val="both"/>
        <w:rPr>
          <w:rFonts w:ascii="Arial" w:eastAsia="Calibri" w:hAnsi="Arial" w:cs="Arial"/>
          <w:i/>
          <w:sz w:val="6"/>
          <w:szCs w:val="24"/>
        </w:rPr>
      </w:pPr>
    </w:p>
    <w:p w:rsidR="00AD150D" w:rsidRDefault="00685A4C" w:rsidP="00511918">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que le présent arrêt sera signifié aux parties et à la « Commission Electorale Nationale Indépendante ;</w:t>
      </w:r>
    </w:p>
    <w:p w:rsidR="00685A4C" w:rsidRPr="00685A4C" w:rsidRDefault="00685A4C" w:rsidP="00511918">
      <w:pPr>
        <w:pStyle w:val="Sansinterligne"/>
        <w:spacing w:line="276" w:lineRule="auto"/>
        <w:jc w:val="both"/>
        <w:rPr>
          <w:rFonts w:ascii="Arial" w:eastAsia="Calibri" w:hAnsi="Arial" w:cs="Arial"/>
          <w:i/>
          <w:sz w:val="6"/>
          <w:szCs w:val="24"/>
        </w:rPr>
      </w:pPr>
    </w:p>
    <w:p w:rsidR="00BC1028" w:rsidRDefault="00685A4C" w:rsidP="00685A4C">
      <w:pPr>
        <w:pStyle w:val="Sansinterligne"/>
        <w:spacing w:line="276" w:lineRule="auto"/>
        <w:jc w:val="both"/>
        <w:rPr>
          <w:rFonts w:ascii="Arial" w:eastAsia="Calibri" w:hAnsi="Arial" w:cs="Arial"/>
          <w:i/>
          <w:sz w:val="24"/>
          <w:szCs w:val="24"/>
        </w:rPr>
      </w:pPr>
      <w:r>
        <w:rPr>
          <w:rFonts w:ascii="Arial" w:eastAsia="Calibri" w:hAnsi="Arial" w:cs="Arial"/>
          <w:i/>
          <w:sz w:val="24"/>
          <w:szCs w:val="24"/>
        </w:rPr>
        <w:t>« - Dit qu’il n’y a pas lieu au paiement des frais « d’instance. »</w:t>
      </w:r>
    </w:p>
    <w:p w:rsidR="00685A4C" w:rsidRPr="00D61F0E" w:rsidRDefault="00685A4C" w:rsidP="00685A4C">
      <w:pPr>
        <w:pStyle w:val="Sansinterligne"/>
        <w:spacing w:line="276" w:lineRule="auto"/>
        <w:jc w:val="both"/>
        <w:rPr>
          <w:rFonts w:ascii="Arial" w:eastAsia="Calibri" w:hAnsi="Arial" w:cs="Arial"/>
          <w:i/>
          <w:sz w:val="8"/>
          <w:szCs w:val="24"/>
        </w:rPr>
      </w:pPr>
    </w:p>
    <w:p w:rsidR="009B31D7" w:rsidRDefault="009C2EC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 </w:t>
      </w:r>
      <w:r w:rsidR="00685A4C">
        <w:rPr>
          <w:rFonts w:ascii="Tahoma" w:eastAsia="Calibri" w:hAnsi="Tahoma" w:cs="Tahoma"/>
          <w:sz w:val="24"/>
          <w:szCs w:val="24"/>
        </w:rPr>
        <w:t>Intervenant en qualité d’expert, la CENI a été représentée par Monsieur Dave BANZA, Claude MONONI et Joseph WELOLI, experts.</w:t>
      </w:r>
    </w:p>
    <w:p w:rsidR="009B31D7" w:rsidRPr="00D61F0E" w:rsidRDefault="009B31D7" w:rsidP="00C314D4">
      <w:pPr>
        <w:pStyle w:val="Sansinterligne"/>
        <w:spacing w:line="276" w:lineRule="auto"/>
        <w:ind w:firstLine="1418"/>
        <w:jc w:val="both"/>
        <w:rPr>
          <w:rFonts w:ascii="Tahoma" w:eastAsia="Calibri" w:hAnsi="Tahoma" w:cs="Tahoma"/>
          <w:sz w:val="10"/>
          <w:szCs w:val="24"/>
        </w:rPr>
      </w:pPr>
    </w:p>
    <w:p w:rsidR="00AE4920" w:rsidRDefault="009B31D7"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A l’audience publique du 22 mars à laquelle </w:t>
      </w:r>
      <w:r w:rsidR="00C4318F">
        <w:rPr>
          <w:rFonts w:ascii="Tahoma" w:eastAsia="Calibri" w:hAnsi="Tahoma" w:cs="Tahoma"/>
          <w:sz w:val="24"/>
          <w:szCs w:val="24"/>
        </w:rPr>
        <w:t xml:space="preserve">la présente cause a été appelée, toutes les parties ont comparu représentées par leurs conseils, l’appelant Regroupement politique Action des Alliés pour la Convention, en sigle AA/C, par les avocats BONGO, Blaise MBENGA, KWANZA, MBOFUNZO, BOMBUTE et KONZI, des barreaux près les cours d’appel de Kinshasa Gombe et de Matete ; et l’intimé, Regroupement politique Action des Alliés pour la Convention, en sigle AA/C, par les avocats </w:t>
      </w:r>
      <w:r w:rsidR="00D61F0E">
        <w:rPr>
          <w:rFonts w:ascii="Tahoma" w:eastAsia="Calibri" w:hAnsi="Tahoma" w:cs="Tahoma"/>
          <w:sz w:val="24"/>
          <w:szCs w:val="24"/>
        </w:rPr>
        <w:t>MULUMBA KAMURA, NGANDU et Elie KABANGU, des barreaux près les cours d’appel de Kinshasa Matete et du Kongo Central.</w:t>
      </w:r>
    </w:p>
    <w:p w:rsidR="00AE4920" w:rsidRPr="00E85F18" w:rsidRDefault="00AE4920" w:rsidP="00C4318F">
      <w:pPr>
        <w:pStyle w:val="Sansinterligne"/>
        <w:spacing w:line="276" w:lineRule="auto"/>
        <w:ind w:firstLine="1418"/>
        <w:jc w:val="both"/>
        <w:rPr>
          <w:rFonts w:ascii="Tahoma" w:eastAsia="Calibri" w:hAnsi="Tahoma" w:cs="Tahoma"/>
          <w:sz w:val="10"/>
          <w:szCs w:val="24"/>
        </w:rPr>
      </w:pPr>
    </w:p>
    <w:p w:rsidR="005901A9" w:rsidRDefault="005901A9"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La procédure est régulière.</w:t>
      </w:r>
    </w:p>
    <w:p w:rsidR="00E85F18" w:rsidRDefault="005901A9"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Dans sa note de plaidoirie, l’intimé soulève une fin de non-recevoir tirée de l’inobservance de l’article 2 du code de procédure civile en ce que l’appelant a dans </w:t>
      </w:r>
    </w:p>
    <w:p w:rsidR="00E85F18" w:rsidRPr="009F111A" w:rsidRDefault="00E85F18" w:rsidP="00E85F18">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Pr>
          <w:rFonts w:ascii="Tahoma" w:hAnsi="Tahoma" w:cs="Tahoma"/>
          <w:b/>
          <w:sz w:val="24"/>
          <w:szCs w:val="25"/>
          <w:u w:val="single"/>
        </w:rPr>
        <w:t>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Sept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E85F18" w:rsidRPr="008A6DBB" w:rsidRDefault="00E85F18" w:rsidP="00E85F18">
      <w:pPr>
        <w:pStyle w:val="Sansinterligne"/>
        <w:spacing w:line="276" w:lineRule="auto"/>
        <w:jc w:val="both"/>
        <w:rPr>
          <w:rFonts w:ascii="Tahoma" w:eastAsia="Calibri" w:hAnsi="Tahoma" w:cs="Tahoma"/>
          <w:sz w:val="32"/>
          <w:szCs w:val="24"/>
        </w:rPr>
      </w:pPr>
    </w:p>
    <w:p w:rsidR="00E11988" w:rsidRDefault="005901A9" w:rsidP="00E85F18">
      <w:pPr>
        <w:pStyle w:val="Sansinterligne"/>
        <w:spacing w:line="276" w:lineRule="auto"/>
        <w:jc w:val="both"/>
        <w:rPr>
          <w:rFonts w:ascii="Tahoma" w:eastAsia="Calibri" w:hAnsi="Tahoma" w:cs="Tahoma"/>
          <w:sz w:val="24"/>
          <w:szCs w:val="24"/>
        </w:rPr>
      </w:pPr>
      <w:proofErr w:type="gramStart"/>
      <w:r>
        <w:rPr>
          <w:rFonts w:ascii="Tahoma" w:eastAsia="Calibri" w:hAnsi="Tahoma" w:cs="Tahoma"/>
          <w:sz w:val="24"/>
          <w:szCs w:val="24"/>
        </w:rPr>
        <w:t>sa</w:t>
      </w:r>
      <w:proofErr w:type="gramEnd"/>
      <w:r>
        <w:rPr>
          <w:rFonts w:ascii="Tahoma" w:eastAsia="Calibri" w:hAnsi="Tahoma" w:cs="Tahoma"/>
          <w:sz w:val="24"/>
          <w:szCs w:val="24"/>
        </w:rPr>
        <w:t xml:space="preserve"> requête mentionné le </w:t>
      </w:r>
      <w:r w:rsidR="00E11988">
        <w:rPr>
          <w:rFonts w:ascii="Tahoma" w:eastAsia="Calibri" w:hAnsi="Tahoma" w:cs="Tahoma"/>
          <w:sz w:val="24"/>
          <w:szCs w:val="24"/>
        </w:rPr>
        <w:t>Procureur Général près la Cour Constitutionnelle au lieu et place du Procureur Général près le Conseil d’Etat. Il soutient que pour avoir ainsi présenté sa requête, l’appel est irrecevable.</w:t>
      </w:r>
    </w:p>
    <w:p w:rsidR="00E11988" w:rsidRPr="008A6DBB" w:rsidRDefault="00E11988" w:rsidP="00C4318F">
      <w:pPr>
        <w:pStyle w:val="Sansinterligne"/>
        <w:spacing w:line="276" w:lineRule="auto"/>
        <w:ind w:firstLine="1418"/>
        <w:jc w:val="both"/>
        <w:rPr>
          <w:rFonts w:ascii="Tahoma" w:eastAsia="Calibri" w:hAnsi="Tahoma" w:cs="Tahoma"/>
          <w:sz w:val="16"/>
          <w:szCs w:val="24"/>
        </w:rPr>
      </w:pPr>
    </w:p>
    <w:p w:rsidR="005C6955" w:rsidRDefault="00E11988"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Cette fin de non-recevoir n’est pas fondée. En </w:t>
      </w:r>
      <w:r w:rsidR="00AC00C5">
        <w:rPr>
          <w:rFonts w:ascii="Tahoma" w:eastAsia="Calibri" w:hAnsi="Tahoma" w:cs="Tahoma"/>
          <w:sz w:val="24"/>
          <w:szCs w:val="24"/>
        </w:rPr>
        <w:t xml:space="preserve">effet la lecture de la requête relève qu’elle est adressée </w:t>
      </w:r>
      <w:r w:rsidR="005C6955">
        <w:rPr>
          <w:rFonts w:ascii="Tahoma" w:eastAsia="Calibri" w:hAnsi="Tahoma" w:cs="Tahoma"/>
          <w:sz w:val="24"/>
          <w:szCs w:val="24"/>
        </w:rPr>
        <w:t>à Madame la Première Présidente mais qu’une simple erreur sur une personne mise en copie n’attache pas l’acte d’une irrégularité.</w:t>
      </w:r>
    </w:p>
    <w:p w:rsidR="007C3175" w:rsidRPr="008A6DBB" w:rsidRDefault="007C3175" w:rsidP="00C4318F">
      <w:pPr>
        <w:pStyle w:val="Sansinterligne"/>
        <w:spacing w:line="276" w:lineRule="auto"/>
        <w:ind w:firstLine="1418"/>
        <w:jc w:val="both"/>
        <w:rPr>
          <w:rFonts w:ascii="Tahoma" w:eastAsia="Calibri" w:hAnsi="Tahoma" w:cs="Tahoma"/>
          <w:sz w:val="12"/>
          <w:szCs w:val="24"/>
        </w:rPr>
      </w:pPr>
    </w:p>
    <w:p w:rsidR="007423BA" w:rsidRDefault="007C3175"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Il ressort des éléments du dossier que le Regroupement politique AA/C agissant par maître Remy-</w:t>
      </w:r>
      <w:proofErr w:type="spellStart"/>
      <w:r>
        <w:rPr>
          <w:rFonts w:ascii="Tahoma" w:eastAsia="Calibri" w:hAnsi="Tahoma" w:cs="Tahoma"/>
          <w:sz w:val="24"/>
          <w:szCs w:val="24"/>
        </w:rPr>
        <w:t>Peguy</w:t>
      </w:r>
      <w:proofErr w:type="spellEnd"/>
      <w:r>
        <w:rPr>
          <w:rFonts w:ascii="Tahoma" w:eastAsia="Calibri" w:hAnsi="Tahoma" w:cs="Tahoma"/>
          <w:sz w:val="24"/>
          <w:szCs w:val="24"/>
        </w:rPr>
        <w:t xml:space="preserve"> MOKOLI</w:t>
      </w:r>
      <w:r w:rsidR="00444FB2">
        <w:rPr>
          <w:rFonts w:ascii="Tahoma" w:eastAsia="Calibri" w:hAnsi="Tahoma" w:cs="Tahoma"/>
          <w:sz w:val="24"/>
          <w:szCs w:val="24"/>
        </w:rPr>
        <w:t xml:space="preserve">, porteur de procuration du 21 janvier 2024 remise par Monsieur Théodore KAZADI MUWAYILA, son Président a saisi la cour d’appel de la Mongala en </w:t>
      </w:r>
      <w:proofErr w:type="gramStart"/>
      <w:r w:rsidR="00444FB2">
        <w:rPr>
          <w:rFonts w:ascii="Tahoma" w:eastAsia="Calibri" w:hAnsi="Tahoma" w:cs="Tahoma"/>
          <w:sz w:val="24"/>
          <w:szCs w:val="24"/>
        </w:rPr>
        <w:t>contestation</w:t>
      </w:r>
      <w:proofErr w:type="gramEnd"/>
      <w:r w:rsidR="00444FB2">
        <w:rPr>
          <w:rFonts w:ascii="Tahoma" w:eastAsia="Calibri" w:hAnsi="Tahoma" w:cs="Tahoma"/>
          <w:sz w:val="24"/>
          <w:szCs w:val="24"/>
        </w:rPr>
        <w:t xml:space="preserve"> des résultats provisoires</w:t>
      </w:r>
      <w:r w:rsidR="00EB08CE">
        <w:rPr>
          <w:rFonts w:ascii="Tahoma" w:eastAsia="Calibri" w:hAnsi="Tahoma" w:cs="Tahoma"/>
          <w:sz w:val="24"/>
          <w:szCs w:val="24"/>
        </w:rPr>
        <w:t xml:space="preserve"> des élections législatives provinciales publiés par la CENI qui a déclaré élu Monsieur MANGBAU MUNGONGO Ruffin pour la circonscription de Bumba</w:t>
      </w:r>
      <w:r w:rsidR="00C3659A">
        <w:rPr>
          <w:rFonts w:ascii="Tahoma" w:eastAsia="Calibri" w:hAnsi="Tahoma" w:cs="Tahoma"/>
          <w:sz w:val="24"/>
          <w:szCs w:val="24"/>
        </w:rPr>
        <w:t>. A cet instant</w:t>
      </w:r>
      <w:r w:rsidR="0047414B">
        <w:rPr>
          <w:rFonts w:ascii="Tahoma" w:eastAsia="Calibri" w:hAnsi="Tahoma" w:cs="Tahoma"/>
          <w:sz w:val="24"/>
          <w:szCs w:val="24"/>
        </w:rPr>
        <w:t xml:space="preserve"> il a soutenu qu’il y a eu une erreur qui a fait que la CENI proclame ce dernier élu à la place de Monsieur MANGBADU </w:t>
      </w:r>
      <w:r w:rsidR="00E07B61">
        <w:rPr>
          <w:rFonts w:ascii="Tahoma" w:eastAsia="Calibri" w:hAnsi="Tahoma" w:cs="Tahoma"/>
          <w:sz w:val="24"/>
          <w:szCs w:val="24"/>
        </w:rPr>
        <w:t>ABIA Nestor, du même Regroupement.</w:t>
      </w:r>
    </w:p>
    <w:p w:rsidR="007423BA" w:rsidRPr="008A6DBB" w:rsidRDefault="007423BA" w:rsidP="00C4318F">
      <w:pPr>
        <w:pStyle w:val="Sansinterligne"/>
        <w:spacing w:line="276" w:lineRule="auto"/>
        <w:ind w:firstLine="1418"/>
        <w:jc w:val="both"/>
        <w:rPr>
          <w:rFonts w:ascii="Tahoma" w:eastAsia="Calibri" w:hAnsi="Tahoma" w:cs="Tahoma"/>
          <w:sz w:val="14"/>
          <w:szCs w:val="24"/>
        </w:rPr>
      </w:pPr>
    </w:p>
    <w:p w:rsidR="003247AD" w:rsidRDefault="00927A46"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Le 15 février 2024, ce Regroupement </w:t>
      </w:r>
      <w:proofErr w:type="gramStart"/>
      <w:r>
        <w:rPr>
          <w:rFonts w:ascii="Tahoma" w:eastAsia="Calibri" w:hAnsi="Tahoma" w:cs="Tahoma"/>
          <w:sz w:val="24"/>
          <w:szCs w:val="24"/>
        </w:rPr>
        <w:t>politique</w:t>
      </w:r>
      <w:proofErr w:type="gramEnd"/>
      <w:r>
        <w:rPr>
          <w:rFonts w:ascii="Tahoma" w:eastAsia="Calibri" w:hAnsi="Tahoma" w:cs="Tahoma"/>
          <w:sz w:val="24"/>
          <w:szCs w:val="24"/>
        </w:rPr>
        <w:t xml:space="preserve"> s’est désisté de son action. </w:t>
      </w:r>
    </w:p>
    <w:p w:rsidR="003247AD" w:rsidRPr="008A6DBB" w:rsidRDefault="003247AD" w:rsidP="00C4318F">
      <w:pPr>
        <w:pStyle w:val="Sansinterligne"/>
        <w:spacing w:line="276" w:lineRule="auto"/>
        <w:ind w:firstLine="1418"/>
        <w:jc w:val="both"/>
        <w:rPr>
          <w:rFonts w:ascii="Tahoma" w:eastAsia="Calibri" w:hAnsi="Tahoma" w:cs="Tahoma"/>
          <w:sz w:val="12"/>
          <w:szCs w:val="24"/>
        </w:rPr>
      </w:pPr>
    </w:p>
    <w:p w:rsidR="00917064" w:rsidRDefault="003247AD"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Nonobstant ce désistement, la Cour d’appel de la Mongala </w:t>
      </w:r>
      <w:r w:rsidR="00917064">
        <w:rPr>
          <w:rFonts w:ascii="Tahoma" w:eastAsia="Calibri" w:hAnsi="Tahoma" w:cs="Tahoma"/>
          <w:sz w:val="24"/>
          <w:szCs w:val="24"/>
        </w:rPr>
        <w:t>a rendu la décision dont appel.</w:t>
      </w:r>
    </w:p>
    <w:p w:rsidR="00917064" w:rsidRPr="008A6DBB" w:rsidRDefault="00917064" w:rsidP="00C4318F">
      <w:pPr>
        <w:pStyle w:val="Sansinterligne"/>
        <w:spacing w:line="276" w:lineRule="auto"/>
        <w:ind w:firstLine="1418"/>
        <w:jc w:val="both"/>
        <w:rPr>
          <w:rFonts w:ascii="Tahoma" w:eastAsia="Calibri" w:hAnsi="Tahoma" w:cs="Tahoma"/>
          <w:sz w:val="10"/>
          <w:szCs w:val="24"/>
        </w:rPr>
      </w:pPr>
    </w:p>
    <w:p w:rsidR="00B02959" w:rsidRDefault="00917064" w:rsidP="00C4318F">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Ce moyen est fondé. En effet, c’est à tort que le premier juge est passé outre le désistement du demandeur au motif que le mandant donné aux avocats n’avait jamais été expressément révoqué et que le désistement n’avait pas été accepté par la partie adverse dans la mesure où le demandeur a écrit plus d’une fois et </w:t>
      </w:r>
      <w:r w:rsidR="008E486C">
        <w:rPr>
          <w:rFonts w:ascii="Tahoma" w:eastAsia="Calibri" w:hAnsi="Tahoma" w:cs="Tahoma"/>
          <w:sz w:val="24"/>
          <w:szCs w:val="24"/>
        </w:rPr>
        <w:t xml:space="preserve">se retrouvait </w:t>
      </w:r>
      <w:r w:rsidR="00E949A0">
        <w:rPr>
          <w:rFonts w:ascii="Tahoma" w:eastAsia="Calibri" w:hAnsi="Tahoma" w:cs="Tahoma"/>
          <w:sz w:val="24"/>
          <w:szCs w:val="24"/>
        </w:rPr>
        <w:t>aussi lui-même dans la position de défendeur.</w:t>
      </w:r>
      <w:r w:rsidR="005C6E28">
        <w:rPr>
          <w:rFonts w:ascii="Tahoma" w:eastAsia="Calibri" w:hAnsi="Tahoma" w:cs="Tahoma"/>
          <w:sz w:val="24"/>
          <w:szCs w:val="24"/>
        </w:rPr>
        <w:t xml:space="preserve"> Il n’avait pas besoin d’accepté son propre désistement.</w:t>
      </w:r>
    </w:p>
    <w:p w:rsidR="00A70034" w:rsidRPr="008A6DBB" w:rsidRDefault="00A70034" w:rsidP="00C4318F">
      <w:pPr>
        <w:pStyle w:val="Sansinterligne"/>
        <w:spacing w:line="276" w:lineRule="auto"/>
        <w:ind w:firstLine="1418"/>
        <w:jc w:val="both"/>
        <w:rPr>
          <w:rFonts w:ascii="Tahoma" w:eastAsia="Calibri" w:hAnsi="Tahoma" w:cs="Tahoma"/>
          <w:sz w:val="14"/>
          <w:szCs w:val="24"/>
        </w:rPr>
      </w:pPr>
    </w:p>
    <w:p w:rsidR="008D7B7D" w:rsidRDefault="00B02959" w:rsidP="00B73411">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Pour n’avoir pas donné acte du désistement au demandeur, le premier juge </w:t>
      </w:r>
      <w:proofErr w:type="gramStart"/>
      <w:r>
        <w:rPr>
          <w:rFonts w:ascii="Tahoma" w:eastAsia="Calibri" w:hAnsi="Tahoma" w:cs="Tahoma"/>
          <w:sz w:val="24"/>
          <w:szCs w:val="24"/>
        </w:rPr>
        <w:t>a</w:t>
      </w:r>
      <w:proofErr w:type="gramEnd"/>
      <w:r>
        <w:rPr>
          <w:rFonts w:ascii="Tahoma" w:eastAsia="Calibri" w:hAnsi="Tahoma" w:cs="Tahoma"/>
          <w:sz w:val="24"/>
          <w:szCs w:val="24"/>
        </w:rPr>
        <w:t xml:space="preserve"> mal dit le droit et ainsi exposé son œuvre à l’annulation.</w:t>
      </w:r>
      <w:r w:rsidR="00917064">
        <w:rPr>
          <w:rFonts w:ascii="Tahoma" w:eastAsia="Calibri" w:hAnsi="Tahoma" w:cs="Tahoma"/>
          <w:sz w:val="24"/>
          <w:szCs w:val="24"/>
        </w:rPr>
        <w:t xml:space="preserve">   </w:t>
      </w:r>
      <w:r w:rsidR="007423BA">
        <w:rPr>
          <w:rFonts w:ascii="Tahoma" w:eastAsia="Calibri" w:hAnsi="Tahoma" w:cs="Tahoma"/>
          <w:sz w:val="24"/>
          <w:szCs w:val="24"/>
        </w:rPr>
        <w:t xml:space="preserve"> </w:t>
      </w:r>
      <w:r w:rsidR="00444FB2">
        <w:rPr>
          <w:rFonts w:ascii="Tahoma" w:eastAsia="Calibri" w:hAnsi="Tahoma" w:cs="Tahoma"/>
          <w:sz w:val="24"/>
          <w:szCs w:val="24"/>
        </w:rPr>
        <w:t xml:space="preserve"> </w:t>
      </w:r>
    </w:p>
    <w:p w:rsidR="00B73411" w:rsidRDefault="00B73411"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Default="00CB39B5" w:rsidP="00B73411">
      <w:pPr>
        <w:pStyle w:val="Sansinterligne"/>
        <w:spacing w:line="276" w:lineRule="auto"/>
        <w:ind w:firstLine="1418"/>
        <w:jc w:val="both"/>
        <w:rPr>
          <w:rFonts w:ascii="Tahoma" w:eastAsia="Calibri" w:hAnsi="Tahoma" w:cs="Tahoma"/>
          <w:sz w:val="10"/>
          <w:szCs w:val="24"/>
        </w:rPr>
      </w:pPr>
    </w:p>
    <w:p w:rsidR="008A6DBB" w:rsidRPr="009F111A" w:rsidRDefault="008A6DBB" w:rsidP="008A6DBB">
      <w:pPr>
        <w:spacing w:after="0"/>
        <w:ind w:left="0" w:right="50"/>
        <w:rPr>
          <w:rFonts w:ascii="Tahoma" w:hAnsi="Tahoma" w:cs="Tahoma"/>
          <w:b/>
          <w:sz w:val="24"/>
          <w:szCs w:val="25"/>
          <w:u w:val="single"/>
        </w:rPr>
      </w:pPr>
      <w:r>
        <w:rPr>
          <w:rFonts w:ascii="Tahoma" w:hAnsi="Tahoma" w:cs="Tahoma"/>
          <w:b/>
          <w:sz w:val="24"/>
          <w:szCs w:val="25"/>
          <w:u w:val="single"/>
        </w:rPr>
        <w:lastRenderedPageBreak/>
        <w:t>REA. 208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CB39B5" w:rsidRDefault="00CB39B5" w:rsidP="00B73411">
      <w:pPr>
        <w:pStyle w:val="Sansinterligne"/>
        <w:spacing w:line="276" w:lineRule="auto"/>
        <w:ind w:firstLine="1418"/>
        <w:jc w:val="both"/>
        <w:rPr>
          <w:rFonts w:ascii="Tahoma" w:eastAsia="Calibri" w:hAnsi="Tahoma" w:cs="Tahoma"/>
          <w:sz w:val="10"/>
          <w:szCs w:val="24"/>
        </w:rPr>
      </w:pPr>
    </w:p>
    <w:p w:rsidR="00CB39B5" w:rsidRPr="008A6DBB" w:rsidRDefault="00CB39B5" w:rsidP="008A6DBB">
      <w:pPr>
        <w:pStyle w:val="Sansinterligne"/>
        <w:spacing w:line="276" w:lineRule="auto"/>
        <w:jc w:val="both"/>
        <w:rPr>
          <w:rFonts w:ascii="Tahoma" w:hAnsi="Tahoma" w:cs="Tahoma"/>
          <w:b/>
          <w:sz w:val="36"/>
          <w:szCs w:val="25"/>
        </w:rPr>
      </w:pPr>
    </w:p>
    <w:p w:rsidR="00CB39B5" w:rsidRPr="00B73411" w:rsidRDefault="00CB39B5" w:rsidP="00CB39B5">
      <w:pPr>
        <w:pStyle w:val="Sansinterligne"/>
        <w:spacing w:line="276" w:lineRule="auto"/>
        <w:ind w:firstLine="851"/>
        <w:jc w:val="both"/>
        <w:rPr>
          <w:rFonts w:ascii="Tahoma" w:eastAsia="Calibri" w:hAnsi="Tahoma" w:cs="Tahoma"/>
          <w:sz w:val="24"/>
          <w:szCs w:val="24"/>
        </w:rPr>
      </w:pPr>
      <w:r w:rsidRPr="00B73411">
        <w:rPr>
          <w:rFonts w:ascii="Tahoma" w:hAnsi="Tahoma" w:cs="Tahoma"/>
          <w:b/>
          <w:sz w:val="24"/>
          <w:szCs w:val="25"/>
        </w:rPr>
        <w:t>C’est pourquoi</w:t>
      </w:r>
    </w:p>
    <w:p w:rsidR="00CB39B5" w:rsidRPr="00C140DE" w:rsidRDefault="00CB39B5" w:rsidP="00CB39B5">
      <w:pPr>
        <w:spacing w:line="276" w:lineRule="auto"/>
        <w:ind w:right="50" w:firstLine="841"/>
        <w:rPr>
          <w:rFonts w:ascii="Tahoma" w:hAnsi="Tahoma" w:cs="Tahoma"/>
          <w:b/>
          <w:sz w:val="10"/>
          <w:szCs w:val="25"/>
        </w:rPr>
      </w:pPr>
    </w:p>
    <w:p w:rsidR="00CB39B5" w:rsidRDefault="00CB39B5" w:rsidP="00CB39B5">
      <w:pPr>
        <w:spacing w:line="276" w:lineRule="auto"/>
        <w:ind w:right="50" w:firstLine="841"/>
        <w:rPr>
          <w:rFonts w:ascii="Tahoma" w:hAnsi="Tahoma" w:cs="Tahoma"/>
          <w:sz w:val="24"/>
          <w:szCs w:val="25"/>
        </w:rPr>
      </w:pPr>
      <w:r>
        <w:rPr>
          <w:rFonts w:ascii="Tahoma" w:hAnsi="Tahoma" w:cs="Tahoma"/>
          <w:sz w:val="24"/>
          <w:szCs w:val="25"/>
        </w:rPr>
        <w:t>Le Conseil d’Etat, section du contentieux, siégeant publiquement en matière du contentieux des résultats au second degré ;</w:t>
      </w:r>
    </w:p>
    <w:p w:rsidR="00F66D0C" w:rsidRPr="00CB39B5" w:rsidRDefault="00F66D0C" w:rsidP="00470EBA">
      <w:pPr>
        <w:spacing w:line="276" w:lineRule="auto"/>
        <w:ind w:right="50" w:firstLine="841"/>
        <w:rPr>
          <w:rFonts w:ascii="Tahoma" w:hAnsi="Tahoma" w:cs="Tahoma"/>
          <w:szCs w:val="25"/>
        </w:rPr>
      </w:pPr>
    </w:p>
    <w:p w:rsidR="00F81AB6" w:rsidRDefault="00366CF5" w:rsidP="00F81AB6">
      <w:pPr>
        <w:spacing w:line="276" w:lineRule="auto"/>
        <w:ind w:right="50" w:firstLine="841"/>
        <w:rPr>
          <w:rFonts w:ascii="Tahoma" w:hAnsi="Tahoma" w:cs="Tahoma"/>
          <w:sz w:val="24"/>
          <w:szCs w:val="25"/>
        </w:rPr>
      </w:pPr>
      <w:r>
        <w:rPr>
          <w:rFonts w:ascii="Tahoma" w:hAnsi="Tahoma" w:cs="Tahoma"/>
          <w:sz w:val="24"/>
          <w:szCs w:val="25"/>
        </w:rPr>
        <w:t>Vu la Constitution de la République Démocratique du Congo ;</w:t>
      </w:r>
    </w:p>
    <w:p w:rsidR="00CB39B5" w:rsidRPr="00CB39B5" w:rsidRDefault="00CB39B5" w:rsidP="00F81AB6">
      <w:pPr>
        <w:spacing w:line="276" w:lineRule="auto"/>
        <w:ind w:right="50" w:firstLine="841"/>
        <w:rPr>
          <w:rFonts w:ascii="Tahoma" w:hAnsi="Tahoma" w:cs="Tahoma"/>
          <w:sz w:val="10"/>
          <w:szCs w:val="25"/>
        </w:rPr>
      </w:pPr>
    </w:p>
    <w:p w:rsidR="00366CF5" w:rsidRDefault="00366CF5" w:rsidP="00F81AB6">
      <w:pPr>
        <w:spacing w:line="276" w:lineRule="auto"/>
        <w:ind w:right="50" w:firstLine="841"/>
        <w:rPr>
          <w:rFonts w:ascii="Tahoma" w:hAnsi="Tahoma" w:cs="Tahoma"/>
          <w:sz w:val="24"/>
          <w:szCs w:val="25"/>
        </w:rPr>
      </w:pPr>
      <w:r>
        <w:rPr>
          <w:rFonts w:ascii="Tahoma" w:hAnsi="Tahoma" w:cs="Tahoma"/>
          <w:sz w:val="24"/>
          <w:szCs w:val="25"/>
        </w:rPr>
        <w:t>Vu la loi organique n°16/027 du 15 octobre 2016 portant organisation, compétence et fonctionnement des juridictions de l’ordre administratif ;</w:t>
      </w:r>
    </w:p>
    <w:p w:rsidR="00CB39B5" w:rsidRPr="00CB39B5" w:rsidRDefault="00CB39B5" w:rsidP="00F81AB6">
      <w:pPr>
        <w:spacing w:line="276" w:lineRule="auto"/>
        <w:ind w:right="50" w:firstLine="841"/>
        <w:rPr>
          <w:rFonts w:ascii="Tahoma" w:hAnsi="Tahoma" w:cs="Tahoma"/>
          <w:sz w:val="10"/>
          <w:szCs w:val="25"/>
        </w:rPr>
      </w:pPr>
    </w:p>
    <w:p w:rsidR="00366CF5" w:rsidRDefault="00366CF5" w:rsidP="00366CF5">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à ce jour ;</w:t>
      </w:r>
    </w:p>
    <w:p w:rsidR="00CB39B5" w:rsidRPr="00CB39B5" w:rsidRDefault="00CB39B5" w:rsidP="00366CF5">
      <w:pPr>
        <w:spacing w:line="276" w:lineRule="auto"/>
        <w:ind w:right="50" w:firstLine="841"/>
        <w:rPr>
          <w:rFonts w:ascii="Tahoma" w:hAnsi="Tahoma" w:cs="Tahoma"/>
          <w:sz w:val="6"/>
          <w:szCs w:val="25"/>
        </w:rPr>
      </w:pPr>
    </w:p>
    <w:p w:rsidR="00366CF5" w:rsidRDefault="00366CF5" w:rsidP="00366CF5">
      <w:pPr>
        <w:spacing w:line="276" w:lineRule="auto"/>
        <w:ind w:right="50" w:firstLine="841"/>
        <w:rPr>
          <w:rFonts w:ascii="Tahoma" w:hAnsi="Tahoma" w:cs="Tahoma"/>
          <w:sz w:val="24"/>
          <w:szCs w:val="25"/>
        </w:rPr>
      </w:pPr>
      <w:r>
        <w:rPr>
          <w:rFonts w:ascii="Tahoma" w:hAnsi="Tahoma" w:cs="Tahoma"/>
          <w:sz w:val="24"/>
          <w:szCs w:val="25"/>
        </w:rPr>
        <w:t>Le Ministère public entendu en son avis ;</w:t>
      </w:r>
    </w:p>
    <w:p w:rsidR="00CB39B5" w:rsidRPr="00CB39B5" w:rsidRDefault="00CB39B5" w:rsidP="00366CF5">
      <w:pPr>
        <w:spacing w:line="276" w:lineRule="auto"/>
        <w:ind w:right="50" w:firstLine="841"/>
        <w:rPr>
          <w:rFonts w:ascii="Tahoma" w:hAnsi="Tahoma" w:cs="Tahoma"/>
          <w:sz w:val="10"/>
          <w:szCs w:val="25"/>
        </w:rPr>
      </w:pPr>
    </w:p>
    <w:p w:rsidR="002767C4" w:rsidRDefault="00366CF5"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Reçoit </w:t>
      </w:r>
      <w:r w:rsidR="00897DF6">
        <w:rPr>
          <w:rFonts w:ascii="Tahoma" w:hAnsi="Tahoma" w:cs="Tahoma"/>
          <w:sz w:val="24"/>
          <w:szCs w:val="25"/>
        </w:rPr>
        <w:t xml:space="preserve">l’appel du Regroupement politique Action des Alliés pour la Convention, en sigle AA/C, et le dit </w:t>
      </w:r>
      <w:r w:rsidR="00367BE6">
        <w:rPr>
          <w:rFonts w:ascii="Tahoma" w:hAnsi="Tahoma" w:cs="Tahoma"/>
          <w:sz w:val="24"/>
          <w:szCs w:val="25"/>
        </w:rPr>
        <w:t>fondé</w:t>
      </w:r>
      <w:r w:rsidR="002767C4">
        <w:rPr>
          <w:rFonts w:ascii="Tahoma" w:hAnsi="Tahoma" w:cs="Tahoma"/>
          <w:sz w:val="24"/>
          <w:szCs w:val="25"/>
        </w:rPr>
        <w:t> ;</w:t>
      </w:r>
    </w:p>
    <w:p w:rsidR="00CB39B5" w:rsidRPr="00CB39B5" w:rsidRDefault="00CB39B5" w:rsidP="00CB39B5">
      <w:pPr>
        <w:pStyle w:val="Paragraphedeliste"/>
        <w:spacing w:line="276" w:lineRule="auto"/>
        <w:ind w:right="50" w:firstLine="0"/>
        <w:rPr>
          <w:rFonts w:ascii="Tahoma" w:hAnsi="Tahoma" w:cs="Tahoma"/>
          <w:sz w:val="8"/>
          <w:szCs w:val="25"/>
        </w:rPr>
      </w:pPr>
    </w:p>
    <w:p w:rsidR="002767C4"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Annule l’arrêt entrepris dans toutes ses dispositions ;</w:t>
      </w:r>
    </w:p>
    <w:p w:rsidR="00CB39B5" w:rsidRPr="00CB39B5" w:rsidRDefault="00CB39B5" w:rsidP="00CB39B5">
      <w:pPr>
        <w:pStyle w:val="Paragraphedeliste"/>
        <w:spacing w:line="276" w:lineRule="auto"/>
        <w:ind w:right="50" w:firstLine="0"/>
        <w:rPr>
          <w:rFonts w:ascii="Tahoma" w:hAnsi="Tahoma" w:cs="Tahoma"/>
          <w:sz w:val="10"/>
          <w:szCs w:val="25"/>
        </w:rPr>
      </w:pPr>
    </w:p>
    <w:p w:rsidR="002767C4"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Statuant à nouveau et faisant ce qu’aurait dû faire le premier juge, </w:t>
      </w:r>
    </w:p>
    <w:p w:rsidR="00CB39B5" w:rsidRPr="00CB39B5" w:rsidRDefault="00CB39B5" w:rsidP="00CB39B5">
      <w:pPr>
        <w:pStyle w:val="Paragraphedeliste"/>
        <w:spacing w:line="276" w:lineRule="auto"/>
        <w:ind w:right="50" w:firstLine="0"/>
        <w:rPr>
          <w:rFonts w:ascii="Tahoma" w:hAnsi="Tahoma" w:cs="Tahoma"/>
          <w:sz w:val="8"/>
          <w:szCs w:val="25"/>
        </w:rPr>
      </w:pPr>
    </w:p>
    <w:p w:rsidR="0003064A" w:rsidRDefault="002767C4"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Donne à la demanderesse acte de son désistement de son recours en contestation des résultats provisoires des élections législatives provinciales publiés par la CENI et enrôlé devant la Cour d’appel de la Mongala sous RCE 037</w:t>
      </w:r>
      <w:r w:rsidR="0003064A">
        <w:rPr>
          <w:rFonts w:ascii="Tahoma" w:hAnsi="Tahoma" w:cs="Tahoma"/>
          <w:sz w:val="24"/>
          <w:szCs w:val="25"/>
        </w:rPr>
        <w:t> ;</w:t>
      </w:r>
    </w:p>
    <w:p w:rsidR="00CB39B5" w:rsidRPr="00CB39B5" w:rsidRDefault="00CB39B5" w:rsidP="00CB39B5">
      <w:pPr>
        <w:pStyle w:val="Paragraphedeliste"/>
        <w:spacing w:line="276" w:lineRule="auto"/>
        <w:ind w:right="50" w:firstLine="0"/>
        <w:rPr>
          <w:rFonts w:ascii="Tahoma" w:hAnsi="Tahoma" w:cs="Tahoma"/>
          <w:sz w:val="8"/>
          <w:szCs w:val="25"/>
        </w:rPr>
      </w:pPr>
    </w:p>
    <w:p w:rsidR="0003064A" w:rsidRDefault="0003064A" w:rsidP="00366CF5">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Confirme la décision n°004/CENI/AP/2024 de la Commission Electorale Nationale Indépendante, en sigle CENI</w:t>
      </w:r>
      <w:r w:rsidR="00773450">
        <w:rPr>
          <w:rFonts w:ascii="Tahoma" w:hAnsi="Tahoma" w:cs="Tahoma"/>
          <w:sz w:val="24"/>
          <w:szCs w:val="25"/>
        </w:rPr>
        <w:t> ;</w:t>
      </w:r>
    </w:p>
    <w:p w:rsidR="00C87729" w:rsidRPr="00502F93" w:rsidRDefault="00C87729" w:rsidP="00C87729">
      <w:pPr>
        <w:pStyle w:val="Paragraphedeliste"/>
        <w:spacing w:line="276" w:lineRule="auto"/>
        <w:ind w:right="50" w:firstLine="0"/>
        <w:rPr>
          <w:rFonts w:ascii="Tahoma" w:hAnsi="Tahoma" w:cs="Tahoma"/>
          <w:sz w:val="8"/>
          <w:szCs w:val="25"/>
        </w:rPr>
      </w:pPr>
    </w:p>
    <w:p w:rsidR="00C87729" w:rsidRPr="00C87729" w:rsidRDefault="00F9463A" w:rsidP="00C87729">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Dit qu’il n’y a lieu à paiement des frais d’instance.</w:t>
      </w:r>
    </w:p>
    <w:p w:rsidR="00C87729" w:rsidRPr="00CB39B5" w:rsidRDefault="00C87729" w:rsidP="00C87729">
      <w:pPr>
        <w:pStyle w:val="Paragraphedeliste"/>
        <w:spacing w:line="276" w:lineRule="auto"/>
        <w:ind w:right="50" w:firstLine="0"/>
        <w:rPr>
          <w:rFonts w:ascii="Tahoma" w:hAnsi="Tahoma" w:cs="Tahoma"/>
          <w:sz w:val="16"/>
          <w:szCs w:val="25"/>
        </w:rPr>
      </w:pPr>
    </w:p>
    <w:p w:rsidR="00B426D5" w:rsidRDefault="005E415B" w:rsidP="00502F93">
      <w:pPr>
        <w:spacing w:line="276" w:lineRule="auto"/>
        <w:ind w:right="50"/>
        <w:rPr>
          <w:rFonts w:ascii="Tahoma" w:hAnsi="Tahoma" w:cs="Tahoma"/>
          <w:sz w:val="24"/>
          <w:szCs w:val="25"/>
        </w:rPr>
      </w:pPr>
      <w:r>
        <w:rPr>
          <w:rFonts w:ascii="Tahoma" w:hAnsi="Tahoma" w:cs="Tahoma"/>
          <w:sz w:val="24"/>
          <w:szCs w:val="25"/>
        </w:rPr>
        <w:t>Dit que le présent arrêt sera signifié aux parties et la Commission El</w:t>
      </w:r>
      <w:r w:rsidR="00D4471D">
        <w:rPr>
          <w:rFonts w:ascii="Tahoma" w:hAnsi="Tahoma" w:cs="Tahoma"/>
          <w:sz w:val="24"/>
          <w:szCs w:val="25"/>
        </w:rPr>
        <w:t>ectorale Nationale Indépendante</w:t>
      </w:r>
      <w:r w:rsidR="00F90CB8">
        <w:rPr>
          <w:rFonts w:ascii="Tahoma" w:hAnsi="Tahoma" w:cs="Tahoma"/>
          <w:sz w:val="24"/>
          <w:szCs w:val="25"/>
        </w:rPr>
        <w:t>, en sigle CENI, publié au Journal Officiel de la République Démocratique du Congo ainsi qu’au bulletin des décisions et publications des juridiction</w:t>
      </w:r>
      <w:r w:rsidR="00C87729">
        <w:rPr>
          <w:rFonts w:ascii="Tahoma" w:hAnsi="Tahoma" w:cs="Tahoma"/>
          <w:sz w:val="24"/>
          <w:szCs w:val="25"/>
        </w:rPr>
        <w:t>s</w:t>
      </w:r>
      <w:r w:rsidR="00F90CB8">
        <w:rPr>
          <w:rFonts w:ascii="Tahoma" w:hAnsi="Tahoma" w:cs="Tahoma"/>
          <w:sz w:val="24"/>
          <w:szCs w:val="25"/>
        </w:rPr>
        <w:t xml:space="preserve"> de l’ordre administratif</w:t>
      </w:r>
      <w:r w:rsidR="00502F93">
        <w:rPr>
          <w:rFonts w:ascii="Tahoma" w:hAnsi="Tahoma" w:cs="Tahoma"/>
          <w:sz w:val="24"/>
          <w:szCs w:val="25"/>
        </w:rPr>
        <w:t>.</w:t>
      </w:r>
      <w:r w:rsidR="00F90CB8">
        <w:rPr>
          <w:rFonts w:ascii="Tahoma" w:hAnsi="Tahoma" w:cs="Tahoma"/>
          <w:sz w:val="24"/>
          <w:szCs w:val="25"/>
        </w:rPr>
        <w:t xml:space="preserve"> </w:t>
      </w:r>
    </w:p>
    <w:p w:rsidR="002F3AC4" w:rsidRDefault="00F05136" w:rsidP="00B426D5">
      <w:pPr>
        <w:spacing w:line="276" w:lineRule="auto"/>
        <w:ind w:right="50" w:firstLine="841"/>
        <w:rPr>
          <w:rFonts w:ascii="Tahoma" w:hAnsi="Tahoma" w:cs="Tahoma"/>
          <w:sz w:val="24"/>
          <w:szCs w:val="25"/>
        </w:rPr>
      </w:pPr>
      <w:r>
        <w:rPr>
          <w:rFonts w:ascii="Tahoma" w:hAnsi="Tahoma" w:cs="Tahoma"/>
          <w:sz w:val="24"/>
          <w:szCs w:val="25"/>
        </w:rPr>
        <w:t xml:space="preserve"> </w:t>
      </w:r>
    </w:p>
    <w:p w:rsidR="00CD1AD6" w:rsidRPr="002F3AC4" w:rsidRDefault="00CD1AD6" w:rsidP="00CD1AD6">
      <w:pPr>
        <w:spacing w:after="0"/>
        <w:ind w:left="0" w:right="50" w:firstLine="0"/>
        <w:rPr>
          <w:rFonts w:ascii="Tahoma" w:hAnsi="Tahoma" w:cs="Tahoma"/>
          <w:b/>
          <w:sz w:val="12"/>
          <w:szCs w:val="25"/>
          <w:u w:val="single"/>
        </w:rPr>
      </w:pPr>
    </w:p>
    <w:p w:rsidR="00B16F42" w:rsidRPr="009F111A" w:rsidRDefault="00B16F42" w:rsidP="00B16F42">
      <w:pPr>
        <w:spacing w:after="0"/>
        <w:ind w:left="0" w:right="50"/>
        <w:rPr>
          <w:rFonts w:ascii="Tahoma" w:hAnsi="Tahoma" w:cs="Tahoma"/>
          <w:b/>
          <w:sz w:val="24"/>
          <w:szCs w:val="25"/>
          <w:u w:val="single"/>
        </w:rPr>
      </w:pPr>
      <w:r>
        <w:rPr>
          <w:rFonts w:ascii="Tahoma" w:hAnsi="Tahoma" w:cs="Tahoma"/>
          <w:b/>
          <w:sz w:val="24"/>
          <w:szCs w:val="25"/>
          <w:u w:val="single"/>
        </w:rPr>
        <w:lastRenderedPageBreak/>
        <w:t xml:space="preserve">REA. </w:t>
      </w:r>
      <w:r w:rsidR="003A770F">
        <w:rPr>
          <w:rFonts w:ascii="Tahoma" w:hAnsi="Tahoma" w:cs="Tahoma"/>
          <w:b/>
          <w:sz w:val="24"/>
          <w:szCs w:val="25"/>
          <w:u w:val="single"/>
        </w:rPr>
        <w:t>20</w:t>
      </w:r>
      <w:r>
        <w:rPr>
          <w:rFonts w:ascii="Tahoma" w:hAnsi="Tahoma" w:cs="Tahoma"/>
          <w:b/>
          <w:sz w:val="24"/>
          <w:szCs w:val="25"/>
          <w:u w:val="single"/>
        </w:rPr>
        <w:t>8</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Neuvi</w:t>
      </w:r>
      <w:r>
        <w:rPr>
          <w:rFonts w:ascii="Tahoma" w:hAnsi="Tahoma" w:cs="Tahoma"/>
          <w:b/>
          <w:sz w:val="24"/>
          <w:szCs w:val="25"/>
          <w:u w:val="single"/>
        </w:rPr>
        <w:t xml:space="preserve">ème </w:t>
      </w:r>
      <w:r w:rsidRPr="009F111A">
        <w:rPr>
          <w:rFonts w:ascii="Tahoma" w:hAnsi="Tahoma" w:cs="Tahoma"/>
          <w:b/>
          <w:sz w:val="24"/>
          <w:szCs w:val="25"/>
          <w:u w:val="single"/>
        </w:rPr>
        <w:t>feuillet</w:t>
      </w:r>
    </w:p>
    <w:p w:rsidR="00B16F42" w:rsidRPr="00C83F55" w:rsidRDefault="00B16F42" w:rsidP="00926428">
      <w:pPr>
        <w:spacing w:after="0" w:line="276" w:lineRule="auto"/>
        <w:ind w:left="0" w:right="50" w:firstLine="851"/>
        <w:rPr>
          <w:rFonts w:ascii="Tahoma" w:hAnsi="Tahoma" w:cs="Tahoma"/>
          <w:szCs w:val="25"/>
        </w:rPr>
      </w:pPr>
      <w:bookmarkStart w:id="0" w:name="_GoBack"/>
      <w:bookmarkEnd w:id="0"/>
    </w:p>
    <w:p w:rsidR="00B13082" w:rsidRPr="00B13082" w:rsidRDefault="00B13082" w:rsidP="00926428">
      <w:pPr>
        <w:spacing w:after="0" w:line="276" w:lineRule="auto"/>
        <w:ind w:left="0" w:right="50" w:firstLine="851"/>
        <w:rPr>
          <w:rFonts w:ascii="Tahoma" w:hAnsi="Tahoma" w:cs="Tahoma"/>
          <w:sz w:val="16"/>
          <w:szCs w:val="25"/>
        </w:rPr>
      </w:pPr>
    </w:p>
    <w:p w:rsidR="001D3738" w:rsidRPr="00926428" w:rsidRDefault="00502F93" w:rsidP="00926428">
      <w:pPr>
        <w:spacing w:after="0" w:line="276" w:lineRule="auto"/>
        <w:ind w:left="0" w:right="50" w:firstLine="851"/>
        <w:rPr>
          <w:rFonts w:ascii="Tahoma" w:hAnsi="Tahoma" w:cs="Tahoma"/>
          <w:sz w:val="24"/>
          <w:szCs w:val="25"/>
        </w:rPr>
      </w:pPr>
      <w:r>
        <w:rPr>
          <w:rFonts w:ascii="Tahoma" w:hAnsi="Tahoma" w:cs="Tahoma"/>
          <w:sz w:val="24"/>
          <w:szCs w:val="25"/>
        </w:rPr>
        <w:t>A</w:t>
      </w:r>
      <w:r w:rsidR="005C758F">
        <w:rPr>
          <w:rFonts w:ascii="Tahoma" w:hAnsi="Tahoma" w:cs="Tahoma"/>
          <w:sz w:val="24"/>
          <w:szCs w:val="25"/>
        </w:rPr>
        <w:t xml:space="preserve">insi </w:t>
      </w:r>
      <w:r>
        <w:rPr>
          <w:rFonts w:ascii="Tahoma" w:hAnsi="Tahoma" w:cs="Tahoma"/>
          <w:sz w:val="24"/>
          <w:szCs w:val="25"/>
        </w:rPr>
        <w:t xml:space="preserve">arrêté et </w:t>
      </w:r>
      <w:r w:rsidR="005C758F">
        <w:rPr>
          <w:rFonts w:ascii="Tahoma" w:hAnsi="Tahoma" w:cs="Tahoma"/>
          <w:sz w:val="24"/>
          <w:szCs w:val="25"/>
        </w:rPr>
        <w:t xml:space="preserve">prononcé </w:t>
      </w:r>
      <w:r>
        <w:rPr>
          <w:rFonts w:ascii="Tahoma" w:hAnsi="Tahoma" w:cs="Tahoma"/>
          <w:sz w:val="24"/>
          <w:szCs w:val="25"/>
        </w:rPr>
        <w:t xml:space="preserve">par le Conseil d’Etat </w:t>
      </w:r>
      <w:r w:rsidR="005C758F">
        <w:rPr>
          <w:rFonts w:ascii="Tahoma" w:hAnsi="Tahoma" w:cs="Tahoma"/>
          <w:sz w:val="24"/>
          <w:szCs w:val="25"/>
        </w:rPr>
        <w:t>à l’audience publique d</w:t>
      </w:r>
      <w:r>
        <w:rPr>
          <w:rFonts w:ascii="Tahoma" w:hAnsi="Tahoma" w:cs="Tahoma"/>
          <w:sz w:val="24"/>
          <w:szCs w:val="25"/>
        </w:rPr>
        <w:t xml:space="preserve">e ce </w:t>
      </w:r>
      <w:r w:rsidR="005C758F" w:rsidRPr="00772913">
        <w:rPr>
          <w:rFonts w:ascii="Tahoma" w:hAnsi="Tahoma" w:cs="Tahoma"/>
          <w:b/>
          <w:sz w:val="24"/>
          <w:szCs w:val="25"/>
        </w:rPr>
        <w:t>1</w:t>
      </w:r>
      <w:r w:rsidR="0047322B">
        <w:rPr>
          <w:rFonts w:ascii="Tahoma" w:hAnsi="Tahoma" w:cs="Tahoma"/>
          <w:b/>
          <w:sz w:val="24"/>
          <w:szCs w:val="25"/>
        </w:rPr>
        <w:t>2</w:t>
      </w:r>
      <w:r w:rsidR="005C758F" w:rsidRPr="00772913">
        <w:rPr>
          <w:rFonts w:ascii="Tahoma" w:hAnsi="Tahoma" w:cs="Tahoma"/>
          <w:b/>
          <w:sz w:val="24"/>
          <w:szCs w:val="25"/>
        </w:rPr>
        <w:t>/04/2024</w:t>
      </w:r>
      <w:r w:rsidR="005C758F">
        <w:rPr>
          <w:rFonts w:ascii="Tahoma" w:hAnsi="Tahoma" w:cs="Tahoma"/>
          <w:sz w:val="24"/>
          <w:szCs w:val="25"/>
        </w:rPr>
        <w:t xml:space="preserve">, à laquelle ont siégé les magistrats </w:t>
      </w:r>
      <w:r>
        <w:rPr>
          <w:b/>
          <w:sz w:val="24"/>
          <w:szCs w:val="25"/>
        </w:rPr>
        <w:t>CAKWANGASHA KABWENGA</w:t>
      </w:r>
      <w:r w:rsidR="00DA53DB">
        <w:rPr>
          <w:b/>
          <w:sz w:val="24"/>
          <w:szCs w:val="25"/>
        </w:rPr>
        <w:t xml:space="preserve">, </w:t>
      </w:r>
      <w:r w:rsidR="00DA53DB">
        <w:rPr>
          <w:rFonts w:ascii="Tahoma" w:hAnsi="Tahoma" w:cs="Tahoma"/>
          <w:sz w:val="24"/>
          <w:szCs w:val="25"/>
        </w:rPr>
        <w:t>p</w:t>
      </w:r>
      <w:r w:rsidR="005C758F">
        <w:rPr>
          <w:rFonts w:ascii="Tahoma" w:hAnsi="Tahoma" w:cs="Tahoma"/>
          <w:sz w:val="24"/>
          <w:szCs w:val="25"/>
        </w:rPr>
        <w:t>résident</w:t>
      </w:r>
      <w:r w:rsidR="00DA53DB">
        <w:rPr>
          <w:rFonts w:ascii="Tahoma" w:hAnsi="Tahoma" w:cs="Tahoma"/>
          <w:sz w:val="24"/>
          <w:szCs w:val="25"/>
        </w:rPr>
        <w:t xml:space="preserve"> de chambre</w:t>
      </w:r>
      <w:r w:rsidR="005C758F">
        <w:rPr>
          <w:rFonts w:ascii="Tahoma" w:hAnsi="Tahoma" w:cs="Tahoma"/>
          <w:sz w:val="24"/>
          <w:szCs w:val="25"/>
        </w:rPr>
        <w:t xml:space="preserve">, </w:t>
      </w:r>
      <w:r w:rsidR="00DA53DB">
        <w:rPr>
          <w:b/>
          <w:sz w:val="24"/>
          <w:szCs w:val="25"/>
        </w:rPr>
        <w:t>K</w:t>
      </w:r>
      <w:r>
        <w:rPr>
          <w:b/>
          <w:sz w:val="24"/>
          <w:szCs w:val="25"/>
        </w:rPr>
        <w:t xml:space="preserve">ITENGE NDIBU </w:t>
      </w:r>
      <w:r w:rsidR="00DA53DB">
        <w:rPr>
          <w:b/>
          <w:sz w:val="24"/>
          <w:szCs w:val="25"/>
        </w:rPr>
        <w:t xml:space="preserve">et </w:t>
      </w:r>
      <w:r>
        <w:rPr>
          <w:b/>
          <w:sz w:val="24"/>
          <w:szCs w:val="25"/>
        </w:rPr>
        <w:t>KITWA NDALAMBA</w:t>
      </w:r>
      <w:r w:rsidR="00DA53DB">
        <w:rPr>
          <w:b/>
          <w:sz w:val="24"/>
          <w:szCs w:val="25"/>
        </w:rPr>
        <w:t xml:space="preserve">, </w:t>
      </w:r>
      <w:r>
        <w:rPr>
          <w:rFonts w:ascii="Tahoma" w:hAnsi="Tahoma" w:cs="Tahoma"/>
          <w:sz w:val="24"/>
          <w:szCs w:val="25"/>
        </w:rPr>
        <w:t xml:space="preserve">Conseillers </w:t>
      </w:r>
      <w:r w:rsidR="005C758F">
        <w:rPr>
          <w:rFonts w:ascii="Tahoma" w:hAnsi="Tahoma" w:cs="Tahoma"/>
          <w:sz w:val="24"/>
          <w:szCs w:val="25"/>
        </w:rPr>
        <w:t xml:space="preserve">avec le concours </w:t>
      </w:r>
      <w:r>
        <w:rPr>
          <w:rFonts w:ascii="Tahoma" w:hAnsi="Tahoma" w:cs="Tahoma"/>
          <w:sz w:val="24"/>
          <w:szCs w:val="25"/>
        </w:rPr>
        <w:t>du M</w:t>
      </w:r>
      <w:r w:rsidR="005C758F">
        <w:rPr>
          <w:rFonts w:ascii="Tahoma" w:hAnsi="Tahoma" w:cs="Tahoma"/>
          <w:sz w:val="24"/>
          <w:szCs w:val="25"/>
        </w:rPr>
        <w:t xml:space="preserve">inistère </w:t>
      </w:r>
      <w:r>
        <w:rPr>
          <w:rFonts w:ascii="Tahoma" w:hAnsi="Tahoma" w:cs="Tahoma"/>
          <w:sz w:val="24"/>
          <w:szCs w:val="25"/>
        </w:rPr>
        <w:t>P</w:t>
      </w:r>
      <w:r w:rsidR="005C758F">
        <w:rPr>
          <w:rFonts w:ascii="Tahoma" w:hAnsi="Tahoma" w:cs="Tahoma"/>
          <w:sz w:val="24"/>
          <w:szCs w:val="25"/>
        </w:rPr>
        <w:t>ublic représenté par</w:t>
      </w:r>
      <w:r>
        <w:rPr>
          <w:rFonts w:ascii="Tahoma" w:hAnsi="Tahoma" w:cs="Tahoma"/>
          <w:sz w:val="24"/>
          <w:szCs w:val="25"/>
        </w:rPr>
        <w:t xml:space="preserve"> l’</w:t>
      </w:r>
      <w:r w:rsidR="005C758F">
        <w:rPr>
          <w:rFonts w:ascii="Tahoma" w:hAnsi="Tahoma" w:cs="Tahoma"/>
          <w:sz w:val="24"/>
          <w:szCs w:val="25"/>
        </w:rPr>
        <w:t xml:space="preserve">Avocat Général </w:t>
      </w:r>
      <w:r>
        <w:rPr>
          <w:b/>
          <w:sz w:val="24"/>
          <w:szCs w:val="25"/>
        </w:rPr>
        <w:t xml:space="preserve">BOKANGO </w:t>
      </w:r>
      <w:r w:rsidR="005C758F">
        <w:rPr>
          <w:rFonts w:ascii="Tahoma" w:hAnsi="Tahoma" w:cs="Tahoma"/>
          <w:sz w:val="24"/>
          <w:szCs w:val="25"/>
        </w:rPr>
        <w:t>et l’assistance</w:t>
      </w:r>
      <w:r w:rsidR="0044651B">
        <w:rPr>
          <w:rFonts w:ascii="Tahoma" w:hAnsi="Tahoma" w:cs="Tahoma"/>
          <w:sz w:val="24"/>
          <w:szCs w:val="25"/>
        </w:rPr>
        <w:t xml:space="preserve"> et </w:t>
      </w:r>
      <w:r w:rsidR="0086419B">
        <w:rPr>
          <w:b/>
          <w:sz w:val="24"/>
          <w:szCs w:val="25"/>
        </w:rPr>
        <w:t>Victor KAKWEY</w:t>
      </w:r>
      <w:r w:rsidR="00613063">
        <w:rPr>
          <w:b/>
          <w:sz w:val="24"/>
          <w:szCs w:val="25"/>
        </w:rPr>
        <w:t xml:space="preserv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Pr="008D680B" w:rsidRDefault="001D3738" w:rsidP="00527C5C">
      <w:pPr>
        <w:spacing w:after="0"/>
        <w:ind w:left="0" w:right="50" w:firstLine="0"/>
        <w:rPr>
          <w:rFonts w:ascii="Tahoma" w:hAnsi="Tahoma" w:cs="Tahoma"/>
          <w:sz w:val="14"/>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8D680B" w:rsidRDefault="001D3738" w:rsidP="001D3738">
      <w:pPr>
        <w:spacing w:line="276" w:lineRule="auto"/>
        <w:ind w:right="113"/>
        <w:rPr>
          <w:sz w:val="24"/>
          <w:szCs w:val="25"/>
        </w:rPr>
      </w:pPr>
    </w:p>
    <w:p w:rsidR="001D3738" w:rsidRPr="00776C17" w:rsidRDefault="0086419B" w:rsidP="00C441B3">
      <w:pPr>
        <w:pStyle w:val="Paragraphedeliste"/>
        <w:numPr>
          <w:ilvl w:val="0"/>
          <w:numId w:val="19"/>
        </w:numPr>
        <w:spacing w:line="276" w:lineRule="auto"/>
        <w:ind w:left="284" w:right="-517" w:hanging="284"/>
        <w:rPr>
          <w:b/>
          <w:sz w:val="24"/>
          <w:szCs w:val="25"/>
        </w:rPr>
      </w:pPr>
      <w:r>
        <w:rPr>
          <w:b/>
          <w:sz w:val="24"/>
          <w:szCs w:val="25"/>
        </w:rPr>
        <w:t>K</w:t>
      </w:r>
      <w:r w:rsidR="00502F93">
        <w:rPr>
          <w:b/>
          <w:sz w:val="24"/>
          <w:szCs w:val="25"/>
        </w:rPr>
        <w:t>ITENGE</w:t>
      </w:r>
      <w:r w:rsidR="00A62CD3">
        <w:rPr>
          <w:b/>
          <w:sz w:val="22"/>
          <w:szCs w:val="25"/>
        </w:rPr>
        <w:t xml:space="preserve">  </w:t>
      </w:r>
      <w:r w:rsidR="00FA5BED">
        <w:rPr>
          <w:b/>
          <w:sz w:val="22"/>
          <w:szCs w:val="25"/>
        </w:rPr>
        <w:t xml:space="preserve">          </w:t>
      </w:r>
      <w:r>
        <w:rPr>
          <w:b/>
          <w:sz w:val="22"/>
          <w:szCs w:val="25"/>
        </w:rPr>
        <w:t xml:space="preserve">                             </w:t>
      </w:r>
      <w:r w:rsidR="00566937">
        <w:rPr>
          <w:b/>
          <w:sz w:val="22"/>
          <w:szCs w:val="25"/>
        </w:rPr>
        <w:t xml:space="preserve"> </w:t>
      </w:r>
      <w:r>
        <w:rPr>
          <w:b/>
          <w:sz w:val="22"/>
          <w:szCs w:val="25"/>
        </w:rPr>
        <w:t xml:space="preserve">  </w:t>
      </w:r>
      <w:r w:rsidR="001D3738" w:rsidRPr="00776C17">
        <w:rPr>
          <w:b/>
          <w:sz w:val="22"/>
          <w:szCs w:val="25"/>
        </w:rPr>
        <w:t xml:space="preserve"> </w:t>
      </w:r>
      <w:r>
        <w:rPr>
          <w:b/>
          <w:sz w:val="24"/>
          <w:szCs w:val="25"/>
        </w:rPr>
        <w:t>CAKWANGASHA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101537" w:rsidP="00C441B3">
      <w:pPr>
        <w:pStyle w:val="Paragraphedeliste"/>
        <w:numPr>
          <w:ilvl w:val="0"/>
          <w:numId w:val="19"/>
        </w:numPr>
        <w:spacing w:line="240" w:lineRule="auto"/>
        <w:ind w:left="284" w:right="113" w:hanging="284"/>
        <w:rPr>
          <w:b/>
          <w:sz w:val="25"/>
          <w:szCs w:val="25"/>
        </w:rPr>
      </w:pPr>
      <w:r>
        <w:rPr>
          <w:b/>
          <w:sz w:val="24"/>
          <w:szCs w:val="25"/>
        </w:rPr>
        <w:t>KITWA</w:t>
      </w:r>
    </w:p>
    <w:p w:rsidR="001D3738" w:rsidRPr="00566937" w:rsidRDefault="001D3738" w:rsidP="001D3738">
      <w:pPr>
        <w:spacing w:after="200" w:line="276" w:lineRule="auto"/>
        <w:ind w:left="0" w:right="0" w:firstLine="0"/>
        <w:rPr>
          <w:rFonts w:ascii="Tahoma" w:eastAsia="Calibri" w:hAnsi="Tahoma" w:cs="Tahoma"/>
          <w:color w:val="auto"/>
          <w:sz w:val="14"/>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566937" w:rsidP="00566937">
      <w:pPr>
        <w:ind w:left="426" w:right="0" w:firstLine="2126"/>
        <w:rPr>
          <w:rFonts w:ascii="Tahoma" w:hAnsi="Tahoma" w:cs="Tahoma"/>
          <w:sz w:val="25"/>
          <w:szCs w:val="25"/>
        </w:rPr>
      </w:pPr>
      <w:r>
        <w:rPr>
          <w:b/>
          <w:sz w:val="25"/>
          <w:szCs w:val="25"/>
        </w:rPr>
        <w:t>KAKWEY</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EB8" w:rsidRDefault="00032EB8" w:rsidP="00D45B24">
      <w:pPr>
        <w:spacing w:after="0" w:line="240" w:lineRule="auto"/>
      </w:pPr>
      <w:r>
        <w:separator/>
      </w:r>
    </w:p>
  </w:endnote>
  <w:endnote w:type="continuationSeparator" w:id="0">
    <w:p w:rsidR="00032EB8" w:rsidRDefault="00032EB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EB8" w:rsidRDefault="00032EB8" w:rsidP="00D45B24">
      <w:pPr>
        <w:spacing w:after="0" w:line="240" w:lineRule="auto"/>
      </w:pPr>
      <w:r>
        <w:separator/>
      </w:r>
    </w:p>
  </w:footnote>
  <w:footnote w:type="continuationSeparator" w:id="0">
    <w:p w:rsidR="00032EB8" w:rsidRDefault="00032EB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Pr="00882527" w:rsidRDefault="007903A2" w:rsidP="00882527">
    <w:pPr>
      <w:spacing w:after="0"/>
      <w:ind w:left="0" w:right="1531" w:firstLine="0"/>
      <w:rPr>
        <w:rFonts w:ascii="Tahoma" w:hAnsi="Tahoma" w:cs="Tahoma"/>
        <w:b/>
        <w:sz w:val="16"/>
        <w:szCs w:val="25"/>
      </w:rPr>
    </w:pPr>
  </w:p>
  <w:p w:rsidR="007903A2" w:rsidRPr="001A05AF" w:rsidRDefault="007903A2"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7903A2" w:rsidRDefault="007903A2"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w:t>
    </w:r>
    <w:r w:rsidRPr="003A6E99">
      <w:rPr>
        <w:rFonts w:ascii="Tahoma" w:hAnsi="Tahoma" w:cs="Tahoma"/>
        <w:b/>
        <w:sz w:val="24"/>
        <w:szCs w:val="25"/>
      </w:rPr>
      <w:t>APPEL, A RENDU L’ARRET  SUIVANT </w:t>
    </w:r>
    <w:r w:rsidRPr="003A6E99">
      <w:rPr>
        <w:rFonts w:ascii="Tahoma" w:hAnsi="Tahoma" w:cs="Tahoma"/>
        <w:sz w:val="24"/>
        <w:szCs w:val="25"/>
      </w:rPr>
      <w:t>:</w:t>
    </w:r>
  </w:p>
  <w:p w:rsidR="007903A2" w:rsidRPr="003A6E99" w:rsidRDefault="007903A2"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CC466BE"/>
    <w:multiLevelType w:val="hybridMultilevel"/>
    <w:tmpl w:val="D55A751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6">
    <w:nsid w:val="4BCB6796"/>
    <w:multiLevelType w:val="hybridMultilevel"/>
    <w:tmpl w:val="56AEB3A4"/>
    <w:lvl w:ilvl="0" w:tplc="698EDAA6">
      <w:start w:val="2"/>
      <w:numFmt w:val="bullet"/>
      <w:lvlText w:val="-"/>
      <w:lvlJc w:val="left"/>
      <w:pPr>
        <w:ind w:left="1772" w:hanging="360"/>
      </w:pPr>
      <w:rPr>
        <w:rFonts w:ascii="Tahoma" w:eastAsiaTheme="minorHAnsi" w:hAnsi="Tahoma" w:cs="Tahoma"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2">
    <w:nsid w:val="7B082F5C"/>
    <w:multiLevelType w:val="hybridMultilevel"/>
    <w:tmpl w:val="D63E8A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2"/>
  </w:num>
  <w:num w:numId="2">
    <w:abstractNumId w:val="21"/>
  </w:num>
  <w:num w:numId="3">
    <w:abstractNumId w:val="7"/>
  </w:num>
  <w:num w:numId="4">
    <w:abstractNumId w:val="20"/>
  </w:num>
  <w:num w:numId="5">
    <w:abstractNumId w:val="0"/>
  </w:num>
  <w:num w:numId="6">
    <w:abstractNumId w:val="13"/>
  </w:num>
  <w:num w:numId="7">
    <w:abstractNumId w:val="1"/>
  </w:num>
  <w:num w:numId="8">
    <w:abstractNumId w:val="2"/>
  </w:num>
  <w:num w:numId="9">
    <w:abstractNumId w:val="3"/>
  </w:num>
  <w:num w:numId="10">
    <w:abstractNumId w:val="6"/>
  </w:num>
  <w:num w:numId="11">
    <w:abstractNumId w:val="18"/>
  </w:num>
  <w:num w:numId="12">
    <w:abstractNumId w:val="17"/>
  </w:num>
  <w:num w:numId="13">
    <w:abstractNumId w:val="5"/>
  </w:num>
  <w:num w:numId="14">
    <w:abstractNumId w:val="11"/>
  </w:num>
  <w:num w:numId="15">
    <w:abstractNumId w:val="23"/>
  </w:num>
  <w:num w:numId="16">
    <w:abstractNumId w:val="9"/>
  </w:num>
  <w:num w:numId="17">
    <w:abstractNumId w:val="4"/>
  </w:num>
  <w:num w:numId="18">
    <w:abstractNumId w:val="15"/>
  </w:num>
  <w:num w:numId="19">
    <w:abstractNumId w:val="19"/>
  </w:num>
  <w:num w:numId="20">
    <w:abstractNumId w:val="14"/>
  </w:num>
  <w:num w:numId="21">
    <w:abstractNumId w:val="8"/>
  </w:num>
  <w:num w:numId="22">
    <w:abstractNumId w:val="16"/>
  </w:num>
  <w:num w:numId="23">
    <w:abstractNumId w:val="1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09D2"/>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546F"/>
    <w:rsid w:val="0002716B"/>
    <w:rsid w:val="00027703"/>
    <w:rsid w:val="00027CB9"/>
    <w:rsid w:val="0003064A"/>
    <w:rsid w:val="00030A90"/>
    <w:rsid w:val="00030D06"/>
    <w:rsid w:val="00030DE7"/>
    <w:rsid w:val="00030EFD"/>
    <w:rsid w:val="00032EB8"/>
    <w:rsid w:val="00036683"/>
    <w:rsid w:val="00036C7F"/>
    <w:rsid w:val="0003722C"/>
    <w:rsid w:val="00037D8E"/>
    <w:rsid w:val="00040882"/>
    <w:rsid w:val="0004107C"/>
    <w:rsid w:val="0004184C"/>
    <w:rsid w:val="00042A42"/>
    <w:rsid w:val="00042E06"/>
    <w:rsid w:val="00042E0A"/>
    <w:rsid w:val="00043452"/>
    <w:rsid w:val="00043E57"/>
    <w:rsid w:val="00046975"/>
    <w:rsid w:val="00047315"/>
    <w:rsid w:val="0004731E"/>
    <w:rsid w:val="000519D1"/>
    <w:rsid w:val="00054C73"/>
    <w:rsid w:val="00055934"/>
    <w:rsid w:val="00055BE4"/>
    <w:rsid w:val="00057BA6"/>
    <w:rsid w:val="00061EE1"/>
    <w:rsid w:val="00063292"/>
    <w:rsid w:val="0006339B"/>
    <w:rsid w:val="000636AE"/>
    <w:rsid w:val="00063CB2"/>
    <w:rsid w:val="0006401A"/>
    <w:rsid w:val="0006451D"/>
    <w:rsid w:val="00064E6E"/>
    <w:rsid w:val="000659A7"/>
    <w:rsid w:val="00065BD3"/>
    <w:rsid w:val="00065CB7"/>
    <w:rsid w:val="00066FC3"/>
    <w:rsid w:val="0006746F"/>
    <w:rsid w:val="000676F1"/>
    <w:rsid w:val="00067B6C"/>
    <w:rsid w:val="00067BBB"/>
    <w:rsid w:val="000700CD"/>
    <w:rsid w:val="000703C7"/>
    <w:rsid w:val="00070DF0"/>
    <w:rsid w:val="00070FDC"/>
    <w:rsid w:val="0007174D"/>
    <w:rsid w:val="000724CA"/>
    <w:rsid w:val="00072B3A"/>
    <w:rsid w:val="00073FDA"/>
    <w:rsid w:val="0007452F"/>
    <w:rsid w:val="00075076"/>
    <w:rsid w:val="00075368"/>
    <w:rsid w:val="00077483"/>
    <w:rsid w:val="00077775"/>
    <w:rsid w:val="0008038A"/>
    <w:rsid w:val="000805A7"/>
    <w:rsid w:val="00080E9E"/>
    <w:rsid w:val="00081335"/>
    <w:rsid w:val="00082694"/>
    <w:rsid w:val="00083700"/>
    <w:rsid w:val="0008470B"/>
    <w:rsid w:val="000851DA"/>
    <w:rsid w:val="0008548A"/>
    <w:rsid w:val="00086AD5"/>
    <w:rsid w:val="00086EA9"/>
    <w:rsid w:val="000873E5"/>
    <w:rsid w:val="000874A1"/>
    <w:rsid w:val="00090897"/>
    <w:rsid w:val="0009196A"/>
    <w:rsid w:val="0009431F"/>
    <w:rsid w:val="000950BA"/>
    <w:rsid w:val="000952CC"/>
    <w:rsid w:val="00095B9C"/>
    <w:rsid w:val="00096091"/>
    <w:rsid w:val="00097248"/>
    <w:rsid w:val="00097E4C"/>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3F1"/>
    <w:rsid w:val="000F274F"/>
    <w:rsid w:val="000F3B9C"/>
    <w:rsid w:val="000F6658"/>
    <w:rsid w:val="000F73EE"/>
    <w:rsid w:val="000F7BF7"/>
    <w:rsid w:val="001001E0"/>
    <w:rsid w:val="00100413"/>
    <w:rsid w:val="001004AC"/>
    <w:rsid w:val="00101537"/>
    <w:rsid w:val="0010187F"/>
    <w:rsid w:val="001020F8"/>
    <w:rsid w:val="00102483"/>
    <w:rsid w:val="00103782"/>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16E98"/>
    <w:rsid w:val="00117F6E"/>
    <w:rsid w:val="00120F3C"/>
    <w:rsid w:val="00121464"/>
    <w:rsid w:val="001217BA"/>
    <w:rsid w:val="00123634"/>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3BEA"/>
    <w:rsid w:val="001441B1"/>
    <w:rsid w:val="00145193"/>
    <w:rsid w:val="001452D5"/>
    <w:rsid w:val="00145C93"/>
    <w:rsid w:val="00146177"/>
    <w:rsid w:val="001471EC"/>
    <w:rsid w:val="0015061B"/>
    <w:rsid w:val="00152C04"/>
    <w:rsid w:val="00152CE7"/>
    <w:rsid w:val="00153F5A"/>
    <w:rsid w:val="00154634"/>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5C00"/>
    <w:rsid w:val="00176D9B"/>
    <w:rsid w:val="001774AC"/>
    <w:rsid w:val="001774BF"/>
    <w:rsid w:val="001809A6"/>
    <w:rsid w:val="00180D09"/>
    <w:rsid w:val="00182441"/>
    <w:rsid w:val="00184B93"/>
    <w:rsid w:val="00184C15"/>
    <w:rsid w:val="0018551A"/>
    <w:rsid w:val="00186415"/>
    <w:rsid w:val="00186A89"/>
    <w:rsid w:val="00187990"/>
    <w:rsid w:val="0019173A"/>
    <w:rsid w:val="00192AC1"/>
    <w:rsid w:val="00194F23"/>
    <w:rsid w:val="00195022"/>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C0D4E"/>
    <w:rsid w:val="001C0D63"/>
    <w:rsid w:val="001C16AE"/>
    <w:rsid w:val="001C1B48"/>
    <w:rsid w:val="001C314C"/>
    <w:rsid w:val="001C448B"/>
    <w:rsid w:val="001C4932"/>
    <w:rsid w:val="001C4B9F"/>
    <w:rsid w:val="001C53D4"/>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58EA"/>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97F"/>
    <w:rsid w:val="001F5E5B"/>
    <w:rsid w:val="001F64DB"/>
    <w:rsid w:val="001F6D74"/>
    <w:rsid w:val="00200F6A"/>
    <w:rsid w:val="00202522"/>
    <w:rsid w:val="0020296C"/>
    <w:rsid w:val="00202B11"/>
    <w:rsid w:val="0020355E"/>
    <w:rsid w:val="00203778"/>
    <w:rsid w:val="002043F7"/>
    <w:rsid w:val="00204C0E"/>
    <w:rsid w:val="002050D9"/>
    <w:rsid w:val="0020772F"/>
    <w:rsid w:val="00207C3B"/>
    <w:rsid w:val="00210F90"/>
    <w:rsid w:val="00212B49"/>
    <w:rsid w:val="0021350C"/>
    <w:rsid w:val="002137E3"/>
    <w:rsid w:val="0021403C"/>
    <w:rsid w:val="00214049"/>
    <w:rsid w:val="0021448D"/>
    <w:rsid w:val="00214BBC"/>
    <w:rsid w:val="00220236"/>
    <w:rsid w:val="002209B5"/>
    <w:rsid w:val="00221475"/>
    <w:rsid w:val="00221E0C"/>
    <w:rsid w:val="00222443"/>
    <w:rsid w:val="002224D5"/>
    <w:rsid w:val="002239CC"/>
    <w:rsid w:val="0022407B"/>
    <w:rsid w:val="00224BBA"/>
    <w:rsid w:val="00225650"/>
    <w:rsid w:val="002257CA"/>
    <w:rsid w:val="00225EC4"/>
    <w:rsid w:val="002277CC"/>
    <w:rsid w:val="00227F50"/>
    <w:rsid w:val="0023048C"/>
    <w:rsid w:val="00230A4D"/>
    <w:rsid w:val="00231527"/>
    <w:rsid w:val="00232074"/>
    <w:rsid w:val="00232D7E"/>
    <w:rsid w:val="0023620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6CA8"/>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67C4"/>
    <w:rsid w:val="002774F5"/>
    <w:rsid w:val="002779FE"/>
    <w:rsid w:val="00280497"/>
    <w:rsid w:val="00280C15"/>
    <w:rsid w:val="00281F41"/>
    <w:rsid w:val="00282BBB"/>
    <w:rsid w:val="00283A01"/>
    <w:rsid w:val="00283AEE"/>
    <w:rsid w:val="00283E5B"/>
    <w:rsid w:val="0028402F"/>
    <w:rsid w:val="002866D2"/>
    <w:rsid w:val="00290BC1"/>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01E"/>
    <w:rsid w:val="002A61C7"/>
    <w:rsid w:val="002A6CBD"/>
    <w:rsid w:val="002B1809"/>
    <w:rsid w:val="002B1D70"/>
    <w:rsid w:val="002B1E3F"/>
    <w:rsid w:val="002B39B7"/>
    <w:rsid w:val="002B480E"/>
    <w:rsid w:val="002B71CC"/>
    <w:rsid w:val="002C0ACE"/>
    <w:rsid w:val="002C201E"/>
    <w:rsid w:val="002C2109"/>
    <w:rsid w:val="002C24DB"/>
    <w:rsid w:val="002C2995"/>
    <w:rsid w:val="002C303D"/>
    <w:rsid w:val="002C353C"/>
    <w:rsid w:val="002C46EC"/>
    <w:rsid w:val="002C66E9"/>
    <w:rsid w:val="002C6B2B"/>
    <w:rsid w:val="002C6FF8"/>
    <w:rsid w:val="002C7250"/>
    <w:rsid w:val="002C7C67"/>
    <w:rsid w:val="002D0E46"/>
    <w:rsid w:val="002D118A"/>
    <w:rsid w:val="002D135B"/>
    <w:rsid w:val="002D1A35"/>
    <w:rsid w:val="002D1FBB"/>
    <w:rsid w:val="002D3AD3"/>
    <w:rsid w:val="002D3F39"/>
    <w:rsid w:val="002D409B"/>
    <w:rsid w:val="002D4D0C"/>
    <w:rsid w:val="002D5BE0"/>
    <w:rsid w:val="002D644C"/>
    <w:rsid w:val="002D7080"/>
    <w:rsid w:val="002E0A5A"/>
    <w:rsid w:val="002E0C20"/>
    <w:rsid w:val="002E3A38"/>
    <w:rsid w:val="002E6663"/>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7AD"/>
    <w:rsid w:val="00324F14"/>
    <w:rsid w:val="0032552D"/>
    <w:rsid w:val="00326179"/>
    <w:rsid w:val="00326BEC"/>
    <w:rsid w:val="00326D7B"/>
    <w:rsid w:val="00327323"/>
    <w:rsid w:val="0032750C"/>
    <w:rsid w:val="00327A88"/>
    <w:rsid w:val="00327FF0"/>
    <w:rsid w:val="003306DC"/>
    <w:rsid w:val="00331053"/>
    <w:rsid w:val="003336E3"/>
    <w:rsid w:val="00333808"/>
    <w:rsid w:val="00333E71"/>
    <w:rsid w:val="00334045"/>
    <w:rsid w:val="0033445E"/>
    <w:rsid w:val="00337A34"/>
    <w:rsid w:val="00337D7E"/>
    <w:rsid w:val="0034047A"/>
    <w:rsid w:val="00341975"/>
    <w:rsid w:val="00341B12"/>
    <w:rsid w:val="00341B2C"/>
    <w:rsid w:val="00343CEA"/>
    <w:rsid w:val="00347918"/>
    <w:rsid w:val="00350031"/>
    <w:rsid w:val="00350CB4"/>
    <w:rsid w:val="003512D0"/>
    <w:rsid w:val="00351506"/>
    <w:rsid w:val="00351EC7"/>
    <w:rsid w:val="00351F43"/>
    <w:rsid w:val="003522E0"/>
    <w:rsid w:val="0035247A"/>
    <w:rsid w:val="00353784"/>
    <w:rsid w:val="00353D2B"/>
    <w:rsid w:val="00354A63"/>
    <w:rsid w:val="00354C6C"/>
    <w:rsid w:val="0035700C"/>
    <w:rsid w:val="003606E3"/>
    <w:rsid w:val="003617AF"/>
    <w:rsid w:val="003628AF"/>
    <w:rsid w:val="00362CA6"/>
    <w:rsid w:val="00363C3F"/>
    <w:rsid w:val="003653CD"/>
    <w:rsid w:val="00365DBF"/>
    <w:rsid w:val="00366CF5"/>
    <w:rsid w:val="003671B9"/>
    <w:rsid w:val="003671D9"/>
    <w:rsid w:val="00367BE6"/>
    <w:rsid w:val="00367C93"/>
    <w:rsid w:val="00367F80"/>
    <w:rsid w:val="00371504"/>
    <w:rsid w:val="00374FC6"/>
    <w:rsid w:val="0037561B"/>
    <w:rsid w:val="00375799"/>
    <w:rsid w:val="003765D0"/>
    <w:rsid w:val="00376D00"/>
    <w:rsid w:val="00376E0B"/>
    <w:rsid w:val="00377DCA"/>
    <w:rsid w:val="0038428A"/>
    <w:rsid w:val="00384851"/>
    <w:rsid w:val="0038729E"/>
    <w:rsid w:val="00387CCA"/>
    <w:rsid w:val="003914AD"/>
    <w:rsid w:val="00391CC4"/>
    <w:rsid w:val="003934D8"/>
    <w:rsid w:val="00393DEE"/>
    <w:rsid w:val="00393E65"/>
    <w:rsid w:val="00395B5C"/>
    <w:rsid w:val="00395F39"/>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0F"/>
    <w:rsid w:val="003A7763"/>
    <w:rsid w:val="003A7E4B"/>
    <w:rsid w:val="003B09E0"/>
    <w:rsid w:val="003B2724"/>
    <w:rsid w:val="003B325E"/>
    <w:rsid w:val="003B5FBE"/>
    <w:rsid w:val="003B60D7"/>
    <w:rsid w:val="003B619E"/>
    <w:rsid w:val="003B68CE"/>
    <w:rsid w:val="003B6BBF"/>
    <w:rsid w:val="003B6C5B"/>
    <w:rsid w:val="003B7FEF"/>
    <w:rsid w:val="003C12E0"/>
    <w:rsid w:val="003C2ED9"/>
    <w:rsid w:val="003C31AC"/>
    <w:rsid w:val="003C3687"/>
    <w:rsid w:val="003C566E"/>
    <w:rsid w:val="003C5E7D"/>
    <w:rsid w:val="003C7B61"/>
    <w:rsid w:val="003D09B1"/>
    <w:rsid w:val="003D1D5D"/>
    <w:rsid w:val="003D1F0B"/>
    <w:rsid w:val="003D2163"/>
    <w:rsid w:val="003D3BD0"/>
    <w:rsid w:val="003D3D33"/>
    <w:rsid w:val="003D453D"/>
    <w:rsid w:val="003D529A"/>
    <w:rsid w:val="003D6FC5"/>
    <w:rsid w:val="003E065A"/>
    <w:rsid w:val="003E18DE"/>
    <w:rsid w:val="003E2164"/>
    <w:rsid w:val="003E248D"/>
    <w:rsid w:val="003E3FD8"/>
    <w:rsid w:val="003E4C88"/>
    <w:rsid w:val="003E6BFE"/>
    <w:rsid w:val="003F17C1"/>
    <w:rsid w:val="003F1A30"/>
    <w:rsid w:val="003F341F"/>
    <w:rsid w:val="003F44FE"/>
    <w:rsid w:val="003F515E"/>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03A0"/>
    <w:rsid w:val="00421C23"/>
    <w:rsid w:val="00422255"/>
    <w:rsid w:val="00422D87"/>
    <w:rsid w:val="004231DA"/>
    <w:rsid w:val="00423704"/>
    <w:rsid w:val="00423B60"/>
    <w:rsid w:val="00423E65"/>
    <w:rsid w:val="00423F42"/>
    <w:rsid w:val="004263E7"/>
    <w:rsid w:val="00426FB8"/>
    <w:rsid w:val="004276FF"/>
    <w:rsid w:val="004277A1"/>
    <w:rsid w:val="004302D8"/>
    <w:rsid w:val="00432519"/>
    <w:rsid w:val="00433A65"/>
    <w:rsid w:val="004342AC"/>
    <w:rsid w:val="0043509B"/>
    <w:rsid w:val="00441B17"/>
    <w:rsid w:val="00441F27"/>
    <w:rsid w:val="004422FE"/>
    <w:rsid w:val="004423A4"/>
    <w:rsid w:val="004430F2"/>
    <w:rsid w:val="00443631"/>
    <w:rsid w:val="004436FB"/>
    <w:rsid w:val="004443B3"/>
    <w:rsid w:val="00444C00"/>
    <w:rsid w:val="00444FB2"/>
    <w:rsid w:val="00445FD2"/>
    <w:rsid w:val="0044651B"/>
    <w:rsid w:val="00450123"/>
    <w:rsid w:val="00451A61"/>
    <w:rsid w:val="00451BD2"/>
    <w:rsid w:val="0045389F"/>
    <w:rsid w:val="00456243"/>
    <w:rsid w:val="00456502"/>
    <w:rsid w:val="004565A8"/>
    <w:rsid w:val="00460119"/>
    <w:rsid w:val="0046021E"/>
    <w:rsid w:val="00461872"/>
    <w:rsid w:val="00461A3E"/>
    <w:rsid w:val="00462222"/>
    <w:rsid w:val="004624B9"/>
    <w:rsid w:val="0046504B"/>
    <w:rsid w:val="0046562A"/>
    <w:rsid w:val="00466252"/>
    <w:rsid w:val="0046676D"/>
    <w:rsid w:val="00466FB5"/>
    <w:rsid w:val="00467FF1"/>
    <w:rsid w:val="00470081"/>
    <w:rsid w:val="0047051F"/>
    <w:rsid w:val="00470EBA"/>
    <w:rsid w:val="00472532"/>
    <w:rsid w:val="0047322B"/>
    <w:rsid w:val="0047414B"/>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2F96"/>
    <w:rsid w:val="00493917"/>
    <w:rsid w:val="00494D66"/>
    <w:rsid w:val="00494FF0"/>
    <w:rsid w:val="00495295"/>
    <w:rsid w:val="00496F86"/>
    <w:rsid w:val="004A00D9"/>
    <w:rsid w:val="004A05C1"/>
    <w:rsid w:val="004A138D"/>
    <w:rsid w:val="004A1B8C"/>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2573"/>
    <w:rsid w:val="004C3116"/>
    <w:rsid w:val="004C4878"/>
    <w:rsid w:val="004C4E8F"/>
    <w:rsid w:val="004C5133"/>
    <w:rsid w:val="004C52A4"/>
    <w:rsid w:val="004C6D88"/>
    <w:rsid w:val="004D095F"/>
    <w:rsid w:val="004D0BB1"/>
    <w:rsid w:val="004D1314"/>
    <w:rsid w:val="004D169B"/>
    <w:rsid w:val="004D3596"/>
    <w:rsid w:val="004D3ACC"/>
    <w:rsid w:val="004D3C04"/>
    <w:rsid w:val="004D3ED2"/>
    <w:rsid w:val="004D402E"/>
    <w:rsid w:val="004D4FB1"/>
    <w:rsid w:val="004D551F"/>
    <w:rsid w:val="004D5899"/>
    <w:rsid w:val="004D5F36"/>
    <w:rsid w:val="004D6159"/>
    <w:rsid w:val="004D7461"/>
    <w:rsid w:val="004D7768"/>
    <w:rsid w:val="004E0E83"/>
    <w:rsid w:val="004E2758"/>
    <w:rsid w:val="004E307C"/>
    <w:rsid w:val="004E4442"/>
    <w:rsid w:val="004E535B"/>
    <w:rsid w:val="004E5E75"/>
    <w:rsid w:val="004E6B72"/>
    <w:rsid w:val="004F0603"/>
    <w:rsid w:val="004F0A7A"/>
    <w:rsid w:val="004F1072"/>
    <w:rsid w:val="004F1378"/>
    <w:rsid w:val="004F39C7"/>
    <w:rsid w:val="004F4C6D"/>
    <w:rsid w:val="004F54FE"/>
    <w:rsid w:val="004F5CDD"/>
    <w:rsid w:val="004F5E16"/>
    <w:rsid w:val="004F5FC9"/>
    <w:rsid w:val="004F7B1A"/>
    <w:rsid w:val="004F7E48"/>
    <w:rsid w:val="004F7E73"/>
    <w:rsid w:val="00500137"/>
    <w:rsid w:val="00501330"/>
    <w:rsid w:val="00501440"/>
    <w:rsid w:val="005027EF"/>
    <w:rsid w:val="0050290E"/>
    <w:rsid w:val="00502F93"/>
    <w:rsid w:val="00503A9B"/>
    <w:rsid w:val="00506BE4"/>
    <w:rsid w:val="00507081"/>
    <w:rsid w:val="0050708F"/>
    <w:rsid w:val="0050745C"/>
    <w:rsid w:val="00510082"/>
    <w:rsid w:val="005106DC"/>
    <w:rsid w:val="005113F0"/>
    <w:rsid w:val="00511918"/>
    <w:rsid w:val="00512A4B"/>
    <w:rsid w:val="00512D1E"/>
    <w:rsid w:val="005130B5"/>
    <w:rsid w:val="00514B97"/>
    <w:rsid w:val="005163C0"/>
    <w:rsid w:val="00517424"/>
    <w:rsid w:val="00520E68"/>
    <w:rsid w:val="005214DC"/>
    <w:rsid w:val="0052269E"/>
    <w:rsid w:val="00523448"/>
    <w:rsid w:val="00523655"/>
    <w:rsid w:val="00524B1B"/>
    <w:rsid w:val="00526533"/>
    <w:rsid w:val="00527344"/>
    <w:rsid w:val="00527510"/>
    <w:rsid w:val="00527C5C"/>
    <w:rsid w:val="005307D8"/>
    <w:rsid w:val="00530BB8"/>
    <w:rsid w:val="0053130B"/>
    <w:rsid w:val="00531A78"/>
    <w:rsid w:val="00531A9C"/>
    <w:rsid w:val="00532127"/>
    <w:rsid w:val="00533F1A"/>
    <w:rsid w:val="005363B4"/>
    <w:rsid w:val="00537BAB"/>
    <w:rsid w:val="005406EB"/>
    <w:rsid w:val="00540A80"/>
    <w:rsid w:val="00541ECF"/>
    <w:rsid w:val="00542134"/>
    <w:rsid w:val="00544116"/>
    <w:rsid w:val="00544220"/>
    <w:rsid w:val="00544F53"/>
    <w:rsid w:val="0054637E"/>
    <w:rsid w:val="0054698A"/>
    <w:rsid w:val="00546B67"/>
    <w:rsid w:val="00547C90"/>
    <w:rsid w:val="0055037D"/>
    <w:rsid w:val="0055286E"/>
    <w:rsid w:val="00553664"/>
    <w:rsid w:val="0055375D"/>
    <w:rsid w:val="00553EFC"/>
    <w:rsid w:val="00554B83"/>
    <w:rsid w:val="00556516"/>
    <w:rsid w:val="005575CD"/>
    <w:rsid w:val="00557C7E"/>
    <w:rsid w:val="005633B6"/>
    <w:rsid w:val="005636F4"/>
    <w:rsid w:val="0056389F"/>
    <w:rsid w:val="0056446C"/>
    <w:rsid w:val="005647EA"/>
    <w:rsid w:val="00564998"/>
    <w:rsid w:val="00565788"/>
    <w:rsid w:val="00566937"/>
    <w:rsid w:val="0057129B"/>
    <w:rsid w:val="005713AF"/>
    <w:rsid w:val="0057247C"/>
    <w:rsid w:val="0057313C"/>
    <w:rsid w:val="00573F04"/>
    <w:rsid w:val="00576BC9"/>
    <w:rsid w:val="00577BFE"/>
    <w:rsid w:val="00577EFE"/>
    <w:rsid w:val="005817AF"/>
    <w:rsid w:val="00581E68"/>
    <w:rsid w:val="00582F6A"/>
    <w:rsid w:val="005837B7"/>
    <w:rsid w:val="00584C45"/>
    <w:rsid w:val="00584E0B"/>
    <w:rsid w:val="00585817"/>
    <w:rsid w:val="00586248"/>
    <w:rsid w:val="00587101"/>
    <w:rsid w:val="00587988"/>
    <w:rsid w:val="00587EC5"/>
    <w:rsid w:val="0059018F"/>
    <w:rsid w:val="005901A9"/>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54B"/>
    <w:rsid w:val="005A3BF4"/>
    <w:rsid w:val="005A3D40"/>
    <w:rsid w:val="005A6CD4"/>
    <w:rsid w:val="005A7149"/>
    <w:rsid w:val="005A795B"/>
    <w:rsid w:val="005A79E4"/>
    <w:rsid w:val="005A7D3C"/>
    <w:rsid w:val="005B07FC"/>
    <w:rsid w:val="005B24C2"/>
    <w:rsid w:val="005B2619"/>
    <w:rsid w:val="005B277B"/>
    <w:rsid w:val="005B315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4C79"/>
    <w:rsid w:val="005C5973"/>
    <w:rsid w:val="005C5B54"/>
    <w:rsid w:val="005C6955"/>
    <w:rsid w:val="005C6D04"/>
    <w:rsid w:val="005C6E28"/>
    <w:rsid w:val="005C758F"/>
    <w:rsid w:val="005D0415"/>
    <w:rsid w:val="005D206C"/>
    <w:rsid w:val="005D4700"/>
    <w:rsid w:val="005D4FAF"/>
    <w:rsid w:val="005D5475"/>
    <w:rsid w:val="005E0364"/>
    <w:rsid w:val="005E0868"/>
    <w:rsid w:val="005E0959"/>
    <w:rsid w:val="005E0CD1"/>
    <w:rsid w:val="005E1DFF"/>
    <w:rsid w:val="005E329B"/>
    <w:rsid w:val="005E3F8E"/>
    <w:rsid w:val="005E415B"/>
    <w:rsid w:val="005E596C"/>
    <w:rsid w:val="005E6164"/>
    <w:rsid w:val="005E696F"/>
    <w:rsid w:val="005E6A13"/>
    <w:rsid w:val="005E7A7D"/>
    <w:rsid w:val="005F0046"/>
    <w:rsid w:val="005F176A"/>
    <w:rsid w:val="005F1E4C"/>
    <w:rsid w:val="005F1FAC"/>
    <w:rsid w:val="005F2870"/>
    <w:rsid w:val="005F2D1E"/>
    <w:rsid w:val="005F36F2"/>
    <w:rsid w:val="005F48A3"/>
    <w:rsid w:val="005F48C1"/>
    <w:rsid w:val="0060065E"/>
    <w:rsid w:val="00601852"/>
    <w:rsid w:val="00603C93"/>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30E"/>
    <w:rsid w:val="00642B7F"/>
    <w:rsid w:val="006436CB"/>
    <w:rsid w:val="00644912"/>
    <w:rsid w:val="00645832"/>
    <w:rsid w:val="00647B86"/>
    <w:rsid w:val="006502A9"/>
    <w:rsid w:val="0065067F"/>
    <w:rsid w:val="00650BD3"/>
    <w:rsid w:val="00651B30"/>
    <w:rsid w:val="006522CE"/>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066A"/>
    <w:rsid w:val="006712DA"/>
    <w:rsid w:val="0067135D"/>
    <w:rsid w:val="00671CA1"/>
    <w:rsid w:val="006721D4"/>
    <w:rsid w:val="00673A81"/>
    <w:rsid w:val="00673D69"/>
    <w:rsid w:val="00673E78"/>
    <w:rsid w:val="0067464F"/>
    <w:rsid w:val="006759FC"/>
    <w:rsid w:val="00677072"/>
    <w:rsid w:val="006778E3"/>
    <w:rsid w:val="00677E81"/>
    <w:rsid w:val="00681195"/>
    <w:rsid w:val="006824AA"/>
    <w:rsid w:val="00682AF9"/>
    <w:rsid w:val="00683DB1"/>
    <w:rsid w:val="00684C72"/>
    <w:rsid w:val="00685A4C"/>
    <w:rsid w:val="00685BBE"/>
    <w:rsid w:val="0068627F"/>
    <w:rsid w:val="0068629F"/>
    <w:rsid w:val="006915E7"/>
    <w:rsid w:val="006925AA"/>
    <w:rsid w:val="00694B2A"/>
    <w:rsid w:val="006954C1"/>
    <w:rsid w:val="00695857"/>
    <w:rsid w:val="006A127F"/>
    <w:rsid w:val="006A21AD"/>
    <w:rsid w:val="006A285D"/>
    <w:rsid w:val="006A2EF2"/>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4607"/>
    <w:rsid w:val="006D5070"/>
    <w:rsid w:val="006D511A"/>
    <w:rsid w:val="006D6030"/>
    <w:rsid w:val="006D6864"/>
    <w:rsid w:val="006D70D8"/>
    <w:rsid w:val="006D7107"/>
    <w:rsid w:val="006D7E62"/>
    <w:rsid w:val="006E0029"/>
    <w:rsid w:val="006E270A"/>
    <w:rsid w:val="006E325C"/>
    <w:rsid w:val="006E41E1"/>
    <w:rsid w:val="006E46AC"/>
    <w:rsid w:val="006E521A"/>
    <w:rsid w:val="006E5673"/>
    <w:rsid w:val="006E609F"/>
    <w:rsid w:val="006E6D27"/>
    <w:rsid w:val="006E790A"/>
    <w:rsid w:val="006F06E2"/>
    <w:rsid w:val="006F19B3"/>
    <w:rsid w:val="006F3652"/>
    <w:rsid w:val="006F3922"/>
    <w:rsid w:val="006F397F"/>
    <w:rsid w:val="006F3B80"/>
    <w:rsid w:val="006F4D33"/>
    <w:rsid w:val="006F5A92"/>
    <w:rsid w:val="006F6BB7"/>
    <w:rsid w:val="00700351"/>
    <w:rsid w:val="007007AB"/>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02DA"/>
    <w:rsid w:val="007418B4"/>
    <w:rsid w:val="00741FDC"/>
    <w:rsid w:val="007420B7"/>
    <w:rsid w:val="007423BA"/>
    <w:rsid w:val="00742779"/>
    <w:rsid w:val="00742C69"/>
    <w:rsid w:val="00743C05"/>
    <w:rsid w:val="0074449E"/>
    <w:rsid w:val="0074680B"/>
    <w:rsid w:val="00746E15"/>
    <w:rsid w:val="0075009A"/>
    <w:rsid w:val="00750793"/>
    <w:rsid w:val="00752487"/>
    <w:rsid w:val="00753279"/>
    <w:rsid w:val="00753CCC"/>
    <w:rsid w:val="00754AB9"/>
    <w:rsid w:val="00755E17"/>
    <w:rsid w:val="0075641F"/>
    <w:rsid w:val="007569FC"/>
    <w:rsid w:val="007574EB"/>
    <w:rsid w:val="00757C68"/>
    <w:rsid w:val="007602C8"/>
    <w:rsid w:val="0076196C"/>
    <w:rsid w:val="00762D0E"/>
    <w:rsid w:val="00763074"/>
    <w:rsid w:val="00763420"/>
    <w:rsid w:val="0076345D"/>
    <w:rsid w:val="0076396A"/>
    <w:rsid w:val="00763C4F"/>
    <w:rsid w:val="007656DF"/>
    <w:rsid w:val="00765722"/>
    <w:rsid w:val="0076578F"/>
    <w:rsid w:val="00766FF0"/>
    <w:rsid w:val="00770BC3"/>
    <w:rsid w:val="00772913"/>
    <w:rsid w:val="00773450"/>
    <w:rsid w:val="00775400"/>
    <w:rsid w:val="007757D7"/>
    <w:rsid w:val="00776484"/>
    <w:rsid w:val="00776C17"/>
    <w:rsid w:val="00776D47"/>
    <w:rsid w:val="0077743F"/>
    <w:rsid w:val="00780F05"/>
    <w:rsid w:val="00781255"/>
    <w:rsid w:val="00781B8F"/>
    <w:rsid w:val="007838E6"/>
    <w:rsid w:val="007844A9"/>
    <w:rsid w:val="0078511C"/>
    <w:rsid w:val="00786C99"/>
    <w:rsid w:val="007879DE"/>
    <w:rsid w:val="00787C66"/>
    <w:rsid w:val="00790027"/>
    <w:rsid w:val="007903A2"/>
    <w:rsid w:val="007903ED"/>
    <w:rsid w:val="0079059B"/>
    <w:rsid w:val="00792CE2"/>
    <w:rsid w:val="007950A6"/>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37F3"/>
    <w:rsid w:val="007B406E"/>
    <w:rsid w:val="007B463E"/>
    <w:rsid w:val="007B4EFF"/>
    <w:rsid w:val="007B54FD"/>
    <w:rsid w:val="007B587C"/>
    <w:rsid w:val="007B58AB"/>
    <w:rsid w:val="007B5955"/>
    <w:rsid w:val="007B62E0"/>
    <w:rsid w:val="007B654A"/>
    <w:rsid w:val="007B6EF9"/>
    <w:rsid w:val="007B71ED"/>
    <w:rsid w:val="007C034F"/>
    <w:rsid w:val="007C10CA"/>
    <w:rsid w:val="007C147C"/>
    <w:rsid w:val="007C158F"/>
    <w:rsid w:val="007C1C7F"/>
    <w:rsid w:val="007C2E51"/>
    <w:rsid w:val="007C3175"/>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D7E7C"/>
    <w:rsid w:val="007E1415"/>
    <w:rsid w:val="007E3465"/>
    <w:rsid w:val="007E43F3"/>
    <w:rsid w:val="007E5FC7"/>
    <w:rsid w:val="007E609E"/>
    <w:rsid w:val="007F17B1"/>
    <w:rsid w:val="007F20C0"/>
    <w:rsid w:val="007F25F8"/>
    <w:rsid w:val="007F2B65"/>
    <w:rsid w:val="007F3431"/>
    <w:rsid w:val="007F3AC9"/>
    <w:rsid w:val="007F4E44"/>
    <w:rsid w:val="007F50B9"/>
    <w:rsid w:val="007F5359"/>
    <w:rsid w:val="007F590B"/>
    <w:rsid w:val="007F6A55"/>
    <w:rsid w:val="007F71FD"/>
    <w:rsid w:val="007F7F57"/>
    <w:rsid w:val="008000AA"/>
    <w:rsid w:val="008005A1"/>
    <w:rsid w:val="00800939"/>
    <w:rsid w:val="00801CED"/>
    <w:rsid w:val="00802AD1"/>
    <w:rsid w:val="008037CF"/>
    <w:rsid w:val="00803DED"/>
    <w:rsid w:val="00803E82"/>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80A"/>
    <w:rsid w:val="00824BEC"/>
    <w:rsid w:val="00824D51"/>
    <w:rsid w:val="00824DC9"/>
    <w:rsid w:val="00833533"/>
    <w:rsid w:val="00833952"/>
    <w:rsid w:val="0083439E"/>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01CC"/>
    <w:rsid w:val="00851E3C"/>
    <w:rsid w:val="00852007"/>
    <w:rsid w:val="00852109"/>
    <w:rsid w:val="00852646"/>
    <w:rsid w:val="008548B9"/>
    <w:rsid w:val="00855B98"/>
    <w:rsid w:val="0085611F"/>
    <w:rsid w:val="008568C5"/>
    <w:rsid w:val="0085698F"/>
    <w:rsid w:val="00856FA3"/>
    <w:rsid w:val="0085722D"/>
    <w:rsid w:val="00857CA2"/>
    <w:rsid w:val="008606BB"/>
    <w:rsid w:val="00860E2D"/>
    <w:rsid w:val="008613E3"/>
    <w:rsid w:val="008627D7"/>
    <w:rsid w:val="008629A5"/>
    <w:rsid w:val="0086301E"/>
    <w:rsid w:val="0086303A"/>
    <w:rsid w:val="00864150"/>
    <w:rsid w:val="0086419B"/>
    <w:rsid w:val="00867D3F"/>
    <w:rsid w:val="00867D83"/>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87438"/>
    <w:rsid w:val="00891219"/>
    <w:rsid w:val="00892714"/>
    <w:rsid w:val="008932D8"/>
    <w:rsid w:val="00895594"/>
    <w:rsid w:val="008955EF"/>
    <w:rsid w:val="0089699E"/>
    <w:rsid w:val="00896BE9"/>
    <w:rsid w:val="008971FC"/>
    <w:rsid w:val="00897DF6"/>
    <w:rsid w:val="008A0197"/>
    <w:rsid w:val="008A4A32"/>
    <w:rsid w:val="008A4BAF"/>
    <w:rsid w:val="008A5B6F"/>
    <w:rsid w:val="008A6DBB"/>
    <w:rsid w:val="008A6F30"/>
    <w:rsid w:val="008B08B1"/>
    <w:rsid w:val="008B0E16"/>
    <w:rsid w:val="008B355F"/>
    <w:rsid w:val="008B36C8"/>
    <w:rsid w:val="008B3B13"/>
    <w:rsid w:val="008B47C2"/>
    <w:rsid w:val="008B5258"/>
    <w:rsid w:val="008B66F5"/>
    <w:rsid w:val="008C22D3"/>
    <w:rsid w:val="008C27EA"/>
    <w:rsid w:val="008C3CBA"/>
    <w:rsid w:val="008C41FA"/>
    <w:rsid w:val="008C42CB"/>
    <w:rsid w:val="008C4AE0"/>
    <w:rsid w:val="008C6364"/>
    <w:rsid w:val="008C727F"/>
    <w:rsid w:val="008D16F9"/>
    <w:rsid w:val="008D32E9"/>
    <w:rsid w:val="008D3EF0"/>
    <w:rsid w:val="008D539B"/>
    <w:rsid w:val="008D55F5"/>
    <w:rsid w:val="008D680B"/>
    <w:rsid w:val="008D691A"/>
    <w:rsid w:val="008D6A2D"/>
    <w:rsid w:val="008D6C0F"/>
    <w:rsid w:val="008D7B7D"/>
    <w:rsid w:val="008E1409"/>
    <w:rsid w:val="008E1950"/>
    <w:rsid w:val="008E1AA2"/>
    <w:rsid w:val="008E2145"/>
    <w:rsid w:val="008E2FF3"/>
    <w:rsid w:val="008E3E45"/>
    <w:rsid w:val="008E454C"/>
    <w:rsid w:val="008E4689"/>
    <w:rsid w:val="008E486C"/>
    <w:rsid w:val="008E498D"/>
    <w:rsid w:val="008F01D2"/>
    <w:rsid w:val="008F17DC"/>
    <w:rsid w:val="008F1925"/>
    <w:rsid w:val="008F19ED"/>
    <w:rsid w:val="008F1D18"/>
    <w:rsid w:val="008F22B0"/>
    <w:rsid w:val="008F25B9"/>
    <w:rsid w:val="008F3492"/>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16E6B"/>
    <w:rsid w:val="00917064"/>
    <w:rsid w:val="00920818"/>
    <w:rsid w:val="00920C86"/>
    <w:rsid w:val="00920EDC"/>
    <w:rsid w:val="0092162A"/>
    <w:rsid w:val="00921896"/>
    <w:rsid w:val="00922983"/>
    <w:rsid w:val="00922A1B"/>
    <w:rsid w:val="00925159"/>
    <w:rsid w:val="009253C0"/>
    <w:rsid w:val="00925750"/>
    <w:rsid w:val="00926428"/>
    <w:rsid w:val="00927A46"/>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19DC"/>
    <w:rsid w:val="009628B1"/>
    <w:rsid w:val="009639CD"/>
    <w:rsid w:val="00965E0A"/>
    <w:rsid w:val="00965EAE"/>
    <w:rsid w:val="00966280"/>
    <w:rsid w:val="0096634F"/>
    <w:rsid w:val="00966839"/>
    <w:rsid w:val="00966B8B"/>
    <w:rsid w:val="00966D11"/>
    <w:rsid w:val="00966D89"/>
    <w:rsid w:val="00967362"/>
    <w:rsid w:val="009673DC"/>
    <w:rsid w:val="00970296"/>
    <w:rsid w:val="0097139C"/>
    <w:rsid w:val="00972777"/>
    <w:rsid w:val="009727C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777"/>
    <w:rsid w:val="00994A6A"/>
    <w:rsid w:val="009950B9"/>
    <w:rsid w:val="00995849"/>
    <w:rsid w:val="00995A51"/>
    <w:rsid w:val="00997411"/>
    <w:rsid w:val="009A2CB0"/>
    <w:rsid w:val="009A2E7A"/>
    <w:rsid w:val="009A30BC"/>
    <w:rsid w:val="009A423C"/>
    <w:rsid w:val="009A4779"/>
    <w:rsid w:val="009A6E07"/>
    <w:rsid w:val="009A7FC0"/>
    <w:rsid w:val="009B1AAA"/>
    <w:rsid w:val="009B31D7"/>
    <w:rsid w:val="009B53C3"/>
    <w:rsid w:val="009B549B"/>
    <w:rsid w:val="009B6287"/>
    <w:rsid w:val="009C050E"/>
    <w:rsid w:val="009C2ECE"/>
    <w:rsid w:val="009C543D"/>
    <w:rsid w:val="009C5BB2"/>
    <w:rsid w:val="009C633F"/>
    <w:rsid w:val="009C6E03"/>
    <w:rsid w:val="009C791C"/>
    <w:rsid w:val="009D089B"/>
    <w:rsid w:val="009D1130"/>
    <w:rsid w:val="009D15BC"/>
    <w:rsid w:val="009D26EB"/>
    <w:rsid w:val="009D27DD"/>
    <w:rsid w:val="009D2B4B"/>
    <w:rsid w:val="009D38B8"/>
    <w:rsid w:val="009D41D7"/>
    <w:rsid w:val="009D534B"/>
    <w:rsid w:val="009D54B5"/>
    <w:rsid w:val="009D552B"/>
    <w:rsid w:val="009D57AB"/>
    <w:rsid w:val="009D68EC"/>
    <w:rsid w:val="009D73F9"/>
    <w:rsid w:val="009D7DD2"/>
    <w:rsid w:val="009E02EE"/>
    <w:rsid w:val="009E2CB8"/>
    <w:rsid w:val="009E2D72"/>
    <w:rsid w:val="009E4001"/>
    <w:rsid w:val="009E4952"/>
    <w:rsid w:val="009E5754"/>
    <w:rsid w:val="009E5F1E"/>
    <w:rsid w:val="009E7C2F"/>
    <w:rsid w:val="009E7D5C"/>
    <w:rsid w:val="009F071D"/>
    <w:rsid w:val="009F3338"/>
    <w:rsid w:val="009F3572"/>
    <w:rsid w:val="009F3C29"/>
    <w:rsid w:val="009F3DD3"/>
    <w:rsid w:val="009F4A3C"/>
    <w:rsid w:val="009F4EDB"/>
    <w:rsid w:val="009F5A7D"/>
    <w:rsid w:val="009F5B2B"/>
    <w:rsid w:val="009F67D9"/>
    <w:rsid w:val="009F6AD7"/>
    <w:rsid w:val="009F7BC0"/>
    <w:rsid w:val="00A00B4B"/>
    <w:rsid w:val="00A02E00"/>
    <w:rsid w:val="00A03394"/>
    <w:rsid w:val="00A03A3C"/>
    <w:rsid w:val="00A03C30"/>
    <w:rsid w:val="00A03F95"/>
    <w:rsid w:val="00A0484E"/>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583"/>
    <w:rsid w:val="00A31A74"/>
    <w:rsid w:val="00A32E71"/>
    <w:rsid w:val="00A33397"/>
    <w:rsid w:val="00A3355D"/>
    <w:rsid w:val="00A33878"/>
    <w:rsid w:val="00A34BF4"/>
    <w:rsid w:val="00A35688"/>
    <w:rsid w:val="00A358E0"/>
    <w:rsid w:val="00A36B77"/>
    <w:rsid w:val="00A41E73"/>
    <w:rsid w:val="00A42215"/>
    <w:rsid w:val="00A47576"/>
    <w:rsid w:val="00A506DE"/>
    <w:rsid w:val="00A50A7E"/>
    <w:rsid w:val="00A525D4"/>
    <w:rsid w:val="00A54573"/>
    <w:rsid w:val="00A54E42"/>
    <w:rsid w:val="00A56869"/>
    <w:rsid w:val="00A57408"/>
    <w:rsid w:val="00A5782D"/>
    <w:rsid w:val="00A57AF3"/>
    <w:rsid w:val="00A62666"/>
    <w:rsid w:val="00A62A45"/>
    <w:rsid w:val="00A62CD3"/>
    <w:rsid w:val="00A63170"/>
    <w:rsid w:val="00A63D1E"/>
    <w:rsid w:val="00A63E63"/>
    <w:rsid w:val="00A643C7"/>
    <w:rsid w:val="00A66465"/>
    <w:rsid w:val="00A667E2"/>
    <w:rsid w:val="00A66840"/>
    <w:rsid w:val="00A66CA7"/>
    <w:rsid w:val="00A6790E"/>
    <w:rsid w:val="00A67D44"/>
    <w:rsid w:val="00A70034"/>
    <w:rsid w:val="00A707FB"/>
    <w:rsid w:val="00A70B25"/>
    <w:rsid w:val="00A71388"/>
    <w:rsid w:val="00A725AD"/>
    <w:rsid w:val="00A7413F"/>
    <w:rsid w:val="00A76C2B"/>
    <w:rsid w:val="00A777C0"/>
    <w:rsid w:val="00A77C7E"/>
    <w:rsid w:val="00A80401"/>
    <w:rsid w:val="00A80DB7"/>
    <w:rsid w:val="00A80E03"/>
    <w:rsid w:val="00A81AB5"/>
    <w:rsid w:val="00A8229B"/>
    <w:rsid w:val="00A825D3"/>
    <w:rsid w:val="00A8375B"/>
    <w:rsid w:val="00A84371"/>
    <w:rsid w:val="00A84458"/>
    <w:rsid w:val="00A8520A"/>
    <w:rsid w:val="00A8556C"/>
    <w:rsid w:val="00A8674B"/>
    <w:rsid w:val="00A86BF9"/>
    <w:rsid w:val="00A87D0B"/>
    <w:rsid w:val="00A87D41"/>
    <w:rsid w:val="00A91AFC"/>
    <w:rsid w:val="00A95572"/>
    <w:rsid w:val="00A96132"/>
    <w:rsid w:val="00AA0B16"/>
    <w:rsid w:val="00AA290B"/>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00C5"/>
    <w:rsid w:val="00AC14C6"/>
    <w:rsid w:val="00AC2E48"/>
    <w:rsid w:val="00AC2EDA"/>
    <w:rsid w:val="00AC3F4D"/>
    <w:rsid w:val="00AC662B"/>
    <w:rsid w:val="00AD0932"/>
    <w:rsid w:val="00AD0FEE"/>
    <w:rsid w:val="00AD150D"/>
    <w:rsid w:val="00AD1EFE"/>
    <w:rsid w:val="00AD26E5"/>
    <w:rsid w:val="00AD38D6"/>
    <w:rsid w:val="00AD4412"/>
    <w:rsid w:val="00AD4D52"/>
    <w:rsid w:val="00AD5C62"/>
    <w:rsid w:val="00AD7398"/>
    <w:rsid w:val="00AD7400"/>
    <w:rsid w:val="00AE0011"/>
    <w:rsid w:val="00AE10D6"/>
    <w:rsid w:val="00AE1206"/>
    <w:rsid w:val="00AE1319"/>
    <w:rsid w:val="00AE1977"/>
    <w:rsid w:val="00AE208B"/>
    <w:rsid w:val="00AE23BC"/>
    <w:rsid w:val="00AE34FA"/>
    <w:rsid w:val="00AE3E80"/>
    <w:rsid w:val="00AE4920"/>
    <w:rsid w:val="00AE4D79"/>
    <w:rsid w:val="00AE4F31"/>
    <w:rsid w:val="00AE51D7"/>
    <w:rsid w:val="00AE5AC9"/>
    <w:rsid w:val="00AE6F02"/>
    <w:rsid w:val="00AE755A"/>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1F55"/>
    <w:rsid w:val="00B02959"/>
    <w:rsid w:val="00B03C53"/>
    <w:rsid w:val="00B03DCE"/>
    <w:rsid w:val="00B050AD"/>
    <w:rsid w:val="00B06295"/>
    <w:rsid w:val="00B065BF"/>
    <w:rsid w:val="00B06BBA"/>
    <w:rsid w:val="00B104BA"/>
    <w:rsid w:val="00B106AC"/>
    <w:rsid w:val="00B10BE1"/>
    <w:rsid w:val="00B11659"/>
    <w:rsid w:val="00B11737"/>
    <w:rsid w:val="00B13082"/>
    <w:rsid w:val="00B138E0"/>
    <w:rsid w:val="00B14562"/>
    <w:rsid w:val="00B14648"/>
    <w:rsid w:val="00B15058"/>
    <w:rsid w:val="00B15347"/>
    <w:rsid w:val="00B16F42"/>
    <w:rsid w:val="00B174BE"/>
    <w:rsid w:val="00B1757F"/>
    <w:rsid w:val="00B17768"/>
    <w:rsid w:val="00B17770"/>
    <w:rsid w:val="00B206C2"/>
    <w:rsid w:val="00B219BA"/>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6BE4"/>
    <w:rsid w:val="00B376F0"/>
    <w:rsid w:val="00B3794A"/>
    <w:rsid w:val="00B40614"/>
    <w:rsid w:val="00B417B4"/>
    <w:rsid w:val="00B426D5"/>
    <w:rsid w:val="00B42CAC"/>
    <w:rsid w:val="00B42FEC"/>
    <w:rsid w:val="00B43183"/>
    <w:rsid w:val="00B4429F"/>
    <w:rsid w:val="00B44412"/>
    <w:rsid w:val="00B455C7"/>
    <w:rsid w:val="00B4794A"/>
    <w:rsid w:val="00B47E31"/>
    <w:rsid w:val="00B5078A"/>
    <w:rsid w:val="00B50ADE"/>
    <w:rsid w:val="00B51453"/>
    <w:rsid w:val="00B5167D"/>
    <w:rsid w:val="00B522C7"/>
    <w:rsid w:val="00B5376C"/>
    <w:rsid w:val="00B546D0"/>
    <w:rsid w:val="00B557AC"/>
    <w:rsid w:val="00B55A66"/>
    <w:rsid w:val="00B564BF"/>
    <w:rsid w:val="00B60EE2"/>
    <w:rsid w:val="00B617EC"/>
    <w:rsid w:val="00B6396C"/>
    <w:rsid w:val="00B63CCD"/>
    <w:rsid w:val="00B64B87"/>
    <w:rsid w:val="00B66B6F"/>
    <w:rsid w:val="00B70449"/>
    <w:rsid w:val="00B71732"/>
    <w:rsid w:val="00B71F31"/>
    <w:rsid w:val="00B731DC"/>
    <w:rsid w:val="00B733FC"/>
    <w:rsid w:val="00B73411"/>
    <w:rsid w:val="00B74088"/>
    <w:rsid w:val="00B7461B"/>
    <w:rsid w:val="00B7472C"/>
    <w:rsid w:val="00B7481E"/>
    <w:rsid w:val="00B760E6"/>
    <w:rsid w:val="00B76409"/>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0B0C"/>
    <w:rsid w:val="00BB11B2"/>
    <w:rsid w:val="00BB2A7A"/>
    <w:rsid w:val="00BB300C"/>
    <w:rsid w:val="00BB3193"/>
    <w:rsid w:val="00BB53DF"/>
    <w:rsid w:val="00BB734C"/>
    <w:rsid w:val="00BB7449"/>
    <w:rsid w:val="00BB7D29"/>
    <w:rsid w:val="00BC0346"/>
    <w:rsid w:val="00BC085B"/>
    <w:rsid w:val="00BC1028"/>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039A"/>
    <w:rsid w:val="00BE1752"/>
    <w:rsid w:val="00BE2768"/>
    <w:rsid w:val="00BE31EA"/>
    <w:rsid w:val="00BE3471"/>
    <w:rsid w:val="00BE62E5"/>
    <w:rsid w:val="00BE7A60"/>
    <w:rsid w:val="00BF2E2B"/>
    <w:rsid w:val="00BF4A9A"/>
    <w:rsid w:val="00BF4D7C"/>
    <w:rsid w:val="00BF6AC9"/>
    <w:rsid w:val="00BF75C2"/>
    <w:rsid w:val="00BF7C0F"/>
    <w:rsid w:val="00C005A9"/>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0CDD"/>
    <w:rsid w:val="00C20D56"/>
    <w:rsid w:val="00C25A60"/>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659A"/>
    <w:rsid w:val="00C37F19"/>
    <w:rsid w:val="00C37FD2"/>
    <w:rsid w:val="00C40DA7"/>
    <w:rsid w:val="00C42055"/>
    <w:rsid w:val="00C42070"/>
    <w:rsid w:val="00C4318F"/>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4D7"/>
    <w:rsid w:val="00C63573"/>
    <w:rsid w:val="00C63948"/>
    <w:rsid w:val="00C64DE2"/>
    <w:rsid w:val="00C64E15"/>
    <w:rsid w:val="00C65B1C"/>
    <w:rsid w:val="00C666CE"/>
    <w:rsid w:val="00C67450"/>
    <w:rsid w:val="00C71738"/>
    <w:rsid w:val="00C7278E"/>
    <w:rsid w:val="00C748C9"/>
    <w:rsid w:val="00C75962"/>
    <w:rsid w:val="00C76D5F"/>
    <w:rsid w:val="00C77294"/>
    <w:rsid w:val="00C778C4"/>
    <w:rsid w:val="00C81FC7"/>
    <w:rsid w:val="00C822D5"/>
    <w:rsid w:val="00C827E3"/>
    <w:rsid w:val="00C8338C"/>
    <w:rsid w:val="00C83A76"/>
    <w:rsid w:val="00C83F55"/>
    <w:rsid w:val="00C84DA0"/>
    <w:rsid w:val="00C85490"/>
    <w:rsid w:val="00C8554D"/>
    <w:rsid w:val="00C86833"/>
    <w:rsid w:val="00C86F0D"/>
    <w:rsid w:val="00C870E3"/>
    <w:rsid w:val="00C87729"/>
    <w:rsid w:val="00C87BA1"/>
    <w:rsid w:val="00C90CDB"/>
    <w:rsid w:val="00C914FB"/>
    <w:rsid w:val="00C91EE0"/>
    <w:rsid w:val="00C93B00"/>
    <w:rsid w:val="00C94780"/>
    <w:rsid w:val="00C94EC8"/>
    <w:rsid w:val="00C95465"/>
    <w:rsid w:val="00C95BAC"/>
    <w:rsid w:val="00C96454"/>
    <w:rsid w:val="00CA003E"/>
    <w:rsid w:val="00CA0CD2"/>
    <w:rsid w:val="00CA2197"/>
    <w:rsid w:val="00CA2724"/>
    <w:rsid w:val="00CA31EE"/>
    <w:rsid w:val="00CA38CE"/>
    <w:rsid w:val="00CA5297"/>
    <w:rsid w:val="00CA677D"/>
    <w:rsid w:val="00CA7FA8"/>
    <w:rsid w:val="00CB02E4"/>
    <w:rsid w:val="00CB0A6A"/>
    <w:rsid w:val="00CB12B9"/>
    <w:rsid w:val="00CB1949"/>
    <w:rsid w:val="00CB2159"/>
    <w:rsid w:val="00CB2914"/>
    <w:rsid w:val="00CB39B5"/>
    <w:rsid w:val="00CB4AC6"/>
    <w:rsid w:val="00CB5EF1"/>
    <w:rsid w:val="00CB6671"/>
    <w:rsid w:val="00CC23E5"/>
    <w:rsid w:val="00CC26CA"/>
    <w:rsid w:val="00CC275C"/>
    <w:rsid w:val="00CC28F4"/>
    <w:rsid w:val="00CC4662"/>
    <w:rsid w:val="00CC5AB1"/>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E5DC4"/>
    <w:rsid w:val="00CF0D8A"/>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16C58"/>
    <w:rsid w:val="00D20060"/>
    <w:rsid w:val="00D21378"/>
    <w:rsid w:val="00D22645"/>
    <w:rsid w:val="00D23A9D"/>
    <w:rsid w:val="00D23EF8"/>
    <w:rsid w:val="00D2405C"/>
    <w:rsid w:val="00D252B8"/>
    <w:rsid w:val="00D264C5"/>
    <w:rsid w:val="00D26667"/>
    <w:rsid w:val="00D3039C"/>
    <w:rsid w:val="00D31F73"/>
    <w:rsid w:val="00D329EB"/>
    <w:rsid w:val="00D33791"/>
    <w:rsid w:val="00D4012D"/>
    <w:rsid w:val="00D40440"/>
    <w:rsid w:val="00D40BCE"/>
    <w:rsid w:val="00D44100"/>
    <w:rsid w:val="00D4471D"/>
    <w:rsid w:val="00D44750"/>
    <w:rsid w:val="00D448F0"/>
    <w:rsid w:val="00D44D06"/>
    <w:rsid w:val="00D45B24"/>
    <w:rsid w:val="00D46C32"/>
    <w:rsid w:val="00D46CF2"/>
    <w:rsid w:val="00D470D4"/>
    <w:rsid w:val="00D47BCE"/>
    <w:rsid w:val="00D501C2"/>
    <w:rsid w:val="00D506B3"/>
    <w:rsid w:val="00D50F83"/>
    <w:rsid w:val="00D512EA"/>
    <w:rsid w:val="00D518DF"/>
    <w:rsid w:val="00D522ED"/>
    <w:rsid w:val="00D525A4"/>
    <w:rsid w:val="00D52F45"/>
    <w:rsid w:val="00D53E4D"/>
    <w:rsid w:val="00D546B8"/>
    <w:rsid w:val="00D54A31"/>
    <w:rsid w:val="00D54C5F"/>
    <w:rsid w:val="00D563D5"/>
    <w:rsid w:val="00D571D6"/>
    <w:rsid w:val="00D6016B"/>
    <w:rsid w:val="00D6092A"/>
    <w:rsid w:val="00D609B0"/>
    <w:rsid w:val="00D60D9D"/>
    <w:rsid w:val="00D61F0E"/>
    <w:rsid w:val="00D61F77"/>
    <w:rsid w:val="00D633D9"/>
    <w:rsid w:val="00D63BFE"/>
    <w:rsid w:val="00D63E11"/>
    <w:rsid w:val="00D64D53"/>
    <w:rsid w:val="00D65C03"/>
    <w:rsid w:val="00D66D4E"/>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87F73"/>
    <w:rsid w:val="00D90314"/>
    <w:rsid w:val="00D90384"/>
    <w:rsid w:val="00D90E9A"/>
    <w:rsid w:val="00D9194F"/>
    <w:rsid w:val="00D930D5"/>
    <w:rsid w:val="00D9327C"/>
    <w:rsid w:val="00D93FB9"/>
    <w:rsid w:val="00D946F9"/>
    <w:rsid w:val="00D94DC0"/>
    <w:rsid w:val="00D96269"/>
    <w:rsid w:val="00D96D8D"/>
    <w:rsid w:val="00D97305"/>
    <w:rsid w:val="00DA11FA"/>
    <w:rsid w:val="00DA14CB"/>
    <w:rsid w:val="00DA19C6"/>
    <w:rsid w:val="00DA1D83"/>
    <w:rsid w:val="00DA1FA4"/>
    <w:rsid w:val="00DA2F89"/>
    <w:rsid w:val="00DA37BA"/>
    <w:rsid w:val="00DA3BD2"/>
    <w:rsid w:val="00DA4417"/>
    <w:rsid w:val="00DA4912"/>
    <w:rsid w:val="00DA5238"/>
    <w:rsid w:val="00DA53DB"/>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4B24"/>
    <w:rsid w:val="00DC5A36"/>
    <w:rsid w:val="00DC6B98"/>
    <w:rsid w:val="00DC71EC"/>
    <w:rsid w:val="00DD0005"/>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28"/>
    <w:rsid w:val="00DE502E"/>
    <w:rsid w:val="00DE52E4"/>
    <w:rsid w:val="00DE6547"/>
    <w:rsid w:val="00DF20AC"/>
    <w:rsid w:val="00DF5F8A"/>
    <w:rsid w:val="00DF7296"/>
    <w:rsid w:val="00DF7DD1"/>
    <w:rsid w:val="00E01037"/>
    <w:rsid w:val="00E0298E"/>
    <w:rsid w:val="00E04EF6"/>
    <w:rsid w:val="00E050A5"/>
    <w:rsid w:val="00E05676"/>
    <w:rsid w:val="00E058AB"/>
    <w:rsid w:val="00E0747A"/>
    <w:rsid w:val="00E07B32"/>
    <w:rsid w:val="00E07B61"/>
    <w:rsid w:val="00E10994"/>
    <w:rsid w:val="00E10B1E"/>
    <w:rsid w:val="00E10B27"/>
    <w:rsid w:val="00E1125E"/>
    <w:rsid w:val="00E11988"/>
    <w:rsid w:val="00E11A5B"/>
    <w:rsid w:val="00E1225D"/>
    <w:rsid w:val="00E13326"/>
    <w:rsid w:val="00E1394C"/>
    <w:rsid w:val="00E139EE"/>
    <w:rsid w:val="00E13ED2"/>
    <w:rsid w:val="00E1402D"/>
    <w:rsid w:val="00E1448B"/>
    <w:rsid w:val="00E149A6"/>
    <w:rsid w:val="00E17A5C"/>
    <w:rsid w:val="00E2004E"/>
    <w:rsid w:val="00E20285"/>
    <w:rsid w:val="00E2171E"/>
    <w:rsid w:val="00E21E52"/>
    <w:rsid w:val="00E224C2"/>
    <w:rsid w:val="00E22841"/>
    <w:rsid w:val="00E24D6B"/>
    <w:rsid w:val="00E25899"/>
    <w:rsid w:val="00E26B1F"/>
    <w:rsid w:val="00E26DE3"/>
    <w:rsid w:val="00E30606"/>
    <w:rsid w:val="00E318FA"/>
    <w:rsid w:val="00E332AC"/>
    <w:rsid w:val="00E353DF"/>
    <w:rsid w:val="00E356C1"/>
    <w:rsid w:val="00E36C66"/>
    <w:rsid w:val="00E37235"/>
    <w:rsid w:val="00E378EE"/>
    <w:rsid w:val="00E423F0"/>
    <w:rsid w:val="00E424C2"/>
    <w:rsid w:val="00E424F6"/>
    <w:rsid w:val="00E42657"/>
    <w:rsid w:val="00E42DEE"/>
    <w:rsid w:val="00E430E4"/>
    <w:rsid w:val="00E43295"/>
    <w:rsid w:val="00E44A3C"/>
    <w:rsid w:val="00E44AE7"/>
    <w:rsid w:val="00E452CF"/>
    <w:rsid w:val="00E45935"/>
    <w:rsid w:val="00E47B03"/>
    <w:rsid w:val="00E5089F"/>
    <w:rsid w:val="00E50CBB"/>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19CD"/>
    <w:rsid w:val="00E74D35"/>
    <w:rsid w:val="00E751FB"/>
    <w:rsid w:val="00E775A3"/>
    <w:rsid w:val="00E80324"/>
    <w:rsid w:val="00E81334"/>
    <w:rsid w:val="00E82070"/>
    <w:rsid w:val="00E834E7"/>
    <w:rsid w:val="00E8514A"/>
    <w:rsid w:val="00E85558"/>
    <w:rsid w:val="00E85782"/>
    <w:rsid w:val="00E85F18"/>
    <w:rsid w:val="00E8656D"/>
    <w:rsid w:val="00E905E9"/>
    <w:rsid w:val="00E9079F"/>
    <w:rsid w:val="00E90B57"/>
    <w:rsid w:val="00E90F29"/>
    <w:rsid w:val="00E92899"/>
    <w:rsid w:val="00E92C47"/>
    <w:rsid w:val="00E94795"/>
    <w:rsid w:val="00E949A0"/>
    <w:rsid w:val="00E950F7"/>
    <w:rsid w:val="00E956C1"/>
    <w:rsid w:val="00E964B6"/>
    <w:rsid w:val="00EA0876"/>
    <w:rsid w:val="00EA29A6"/>
    <w:rsid w:val="00EA2B88"/>
    <w:rsid w:val="00EA2BF7"/>
    <w:rsid w:val="00EA3EDC"/>
    <w:rsid w:val="00EA422E"/>
    <w:rsid w:val="00EA4263"/>
    <w:rsid w:val="00EA42F5"/>
    <w:rsid w:val="00EA4F9B"/>
    <w:rsid w:val="00EA7A33"/>
    <w:rsid w:val="00EB08CE"/>
    <w:rsid w:val="00EB0FFE"/>
    <w:rsid w:val="00EB12B2"/>
    <w:rsid w:val="00EB169F"/>
    <w:rsid w:val="00EB3055"/>
    <w:rsid w:val="00EB368D"/>
    <w:rsid w:val="00EB42B7"/>
    <w:rsid w:val="00EC0730"/>
    <w:rsid w:val="00EC081E"/>
    <w:rsid w:val="00EC0920"/>
    <w:rsid w:val="00EC1CFC"/>
    <w:rsid w:val="00EC1DFD"/>
    <w:rsid w:val="00EC1ED6"/>
    <w:rsid w:val="00EC3C59"/>
    <w:rsid w:val="00EC4891"/>
    <w:rsid w:val="00EC48A4"/>
    <w:rsid w:val="00EC4C01"/>
    <w:rsid w:val="00EC4F30"/>
    <w:rsid w:val="00EC54DF"/>
    <w:rsid w:val="00EC570A"/>
    <w:rsid w:val="00EC571D"/>
    <w:rsid w:val="00EC634B"/>
    <w:rsid w:val="00ED081E"/>
    <w:rsid w:val="00ED17FB"/>
    <w:rsid w:val="00ED1A40"/>
    <w:rsid w:val="00ED2590"/>
    <w:rsid w:val="00ED413D"/>
    <w:rsid w:val="00ED588B"/>
    <w:rsid w:val="00ED6187"/>
    <w:rsid w:val="00EE093B"/>
    <w:rsid w:val="00EE0E84"/>
    <w:rsid w:val="00EE38AA"/>
    <w:rsid w:val="00EE4C8A"/>
    <w:rsid w:val="00EE6222"/>
    <w:rsid w:val="00EE6D19"/>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CF7"/>
    <w:rsid w:val="00F05136"/>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5F0A"/>
    <w:rsid w:val="00F374DB"/>
    <w:rsid w:val="00F4060D"/>
    <w:rsid w:val="00F409BB"/>
    <w:rsid w:val="00F410F9"/>
    <w:rsid w:val="00F41B8D"/>
    <w:rsid w:val="00F42107"/>
    <w:rsid w:val="00F464DC"/>
    <w:rsid w:val="00F46620"/>
    <w:rsid w:val="00F507E6"/>
    <w:rsid w:val="00F50906"/>
    <w:rsid w:val="00F51764"/>
    <w:rsid w:val="00F5264A"/>
    <w:rsid w:val="00F53DC8"/>
    <w:rsid w:val="00F53E2F"/>
    <w:rsid w:val="00F546BB"/>
    <w:rsid w:val="00F5478C"/>
    <w:rsid w:val="00F555C8"/>
    <w:rsid w:val="00F555D4"/>
    <w:rsid w:val="00F568AE"/>
    <w:rsid w:val="00F6004D"/>
    <w:rsid w:val="00F60CB2"/>
    <w:rsid w:val="00F61834"/>
    <w:rsid w:val="00F626F2"/>
    <w:rsid w:val="00F62725"/>
    <w:rsid w:val="00F63017"/>
    <w:rsid w:val="00F653D1"/>
    <w:rsid w:val="00F65782"/>
    <w:rsid w:val="00F65A0C"/>
    <w:rsid w:val="00F65C02"/>
    <w:rsid w:val="00F66343"/>
    <w:rsid w:val="00F66D0C"/>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737"/>
    <w:rsid w:val="00F80E0F"/>
    <w:rsid w:val="00F80FD4"/>
    <w:rsid w:val="00F81AB6"/>
    <w:rsid w:val="00F81EA4"/>
    <w:rsid w:val="00F82F9D"/>
    <w:rsid w:val="00F8464C"/>
    <w:rsid w:val="00F84C67"/>
    <w:rsid w:val="00F87664"/>
    <w:rsid w:val="00F903A8"/>
    <w:rsid w:val="00F909AE"/>
    <w:rsid w:val="00F90CB8"/>
    <w:rsid w:val="00F91A43"/>
    <w:rsid w:val="00F93B7A"/>
    <w:rsid w:val="00F9417B"/>
    <w:rsid w:val="00F9419C"/>
    <w:rsid w:val="00F9463A"/>
    <w:rsid w:val="00F94E6B"/>
    <w:rsid w:val="00F95298"/>
    <w:rsid w:val="00F962EB"/>
    <w:rsid w:val="00F97BF0"/>
    <w:rsid w:val="00FA0725"/>
    <w:rsid w:val="00FA25D5"/>
    <w:rsid w:val="00FA36A6"/>
    <w:rsid w:val="00FA3886"/>
    <w:rsid w:val="00FA40E0"/>
    <w:rsid w:val="00FA428F"/>
    <w:rsid w:val="00FA47A8"/>
    <w:rsid w:val="00FA5230"/>
    <w:rsid w:val="00FA581B"/>
    <w:rsid w:val="00FA5BED"/>
    <w:rsid w:val="00FA6160"/>
    <w:rsid w:val="00FB00B4"/>
    <w:rsid w:val="00FB19E7"/>
    <w:rsid w:val="00FB3EA8"/>
    <w:rsid w:val="00FB4766"/>
    <w:rsid w:val="00FB47B8"/>
    <w:rsid w:val="00FB4814"/>
    <w:rsid w:val="00FB66F8"/>
    <w:rsid w:val="00FB7768"/>
    <w:rsid w:val="00FC0472"/>
    <w:rsid w:val="00FC16B4"/>
    <w:rsid w:val="00FC3B47"/>
    <w:rsid w:val="00FC4B3A"/>
    <w:rsid w:val="00FC4B6F"/>
    <w:rsid w:val="00FC547E"/>
    <w:rsid w:val="00FC585F"/>
    <w:rsid w:val="00FC620E"/>
    <w:rsid w:val="00FC6D73"/>
    <w:rsid w:val="00FC73B1"/>
    <w:rsid w:val="00FD01B4"/>
    <w:rsid w:val="00FD0340"/>
    <w:rsid w:val="00FD04F8"/>
    <w:rsid w:val="00FD0E01"/>
    <w:rsid w:val="00FD1146"/>
    <w:rsid w:val="00FD12B7"/>
    <w:rsid w:val="00FD15DF"/>
    <w:rsid w:val="00FD37A0"/>
    <w:rsid w:val="00FD5A55"/>
    <w:rsid w:val="00FD6081"/>
    <w:rsid w:val="00FD6139"/>
    <w:rsid w:val="00FD73D7"/>
    <w:rsid w:val="00FD7D0F"/>
    <w:rsid w:val="00FE0178"/>
    <w:rsid w:val="00FE584F"/>
    <w:rsid w:val="00FE7379"/>
    <w:rsid w:val="00FF053B"/>
    <w:rsid w:val="00FF1600"/>
    <w:rsid w:val="00FF2629"/>
    <w:rsid w:val="00FF2A11"/>
    <w:rsid w:val="00FF2DE5"/>
    <w:rsid w:val="00FF308E"/>
    <w:rsid w:val="00FF390B"/>
    <w:rsid w:val="00FF39F1"/>
    <w:rsid w:val="00FF4B97"/>
    <w:rsid w:val="00FF50B0"/>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7FF9E-B82A-421C-9E42-40B683A63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9</Pages>
  <Words>2282</Words>
  <Characters>12551</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1552</cp:revision>
  <cp:lastPrinted>2024-03-05T13:21:00Z</cp:lastPrinted>
  <dcterms:created xsi:type="dcterms:W3CDTF">2023-11-14T12:12:00Z</dcterms:created>
  <dcterms:modified xsi:type="dcterms:W3CDTF">2024-04-16T10:20:00Z</dcterms:modified>
</cp:coreProperties>
</file>