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E28B9" w:rsidRDefault="00882527" w:rsidP="00882527">
      <w:pPr>
        <w:spacing w:after="0"/>
        <w:ind w:left="0" w:right="50"/>
        <w:rPr>
          <w:rFonts w:ascii="Tahoma" w:hAnsi="Tahoma" w:cs="Tahoma"/>
          <w:b/>
          <w:sz w:val="6"/>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E773EC">
        <w:rPr>
          <w:rFonts w:ascii="Tahoma" w:hAnsi="Tahoma" w:cs="Tahoma"/>
          <w:b/>
          <w:sz w:val="24"/>
          <w:szCs w:val="25"/>
          <w:u w:val="single"/>
        </w:rPr>
        <w:t>3</w:t>
      </w:r>
      <w:r w:rsidR="00F600E2">
        <w:rPr>
          <w:rFonts w:ascii="Tahoma" w:hAnsi="Tahoma" w:cs="Tahoma"/>
          <w:b/>
          <w:sz w:val="24"/>
          <w:szCs w:val="25"/>
          <w:u w:val="single"/>
        </w:rPr>
        <w:t>74</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236B2F">
        <w:rPr>
          <w:rFonts w:ascii="Tahoma" w:hAnsi="Tahoma" w:cs="Tahoma"/>
          <w:b/>
          <w:sz w:val="24"/>
          <w:szCs w:val="26"/>
          <w:u w:val="single"/>
        </w:rPr>
        <w:t xml:space="preserve"> TREIZE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3F7C1A" w:rsidRDefault="00882527" w:rsidP="00882527">
      <w:pPr>
        <w:spacing w:after="0" w:line="240" w:lineRule="auto"/>
        <w:ind w:left="1531" w:right="1531"/>
        <w:jc w:val="center"/>
        <w:rPr>
          <w:rFonts w:ascii="Tahoma" w:hAnsi="Tahoma" w:cs="Tahoma"/>
          <w:b/>
          <w:sz w:val="18"/>
          <w:szCs w:val="26"/>
          <w:u w:val="single"/>
        </w:rPr>
      </w:pPr>
    </w:p>
    <w:p w:rsidR="00B050AD" w:rsidRPr="00D61F77" w:rsidRDefault="00882527" w:rsidP="00FD5FC8">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B816AC">
        <w:rPr>
          <w:rFonts w:ascii="Tahoma" w:hAnsi="Tahoma" w:cs="Tahoma"/>
          <w:b/>
          <w:sz w:val="24"/>
          <w:szCs w:val="23"/>
        </w:rPr>
        <w:t xml:space="preserve">Le </w:t>
      </w:r>
      <w:r w:rsidR="00FD5FC8">
        <w:rPr>
          <w:rFonts w:ascii="Tahoma" w:hAnsi="Tahoma" w:cs="Tahoma"/>
          <w:b/>
          <w:sz w:val="24"/>
          <w:szCs w:val="23"/>
        </w:rPr>
        <w:t xml:space="preserve">Parti </w:t>
      </w:r>
      <w:r w:rsidR="006C6C59" w:rsidRPr="00B816AC">
        <w:rPr>
          <w:rFonts w:ascii="Tahoma" w:hAnsi="Tahoma" w:cs="Tahoma"/>
          <w:b/>
          <w:sz w:val="24"/>
          <w:szCs w:val="23"/>
        </w:rPr>
        <w:t xml:space="preserve">politique </w:t>
      </w:r>
      <w:r w:rsidR="00FD5FC8">
        <w:rPr>
          <w:rFonts w:ascii="Tahoma" w:hAnsi="Tahoma" w:cs="Tahoma"/>
          <w:b/>
          <w:sz w:val="24"/>
          <w:szCs w:val="23"/>
        </w:rPr>
        <w:t>Mouvement de Libér</w:t>
      </w:r>
      <w:r w:rsidR="00FD5FC8" w:rsidRPr="00056368">
        <w:rPr>
          <w:rFonts w:ascii="Tahoma" w:hAnsi="Tahoma" w:cs="Tahoma"/>
          <w:b/>
          <w:sz w:val="24"/>
          <w:szCs w:val="23"/>
          <w:u w:val="single"/>
        </w:rPr>
        <w:t xml:space="preserve">ation du Congo, </w:t>
      </w:r>
      <w:r w:rsidR="00331053" w:rsidRPr="00056368">
        <w:rPr>
          <w:rFonts w:ascii="Tahoma" w:hAnsi="Tahoma" w:cs="Tahoma"/>
          <w:b/>
          <w:sz w:val="24"/>
          <w:szCs w:val="23"/>
          <w:u w:val="single"/>
        </w:rPr>
        <w:t>« </w:t>
      </w:r>
      <w:r w:rsidR="00FD5FC8" w:rsidRPr="00056368">
        <w:rPr>
          <w:rFonts w:ascii="Tahoma" w:hAnsi="Tahoma" w:cs="Tahoma"/>
          <w:b/>
          <w:sz w:val="24"/>
          <w:szCs w:val="23"/>
          <w:u w:val="single"/>
        </w:rPr>
        <w:t>MLC</w:t>
      </w:r>
      <w:r w:rsidR="00331053" w:rsidRPr="00056368">
        <w:rPr>
          <w:rFonts w:ascii="Tahoma" w:hAnsi="Tahoma" w:cs="Tahoma"/>
          <w:b/>
          <w:sz w:val="24"/>
          <w:szCs w:val="23"/>
          <w:u w:val="single"/>
        </w:rPr>
        <w:t xml:space="preserve"> » </w:t>
      </w:r>
      <w:r w:rsidR="00AA2F36" w:rsidRPr="00056368">
        <w:rPr>
          <w:rFonts w:ascii="Tahoma" w:hAnsi="Tahoma" w:cs="Tahoma"/>
          <w:b/>
          <w:sz w:val="24"/>
          <w:szCs w:val="23"/>
          <w:u w:val="single"/>
        </w:rPr>
        <w:t>en sigle</w:t>
      </w:r>
      <w:r w:rsidR="00FD5FC8" w:rsidRPr="00056368">
        <w:rPr>
          <w:rFonts w:ascii="Tahoma" w:hAnsi="Tahoma" w:cs="Tahoma"/>
          <w:b/>
          <w:sz w:val="24"/>
          <w:szCs w:val="23"/>
          <w:u w:val="single"/>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056368">
        <w:rPr>
          <w:rFonts w:ascii="Tahoma" w:hAnsi="Tahoma" w:cs="Tahoma"/>
          <w:sz w:val="24"/>
          <w:szCs w:val="25"/>
        </w:rPr>
        <w:t>06</w:t>
      </w:r>
      <w:r w:rsidR="00AD4D52">
        <w:rPr>
          <w:rFonts w:ascii="Tahoma" w:hAnsi="Tahoma" w:cs="Tahoma"/>
          <w:sz w:val="24"/>
          <w:szCs w:val="25"/>
        </w:rPr>
        <w:t xml:space="preserve"> de l’avenue </w:t>
      </w:r>
      <w:r w:rsidR="00056368">
        <w:rPr>
          <w:rFonts w:ascii="Tahoma" w:hAnsi="Tahoma" w:cs="Tahoma"/>
          <w:sz w:val="24"/>
          <w:szCs w:val="25"/>
        </w:rPr>
        <w:t>du Port</w:t>
      </w:r>
      <w:r w:rsidR="00AD4D52">
        <w:rPr>
          <w:rFonts w:ascii="Tahoma" w:hAnsi="Tahoma" w:cs="Tahoma"/>
          <w:sz w:val="24"/>
          <w:szCs w:val="25"/>
        </w:rPr>
        <w:t>,</w:t>
      </w:r>
      <w:r w:rsidR="00395CB2">
        <w:rPr>
          <w:rFonts w:ascii="Tahoma" w:hAnsi="Tahoma" w:cs="Tahoma"/>
          <w:sz w:val="24"/>
          <w:szCs w:val="25"/>
        </w:rPr>
        <w:t xml:space="preserve"> à Kinshasa/</w:t>
      </w:r>
      <w:r w:rsidR="00056368">
        <w:rPr>
          <w:rFonts w:ascii="Tahoma" w:hAnsi="Tahoma" w:cs="Tahoma"/>
          <w:sz w:val="24"/>
          <w:szCs w:val="25"/>
        </w:rPr>
        <w:t>Gombe</w:t>
      </w:r>
      <w:r w:rsidR="005F0BFA">
        <w:rPr>
          <w:rFonts w:ascii="Tahoma" w:hAnsi="Tahoma" w:cs="Tahoma"/>
          <w:sz w:val="24"/>
          <w:szCs w:val="25"/>
        </w:rPr>
        <w:t>,</w:t>
      </w:r>
      <w:r w:rsidR="00B1239D">
        <w:rPr>
          <w:rFonts w:ascii="Tahoma" w:hAnsi="Tahoma" w:cs="Tahoma"/>
          <w:sz w:val="24"/>
          <w:szCs w:val="25"/>
        </w:rPr>
        <w:t xml:space="preserve"> poursuites et diligences de son Secrétaire général adjoint en charge de la Logistique et des Finances, Monsieur LUNGUANA MATUMONA Jacques</w:t>
      </w:r>
      <w:r w:rsidR="005F0BFA">
        <w:rPr>
          <w:rFonts w:ascii="Tahoma" w:hAnsi="Tahoma" w:cs="Tahoma"/>
          <w:sz w:val="24"/>
          <w:szCs w:val="25"/>
        </w:rPr>
        <w:t>,</w:t>
      </w:r>
      <w:r w:rsidR="007574EB">
        <w:rPr>
          <w:rFonts w:ascii="Tahoma" w:hAnsi="Tahoma" w:cs="Tahoma"/>
          <w:sz w:val="24"/>
          <w:szCs w:val="25"/>
        </w:rPr>
        <w:t xml:space="preserve"> </w:t>
      </w:r>
      <w:r w:rsidR="00A87D0B" w:rsidRPr="00D61F77">
        <w:rPr>
          <w:rFonts w:ascii="Tahoma" w:hAnsi="Tahoma" w:cs="Tahoma"/>
          <w:sz w:val="24"/>
          <w:szCs w:val="25"/>
        </w:rPr>
        <w:t>ayant</w:t>
      </w:r>
      <w:r w:rsidR="002F2B0F">
        <w:rPr>
          <w:rFonts w:ascii="Tahoma" w:hAnsi="Tahoma" w:cs="Tahoma"/>
          <w:sz w:val="24"/>
          <w:szCs w:val="25"/>
        </w:rPr>
        <w:t xml:space="preserve"> pour conseil</w:t>
      </w:r>
      <w:r w:rsidR="00FA5B20">
        <w:rPr>
          <w:rFonts w:ascii="Tahoma" w:hAnsi="Tahoma" w:cs="Tahoma"/>
          <w:sz w:val="24"/>
          <w:szCs w:val="25"/>
        </w:rPr>
        <w:t>s</w:t>
      </w:r>
      <w:r w:rsidR="00484432">
        <w:rPr>
          <w:rFonts w:ascii="Tahoma" w:hAnsi="Tahoma" w:cs="Tahoma"/>
          <w:sz w:val="24"/>
          <w:szCs w:val="25"/>
        </w:rPr>
        <w:t xml:space="preserve">, </w:t>
      </w:r>
      <w:r w:rsidR="002F2B0F">
        <w:rPr>
          <w:rFonts w:ascii="Tahoma" w:hAnsi="Tahoma" w:cs="Tahoma"/>
          <w:sz w:val="24"/>
          <w:szCs w:val="25"/>
        </w:rPr>
        <w:t>Maître</w:t>
      </w:r>
      <w:r w:rsidR="00FA5B20">
        <w:rPr>
          <w:rFonts w:ascii="Tahoma" w:hAnsi="Tahoma" w:cs="Tahoma"/>
          <w:sz w:val="24"/>
          <w:szCs w:val="25"/>
        </w:rPr>
        <w:t>s</w:t>
      </w:r>
      <w:r w:rsidR="00F962EB">
        <w:rPr>
          <w:rFonts w:ascii="Tahoma" w:hAnsi="Tahoma" w:cs="Tahoma"/>
          <w:sz w:val="24"/>
          <w:szCs w:val="25"/>
        </w:rPr>
        <w:t xml:space="preserve"> </w:t>
      </w:r>
      <w:r w:rsidR="00FA5B20">
        <w:rPr>
          <w:rFonts w:ascii="Tahoma" w:hAnsi="Tahoma" w:cs="Tahoma"/>
          <w:sz w:val="24"/>
          <w:szCs w:val="25"/>
        </w:rPr>
        <w:t>LINGEPO MOLONGA Michel, ILOMBO ILEMBU, WIDIA GELEZI et KUTSHI</w:t>
      </w:r>
      <w:r w:rsidR="000D37BC">
        <w:rPr>
          <w:rFonts w:ascii="Tahoma" w:hAnsi="Tahoma" w:cs="Tahoma"/>
          <w:sz w:val="24"/>
          <w:szCs w:val="25"/>
        </w:rPr>
        <w:t xml:space="preserve"> NENGANGA</w:t>
      </w:r>
      <w:r w:rsidR="00E35B10">
        <w:rPr>
          <w:rFonts w:ascii="Tahoma" w:hAnsi="Tahoma" w:cs="Tahoma"/>
          <w:sz w:val="24"/>
          <w:szCs w:val="25"/>
        </w:rPr>
        <w:t xml:space="preserve">, </w:t>
      </w:r>
      <w:r w:rsidR="000D37BC">
        <w:rPr>
          <w:rFonts w:ascii="Tahoma" w:hAnsi="Tahoma" w:cs="Tahoma"/>
          <w:sz w:val="24"/>
          <w:szCs w:val="25"/>
        </w:rPr>
        <w:t xml:space="preserve">tous </w:t>
      </w:r>
      <w:r w:rsidR="00E35B10">
        <w:rPr>
          <w:rFonts w:ascii="Tahoma" w:hAnsi="Tahoma" w:cs="Tahoma"/>
          <w:sz w:val="24"/>
          <w:szCs w:val="25"/>
        </w:rPr>
        <w:t>avocat</w:t>
      </w:r>
      <w:r w:rsidR="000D37BC">
        <w:rPr>
          <w:rFonts w:ascii="Tahoma" w:hAnsi="Tahoma" w:cs="Tahoma"/>
          <w:sz w:val="24"/>
          <w:szCs w:val="25"/>
        </w:rPr>
        <w:t xml:space="preserve">s  </w:t>
      </w:r>
      <w:r w:rsidR="00121882">
        <w:rPr>
          <w:rFonts w:ascii="Tahoma" w:hAnsi="Tahoma" w:cs="Tahoma"/>
          <w:sz w:val="24"/>
          <w:szCs w:val="25"/>
        </w:rPr>
        <w:t xml:space="preserve">au barreau </w:t>
      </w:r>
      <w:r w:rsidR="00E35B10">
        <w:rPr>
          <w:rFonts w:ascii="Tahoma" w:hAnsi="Tahoma" w:cs="Tahoma"/>
          <w:sz w:val="24"/>
          <w:szCs w:val="25"/>
        </w:rPr>
        <w:t>de Kinshasa/Matete</w:t>
      </w:r>
      <w:r w:rsidR="00AE6F6C">
        <w:rPr>
          <w:rFonts w:ascii="Tahoma" w:hAnsi="Tahoma" w:cs="Tahoma"/>
          <w:sz w:val="24"/>
          <w:szCs w:val="25"/>
        </w:rPr>
        <w:t xml:space="preserve">, dont l’étude est située au n°02 de l’avenue Père BOKA, centre Catholique Béthanie, à Kinshasa/Gombe </w:t>
      </w:r>
      <w:r w:rsidR="00EF60D2">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A7573E">
      <w:pPr>
        <w:ind w:left="1701" w:right="50" w:hanging="1701"/>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D61F77">
        <w:rPr>
          <w:rFonts w:ascii="Tahoma" w:hAnsi="Tahoma" w:cs="Tahoma"/>
          <w:b/>
          <w:sz w:val="24"/>
          <w:szCs w:val="25"/>
        </w:rPr>
        <w:t xml:space="preserve"> </w:t>
      </w:r>
      <w:r w:rsidR="00A7573E">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e</w:t>
      </w:r>
      <w:proofErr w:type="gramEnd"/>
      <w:r w:rsidR="00855B98">
        <w:rPr>
          <w:rFonts w:ascii="Tahoma" w:hAnsi="Tahoma" w:cs="Tahoma"/>
          <w:b/>
          <w:sz w:val="24"/>
          <w:szCs w:val="25"/>
        </w:rPr>
        <w:t xml:space="preserve"> </w:t>
      </w:r>
      <w:r w:rsidR="00A7573E">
        <w:rPr>
          <w:rFonts w:ascii="Tahoma" w:hAnsi="Tahoma" w:cs="Tahoma"/>
          <w:b/>
          <w:sz w:val="24"/>
          <w:szCs w:val="25"/>
        </w:rPr>
        <w:t>Parti</w:t>
      </w:r>
      <w:r w:rsidR="00855B98">
        <w:rPr>
          <w:rFonts w:ascii="Tahoma" w:hAnsi="Tahoma" w:cs="Tahoma"/>
          <w:b/>
          <w:sz w:val="24"/>
          <w:szCs w:val="25"/>
        </w:rPr>
        <w:t xml:space="preserve"> </w:t>
      </w:r>
      <w:r w:rsidR="00FC4B6F">
        <w:rPr>
          <w:rFonts w:ascii="Tahoma" w:hAnsi="Tahoma" w:cs="Tahoma"/>
          <w:b/>
          <w:sz w:val="24"/>
          <w:szCs w:val="25"/>
        </w:rPr>
        <w:t xml:space="preserve">politique </w:t>
      </w:r>
      <w:r w:rsidR="00A7573E">
        <w:rPr>
          <w:rFonts w:ascii="Tahoma" w:hAnsi="Tahoma" w:cs="Tahoma"/>
          <w:b/>
          <w:sz w:val="24"/>
          <w:szCs w:val="25"/>
        </w:rPr>
        <w:t>Courant des Démocr</w:t>
      </w:r>
      <w:r w:rsidR="00A7573E" w:rsidRPr="00652BF8">
        <w:rPr>
          <w:rFonts w:ascii="Tahoma" w:hAnsi="Tahoma" w:cs="Tahoma"/>
          <w:b/>
          <w:sz w:val="24"/>
          <w:szCs w:val="25"/>
          <w:u w:val="single"/>
        </w:rPr>
        <w:t>ates Rénovateurs</w:t>
      </w:r>
      <w:r w:rsidR="00203778" w:rsidRPr="00652BF8">
        <w:rPr>
          <w:rFonts w:ascii="Tahoma" w:hAnsi="Tahoma" w:cs="Tahoma"/>
          <w:b/>
          <w:sz w:val="24"/>
          <w:szCs w:val="25"/>
          <w:u w:val="single"/>
        </w:rPr>
        <w:t xml:space="preserve">, </w:t>
      </w:r>
      <w:r w:rsidR="00FC4B6F" w:rsidRPr="00EE67CE">
        <w:rPr>
          <w:rFonts w:ascii="Tahoma" w:hAnsi="Tahoma" w:cs="Tahoma"/>
          <w:b/>
          <w:sz w:val="24"/>
          <w:szCs w:val="25"/>
          <w:u w:val="single"/>
        </w:rPr>
        <w:t>«</w:t>
      </w:r>
      <w:r w:rsidR="00FC4B6F" w:rsidRPr="00D470D4">
        <w:rPr>
          <w:rFonts w:ascii="Tahoma" w:hAnsi="Tahoma" w:cs="Tahoma"/>
          <w:b/>
          <w:sz w:val="24"/>
          <w:szCs w:val="25"/>
          <w:u w:val="single"/>
        </w:rPr>
        <w:t> </w:t>
      </w:r>
      <w:r w:rsidR="00652BF8">
        <w:rPr>
          <w:rFonts w:ascii="Tahoma" w:hAnsi="Tahoma" w:cs="Tahoma"/>
          <w:b/>
          <w:sz w:val="24"/>
          <w:szCs w:val="25"/>
          <w:u w:val="single"/>
        </w:rPr>
        <w:t>CDER</w:t>
      </w:r>
      <w:r w:rsidR="00AE51D7" w:rsidRPr="00D470D4">
        <w:rPr>
          <w:rFonts w:ascii="Tahoma" w:hAnsi="Tahoma" w:cs="Tahoma"/>
          <w:b/>
          <w:sz w:val="24"/>
          <w:szCs w:val="25"/>
          <w:u w:val="single"/>
        </w:rPr>
        <w:t> » en sigle</w:t>
      </w:r>
      <w:r w:rsidR="00F2685D" w:rsidRPr="00F2685D">
        <w:rPr>
          <w:rFonts w:ascii="Tahoma" w:hAnsi="Tahoma" w:cs="Tahoma"/>
          <w:b/>
          <w:sz w:val="24"/>
          <w:szCs w:val="25"/>
        </w:rPr>
        <w:t> ;</w:t>
      </w:r>
    </w:p>
    <w:p w:rsidR="005C08B1" w:rsidRPr="000A0E19" w:rsidRDefault="005C08B1" w:rsidP="008412A6">
      <w:pPr>
        <w:ind w:left="1560" w:right="50" w:hanging="1560"/>
        <w:rPr>
          <w:rFonts w:ascii="Tahoma" w:hAnsi="Tahoma" w:cs="Tahoma"/>
          <w:sz w:val="8"/>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DD1EBA" w:rsidRDefault="006721D4" w:rsidP="002C7250">
      <w:pPr>
        <w:pStyle w:val="Paragraphedeliste"/>
        <w:numPr>
          <w:ilvl w:val="0"/>
          <w:numId w:val="16"/>
        </w:numPr>
        <w:spacing w:line="240" w:lineRule="auto"/>
        <w:ind w:left="1276" w:right="50" w:hanging="283"/>
        <w:rPr>
          <w:rFonts w:ascii="Tahoma" w:hAnsi="Tahoma" w:cs="Tahoma"/>
          <w:sz w:val="6"/>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7621BD" w:rsidRDefault="009E5F1E" w:rsidP="00FC7F3B">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DC6E2B">
        <w:rPr>
          <w:rFonts w:ascii="Tahoma" w:hAnsi="Tahoma" w:cs="Tahoma"/>
          <w:sz w:val="24"/>
          <w:szCs w:val="25"/>
        </w:rPr>
        <w:t>02</w:t>
      </w:r>
      <w:r w:rsidR="0016352A">
        <w:rPr>
          <w:rFonts w:ascii="Tahoma" w:hAnsi="Tahoma" w:cs="Tahoma"/>
          <w:sz w:val="24"/>
          <w:szCs w:val="25"/>
        </w:rPr>
        <w:t xml:space="preserve"> avril</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281EE0">
        <w:rPr>
          <w:rFonts w:ascii="Tahoma" w:hAnsi="Tahoma" w:cs="Tahoma"/>
          <w:sz w:val="24"/>
          <w:szCs w:val="25"/>
        </w:rPr>
        <w:t xml:space="preserve">le 08 mars de la </w:t>
      </w:r>
      <w:r w:rsidR="000549F7">
        <w:rPr>
          <w:rFonts w:ascii="Tahoma" w:hAnsi="Tahoma" w:cs="Tahoma"/>
          <w:sz w:val="24"/>
          <w:szCs w:val="25"/>
        </w:rPr>
        <w:t xml:space="preserve">même </w:t>
      </w:r>
      <w:r w:rsidR="00281EE0">
        <w:rPr>
          <w:rFonts w:ascii="Tahoma" w:hAnsi="Tahoma" w:cs="Tahoma"/>
          <w:sz w:val="24"/>
          <w:szCs w:val="25"/>
        </w:rPr>
        <w:t xml:space="preserve">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4533A1">
        <w:rPr>
          <w:rFonts w:ascii="Tahoma" w:hAnsi="Tahoma" w:cs="Tahoma"/>
          <w:sz w:val="24"/>
          <w:szCs w:val="25"/>
        </w:rPr>
        <w:t>WIDIA GELEZI Hugues</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3F7C1A">
        <w:rPr>
          <w:rFonts w:ascii="Tahoma" w:hAnsi="Tahoma" w:cs="Tahoma"/>
          <w:sz w:val="24"/>
          <w:szCs w:val="25"/>
        </w:rPr>
        <w:t xml:space="preserve">13 </w:t>
      </w:r>
      <w:r w:rsidR="007C7F94" w:rsidRPr="00C073FD">
        <w:rPr>
          <w:rFonts w:ascii="Tahoma" w:hAnsi="Tahoma" w:cs="Tahoma"/>
          <w:sz w:val="24"/>
          <w:szCs w:val="25"/>
        </w:rPr>
        <w:t>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3F7C1A">
        <w:rPr>
          <w:rFonts w:ascii="Tahoma" w:hAnsi="Tahoma" w:cs="Tahoma"/>
          <w:sz w:val="24"/>
          <w:szCs w:val="25"/>
        </w:rPr>
        <w:t>LUNGUANA MATUMONA Jacques</w:t>
      </w:r>
      <w:r w:rsidR="001F6D74" w:rsidRPr="00C073FD">
        <w:rPr>
          <w:rFonts w:ascii="Tahoma" w:hAnsi="Tahoma" w:cs="Tahoma"/>
          <w:sz w:val="24"/>
          <w:szCs w:val="25"/>
        </w:rPr>
        <w:t xml:space="preserve">, </w:t>
      </w:r>
      <w:r w:rsidR="00990D0D">
        <w:rPr>
          <w:rFonts w:ascii="Tahoma" w:hAnsi="Tahoma" w:cs="Tahoma"/>
          <w:sz w:val="24"/>
          <w:szCs w:val="25"/>
        </w:rPr>
        <w:t>Secrétaire général adjoint</w:t>
      </w:r>
      <w:r w:rsidR="001E1857">
        <w:rPr>
          <w:rFonts w:ascii="Tahoma" w:hAnsi="Tahoma" w:cs="Tahoma"/>
          <w:sz w:val="24"/>
          <w:szCs w:val="25"/>
        </w:rPr>
        <w:t xml:space="preserve"> du</w:t>
      </w:r>
      <w:r w:rsidR="004955EC">
        <w:rPr>
          <w:rFonts w:ascii="Tahoma" w:hAnsi="Tahoma" w:cs="Tahoma"/>
          <w:sz w:val="24"/>
          <w:szCs w:val="25"/>
        </w:rPr>
        <w:t xml:space="preserve"> MLC</w:t>
      </w:r>
      <w:r w:rsidR="00CE6316">
        <w:rPr>
          <w:rFonts w:ascii="Tahoma" w:hAnsi="Tahoma" w:cs="Tahoma"/>
          <w:sz w:val="24"/>
          <w:szCs w:val="25"/>
        </w:rPr>
        <w:t>,</w:t>
      </w:r>
      <w:r w:rsidR="00FC7F3B" w:rsidRPr="00FC7F3B">
        <w:rPr>
          <w:rFonts w:ascii="Tahoma" w:hAnsi="Tahoma" w:cs="Tahoma"/>
          <w:sz w:val="24"/>
          <w:szCs w:val="24"/>
        </w:rPr>
        <w:t xml:space="preserve"> </w:t>
      </w:r>
    </w:p>
    <w:p w:rsidR="007621BD" w:rsidRPr="009F111A" w:rsidRDefault="007621BD" w:rsidP="007621BD">
      <w:pPr>
        <w:spacing w:after="0"/>
        <w:ind w:left="0" w:right="50"/>
        <w:rPr>
          <w:rFonts w:ascii="Tahoma" w:hAnsi="Tahoma" w:cs="Tahoma"/>
          <w:b/>
          <w:sz w:val="24"/>
          <w:szCs w:val="25"/>
          <w:u w:val="single"/>
        </w:rPr>
      </w:pPr>
      <w:r>
        <w:rPr>
          <w:rFonts w:ascii="Tahoma" w:hAnsi="Tahoma" w:cs="Tahoma"/>
          <w:b/>
          <w:sz w:val="24"/>
          <w:szCs w:val="25"/>
          <w:u w:val="single"/>
        </w:rPr>
        <w:lastRenderedPageBreak/>
        <w:t>REA. 374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7621BD" w:rsidRPr="00297F08" w:rsidRDefault="007621BD" w:rsidP="007621BD">
      <w:pPr>
        <w:spacing w:line="276" w:lineRule="auto"/>
        <w:ind w:left="0" w:right="50" w:firstLine="0"/>
        <w:rPr>
          <w:rFonts w:ascii="Tahoma" w:hAnsi="Tahoma" w:cs="Tahoma"/>
          <w:sz w:val="20"/>
          <w:szCs w:val="24"/>
        </w:rPr>
      </w:pPr>
    </w:p>
    <w:p w:rsidR="005C6D04" w:rsidRPr="00B82E1F" w:rsidRDefault="00FC7F3B" w:rsidP="00B82E1F">
      <w:pPr>
        <w:spacing w:line="276" w:lineRule="auto"/>
        <w:ind w:left="0" w:right="50" w:firstLine="0"/>
        <w:rPr>
          <w:rFonts w:ascii="Tahoma" w:hAnsi="Tahoma" w:cs="Tahoma"/>
          <w:sz w:val="24"/>
          <w:szCs w:val="25"/>
        </w:rPr>
      </w:pPr>
      <w:proofErr w:type="gramStart"/>
      <w:r w:rsidRPr="00C073FD">
        <w:rPr>
          <w:rFonts w:ascii="Tahoma" w:hAnsi="Tahoma" w:cs="Tahoma"/>
          <w:sz w:val="24"/>
          <w:szCs w:val="24"/>
        </w:rPr>
        <w:t>interjeta</w:t>
      </w:r>
      <w:proofErr w:type="gramEnd"/>
      <w:r w:rsidRPr="00C073FD">
        <w:rPr>
          <w:rFonts w:ascii="Tahoma" w:hAnsi="Tahoma" w:cs="Tahoma"/>
          <w:sz w:val="24"/>
          <w:szCs w:val="24"/>
        </w:rPr>
        <w:t xml:space="preserve"> appel contre l’arrêt </w:t>
      </w:r>
      <w:r>
        <w:rPr>
          <w:rFonts w:ascii="Tahoma" w:hAnsi="Tahoma" w:cs="Tahoma"/>
          <w:sz w:val="24"/>
          <w:szCs w:val="24"/>
        </w:rPr>
        <w:t>sous le RCE</w:t>
      </w:r>
      <w:r w:rsidRPr="00C073FD">
        <w:rPr>
          <w:rFonts w:ascii="Tahoma" w:hAnsi="Tahoma" w:cs="Tahoma"/>
          <w:sz w:val="24"/>
          <w:szCs w:val="24"/>
        </w:rPr>
        <w:t>.</w:t>
      </w:r>
      <w:r w:rsidR="00B82E1F">
        <w:rPr>
          <w:rFonts w:ascii="Tahoma" w:hAnsi="Tahoma" w:cs="Tahoma"/>
          <w:sz w:val="24"/>
          <w:szCs w:val="24"/>
        </w:rPr>
        <w:t>015/2024</w:t>
      </w:r>
      <w:r>
        <w:rPr>
          <w:rFonts w:ascii="Tahoma" w:hAnsi="Tahoma" w:cs="Tahoma"/>
          <w:sz w:val="24"/>
          <w:szCs w:val="24"/>
        </w:rPr>
        <w:t>,</w:t>
      </w:r>
      <w:r w:rsidRPr="00FC7F3B">
        <w:rPr>
          <w:rFonts w:ascii="Tahoma" w:hAnsi="Tahoma" w:cs="Tahoma"/>
          <w:sz w:val="24"/>
          <w:szCs w:val="24"/>
        </w:rPr>
        <w:t xml:space="preserve"> </w:t>
      </w:r>
      <w:r w:rsidRPr="00C073FD">
        <w:rPr>
          <w:rFonts w:ascii="Tahoma" w:hAnsi="Tahoma" w:cs="Tahoma"/>
          <w:sz w:val="24"/>
          <w:szCs w:val="24"/>
        </w:rPr>
        <w:t xml:space="preserve">rendu </w:t>
      </w:r>
      <w:r w:rsidR="007D2A7F">
        <w:rPr>
          <w:rFonts w:ascii="Tahoma" w:hAnsi="Tahoma" w:cs="Tahoma"/>
          <w:sz w:val="24"/>
          <w:szCs w:val="24"/>
        </w:rPr>
        <w:t xml:space="preserve">le 29 </w:t>
      </w:r>
      <w:r>
        <w:rPr>
          <w:rFonts w:ascii="Tahoma" w:hAnsi="Tahoma" w:cs="Tahoma"/>
          <w:sz w:val="24"/>
          <w:szCs w:val="24"/>
        </w:rPr>
        <w:t>mars</w:t>
      </w:r>
      <w:r w:rsidR="00B82E1F">
        <w:rPr>
          <w:rFonts w:ascii="Tahoma" w:hAnsi="Tahoma" w:cs="Tahoma"/>
          <w:sz w:val="24"/>
          <w:szCs w:val="25"/>
        </w:rPr>
        <w:t xml:space="preserve">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ED6EE5">
        <w:rPr>
          <w:rFonts w:ascii="Tahoma" w:hAnsi="Tahoma" w:cs="Tahoma"/>
          <w:sz w:val="24"/>
          <w:szCs w:val="24"/>
        </w:rPr>
        <w:t xml:space="preserve">de </w:t>
      </w:r>
      <w:r w:rsidR="006F1D52">
        <w:rPr>
          <w:rFonts w:ascii="Tahoma" w:hAnsi="Tahoma" w:cs="Tahoma"/>
          <w:sz w:val="24"/>
          <w:szCs w:val="24"/>
        </w:rPr>
        <w:t>l’Equateur</w:t>
      </w:r>
      <w:r w:rsidR="00CD2171" w:rsidRPr="00C073FD">
        <w:rPr>
          <w:rFonts w:ascii="Tahoma" w:hAnsi="Tahoma" w:cs="Tahoma"/>
          <w:sz w:val="24"/>
          <w:szCs w:val="24"/>
        </w:rPr>
        <w:t>,</w:t>
      </w:r>
      <w:r w:rsidR="00456243">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B84E72" w:rsidRDefault="00F00E9C" w:rsidP="00F0701E">
      <w:pPr>
        <w:spacing w:line="276" w:lineRule="auto"/>
        <w:ind w:left="0" w:right="50" w:firstLine="0"/>
        <w:rPr>
          <w:rFonts w:ascii="Tahoma" w:hAnsi="Tahoma" w:cs="Tahoma"/>
          <w:sz w:val="12"/>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297F08" w:rsidRDefault="00C37F19" w:rsidP="00F00E9C">
      <w:pPr>
        <w:spacing w:line="276" w:lineRule="auto"/>
        <w:ind w:right="50"/>
        <w:rPr>
          <w:rFonts w:ascii="Tahoma" w:hAnsi="Tahoma" w:cs="Tahoma"/>
          <w:b/>
          <w:sz w:val="12"/>
          <w:szCs w:val="25"/>
        </w:rPr>
      </w:pPr>
    </w:p>
    <w:p w:rsidR="007E2C95" w:rsidRDefault="00F00E9C" w:rsidP="00BE2768">
      <w:pPr>
        <w:spacing w:line="276" w:lineRule="auto"/>
        <w:ind w:right="50"/>
        <w:rPr>
          <w:i/>
          <w:sz w:val="24"/>
          <w:szCs w:val="25"/>
        </w:rPr>
      </w:pPr>
      <w:r w:rsidRPr="00D00623">
        <w:rPr>
          <w:i/>
          <w:sz w:val="24"/>
          <w:szCs w:val="25"/>
        </w:rPr>
        <w:t>« </w:t>
      </w:r>
      <w:r w:rsidR="009F6AD7" w:rsidRPr="00D00623">
        <w:rPr>
          <w:i/>
          <w:sz w:val="24"/>
          <w:szCs w:val="25"/>
        </w:rPr>
        <w:tab/>
      </w:r>
      <w:r w:rsidR="00EA4263" w:rsidRPr="00D00623">
        <w:rPr>
          <w:i/>
          <w:sz w:val="24"/>
          <w:szCs w:val="25"/>
        </w:rPr>
        <w:t>La Cou</w:t>
      </w:r>
      <w:r w:rsidR="00A27AF2">
        <w:rPr>
          <w:i/>
          <w:sz w:val="24"/>
          <w:szCs w:val="25"/>
        </w:rPr>
        <w:t xml:space="preserve">r d’appel de l’Equateur </w:t>
      </w:r>
      <w:r w:rsidR="00A77193">
        <w:rPr>
          <w:i/>
          <w:sz w:val="24"/>
          <w:szCs w:val="25"/>
        </w:rPr>
        <w:t xml:space="preserve">faisant office de la </w:t>
      </w:r>
      <w:r w:rsidR="007E2C95">
        <w:rPr>
          <w:i/>
          <w:sz w:val="24"/>
          <w:szCs w:val="25"/>
        </w:rPr>
        <w:t>« </w:t>
      </w:r>
      <w:r w:rsidR="00A77193">
        <w:rPr>
          <w:i/>
          <w:sz w:val="24"/>
          <w:szCs w:val="25"/>
        </w:rPr>
        <w:t xml:space="preserve">cour administrative d’appel et siégeant en matière de </w:t>
      </w:r>
      <w:r w:rsidR="007E2C95">
        <w:rPr>
          <w:i/>
          <w:sz w:val="24"/>
          <w:szCs w:val="25"/>
        </w:rPr>
        <w:t>« </w:t>
      </w:r>
      <w:r w:rsidR="00A77193">
        <w:rPr>
          <w:i/>
          <w:sz w:val="24"/>
          <w:szCs w:val="25"/>
        </w:rPr>
        <w:t xml:space="preserve">contentieux </w:t>
      </w:r>
      <w:r w:rsidR="000A4105">
        <w:rPr>
          <w:i/>
          <w:sz w:val="24"/>
          <w:szCs w:val="25"/>
        </w:rPr>
        <w:t xml:space="preserve">des résultats des élections législatives </w:t>
      </w:r>
      <w:r w:rsidR="007E2C95">
        <w:rPr>
          <w:i/>
          <w:sz w:val="24"/>
          <w:szCs w:val="25"/>
        </w:rPr>
        <w:t>« </w:t>
      </w:r>
      <w:r w:rsidR="000A4105">
        <w:rPr>
          <w:i/>
          <w:sz w:val="24"/>
          <w:szCs w:val="25"/>
        </w:rPr>
        <w:t xml:space="preserve">provinciales </w:t>
      </w:r>
      <w:r w:rsidR="00831706">
        <w:rPr>
          <w:i/>
          <w:sz w:val="24"/>
          <w:szCs w:val="25"/>
        </w:rPr>
        <w:t xml:space="preserve">et locales </w:t>
      </w:r>
      <w:r w:rsidR="007E2C95">
        <w:rPr>
          <w:i/>
          <w:sz w:val="24"/>
          <w:szCs w:val="25"/>
        </w:rPr>
        <w:t>du 20/12/2023 ;</w:t>
      </w:r>
    </w:p>
    <w:p w:rsidR="00E51E41" w:rsidRPr="00E51E41" w:rsidRDefault="00E51E41" w:rsidP="00BE2768">
      <w:pPr>
        <w:spacing w:line="276" w:lineRule="auto"/>
        <w:ind w:right="50"/>
        <w:rPr>
          <w:i/>
          <w:sz w:val="8"/>
          <w:szCs w:val="25"/>
        </w:rPr>
      </w:pPr>
    </w:p>
    <w:p w:rsidR="00E51E41" w:rsidRDefault="00E51E41" w:rsidP="00BE2768">
      <w:pPr>
        <w:spacing w:line="276" w:lineRule="auto"/>
        <w:ind w:right="50"/>
        <w:rPr>
          <w:i/>
          <w:sz w:val="24"/>
          <w:szCs w:val="25"/>
        </w:rPr>
      </w:pPr>
      <w:r>
        <w:rPr>
          <w:i/>
          <w:sz w:val="24"/>
          <w:szCs w:val="25"/>
        </w:rPr>
        <w:t>« </w:t>
      </w:r>
      <w:r>
        <w:rPr>
          <w:i/>
          <w:sz w:val="24"/>
          <w:szCs w:val="25"/>
        </w:rPr>
        <w:tab/>
        <w:t>Le Ministère Public entendu ;</w:t>
      </w:r>
    </w:p>
    <w:p w:rsidR="00E51E41" w:rsidRPr="00297F08" w:rsidRDefault="00E51E41" w:rsidP="00BE2768">
      <w:pPr>
        <w:spacing w:line="276" w:lineRule="auto"/>
        <w:ind w:right="50"/>
        <w:rPr>
          <w:i/>
          <w:sz w:val="6"/>
          <w:szCs w:val="25"/>
        </w:rPr>
      </w:pPr>
    </w:p>
    <w:p w:rsidR="00E51E41" w:rsidRDefault="00E51E41" w:rsidP="00BE2768">
      <w:pPr>
        <w:spacing w:line="276" w:lineRule="auto"/>
        <w:ind w:right="50"/>
        <w:rPr>
          <w:i/>
          <w:sz w:val="24"/>
          <w:szCs w:val="25"/>
        </w:rPr>
      </w:pPr>
      <w:r>
        <w:rPr>
          <w:i/>
          <w:sz w:val="24"/>
          <w:szCs w:val="25"/>
        </w:rPr>
        <w:t>« Reçoit le moyen exceptionnel tiré de l’irrecevabilité « pour défaut de qualité soulevé par le défendeur CDER « mais le dit non fondé ;</w:t>
      </w:r>
    </w:p>
    <w:p w:rsidR="00A96F85" w:rsidRPr="007F0829" w:rsidRDefault="00A96F85" w:rsidP="00BE2768">
      <w:pPr>
        <w:spacing w:line="276" w:lineRule="auto"/>
        <w:ind w:right="50"/>
        <w:rPr>
          <w:i/>
          <w:sz w:val="6"/>
          <w:szCs w:val="25"/>
        </w:rPr>
      </w:pPr>
    </w:p>
    <w:p w:rsidR="00E10994" w:rsidRPr="00D74B7B" w:rsidRDefault="00A96F85" w:rsidP="00D74B7B">
      <w:pPr>
        <w:spacing w:line="276" w:lineRule="auto"/>
        <w:ind w:right="50"/>
        <w:rPr>
          <w:i/>
          <w:sz w:val="24"/>
          <w:szCs w:val="25"/>
        </w:rPr>
      </w:pPr>
      <w:r>
        <w:rPr>
          <w:i/>
          <w:sz w:val="24"/>
          <w:szCs w:val="25"/>
        </w:rPr>
        <w:t>« </w:t>
      </w:r>
      <w:r w:rsidR="003903C9">
        <w:rPr>
          <w:i/>
          <w:sz w:val="24"/>
          <w:szCs w:val="25"/>
        </w:rPr>
        <w:t>Reçoit la requ</w:t>
      </w:r>
      <w:r w:rsidR="002706C5">
        <w:rPr>
          <w:i/>
          <w:sz w:val="24"/>
          <w:szCs w:val="25"/>
        </w:rPr>
        <w:t xml:space="preserve">ête mue par le MLC mais la dit </w:t>
      </w:r>
      <w:r w:rsidR="003903C9">
        <w:rPr>
          <w:i/>
          <w:sz w:val="24"/>
          <w:szCs w:val="25"/>
        </w:rPr>
        <w:t xml:space="preserve">non </w:t>
      </w:r>
      <w:r w:rsidR="002706C5">
        <w:rPr>
          <w:i/>
          <w:sz w:val="24"/>
          <w:szCs w:val="25"/>
        </w:rPr>
        <w:t>« </w:t>
      </w:r>
      <w:r w:rsidR="003903C9">
        <w:rPr>
          <w:i/>
          <w:sz w:val="24"/>
          <w:szCs w:val="25"/>
        </w:rPr>
        <w:t>fondée faute de preuve.</w:t>
      </w:r>
    </w:p>
    <w:p w:rsidR="00E10994" w:rsidRPr="004D7768" w:rsidRDefault="00E10994" w:rsidP="00F00E9C">
      <w:pPr>
        <w:spacing w:line="276" w:lineRule="auto"/>
        <w:ind w:right="50"/>
        <w:rPr>
          <w:rFonts w:ascii="Tahoma" w:hAnsi="Tahoma" w:cs="Tahoma"/>
          <w:sz w:val="6"/>
          <w:szCs w:val="25"/>
        </w:rPr>
      </w:pPr>
    </w:p>
    <w:p w:rsidR="00694B2A" w:rsidRPr="00D00623" w:rsidRDefault="004D7768" w:rsidP="00C3381D">
      <w:pPr>
        <w:spacing w:line="276" w:lineRule="auto"/>
        <w:ind w:right="50"/>
        <w:rPr>
          <w:i/>
          <w:sz w:val="24"/>
          <w:szCs w:val="25"/>
        </w:rPr>
      </w:pPr>
      <w:r w:rsidRPr="00D00623">
        <w:rPr>
          <w:i/>
          <w:sz w:val="24"/>
          <w:szCs w:val="25"/>
        </w:rPr>
        <w:t>« </w:t>
      </w:r>
      <w:r w:rsidRPr="00D00623">
        <w:rPr>
          <w:i/>
          <w:sz w:val="24"/>
          <w:szCs w:val="25"/>
        </w:rPr>
        <w:tab/>
        <w:t xml:space="preserve">Dit n’y </w:t>
      </w:r>
      <w:r w:rsidR="00C3381D" w:rsidRPr="00D00623">
        <w:rPr>
          <w:i/>
          <w:sz w:val="24"/>
          <w:szCs w:val="25"/>
        </w:rPr>
        <w:t xml:space="preserve">a pas lieu au paiement des frais </w:t>
      </w:r>
      <w:r w:rsidR="00B83DBA" w:rsidRPr="00D00623">
        <w:rPr>
          <w:i/>
          <w:sz w:val="24"/>
          <w:szCs w:val="25"/>
        </w:rPr>
        <w:t>« </w:t>
      </w:r>
      <w:r w:rsidR="00C3381D" w:rsidRPr="00D00623">
        <w:rPr>
          <w:i/>
          <w:sz w:val="24"/>
          <w:szCs w:val="25"/>
        </w:rPr>
        <w:t>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297F08"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7B683A">
        <w:rPr>
          <w:rFonts w:ascii="Tahoma" w:hAnsi="Tahoma" w:cs="Tahoma"/>
          <w:b/>
          <w:sz w:val="24"/>
          <w:szCs w:val="25"/>
        </w:rPr>
        <w:t>3</w:t>
      </w:r>
      <w:r w:rsidR="005C0EF6">
        <w:rPr>
          <w:rFonts w:ascii="Tahoma" w:hAnsi="Tahoma" w:cs="Tahoma"/>
          <w:b/>
          <w:sz w:val="24"/>
          <w:szCs w:val="25"/>
        </w:rPr>
        <w:t>74</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297F08" w:rsidRDefault="0027582B" w:rsidP="00491ABA">
      <w:pPr>
        <w:spacing w:line="276" w:lineRule="auto"/>
        <w:ind w:right="50" w:firstLine="1408"/>
        <w:rPr>
          <w:rFonts w:ascii="Tahoma" w:hAnsi="Tahoma" w:cs="Tahoma"/>
          <w:sz w:val="8"/>
          <w:szCs w:val="25"/>
        </w:rPr>
      </w:pPr>
    </w:p>
    <w:p w:rsidR="002D4D0C" w:rsidRPr="00874FDD" w:rsidRDefault="00EF3297" w:rsidP="00FA1E7A">
      <w:pPr>
        <w:spacing w:line="276" w:lineRule="auto"/>
        <w:ind w:right="50" w:firstLine="1408"/>
        <w:rPr>
          <w:rFonts w:ascii="Tahoma" w:hAnsi="Tahoma" w:cs="Tahoma"/>
          <w:color w:val="auto"/>
          <w:sz w:val="24"/>
          <w:szCs w:val="25"/>
        </w:rPr>
      </w:pPr>
      <w:r w:rsidRPr="00874FDD">
        <w:rPr>
          <w:rFonts w:ascii="Tahoma" w:hAnsi="Tahoma" w:cs="Tahoma"/>
          <w:color w:val="auto"/>
          <w:sz w:val="24"/>
          <w:szCs w:val="25"/>
        </w:rPr>
        <w:t>Par</w:t>
      </w:r>
      <w:r w:rsidR="00CC350F" w:rsidRPr="00874FDD">
        <w:rPr>
          <w:rFonts w:ascii="Tahoma" w:hAnsi="Tahoma" w:cs="Tahoma"/>
          <w:color w:val="auto"/>
          <w:sz w:val="24"/>
          <w:szCs w:val="25"/>
        </w:rPr>
        <w:t xml:space="preserve"> le Communiqué officiel de Monsieur le Greffier en Chef du Conseil d’Etat </w:t>
      </w:r>
      <w:r w:rsidR="00287F3D" w:rsidRPr="00874FDD">
        <w:rPr>
          <w:rFonts w:ascii="Tahoma" w:hAnsi="Tahoma" w:cs="Tahoma"/>
          <w:color w:val="auto"/>
          <w:sz w:val="24"/>
          <w:szCs w:val="25"/>
        </w:rPr>
        <w:t>daté du 08 avril 2024</w:t>
      </w:r>
      <w:r w:rsidR="003A1D8A" w:rsidRPr="00874FDD">
        <w:rPr>
          <w:rFonts w:ascii="Tahoma" w:hAnsi="Tahoma" w:cs="Tahoma"/>
          <w:color w:val="auto"/>
          <w:sz w:val="24"/>
          <w:szCs w:val="25"/>
        </w:rPr>
        <w:t xml:space="preserve">, </w:t>
      </w:r>
      <w:r w:rsidR="007B060E" w:rsidRPr="00874FDD">
        <w:rPr>
          <w:rFonts w:ascii="Tahoma" w:hAnsi="Tahoma" w:cs="Tahoma"/>
          <w:color w:val="auto"/>
          <w:sz w:val="24"/>
          <w:szCs w:val="25"/>
        </w:rPr>
        <w:t xml:space="preserve">signification </w:t>
      </w:r>
      <w:r w:rsidR="00F172B4" w:rsidRPr="00874FDD">
        <w:rPr>
          <w:rFonts w:ascii="Tahoma" w:hAnsi="Tahoma" w:cs="Tahoma"/>
          <w:color w:val="auto"/>
          <w:sz w:val="24"/>
          <w:szCs w:val="25"/>
        </w:rPr>
        <w:t xml:space="preserve">de la susdite requête en appel fut donnée </w:t>
      </w:r>
      <w:r w:rsidR="007E3465" w:rsidRPr="00874FDD">
        <w:rPr>
          <w:rFonts w:ascii="Tahoma" w:hAnsi="Tahoma" w:cs="Tahoma"/>
          <w:color w:val="auto"/>
          <w:sz w:val="24"/>
          <w:szCs w:val="25"/>
        </w:rPr>
        <w:t>au</w:t>
      </w:r>
      <w:r w:rsidR="00F172B4" w:rsidRPr="00874FDD">
        <w:rPr>
          <w:rFonts w:ascii="Tahoma" w:hAnsi="Tahoma" w:cs="Tahoma"/>
          <w:color w:val="auto"/>
          <w:sz w:val="24"/>
          <w:szCs w:val="25"/>
        </w:rPr>
        <w:t xml:space="preserve"> </w:t>
      </w:r>
      <w:r w:rsidR="00066356" w:rsidRPr="00874FDD">
        <w:rPr>
          <w:rFonts w:ascii="Tahoma" w:hAnsi="Tahoma" w:cs="Tahoma"/>
          <w:color w:val="auto"/>
          <w:sz w:val="24"/>
          <w:szCs w:val="25"/>
        </w:rPr>
        <w:t>Parti</w:t>
      </w:r>
      <w:r w:rsidR="007E3465" w:rsidRPr="00874FDD">
        <w:rPr>
          <w:rFonts w:ascii="Tahoma" w:hAnsi="Tahoma" w:cs="Tahoma"/>
          <w:color w:val="auto"/>
          <w:sz w:val="24"/>
          <w:szCs w:val="25"/>
        </w:rPr>
        <w:t xml:space="preserve"> Politique </w:t>
      </w:r>
      <w:r w:rsidR="0004396E" w:rsidRPr="00874FDD">
        <w:rPr>
          <w:rFonts w:ascii="Tahoma" w:hAnsi="Tahoma" w:cs="Tahoma"/>
          <w:color w:val="auto"/>
          <w:sz w:val="24"/>
          <w:szCs w:val="25"/>
        </w:rPr>
        <w:t xml:space="preserve">Courant des Démocrates Rénovateurs, « CDER » </w:t>
      </w:r>
      <w:r w:rsidRPr="00874FDD">
        <w:rPr>
          <w:rFonts w:ascii="Tahoma" w:hAnsi="Tahoma" w:cs="Tahoma"/>
          <w:color w:val="auto"/>
          <w:sz w:val="24"/>
          <w:szCs w:val="25"/>
        </w:rPr>
        <w:t xml:space="preserve">en sigle </w:t>
      </w:r>
      <w:r w:rsidR="004A00D9" w:rsidRPr="00874FDD">
        <w:rPr>
          <w:rFonts w:ascii="Tahoma" w:hAnsi="Tahoma" w:cs="Tahoma"/>
          <w:color w:val="auto"/>
          <w:sz w:val="24"/>
          <w:szCs w:val="25"/>
        </w:rPr>
        <w:t>bénéficiaire de la décision rendue par la Cour d’</w:t>
      </w:r>
      <w:r w:rsidR="004E5E75" w:rsidRPr="00874FDD">
        <w:rPr>
          <w:rFonts w:ascii="Tahoma" w:hAnsi="Tahoma" w:cs="Tahoma"/>
          <w:color w:val="auto"/>
          <w:sz w:val="24"/>
          <w:szCs w:val="25"/>
        </w:rPr>
        <w:t>a</w:t>
      </w:r>
      <w:r w:rsidR="004A00D9" w:rsidRPr="00874FDD">
        <w:rPr>
          <w:rFonts w:ascii="Tahoma" w:hAnsi="Tahoma" w:cs="Tahoma"/>
          <w:color w:val="auto"/>
          <w:sz w:val="24"/>
          <w:szCs w:val="25"/>
        </w:rPr>
        <w:t>ppel d</w:t>
      </w:r>
      <w:r w:rsidR="000B3C6F" w:rsidRPr="00874FDD">
        <w:rPr>
          <w:rFonts w:ascii="Tahoma" w:hAnsi="Tahoma" w:cs="Tahoma"/>
          <w:color w:val="auto"/>
          <w:sz w:val="24"/>
          <w:szCs w:val="25"/>
        </w:rPr>
        <w:t>e</w:t>
      </w:r>
      <w:r w:rsidR="004A00D9" w:rsidRPr="00874FDD">
        <w:rPr>
          <w:rFonts w:ascii="Tahoma" w:hAnsi="Tahoma" w:cs="Tahoma"/>
          <w:color w:val="auto"/>
          <w:sz w:val="24"/>
          <w:szCs w:val="25"/>
        </w:rPr>
        <w:t xml:space="preserve"> </w:t>
      </w:r>
      <w:r w:rsidR="00587FA7" w:rsidRPr="00874FDD">
        <w:rPr>
          <w:rFonts w:ascii="Tahoma" w:hAnsi="Tahoma" w:cs="Tahoma"/>
          <w:color w:val="auto"/>
          <w:sz w:val="24"/>
          <w:szCs w:val="25"/>
        </w:rPr>
        <w:t>l’Equateur</w:t>
      </w:r>
      <w:r w:rsidR="00BB300C" w:rsidRPr="00874FDD">
        <w:rPr>
          <w:rFonts w:ascii="Tahoma" w:hAnsi="Tahoma" w:cs="Tahoma"/>
          <w:color w:val="auto"/>
          <w:sz w:val="24"/>
          <w:szCs w:val="25"/>
        </w:rPr>
        <w:t>, ainsi qu’à la CENI</w:t>
      </w:r>
      <w:r w:rsidR="0027582B" w:rsidRPr="00874FDD">
        <w:rPr>
          <w:rFonts w:ascii="Tahoma" w:hAnsi="Tahoma" w:cs="Tahoma"/>
          <w:color w:val="auto"/>
          <w:sz w:val="24"/>
          <w:szCs w:val="25"/>
        </w:rPr>
        <w:t> ;</w:t>
      </w:r>
    </w:p>
    <w:p w:rsidR="00FA1E7A" w:rsidRPr="00297F08" w:rsidRDefault="00FA1E7A" w:rsidP="00FA1E7A">
      <w:pPr>
        <w:spacing w:line="276" w:lineRule="auto"/>
        <w:ind w:right="50" w:firstLine="1408"/>
        <w:rPr>
          <w:rFonts w:ascii="Tahoma" w:hAnsi="Tahoma" w:cs="Tahoma"/>
          <w:sz w:val="10"/>
          <w:szCs w:val="25"/>
        </w:rPr>
      </w:pPr>
    </w:p>
    <w:p w:rsidR="008D562E" w:rsidRDefault="0021403C" w:rsidP="00267E85">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461872">
        <w:rPr>
          <w:rFonts w:ascii="Tahoma" w:hAnsi="Tahoma" w:cs="Tahoma"/>
          <w:sz w:val="24"/>
          <w:szCs w:val="25"/>
        </w:rPr>
        <w:t xml:space="preserve"> du </w:t>
      </w:r>
      <w:r w:rsidR="00597649">
        <w:rPr>
          <w:rFonts w:ascii="Tahoma" w:hAnsi="Tahoma" w:cs="Tahoma"/>
          <w:sz w:val="24"/>
          <w:szCs w:val="25"/>
        </w:rPr>
        <w:t>08</w:t>
      </w:r>
      <w:r w:rsidR="00461872">
        <w:rPr>
          <w:rFonts w:ascii="Tahoma" w:hAnsi="Tahoma" w:cs="Tahoma"/>
          <w:sz w:val="24"/>
          <w:szCs w:val="25"/>
        </w:rPr>
        <w:t xml:space="preserve"> </w:t>
      </w:r>
      <w:r w:rsidR="007C2820">
        <w:rPr>
          <w:rFonts w:ascii="Tahoma" w:hAnsi="Tahoma" w:cs="Tahoma"/>
          <w:sz w:val="24"/>
          <w:szCs w:val="25"/>
        </w:rPr>
        <w:t>avril</w:t>
      </w:r>
      <w:r w:rsidR="00461872">
        <w:rPr>
          <w:rFonts w:ascii="Tahoma" w:hAnsi="Tahoma" w:cs="Tahoma"/>
          <w:sz w:val="24"/>
          <w:szCs w:val="25"/>
        </w:rPr>
        <w:t xml:space="preserve">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B84E72">
        <w:rPr>
          <w:rFonts w:ascii="Tahoma" w:hAnsi="Tahoma" w:cs="Tahoma"/>
          <w:sz w:val="24"/>
          <w:szCs w:val="25"/>
        </w:rPr>
        <w:t>0</w:t>
      </w:r>
      <w:r w:rsidR="00597649">
        <w:rPr>
          <w:rFonts w:ascii="Tahoma" w:hAnsi="Tahoma" w:cs="Tahoma"/>
          <w:sz w:val="24"/>
          <w:szCs w:val="25"/>
        </w:rPr>
        <w:t xml:space="preserve">9 </w:t>
      </w:r>
      <w:r w:rsidR="00F07962">
        <w:rPr>
          <w:rFonts w:ascii="Tahoma" w:hAnsi="Tahoma" w:cs="Tahoma"/>
          <w:sz w:val="24"/>
          <w:szCs w:val="25"/>
        </w:rPr>
        <w:t xml:space="preserve"> </w:t>
      </w:r>
      <w:r w:rsidR="00B84E72">
        <w:rPr>
          <w:rFonts w:ascii="Tahoma" w:hAnsi="Tahoma" w:cs="Tahoma"/>
          <w:sz w:val="24"/>
          <w:szCs w:val="25"/>
        </w:rPr>
        <w:t>avril</w:t>
      </w:r>
      <w:r w:rsidR="00597649">
        <w:rPr>
          <w:rFonts w:ascii="Tahoma" w:hAnsi="Tahoma" w:cs="Tahoma"/>
          <w:sz w:val="24"/>
          <w:szCs w:val="25"/>
        </w:rPr>
        <w:t xml:space="preserve"> </w:t>
      </w:r>
      <w:r w:rsidR="00307941">
        <w:rPr>
          <w:rFonts w:ascii="Tahoma" w:hAnsi="Tahoma" w:cs="Tahoma"/>
          <w:sz w:val="24"/>
          <w:szCs w:val="25"/>
        </w:rPr>
        <w:t xml:space="preserve"> de</w:t>
      </w:r>
      <w:r w:rsidR="00597649">
        <w:rPr>
          <w:rFonts w:ascii="Tahoma" w:hAnsi="Tahoma" w:cs="Tahoma"/>
          <w:sz w:val="24"/>
          <w:szCs w:val="25"/>
        </w:rPr>
        <w:t xml:space="preserve"> </w:t>
      </w:r>
      <w:r w:rsidR="00307941">
        <w:rPr>
          <w:rFonts w:ascii="Tahoma" w:hAnsi="Tahoma" w:cs="Tahoma"/>
          <w:sz w:val="24"/>
          <w:szCs w:val="25"/>
        </w:rPr>
        <w:t xml:space="preserve"> la même </w:t>
      </w:r>
      <w:r w:rsidR="00597649">
        <w:rPr>
          <w:rFonts w:ascii="Tahoma" w:hAnsi="Tahoma" w:cs="Tahoma"/>
          <w:sz w:val="24"/>
          <w:szCs w:val="25"/>
        </w:rPr>
        <w:t xml:space="preserve"> </w:t>
      </w:r>
      <w:r w:rsidR="003F7E08">
        <w:rPr>
          <w:rFonts w:ascii="Tahoma" w:hAnsi="Tahoma" w:cs="Tahoma"/>
          <w:sz w:val="24"/>
          <w:szCs w:val="25"/>
        </w:rPr>
        <w:t>année</w:t>
      </w:r>
      <w:r w:rsidR="00DB5E27">
        <w:rPr>
          <w:rFonts w:ascii="Tahoma" w:hAnsi="Tahoma" w:cs="Tahoma"/>
          <w:sz w:val="24"/>
          <w:szCs w:val="25"/>
        </w:rPr>
        <w:t xml:space="preserve"> </w:t>
      </w:r>
      <w:r w:rsidR="00E25899">
        <w:rPr>
          <w:rFonts w:ascii="Tahoma" w:hAnsi="Tahoma" w:cs="Tahoma"/>
          <w:sz w:val="25"/>
          <w:szCs w:val="25"/>
        </w:rPr>
        <w:t>;</w:t>
      </w:r>
    </w:p>
    <w:p w:rsidR="00267E85" w:rsidRPr="00297F08" w:rsidRDefault="00267E85" w:rsidP="00267E85">
      <w:pPr>
        <w:spacing w:line="276" w:lineRule="auto"/>
        <w:ind w:right="50" w:firstLine="1408"/>
        <w:rPr>
          <w:rFonts w:ascii="Tahoma" w:hAnsi="Tahoma" w:cs="Tahoma"/>
          <w:sz w:val="8"/>
          <w:szCs w:val="25"/>
        </w:rPr>
      </w:pPr>
    </w:p>
    <w:p w:rsidR="00267E85"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86786C">
        <w:rPr>
          <w:rFonts w:ascii="Tahoma" w:hAnsi="Tahoma" w:cs="Tahoma"/>
          <w:sz w:val="24"/>
          <w:szCs w:val="25"/>
        </w:rPr>
        <w:t>09</w:t>
      </w:r>
      <w:r w:rsidR="00DF0BF2">
        <w:rPr>
          <w:rFonts w:ascii="Tahoma" w:hAnsi="Tahoma" w:cs="Tahoma"/>
          <w:sz w:val="24"/>
          <w:szCs w:val="25"/>
        </w:rPr>
        <w:t xml:space="preserve"> avril</w:t>
      </w:r>
      <w:r w:rsidR="00A5782D">
        <w:rPr>
          <w:rFonts w:ascii="Tahoma" w:hAnsi="Tahoma" w:cs="Tahoma"/>
          <w:sz w:val="24"/>
          <w:szCs w:val="25"/>
        </w:rPr>
        <w:t xml:space="preserve"> </w:t>
      </w:r>
      <w:r w:rsidR="00236694">
        <w:rPr>
          <w:rFonts w:ascii="Tahoma" w:hAnsi="Tahoma" w:cs="Tahoma"/>
          <w:sz w:val="24"/>
          <w:szCs w:val="25"/>
        </w:rPr>
        <w:t>2024</w:t>
      </w:r>
      <w:r w:rsidRPr="00DC2CC4">
        <w:rPr>
          <w:rFonts w:ascii="Tahoma" w:hAnsi="Tahoma" w:cs="Tahoma"/>
          <w:sz w:val="24"/>
          <w:szCs w:val="25"/>
        </w:rPr>
        <w:t xml:space="preserve">, l’appelant </w:t>
      </w:r>
      <w:r w:rsidR="006F5725">
        <w:rPr>
          <w:rFonts w:ascii="Tahoma" w:hAnsi="Tahoma" w:cs="Tahoma"/>
          <w:sz w:val="24"/>
          <w:szCs w:val="25"/>
        </w:rPr>
        <w:t xml:space="preserve">Parti </w:t>
      </w:r>
      <w:r w:rsidR="00792CE2">
        <w:rPr>
          <w:rFonts w:ascii="Tahoma" w:hAnsi="Tahoma" w:cs="Tahoma"/>
          <w:sz w:val="24"/>
          <w:szCs w:val="25"/>
        </w:rPr>
        <w:t xml:space="preserve">politique </w:t>
      </w:r>
      <w:r w:rsidR="006F5725">
        <w:rPr>
          <w:rFonts w:ascii="Tahoma" w:hAnsi="Tahoma" w:cs="Tahoma"/>
          <w:sz w:val="24"/>
          <w:szCs w:val="25"/>
        </w:rPr>
        <w:t>MLC</w:t>
      </w:r>
      <w:r w:rsidR="00CA744A">
        <w:rPr>
          <w:rFonts w:ascii="Tahoma" w:hAnsi="Tahoma" w:cs="Tahoma"/>
          <w:sz w:val="24"/>
          <w:szCs w:val="25"/>
        </w:rPr>
        <w:t xml:space="preserve">, </w:t>
      </w:r>
      <w:r w:rsidRPr="00DC2CC4">
        <w:rPr>
          <w:rFonts w:ascii="Tahoma" w:hAnsi="Tahoma" w:cs="Tahoma"/>
          <w:sz w:val="24"/>
          <w:szCs w:val="25"/>
        </w:rPr>
        <w:t>compar</w:t>
      </w:r>
      <w:r w:rsidR="006571CB" w:rsidRPr="00DC2CC4">
        <w:rPr>
          <w:rFonts w:ascii="Tahoma" w:hAnsi="Tahoma" w:cs="Tahoma"/>
          <w:sz w:val="24"/>
          <w:szCs w:val="25"/>
        </w:rPr>
        <w:t>ut</w:t>
      </w:r>
      <w:r w:rsidR="007C6697">
        <w:rPr>
          <w:rFonts w:ascii="Tahoma" w:hAnsi="Tahoma" w:cs="Tahoma"/>
          <w:sz w:val="24"/>
          <w:szCs w:val="25"/>
        </w:rPr>
        <w:t xml:space="preserve"> représenté par ses</w:t>
      </w:r>
      <w:r w:rsidR="00CA744A">
        <w:rPr>
          <w:rFonts w:ascii="Tahoma" w:hAnsi="Tahoma" w:cs="Tahoma"/>
          <w:sz w:val="24"/>
          <w:szCs w:val="25"/>
        </w:rPr>
        <w:t xml:space="preserve"> </w:t>
      </w:r>
      <w:r w:rsidRPr="00DC2CC4">
        <w:rPr>
          <w:rFonts w:ascii="Tahoma" w:hAnsi="Tahoma" w:cs="Tahoma"/>
          <w:sz w:val="24"/>
          <w:szCs w:val="25"/>
        </w:rPr>
        <w:t>cons</w:t>
      </w:r>
      <w:r w:rsidR="00164BB3">
        <w:rPr>
          <w:rFonts w:ascii="Tahoma" w:hAnsi="Tahoma" w:cs="Tahoma"/>
          <w:sz w:val="24"/>
          <w:szCs w:val="25"/>
        </w:rPr>
        <w:t>eil</w:t>
      </w:r>
      <w:r w:rsidR="007C6697">
        <w:rPr>
          <w:rFonts w:ascii="Tahoma" w:hAnsi="Tahoma" w:cs="Tahoma"/>
          <w:sz w:val="24"/>
          <w:szCs w:val="25"/>
        </w:rPr>
        <w:t>s</w:t>
      </w:r>
      <w:r w:rsidR="00ED1A40" w:rsidRPr="00DC2CC4">
        <w:rPr>
          <w:rFonts w:ascii="Tahoma" w:hAnsi="Tahoma" w:cs="Tahoma"/>
          <w:sz w:val="24"/>
          <w:szCs w:val="25"/>
        </w:rPr>
        <w:t>, Maître</w:t>
      </w:r>
      <w:r w:rsidRPr="00DC2CC4">
        <w:rPr>
          <w:rFonts w:ascii="Tahoma" w:hAnsi="Tahoma" w:cs="Tahoma"/>
          <w:sz w:val="24"/>
          <w:szCs w:val="25"/>
        </w:rPr>
        <w:t xml:space="preserve"> </w:t>
      </w:r>
      <w:r w:rsidR="007C6697">
        <w:rPr>
          <w:rFonts w:ascii="Tahoma" w:hAnsi="Tahoma" w:cs="Tahoma"/>
          <w:sz w:val="24"/>
          <w:szCs w:val="25"/>
        </w:rPr>
        <w:t>TSHIMPAKA conjointement avec Maître LIYANZA</w:t>
      </w:r>
      <w:r w:rsidR="00164BB3">
        <w:rPr>
          <w:rFonts w:ascii="Tahoma" w:hAnsi="Tahoma" w:cs="Tahoma"/>
          <w:sz w:val="24"/>
          <w:szCs w:val="25"/>
        </w:rPr>
        <w:t>,</w:t>
      </w:r>
      <w:r w:rsidR="001737A0" w:rsidRPr="00DC2CC4">
        <w:rPr>
          <w:rFonts w:ascii="Tahoma" w:hAnsi="Tahoma" w:cs="Tahoma"/>
          <w:sz w:val="24"/>
          <w:szCs w:val="25"/>
        </w:rPr>
        <w:t xml:space="preserve"> </w:t>
      </w:r>
      <w:r w:rsidR="00036817">
        <w:rPr>
          <w:rFonts w:ascii="Tahoma" w:hAnsi="Tahoma" w:cs="Tahoma"/>
          <w:sz w:val="24"/>
          <w:szCs w:val="25"/>
        </w:rPr>
        <w:t xml:space="preserve">tous deux </w:t>
      </w:r>
      <w:r w:rsidR="00755E17">
        <w:rPr>
          <w:rFonts w:ascii="Tahoma" w:hAnsi="Tahoma" w:cs="Tahoma"/>
          <w:sz w:val="24"/>
          <w:szCs w:val="25"/>
        </w:rPr>
        <w:t>a</w:t>
      </w:r>
      <w:r w:rsidR="00030A90" w:rsidRPr="00DC2CC4">
        <w:rPr>
          <w:rFonts w:ascii="Tahoma" w:hAnsi="Tahoma" w:cs="Tahoma"/>
          <w:sz w:val="24"/>
          <w:szCs w:val="25"/>
        </w:rPr>
        <w:t>vocat</w:t>
      </w:r>
      <w:r w:rsidR="00036817">
        <w:rPr>
          <w:rFonts w:ascii="Tahoma" w:hAnsi="Tahoma" w:cs="Tahoma"/>
          <w:sz w:val="24"/>
          <w:szCs w:val="25"/>
        </w:rPr>
        <w:t>s</w:t>
      </w:r>
      <w:r w:rsidR="00030A90" w:rsidRPr="00DC2CC4">
        <w:rPr>
          <w:rFonts w:ascii="Tahoma" w:hAnsi="Tahoma" w:cs="Tahoma"/>
          <w:sz w:val="24"/>
          <w:szCs w:val="25"/>
        </w:rPr>
        <w:t xml:space="preserve"> </w:t>
      </w:r>
      <w:r w:rsidR="007F50B9">
        <w:rPr>
          <w:rFonts w:ascii="Tahoma" w:hAnsi="Tahoma" w:cs="Tahoma"/>
          <w:sz w:val="24"/>
          <w:szCs w:val="25"/>
        </w:rPr>
        <w:t>au barreau</w:t>
      </w:r>
      <w:r w:rsidR="00030A90" w:rsidRPr="00DC2CC4">
        <w:rPr>
          <w:rFonts w:ascii="Tahoma" w:hAnsi="Tahoma" w:cs="Tahoma"/>
          <w:sz w:val="24"/>
          <w:szCs w:val="25"/>
        </w:rPr>
        <w:t xml:space="preserve"> d</w:t>
      </w:r>
      <w:r w:rsidR="00164BB3">
        <w:rPr>
          <w:rFonts w:ascii="Tahoma" w:hAnsi="Tahoma" w:cs="Tahoma"/>
          <w:sz w:val="24"/>
          <w:szCs w:val="25"/>
        </w:rPr>
        <w:t>e Kinshasa/Matete</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w:t>
      </w:r>
      <w:r w:rsidR="00CD1F59">
        <w:rPr>
          <w:rFonts w:ascii="Tahoma" w:hAnsi="Tahoma" w:cs="Tahoma"/>
          <w:sz w:val="24"/>
          <w:szCs w:val="25"/>
        </w:rPr>
        <w:t>Parti</w:t>
      </w:r>
      <w:r w:rsidR="00393E65">
        <w:rPr>
          <w:rFonts w:ascii="Tahoma" w:hAnsi="Tahoma" w:cs="Tahoma"/>
          <w:sz w:val="24"/>
          <w:szCs w:val="25"/>
        </w:rPr>
        <w:t xml:space="preserve"> politique </w:t>
      </w:r>
      <w:r w:rsidR="00CD1F59">
        <w:rPr>
          <w:rFonts w:ascii="Tahoma" w:hAnsi="Tahoma" w:cs="Tahoma"/>
          <w:sz w:val="24"/>
          <w:szCs w:val="25"/>
        </w:rPr>
        <w:t>Courant des Démocrates Rénovateurs</w:t>
      </w:r>
      <w:r w:rsidR="001E6F0D">
        <w:rPr>
          <w:rFonts w:ascii="Tahoma" w:hAnsi="Tahoma" w:cs="Tahoma"/>
          <w:sz w:val="24"/>
          <w:szCs w:val="25"/>
        </w:rPr>
        <w:t xml:space="preserve">, </w:t>
      </w:r>
      <w:r w:rsidR="006D0050">
        <w:rPr>
          <w:rFonts w:ascii="Tahoma" w:hAnsi="Tahoma" w:cs="Tahoma"/>
          <w:sz w:val="24"/>
          <w:szCs w:val="25"/>
        </w:rPr>
        <w:t>« </w:t>
      </w:r>
      <w:r w:rsidR="00CD1F59">
        <w:rPr>
          <w:rFonts w:ascii="Tahoma" w:hAnsi="Tahoma" w:cs="Tahoma"/>
          <w:sz w:val="24"/>
          <w:szCs w:val="25"/>
        </w:rPr>
        <w:t>CDER</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B71D19">
        <w:rPr>
          <w:rFonts w:ascii="Tahoma" w:hAnsi="Tahoma" w:cs="Tahoma"/>
          <w:sz w:val="24"/>
          <w:szCs w:val="25"/>
        </w:rPr>
        <w:t>Maître</w:t>
      </w:r>
      <w:r w:rsidR="00647B86">
        <w:rPr>
          <w:rFonts w:ascii="Tahoma" w:hAnsi="Tahoma" w:cs="Tahoma"/>
          <w:sz w:val="24"/>
          <w:szCs w:val="25"/>
        </w:rPr>
        <w:t xml:space="preserve"> </w:t>
      </w:r>
      <w:r w:rsidR="00B71D19">
        <w:rPr>
          <w:rFonts w:ascii="Tahoma" w:hAnsi="Tahoma" w:cs="Tahoma"/>
          <w:sz w:val="24"/>
          <w:szCs w:val="25"/>
        </w:rPr>
        <w:t xml:space="preserve">TSHOMBA conjointement </w:t>
      </w:r>
      <w:r w:rsidR="00024BAF">
        <w:rPr>
          <w:rFonts w:ascii="Tahoma" w:hAnsi="Tahoma" w:cs="Tahoma"/>
          <w:sz w:val="24"/>
          <w:szCs w:val="25"/>
        </w:rPr>
        <w:t xml:space="preserve">avec </w:t>
      </w:r>
      <w:r w:rsidR="00EF23D7">
        <w:rPr>
          <w:rFonts w:ascii="Tahoma" w:hAnsi="Tahoma" w:cs="Tahoma"/>
          <w:sz w:val="24"/>
          <w:szCs w:val="25"/>
        </w:rPr>
        <w:t xml:space="preserve">Maître </w:t>
      </w:r>
      <w:r w:rsidR="00893D87">
        <w:rPr>
          <w:rFonts w:ascii="Tahoma" w:hAnsi="Tahoma" w:cs="Tahoma"/>
          <w:sz w:val="24"/>
          <w:szCs w:val="25"/>
        </w:rPr>
        <w:t>IMELE BOKULA</w:t>
      </w:r>
      <w:r w:rsidR="00554575">
        <w:rPr>
          <w:rFonts w:ascii="Tahoma" w:hAnsi="Tahoma" w:cs="Tahoma"/>
          <w:sz w:val="24"/>
          <w:szCs w:val="25"/>
        </w:rPr>
        <w:t xml:space="preserve"> tous avocats également au barreau de Kinshasa/Matete</w:t>
      </w:r>
      <w:r w:rsidR="00297F08">
        <w:rPr>
          <w:rFonts w:ascii="Tahoma" w:hAnsi="Tahoma" w:cs="Tahoma"/>
          <w:sz w:val="24"/>
          <w:szCs w:val="25"/>
        </w:rPr>
        <w:t>. Et la CENI par son expert KABULO.</w:t>
      </w:r>
    </w:p>
    <w:p w:rsidR="00267E85" w:rsidRPr="009F111A" w:rsidRDefault="00267E85" w:rsidP="00267E85">
      <w:pPr>
        <w:spacing w:after="0"/>
        <w:ind w:left="0" w:right="50"/>
        <w:rPr>
          <w:rFonts w:ascii="Tahoma" w:hAnsi="Tahoma" w:cs="Tahoma"/>
          <w:b/>
          <w:sz w:val="24"/>
          <w:szCs w:val="25"/>
          <w:u w:val="single"/>
        </w:rPr>
      </w:pPr>
      <w:r>
        <w:rPr>
          <w:rFonts w:ascii="Tahoma" w:hAnsi="Tahoma" w:cs="Tahoma"/>
          <w:b/>
          <w:sz w:val="24"/>
          <w:szCs w:val="25"/>
          <w:u w:val="single"/>
        </w:rPr>
        <w:lastRenderedPageBreak/>
        <w:t>REA. 374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267E85" w:rsidRPr="000A11F3" w:rsidRDefault="00267E85" w:rsidP="00267E85">
      <w:pPr>
        <w:spacing w:line="276" w:lineRule="auto"/>
        <w:ind w:right="50" w:firstLine="0"/>
        <w:rPr>
          <w:rFonts w:ascii="Tahoma" w:hAnsi="Tahoma" w:cs="Tahoma"/>
          <w:sz w:val="18"/>
          <w:szCs w:val="25"/>
        </w:rPr>
      </w:pPr>
    </w:p>
    <w:p w:rsidR="007D1BBE" w:rsidRPr="00233377" w:rsidRDefault="007D1BBE" w:rsidP="00645832">
      <w:pPr>
        <w:spacing w:line="276" w:lineRule="auto"/>
        <w:ind w:right="50" w:firstLine="1124"/>
        <w:rPr>
          <w:rFonts w:ascii="Tahoma" w:hAnsi="Tahoma" w:cs="Tahoma"/>
          <w:sz w:val="8"/>
          <w:szCs w:val="25"/>
        </w:rPr>
      </w:pPr>
    </w:p>
    <w:p w:rsidR="00645832" w:rsidRPr="00224BBA" w:rsidRDefault="00645832" w:rsidP="00645832">
      <w:pPr>
        <w:spacing w:line="276" w:lineRule="auto"/>
        <w:ind w:right="50" w:firstLine="1124"/>
        <w:rPr>
          <w:rFonts w:ascii="Tahoma" w:hAnsi="Tahoma" w:cs="Tahoma"/>
          <w:sz w:val="2"/>
          <w:szCs w:val="25"/>
        </w:rPr>
      </w:pPr>
    </w:p>
    <w:p w:rsidR="00AA0B16"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 xml:space="preserve">Faisant état de la procédure, le Conseil d’Etat déclara la cause en état d’être examinée </w:t>
      </w:r>
      <w:r w:rsidR="00FA3EB0">
        <w:rPr>
          <w:rFonts w:ascii="Tahoma" w:hAnsi="Tahoma" w:cs="Tahoma"/>
          <w:sz w:val="24"/>
          <w:szCs w:val="25"/>
        </w:rPr>
        <w:t xml:space="preserve">sur base du communiqué officiel diffusé à la RTNC, </w:t>
      </w:r>
      <w:r w:rsidRPr="00645832">
        <w:rPr>
          <w:rFonts w:ascii="Tahoma" w:hAnsi="Tahoma" w:cs="Tahoma"/>
          <w:sz w:val="24"/>
          <w:szCs w:val="25"/>
        </w:rPr>
        <w:t>et accorda la parole</w:t>
      </w:r>
      <w:r w:rsidR="007A38AF" w:rsidRPr="00645832">
        <w:rPr>
          <w:rFonts w:ascii="Tahoma" w:hAnsi="Tahoma" w:cs="Tahoma"/>
          <w:sz w:val="24"/>
          <w:szCs w:val="25"/>
        </w:rPr>
        <w:t> :</w:t>
      </w:r>
    </w:p>
    <w:p w:rsidR="00355B20" w:rsidRPr="00355B20" w:rsidRDefault="00355B20" w:rsidP="00DE502E">
      <w:pPr>
        <w:spacing w:line="276" w:lineRule="auto"/>
        <w:ind w:right="50" w:firstLine="1124"/>
        <w:rPr>
          <w:rFonts w:ascii="Tahoma" w:hAnsi="Tahoma" w:cs="Tahoma"/>
          <w:sz w:val="6"/>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1A51D7">
        <w:rPr>
          <w:rFonts w:ascii="Tahoma" w:hAnsi="Tahoma" w:cs="Tahoma"/>
          <w:sz w:val="24"/>
          <w:szCs w:val="25"/>
        </w:rPr>
        <w:t>Maître TSHIMPAKA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890334" w:rsidRPr="00890334" w:rsidRDefault="00890334" w:rsidP="00890334">
      <w:pPr>
        <w:pStyle w:val="Paragraphedeliste"/>
        <w:spacing w:line="276" w:lineRule="auto"/>
        <w:ind w:right="50" w:firstLine="0"/>
        <w:rPr>
          <w:rFonts w:ascii="Tahoma" w:hAnsi="Tahoma" w:cs="Tahoma"/>
          <w:sz w:val="8"/>
          <w:szCs w:val="25"/>
        </w:rPr>
      </w:pPr>
    </w:p>
    <w:p w:rsidR="00AB0FC0" w:rsidRPr="00DE502E" w:rsidRDefault="00AB0FC0" w:rsidP="00AB0FC0">
      <w:pPr>
        <w:pStyle w:val="Paragraphedeliste"/>
        <w:spacing w:line="276" w:lineRule="auto"/>
        <w:ind w:right="50" w:firstLine="0"/>
        <w:rPr>
          <w:rFonts w:ascii="Tahoma" w:hAnsi="Tahoma" w:cs="Tahoma"/>
          <w:sz w:val="4"/>
          <w:szCs w:val="25"/>
        </w:rPr>
      </w:pPr>
    </w:p>
    <w:p w:rsidR="00312D0A"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0800A5">
        <w:rPr>
          <w:rFonts w:ascii="Tahoma" w:hAnsi="Tahoma" w:cs="Tahoma"/>
          <w:sz w:val="24"/>
          <w:szCs w:val="25"/>
        </w:rPr>
        <w:tab/>
        <w:t>Le Parti</w:t>
      </w:r>
      <w:r w:rsidR="00402386">
        <w:rPr>
          <w:rFonts w:ascii="Tahoma" w:hAnsi="Tahoma" w:cs="Tahoma"/>
          <w:sz w:val="24"/>
          <w:szCs w:val="25"/>
        </w:rPr>
        <w:t xml:space="preserve"> politique </w:t>
      </w:r>
      <w:r w:rsidR="000800A5">
        <w:rPr>
          <w:rFonts w:ascii="Tahoma" w:hAnsi="Tahoma" w:cs="Tahoma"/>
          <w:sz w:val="24"/>
          <w:szCs w:val="25"/>
        </w:rPr>
        <w:t xml:space="preserve">MLC </w:t>
      </w:r>
      <w:r w:rsidR="00402386">
        <w:rPr>
          <w:rFonts w:ascii="Tahoma" w:hAnsi="Tahoma" w:cs="Tahoma"/>
          <w:sz w:val="24"/>
          <w:szCs w:val="25"/>
        </w:rPr>
        <w:t xml:space="preserve">vous saisit </w:t>
      </w:r>
      <w:r w:rsidR="00784A9A">
        <w:rPr>
          <w:rFonts w:ascii="Tahoma" w:hAnsi="Tahoma" w:cs="Tahoma"/>
          <w:sz w:val="24"/>
          <w:szCs w:val="25"/>
        </w:rPr>
        <w:t>en appel pour mal jugé manifeste contenue dans l’</w:t>
      </w:r>
      <w:r w:rsidR="00E11808">
        <w:rPr>
          <w:rFonts w:ascii="Tahoma" w:hAnsi="Tahoma" w:cs="Tahoma"/>
          <w:sz w:val="24"/>
          <w:szCs w:val="25"/>
        </w:rPr>
        <w:t>arrêt entrepris</w:t>
      </w:r>
      <w:r w:rsidR="008A7793">
        <w:rPr>
          <w:rFonts w:ascii="Tahoma" w:hAnsi="Tahoma" w:cs="Tahoma"/>
          <w:sz w:val="24"/>
          <w:szCs w:val="25"/>
        </w:rPr>
        <w:t xml:space="preserve"> sous </w:t>
      </w:r>
      <w:r w:rsidR="00E21608">
        <w:rPr>
          <w:rFonts w:ascii="Tahoma" w:hAnsi="Tahoma" w:cs="Tahoma"/>
          <w:sz w:val="24"/>
          <w:szCs w:val="25"/>
        </w:rPr>
        <w:t xml:space="preserve">le </w:t>
      </w:r>
      <w:r w:rsidR="008A7793">
        <w:rPr>
          <w:rFonts w:ascii="Tahoma" w:hAnsi="Tahoma" w:cs="Tahoma"/>
          <w:sz w:val="24"/>
          <w:szCs w:val="25"/>
        </w:rPr>
        <w:t xml:space="preserve">RCE </w:t>
      </w:r>
      <w:r w:rsidR="000250A9">
        <w:rPr>
          <w:rFonts w:ascii="Tahoma" w:hAnsi="Tahoma" w:cs="Tahoma"/>
          <w:sz w:val="24"/>
          <w:szCs w:val="25"/>
        </w:rPr>
        <w:t xml:space="preserve">015/2024, au motif que </w:t>
      </w:r>
      <w:r w:rsidR="00A313DE">
        <w:rPr>
          <w:rFonts w:ascii="Tahoma" w:hAnsi="Tahoma" w:cs="Tahoma"/>
          <w:sz w:val="24"/>
          <w:szCs w:val="25"/>
        </w:rPr>
        <w:t xml:space="preserve">le </w:t>
      </w:r>
      <w:r w:rsidR="008A7793">
        <w:rPr>
          <w:rFonts w:ascii="Tahoma" w:hAnsi="Tahoma" w:cs="Tahoma"/>
          <w:sz w:val="24"/>
          <w:szCs w:val="25"/>
        </w:rPr>
        <w:t xml:space="preserve">premier juge </w:t>
      </w:r>
      <w:r w:rsidR="00137E36">
        <w:rPr>
          <w:rFonts w:ascii="Tahoma" w:hAnsi="Tahoma" w:cs="Tahoma"/>
          <w:sz w:val="24"/>
          <w:szCs w:val="25"/>
        </w:rPr>
        <w:t xml:space="preserve">dans </w:t>
      </w:r>
      <w:r w:rsidR="00D825AC">
        <w:rPr>
          <w:rFonts w:ascii="Tahoma" w:hAnsi="Tahoma" w:cs="Tahoma"/>
          <w:sz w:val="24"/>
          <w:szCs w:val="25"/>
        </w:rPr>
        <w:t>sa décision en violation de l’article de la loi électorale, alors que la liste du Parti politique MLC avait atteint le seuil de représentativité et que son candidat</w:t>
      </w:r>
      <w:r w:rsidR="00C049C1">
        <w:rPr>
          <w:rFonts w:ascii="Tahoma" w:hAnsi="Tahoma" w:cs="Tahoma"/>
          <w:sz w:val="24"/>
          <w:szCs w:val="25"/>
        </w:rPr>
        <w:t xml:space="preserve"> avait obtenu beaucoup des voix et, que </w:t>
      </w:r>
      <w:r w:rsidR="009430E5">
        <w:rPr>
          <w:rFonts w:ascii="Tahoma" w:hAnsi="Tahoma" w:cs="Tahoma"/>
          <w:sz w:val="24"/>
          <w:szCs w:val="25"/>
        </w:rPr>
        <w:t xml:space="preserve">la CENI a </w:t>
      </w:r>
      <w:r w:rsidR="00C049C1">
        <w:rPr>
          <w:rFonts w:ascii="Tahoma" w:hAnsi="Tahoma" w:cs="Tahoma"/>
          <w:sz w:val="24"/>
          <w:szCs w:val="25"/>
        </w:rPr>
        <w:t xml:space="preserve">proclamé comme </w:t>
      </w:r>
      <w:r w:rsidR="00312D0A">
        <w:rPr>
          <w:rFonts w:ascii="Tahoma" w:hAnsi="Tahoma" w:cs="Tahoma"/>
          <w:sz w:val="24"/>
          <w:szCs w:val="25"/>
        </w:rPr>
        <w:t xml:space="preserve">provisoirement élu </w:t>
      </w:r>
      <w:r w:rsidR="00F87F0B">
        <w:rPr>
          <w:rFonts w:ascii="Tahoma" w:hAnsi="Tahoma" w:cs="Tahoma"/>
          <w:sz w:val="24"/>
          <w:szCs w:val="25"/>
        </w:rPr>
        <w:t>celui du parti politique CDER</w:t>
      </w:r>
      <w:r w:rsidR="00312D0A">
        <w:rPr>
          <w:rFonts w:ascii="Tahoma" w:hAnsi="Tahoma" w:cs="Tahoma"/>
          <w:sz w:val="24"/>
          <w:szCs w:val="25"/>
        </w:rPr>
        <w:t>.</w:t>
      </w:r>
    </w:p>
    <w:p w:rsidR="00312D0A" w:rsidRPr="007752C7" w:rsidRDefault="00312D0A" w:rsidP="00B733FC">
      <w:pPr>
        <w:pStyle w:val="Paragraphedeliste"/>
        <w:spacing w:line="276" w:lineRule="auto"/>
        <w:ind w:left="0" w:right="50" w:firstLine="0"/>
        <w:rPr>
          <w:rFonts w:ascii="Tahoma" w:hAnsi="Tahoma" w:cs="Tahoma"/>
          <w:sz w:val="10"/>
          <w:szCs w:val="25"/>
        </w:rPr>
      </w:pPr>
    </w:p>
    <w:p w:rsidR="003371A2" w:rsidRDefault="00312D0A" w:rsidP="00734CD0">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Pour ce faire, le parti politique MLC avait adressé une lettre à la CENI pour pouvoir obtenir des procès-verbaux des résultats, et par contre la CENI n’avait pas répondu à cette demande. La Cour d’appel de l’Equateur en statuant n’a </w:t>
      </w:r>
      <w:r w:rsidR="00BA151E">
        <w:rPr>
          <w:rFonts w:ascii="Tahoma" w:hAnsi="Tahoma" w:cs="Tahoma"/>
          <w:sz w:val="24"/>
          <w:szCs w:val="25"/>
        </w:rPr>
        <w:t xml:space="preserve">pas </w:t>
      </w:r>
      <w:r>
        <w:rPr>
          <w:rFonts w:ascii="Tahoma" w:hAnsi="Tahoma" w:cs="Tahoma"/>
          <w:sz w:val="24"/>
          <w:szCs w:val="25"/>
        </w:rPr>
        <w:t>pris en compte les fiches de résultats signées par tous les membres de la CENI et témoins du bureau de vote,</w:t>
      </w:r>
      <w:r w:rsidR="00597DDF">
        <w:rPr>
          <w:rFonts w:ascii="Tahoma" w:hAnsi="Tahoma" w:cs="Tahoma"/>
          <w:sz w:val="24"/>
          <w:szCs w:val="25"/>
        </w:rPr>
        <w:t xml:space="preserve"> </w:t>
      </w:r>
      <w:r w:rsidR="00540788">
        <w:rPr>
          <w:rFonts w:ascii="Tahoma" w:hAnsi="Tahoma" w:cs="Tahoma"/>
          <w:sz w:val="24"/>
          <w:szCs w:val="25"/>
        </w:rPr>
        <w:t>alors qu’il s’agit bel et bien des fiches des résultats compilés démontrant que le parti MLC était en tête</w:t>
      </w:r>
      <w:r w:rsidR="000D0E8C">
        <w:rPr>
          <w:rFonts w:ascii="Tahoma" w:hAnsi="Tahoma" w:cs="Tahoma"/>
          <w:sz w:val="24"/>
          <w:szCs w:val="25"/>
        </w:rPr>
        <w:t>.</w:t>
      </w:r>
    </w:p>
    <w:p w:rsidR="00734CD0" w:rsidRPr="00734CD0" w:rsidRDefault="00734CD0" w:rsidP="00734CD0">
      <w:pPr>
        <w:pStyle w:val="Paragraphedeliste"/>
        <w:spacing w:line="276" w:lineRule="auto"/>
        <w:ind w:left="0" w:right="50" w:firstLine="851"/>
        <w:rPr>
          <w:rFonts w:ascii="Tahoma" w:hAnsi="Tahoma" w:cs="Tahoma"/>
          <w:sz w:val="10"/>
          <w:szCs w:val="25"/>
        </w:rPr>
      </w:pPr>
    </w:p>
    <w:p w:rsidR="00CC4212" w:rsidRDefault="00CC4212" w:rsidP="00734CD0">
      <w:pPr>
        <w:pStyle w:val="Paragraphedeliste"/>
        <w:spacing w:line="276" w:lineRule="auto"/>
        <w:ind w:left="0" w:right="50" w:firstLine="851"/>
        <w:rPr>
          <w:rFonts w:ascii="Tahoma" w:hAnsi="Tahoma" w:cs="Tahoma"/>
          <w:b/>
          <w:sz w:val="24"/>
          <w:szCs w:val="25"/>
        </w:rPr>
      </w:pPr>
      <w:r w:rsidRPr="00CC4212">
        <w:rPr>
          <w:rFonts w:ascii="Tahoma" w:hAnsi="Tahoma" w:cs="Tahoma"/>
          <w:b/>
          <w:sz w:val="24"/>
          <w:szCs w:val="25"/>
        </w:rPr>
        <w:t>Par ces motifs ;</w:t>
      </w:r>
    </w:p>
    <w:p w:rsidR="00CC4212" w:rsidRPr="00CC4212" w:rsidRDefault="00CC4212" w:rsidP="00B733FC">
      <w:pPr>
        <w:pStyle w:val="Paragraphedeliste"/>
        <w:spacing w:line="276" w:lineRule="auto"/>
        <w:ind w:left="0" w:right="50" w:firstLine="0"/>
        <w:rPr>
          <w:rFonts w:ascii="Tahoma" w:hAnsi="Tahoma" w:cs="Tahoma"/>
          <w:b/>
          <w:sz w:val="6"/>
          <w:szCs w:val="25"/>
        </w:rPr>
      </w:pPr>
    </w:p>
    <w:p w:rsidR="000C49B2" w:rsidRPr="00CC4212" w:rsidRDefault="00CC4212" w:rsidP="00734CD0">
      <w:pPr>
        <w:pStyle w:val="Paragraphedeliste"/>
        <w:spacing w:line="276" w:lineRule="auto"/>
        <w:ind w:left="0" w:right="50" w:firstLine="851"/>
        <w:rPr>
          <w:rFonts w:ascii="Tahoma" w:hAnsi="Tahoma" w:cs="Tahoma"/>
          <w:b/>
          <w:sz w:val="24"/>
          <w:szCs w:val="25"/>
        </w:rPr>
      </w:pPr>
      <w:r w:rsidRPr="00CC4212">
        <w:rPr>
          <w:rFonts w:ascii="Tahoma" w:hAnsi="Tahoma" w:cs="Tahoma"/>
          <w:b/>
          <w:sz w:val="24"/>
          <w:szCs w:val="25"/>
        </w:rPr>
        <w:t>Plaise au conseil d’Etat de :</w:t>
      </w:r>
      <w:r w:rsidR="00C96AAD" w:rsidRPr="00CC4212">
        <w:rPr>
          <w:rFonts w:ascii="Tahoma" w:hAnsi="Tahoma" w:cs="Tahoma"/>
          <w:b/>
          <w:sz w:val="24"/>
          <w:szCs w:val="25"/>
        </w:rPr>
        <w:t xml:space="preserve"> </w:t>
      </w:r>
      <w:r w:rsidR="00016658" w:rsidRPr="00CC4212">
        <w:rPr>
          <w:rFonts w:ascii="Tahoma" w:hAnsi="Tahoma" w:cs="Tahoma"/>
          <w:b/>
          <w:sz w:val="24"/>
          <w:szCs w:val="25"/>
        </w:rPr>
        <w:t xml:space="preserve"> </w:t>
      </w:r>
      <w:r w:rsidR="00453E08" w:rsidRPr="00CC4212">
        <w:rPr>
          <w:rFonts w:ascii="Tahoma" w:hAnsi="Tahoma" w:cs="Tahoma"/>
          <w:b/>
          <w:sz w:val="24"/>
          <w:szCs w:val="25"/>
        </w:rPr>
        <w:t xml:space="preserve"> </w:t>
      </w:r>
      <w:r w:rsidR="00627772" w:rsidRPr="00CC4212">
        <w:rPr>
          <w:rFonts w:ascii="Tahoma" w:hAnsi="Tahoma" w:cs="Tahoma"/>
          <w:b/>
          <w:sz w:val="24"/>
          <w:szCs w:val="25"/>
        </w:rPr>
        <w:t xml:space="preserve"> </w:t>
      </w:r>
      <w:r w:rsidR="00B215A8" w:rsidRPr="00CC4212">
        <w:rPr>
          <w:rFonts w:ascii="Tahoma" w:hAnsi="Tahoma" w:cs="Tahoma"/>
          <w:b/>
          <w:sz w:val="24"/>
          <w:szCs w:val="25"/>
        </w:rPr>
        <w:t xml:space="preserve"> </w:t>
      </w:r>
    </w:p>
    <w:p w:rsidR="000C49B2" w:rsidRPr="0083419F" w:rsidRDefault="000C49B2" w:rsidP="00B733FC">
      <w:pPr>
        <w:pStyle w:val="Paragraphedeliste"/>
        <w:spacing w:line="276" w:lineRule="auto"/>
        <w:ind w:left="0" w:right="50" w:firstLine="0"/>
        <w:rPr>
          <w:rFonts w:ascii="Tahoma" w:hAnsi="Tahoma" w:cs="Tahoma"/>
          <w:sz w:val="10"/>
          <w:szCs w:val="25"/>
        </w:rPr>
      </w:pPr>
    </w:p>
    <w:p w:rsidR="00734CD0" w:rsidRDefault="008A5B4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w:t>
      </w:r>
      <w:r w:rsidR="00522DFA">
        <w:rPr>
          <w:rFonts w:ascii="Tahoma" w:hAnsi="Tahoma" w:cs="Tahoma"/>
          <w:sz w:val="24"/>
          <w:szCs w:val="25"/>
        </w:rPr>
        <w:t xml:space="preserve">Dire totalement </w:t>
      </w:r>
      <w:r w:rsidR="00580F00">
        <w:rPr>
          <w:rFonts w:ascii="Tahoma" w:hAnsi="Tahoma" w:cs="Tahoma"/>
          <w:sz w:val="24"/>
          <w:szCs w:val="25"/>
        </w:rPr>
        <w:t xml:space="preserve">recevable et amplement fondée la </w:t>
      </w:r>
      <w:r w:rsidR="00233377">
        <w:rPr>
          <w:rFonts w:ascii="Tahoma" w:hAnsi="Tahoma" w:cs="Tahoma"/>
          <w:sz w:val="24"/>
          <w:szCs w:val="25"/>
        </w:rPr>
        <w:t>« </w:t>
      </w:r>
      <w:r w:rsidR="00580F00">
        <w:rPr>
          <w:rFonts w:ascii="Tahoma" w:hAnsi="Tahoma" w:cs="Tahoma"/>
          <w:sz w:val="24"/>
          <w:szCs w:val="25"/>
        </w:rPr>
        <w:t>présente requête</w:t>
      </w:r>
      <w:r w:rsidR="000B3CE8">
        <w:rPr>
          <w:rFonts w:ascii="Tahoma" w:hAnsi="Tahoma" w:cs="Tahoma"/>
          <w:sz w:val="24"/>
          <w:szCs w:val="25"/>
        </w:rPr>
        <w:t> ;</w:t>
      </w:r>
    </w:p>
    <w:p w:rsidR="00734CD0" w:rsidRPr="00831FEE" w:rsidRDefault="00734CD0" w:rsidP="00B733FC">
      <w:pPr>
        <w:pStyle w:val="Paragraphedeliste"/>
        <w:spacing w:line="276" w:lineRule="auto"/>
        <w:ind w:left="0" w:right="50" w:firstLine="0"/>
        <w:rPr>
          <w:rFonts w:ascii="Tahoma" w:hAnsi="Tahoma" w:cs="Tahoma"/>
          <w:sz w:val="6"/>
          <w:szCs w:val="25"/>
        </w:rPr>
      </w:pPr>
    </w:p>
    <w:p w:rsidR="00734CD0" w:rsidRPr="00734CD0" w:rsidRDefault="00734CD0" w:rsidP="00734CD0">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Constatera qu’il y a des preuves et annulera la </w:t>
      </w:r>
      <w:r w:rsidR="00C772C7">
        <w:rPr>
          <w:rFonts w:ascii="Tahoma" w:hAnsi="Tahoma" w:cs="Tahoma"/>
          <w:sz w:val="24"/>
          <w:szCs w:val="25"/>
        </w:rPr>
        <w:t>« </w:t>
      </w:r>
      <w:r>
        <w:rPr>
          <w:rFonts w:ascii="Tahoma" w:hAnsi="Tahoma" w:cs="Tahoma"/>
          <w:sz w:val="24"/>
          <w:szCs w:val="25"/>
        </w:rPr>
        <w:t>décision du premier juge ;</w:t>
      </w:r>
    </w:p>
    <w:p w:rsidR="000B3CE8" w:rsidRPr="00D40EA5" w:rsidRDefault="000B3CE8" w:rsidP="00B733FC">
      <w:pPr>
        <w:pStyle w:val="Paragraphedeliste"/>
        <w:spacing w:line="276" w:lineRule="auto"/>
        <w:ind w:left="0" w:right="50" w:firstLine="0"/>
        <w:rPr>
          <w:rFonts w:ascii="Tahoma" w:hAnsi="Tahoma" w:cs="Tahoma"/>
          <w:sz w:val="6"/>
          <w:szCs w:val="25"/>
        </w:rPr>
      </w:pPr>
    </w:p>
    <w:p w:rsidR="000B3CE8" w:rsidRDefault="00027EB5"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0B3CE8">
        <w:rPr>
          <w:rFonts w:ascii="Tahoma" w:hAnsi="Tahoma" w:cs="Tahoma"/>
          <w:sz w:val="24"/>
          <w:szCs w:val="25"/>
        </w:rPr>
        <w:t xml:space="preserve">Infirmer l’œuvre </w:t>
      </w:r>
      <w:r>
        <w:rPr>
          <w:rFonts w:ascii="Tahoma" w:hAnsi="Tahoma" w:cs="Tahoma"/>
          <w:sz w:val="24"/>
          <w:szCs w:val="25"/>
        </w:rPr>
        <w:t>du premier en ce qui concerne s</w:t>
      </w:r>
      <w:r w:rsidR="000B3CE8">
        <w:rPr>
          <w:rFonts w:ascii="Tahoma" w:hAnsi="Tahoma" w:cs="Tahoma"/>
          <w:sz w:val="24"/>
          <w:szCs w:val="25"/>
        </w:rPr>
        <w:t xml:space="preserve">e </w:t>
      </w:r>
      <w:r>
        <w:rPr>
          <w:rFonts w:ascii="Tahoma" w:hAnsi="Tahoma" w:cs="Tahoma"/>
          <w:sz w:val="24"/>
          <w:szCs w:val="25"/>
        </w:rPr>
        <w:t>« </w:t>
      </w:r>
      <w:r w:rsidR="000B3CE8">
        <w:rPr>
          <w:rFonts w:ascii="Tahoma" w:hAnsi="Tahoma" w:cs="Tahoma"/>
          <w:sz w:val="24"/>
          <w:szCs w:val="25"/>
        </w:rPr>
        <w:t>fond de litige ;</w:t>
      </w:r>
    </w:p>
    <w:p w:rsidR="000B3CE8" w:rsidRPr="005F7850" w:rsidRDefault="000B3CE8" w:rsidP="00B733FC">
      <w:pPr>
        <w:pStyle w:val="Paragraphedeliste"/>
        <w:spacing w:line="276" w:lineRule="auto"/>
        <w:ind w:left="0" w:right="50" w:firstLine="0"/>
        <w:rPr>
          <w:rFonts w:ascii="Tahoma" w:hAnsi="Tahoma" w:cs="Tahoma"/>
          <w:sz w:val="6"/>
          <w:szCs w:val="25"/>
        </w:rPr>
      </w:pPr>
    </w:p>
    <w:p w:rsidR="005F7850" w:rsidRDefault="000B3CE8"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w:t>
      </w:r>
      <w:r w:rsidR="005F7850">
        <w:rPr>
          <w:rFonts w:ascii="Tahoma" w:hAnsi="Tahoma" w:cs="Tahoma"/>
          <w:sz w:val="24"/>
          <w:szCs w:val="25"/>
        </w:rPr>
        <w:t>Proclamer comme définit</w:t>
      </w:r>
      <w:r w:rsidR="00FB0B2C">
        <w:rPr>
          <w:rFonts w:ascii="Tahoma" w:hAnsi="Tahoma" w:cs="Tahoma"/>
          <w:sz w:val="24"/>
          <w:szCs w:val="25"/>
        </w:rPr>
        <w:t>ivement le candidat de « l’appe</w:t>
      </w:r>
      <w:r w:rsidR="009E2C31">
        <w:rPr>
          <w:rFonts w:ascii="Tahoma" w:hAnsi="Tahoma" w:cs="Tahoma"/>
          <w:sz w:val="24"/>
          <w:szCs w:val="25"/>
        </w:rPr>
        <w:t>lant Monsieur BOLINGO WANGALA W’ESALE</w:t>
      </w:r>
      <w:r w:rsidR="00FB0B2C">
        <w:rPr>
          <w:rFonts w:ascii="Tahoma" w:hAnsi="Tahoma" w:cs="Tahoma"/>
          <w:sz w:val="24"/>
          <w:szCs w:val="25"/>
        </w:rPr>
        <w:t xml:space="preserve"> « Diderot ;</w:t>
      </w:r>
    </w:p>
    <w:p w:rsidR="009F2ACA" w:rsidRPr="00FB0B2C" w:rsidRDefault="009F2ACA" w:rsidP="00B733FC">
      <w:pPr>
        <w:pStyle w:val="Paragraphedeliste"/>
        <w:spacing w:line="276" w:lineRule="auto"/>
        <w:ind w:left="0" w:right="50" w:firstLine="0"/>
        <w:rPr>
          <w:rFonts w:ascii="Tahoma" w:hAnsi="Tahoma" w:cs="Tahoma"/>
          <w:sz w:val="6"/>
          <w:szCs w:val="25"/>
        </w:rPr>
      </w:pPr>
    </w:p>
    <w:p w:rsidR="009F2ACA" w:rsidRDefault="009F2ACA"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 Frais et dépens comme de droit ;</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A270A5"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Default="00721250" w:rsidP="00343CEA">
      <w:pPr>
        <w:spacing w:line="276" w:lineRule="auto"/>
        <w:ind w:left="0" w:firstLine="0"/>
        <w:rPr>
          <w:rFonts w:ascii="Tahoma" w:hAnsi="Tahoma" w:cs="Tahoma"/>
          <w:color w:val="auto"/>
          <w:sz w:val="10"/>
          <w:szCs w:val="25"/>
        </w:rPr>
      </w:pPr>
    </w:p>
    <w:p w:rsidR="00133489" w:rsidRDefault="00133489" w:rsidP="00343CEA">
      <w:pPr>
        <w:spacing w:line="276" w:lineRule="auto"/>
        <w:ind w:left="0" w:firstLine="0"/>
        <w:rPr>
          <w:rFonts w:ascii="Tahoma" w:hAnsi="Tahoma" w:cs="Tahoma"/>
          <w:color w:val="auto"/>
          <w:sz w:val="10"/>
          <w:szCs w:val="25"/>
        </w:rPr>
      </w:pPr>
    </w:p>
    <w:p w:rsidR="00133489" w:rsidRDefault="00133489" w:rsidP="00343CEA">
      <w:pPr>
        <w:spacing w:line="276" w:lineRule="auto"/>
        <w:ind w:left="0" w:firstLine="0"/>
        <w:rPr>
          <w:rFonts w:ascii="Tahoma" w:hAnsi="Tahoma" w:cs="Tahoma"/>
          <w:color w:val="auto"/>
          <w:sz w:val="10"/>
          <w:szCs w:val="25"/>
        </w:rPr>
      </w:pPr>
    </w:p>
    <w:p w:rsidR="00133489" w:rsidRDefault="00133489" w:rsidP="00343CEA">
      <w:pPr>
        <w:spacing w:line="276" w:lineRule="auto"/>
        <w:ind w:left="0" w:firstLine="0"/>
        <w:rPr>
          <w:rFonts w:ascii="Tahoma" w:hAnsi="Tahoma" w:cs="Tahoma"/>
          <w:color w:val="auto"/>
          <w:sz w:val="10"/>
          <w:szCs w:val="25"/>
        </w:rPr>
      </w:pPr>
    </w:p>
    <w:p w:rsidR="00133489" w:rsidRPr="009F111A" w:rsidRDefault="00133489" w:rsidP="00133489">
      <w:pPr>
        <w:spacing w:after="0"/>
        <w:ind w:left="0" w:right="50"/>
        <w:rPr>
          <w:rFonts w:ascii="Tahoma" w:hAnsi="Tahoma" w:cs="Tahoma"/>
          <w:b/>
          <w:sz w:val="24"/>
          <w:szCs w:val="25"/>
          <w:u w:val="single"/>
        </w:rPr>
      </w:pPr>
      <w:r>
        <w:rPr>
          <w:rFonts w:ascii="Tahoma" w:hAnsi="Tahoma" w:cs="Tahoma"/>
          <w:b/>
          <w:sz w:val="24"/>
          <w:szCs w:val="25"/>
          <w:u w:val="single"/>
        </w:rPr>
        <w:t>REA. 374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940D39">
        <w:rPr>
          <w:rFonts w:ascii="Tahoma" w:hAnsi="Tahoma" w:cs="Tahoma"/>
          <w:b/>
          <w:sz w:val="24"/>
          <w:szCs w:val="25"/>
          <w:u w:val="single"/>
        </w:rPr>
        <w:t>Quatr</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133489" w:rsidRDefault="00133489" w:rsidP="00343CEA">
      <w:pPr>
        <w:spacing w:line="276" w:lineRule="auto"/>
        <w:ind w:left="0" w:firstLine="0"/>
        <w:rPr>
          <w:rFonts w:ascii="Tahoma" w:hAnsi="Tahoma" w:cs="Tahoma"/>
          <w:color w:val="auto"/>
          <w:sz w:val="10"/>
          <w:szCs w:val="25"/>
        </w:rPr>
      </w:pPr>
    </w:p>
    <w:p w:rsidR="002540B0" w:rsidRPr="00E4212F" w:rsidRDefault="002540B0" w:rsidP="00343CEA">
      <w:pPr>
        <w:spacing w:line="276" w:lineRule="auto"/>
        <w:ind w:left="0" w:firstLine="0"/>
        <w:rPr>
          <w:rFonts w:ascii="Tahoma" w:hAnsi="Tahoma" w:cs="Tahoma"/>
          <w:color w:val="auto"/>
          <w:sz w:val="8"/>
          <w:szCs w:val="25"/>
        </w:rPr>
      </w:pPr>
    </w:p>
    <w:p w:rsidR="002540B0" w:rsidRPr="002540B0" w:rsidRDefault="002540B0" w:rsidP="00343CEA">
      <w:pPr>
        <w:spacing w:line="276" w:lineRule="auto"/>
        <w:ind w:left="0" w:firstLine="0"/>
        <w:rPr>
          <w:rFonts w:ascii="Tahoma" w:hAnsi="Tahoma" w:cs="Tahoma"/>
          <w:color w:val="auto"/>
          <w:sz w:val="4"/>
          <w:szCs w:val="25"/>
        </w:rPr>
      </w:pPr>
    </w:p>
    <w:p w:rsidR="00A13CC1" w:rsidRPr="00343CEA"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w:t>
      </w:r>
      <w:r w:rsidR="00940D39">
        <w:rPr>
          <w:rFonts w:ascii="Tahoma" w:hAnsi="Tahoma" w:cs="Tahoma"/>
          <w:color w:val="auto"/>
          <w:sz w:val="24"/>
          <w:szCs w:val="25"/>
        </w:rPr>
        <w:t>Maitre TSHOMBA</w:t>
      </w:r>
      <w:r w:rsidR="00EF00F1">
        <w:rPr>
          <w:rFonts w:ascii="Tahoma" w:hAnsi="Tahoma" w:cs="Tahoma"/>
          <w:color w:val="auto"/>
          <w:sz w:val="24"/>
          <w:szCs w:val="25"/>
        </w:rPr>
        <w:t xml:space="preserve">, </w:t>
      </w:r>
      <w:r w:rsidR="00760A00">
        <w:rPr>
          <w:rFonts w:ascii="Tahoma" w:hAnsi="Tahoma" w:cs="Tahoma"/>
          <w:color w:val="auto"/>
          <w:sz w:val="24"/>
          <w:szCs w:val="25"/>
        </w:rPr>
        <w:t xml:space="preserve">l’un des </w:t>
      </w:r>
      <w:r w:rsidR="00EF00F1">
        <w:rPr>
          <w:rFonts w:ascii="Tahoma" w:hAnsi="Tahoma" w:cs="Tahoma"/>
          <w:color w:val="auto"/>
          <w:sz w:val="24"/>
          <w:szCs w:val="25"/>
        </w:rPr>
        <w:t>conseil</w:t>
      </w:r>
      <w:r w:rsidR="00760A00">
        <w:rPr>
          <w:rFonts w:ascii="Tahoma" w:hAnsi="Tahoma" w:cs="Tahoma"/>
          <w:color w:val="auto"/>
          <w:sz w:val="24"/>
          <w:szCs w:val="25"/>
        </w:rPr>
        <w:t>s</w:t>
      </w:r>
      <w:r w:rsidR="00EF00F1">
        <w:rPr>
          <w:rFonts w:ascii="Tahoma" w:hAnsi="Tahoma" w:cs="Tahoma"/>
          <w:color w:val="auto"/>
          <w:sz w:val="24"/>
          <w:szCs w:val="25"/>
        </w:rPr>
        <w:t xml:space="preserve"> </w:t>
      </w:r>
      <w:r w:rsidR="002F63D6" w:rsidRPr="00343CEA">
        <w:rPr>
          <w:rFonts w:ascii="Tahoma" w:hAnsi="Tahoma" w:cs="Tahoma"/>
          <w:color w:val="auto"/>
          <w:sz w:val="24"/>
          <w:szCs w:val="25"/>
        </w:rPr>
        <w:t xml:space="preserve">de l’Intimé, le </w:t>
      </w:r>
      <w:r w:rsidR="00940D39">
        <w:rPr>
          <w:rFonts w:ascii="Tahoma" w:hAnsi="Tahoma" w:cs="Tahoma"/>
          <w:color w:val="auto"/>
          <w:sz w:val="24"/>
          <w:szCs w:val="25"/>
        </w:rPr>
        <w:t>Parti</w:t>
      </w:r>
      <w:r w:rsidR="002F63D6" w:rsidRPr="00343CEA">
        <w:rPr>
          <w:rFonts w:ascii="Tahoma" w:hAnsi="Tahoma" w:cs="Tahoma"/>
          <w:color w:val="auto"/>
          <w:sz w:val="24"/>
          <w:szCs w:val="25"/>
        </w:rPr>
        <w:t xml:space="preserve"> </w:t>
      </w:r>
      <w:r w:rsidR="00EF00F1">
        <w:rPr>
          <w:rFonts w:ascii="Tahoma" w:hAnsi="Tahoma" w:cs="Tahoma"/>
          <w:color w:val="auto"/>
          <w:sz w:val="24"/>
          <w:szCs w:val="25"/>
        </w:rPr>
        <w:t xml:space="preserve">politique </w:t>
      </w:r>
      <w:r w:rsidR="00940D39">
        <w:rPr>
          <w:rFonts w:ascii="Tahoma" w:hAnsi="Tahoma" w:cs="Tahoma"/>
          <w:color w:val="auto"/>
          <w:sz w:val="24"/>
          <w:szCs w:val="25"/>
        </w:rPr>
        <w:t>Courant des Démocrates</w:t>
      </w:r>
      <w:r w:rsidR="00A91B69">
        <w:rPr>
          <w:rFonts w:ascii="Tahoma" w:hAnsi="Tahoma" w:cs="Tahoma"/>
          <w:color w:val="auto"/>
          <w:sz w:val="24"/>
          <w:szCs w:val="25"/>
        </w:rPr>
        <w:t xml:space="preserve"> </w:t>
      </w:r>
      <w:r w:rsidR="0038150E">
        <w:rPr>
          <w:rFonts w:ascii="Tahoma" w:hAnsi="Tahoma" w:cs="Tahoma"/>
          <w:color w:val="auto"/>
          <w:sz w:val="24"/>
          <w:szCs w:val="25"/>
        </w:rPr>
        <w:t>Rénovateurs</w:t>
      </w:r>
      <w:r w:rsidR="00EF00F1">
        <w:rPr>
          <w:rFonts w:ascii="Tahoma" w:hAnsi="Tahoma" w:cs="Tahoma"/>
          <w:color w:val="auto"/>
          <w:sz w:val="24"/>
          <w:szCs w:val="25"/>
        </w:rPr>
        <w:t>, « </w:t>
      </w:r>
      <w:r w:rsidR="0038150E">
        <w:rPr>
          <w:rFonts w:ascii="Tahoma" w:hAnsi="Tahoma" w:cs="Tahoma"/>
          <w:color w:val="auto"/>
          <w:sz w:val="24"/>
          <w:szCs w:val="25"/>
        </w:rPr>
        <w:t>CDER</w:t>
      </w:r>
      <w:r w:rsidR="00704312">
        <w:rPr>
          <w:rFonts w:ascii="Tahoma" w:hAnsi="Tahoma" w:cs="Tahoma"/>
          <w:color w:val="auto"/>
          <w:sz w:val="24"/>
          <w:szCs w:val="25"/>
        </w:rPr>
        <w:t>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23048C" w:rsidRPr="00BA1B0A" w:rsidRDefault="0023048C" w:rsidP="00376D00">
      <w:pPr>
        <w:spacing w:line="276" w:lineRule="auto"/>
        <w:ind w:firstLine="416"/>
        <w:rPr>
          <w:rFonts w:ascii="Tahoma" w:hAnsi="Tahoma" w:cs="Tahoma"/>
          <w:color w:val="auto"/>
          <w:sz w:val="6"/>
          <w:szCs w:val="25"/>
        </w:rPr>
      </w:pPr>
    </w:p>
    <w:p w:rsidR="001A3AC2"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ab/>
      </w:r>
      <w:r w:rsidR="004E1B4A">
        <w:rPr>
          <w:rFonts w:ascii="Tahoma" w:hAnsi="Tahoma" w:cs="Tahoma"/>
          <w:color w:val="auto"/>
          <w:sz w:val="24"/>
          <w:szCs w:val="25"/>
        </w:rPr>
        <w:t xml:space="preserve">Le parti MLC par devant vous et qui affirme avoir réalisé </w:t>
      </w:r>
      <w:r w:rsidR="004B076B">
        <w:rPr>
          <w:rFonts w:ascii="Tahoma" w:hAnsi="Tahoma" w:cs="Tahoma"/>
          <w:color w:val="auto"/>
          <w:sz w:val="24"/>
          <w:szCs w:val="25"/>
        </w:rPr>
        <w:t xml:space="preserve">beaucoup de voix était en difficulté d’en apporter les preuves depuis le premier juge, </w:t>
      </w:r>
      <w:r w:rsidR="008D7F47">
        <w:rPr>
          <w:rFonts w:ascii="Tahoma" w:hAnsi="Tahoma" w:cs="Tahoma"/>
          <w:color w:val="auto"/>
          <w:sz w:val="24"/>
          <w:szCs w:val="25"/>
        </w:rPr>
        <w:t xml:space="preserve">et les fiches </w:t>
      </w:r>
      <w:r w:rsidR="007A2D4E">
        <w:rPr>
          <w:rFonts w:ascii="Tahoma" w:hAnsi="Tahoma" w:cs="Tahoma"/>
          <w:color w:val="auto"/>
          <w:sz w:val="24"/>
          <w:szCs w:val="25"/>
        </w:rPr>
        <w:t>dont il vous parle ici, il s’agit de fiches non signées par les membres du bureau de vote</w:t>
      </w:r>
      <w:r w:rsidR="00787F78">
        <w:rPr>
          <w:rFonts w:ascii="Tahoma" w:hAnsi="Tahoma" w:cs="Tahoma"/>
          <w:color w:val="auto"/>
          <w:sz w:val="24"/>
          <w:szCs w:val="25"/>
        </w:rPr>
        <w:t xml:space="preserve">. Et à ce point, la loi électorale est claire, il faut saisir les chefs d’antennes pour avoir les procès-verbaux </w:t>
      </w:r>
      <w:r w:rsidR="001A3AC2">
        <w:rPr>
          <w:rFonts w:ascii="Tahoma" w:hAnsi="Tahoma" w:cs="Tahoma"/>
          <w:color w:val="auto"/>
          <w:sz w:val="24"/>
          <w:szCs w:val="25"/>
        </w:rPr>
        <w:t>devant servir des preuves.</w:t>
      </w:r>
    </w:p>
    <w:p w:rsidR="00E4212F" w:rsidRDefault="001A3AC2" w:rsidP="0023048C">
      <w:pPr>
        <w:spacing w:line="276" w:lineRule="auto"/>
        <w:ind w:firstLine="0"/>
        <w:rPr>
          <w:rFonts w:ascii="Tahoma" w:hAnsi="Tahoma" w:cs="Tahoma"/>
          <w:color w:val="auto"/>
          <w:sz w:val="24"/>
          <w:szCs w:val="25"/>
        </w:rPr>
      </w:pPr>
      <w:r>
        <w:rPr>
          <w:rFonts w:ascii="Tahoma" w:hAnsi="Tahoma" w:cs="Tahoma"/>
          <w:color w:val="auto"/>
          <w:sz w:val="24"/>
          <w:szCs w:val="25"/>
        </w:rPr>
        <w:t xml:space="preserve"> Ne l’ayant pas fait, vous direz irrecevable et non fondée la présente action pour faute de preuve suffisante.</w:t>
      </w:r>
    </w:p>
    <w:p w:rsidR="00E4212F" w:rsidRPr="00E4212F" w:rsidRDefault="00E4212F" w:rsidP="0023048C">
      <w:pPr>
        <w:spacing w:line="276" w:lineRule="auto"/>
        <w:ind w:firstLine="0"/>
        <w:rPr>
          <w:rFonts w:ascii="Tahoma" w:hAnsi="Tahoma" w:cs="Tahoma"/>
          <w:color w:val="auto"/>
          <w:sz w:val="6"/>
          <w:szCs w:val="25"/>
        </w:rPr>
      </w:pPr>
    </w:p>
    <w:p w:rsidR="008E7600" w:rsidRDefault="00E4212F" w:rsidP="00E4212F">
      <w:pPr>
        <w:spacing w:line="276" w:lineRule="auto"/>
        <w:ind w:firstLine="699"/>
        <w:rPr>
          <w:rFonts w:ascii="Tahoma" w:hAnsi="Tahoma" w:cs="Tahoma"/>
          <w:color w:val="auto"/>
          <w:sz w:val="24"/>
          <w:szCs w:val="25"/>
        </w:rPr>
      </w:pPr>
      <w:r>
        <w:rPr>
          <w:rFonts w:ascii="Tahoma" w:hAnsi="Tahoma" w:cs="Tahoma"/>
          <w:color w:val="auto"/>
          <w:sz w:val="24"/>
          <w:szCs w:val="25"/>
        </w:rPr>
        <w:t>En conséquence, confirmer l’œuvre du premier juge dans toutes ses dispositions</w:t>
      </w:r>
      <w:r w:rsidR="00787F78">
        <w:rPr>
          <w:rFonts w:ascii="Tahoma" w:hAnsi="Tahoma" w:cs="Tahoma"/>
          <w:color w:val="auto"/>
          <w:sz w:val="24"/>
          <w:szCs w:val="25"/>
        </w:rPr>
        <w:t xml:space="preserve">  </w:t>
      </w:r>
    </w:p>
    <w:p w:rsidR="00BA1B0A" w:rsidRPr="00BC5ABA" w:rsidRDefault="00BA1B0A" w:rsidP="007952E8">
      <w:pPr>
        <w:spacing w:line="276" w:lineRule="auto"/>
        <w:ind w:left="0" w:firstLine="0"/>
        <w:rPr>
          <w:rFonts w:ascii="Tahoma" w:hAnsi="Tahoma" w:cs="Tahoma"/>
          <w:color w:val="auto"/>
          <w:sz w:val="6"/>
          <w:szCs w:val="25"/>
        </w:rPr>
      </w:pPr>
    </w:p>
    <w:p w:rsidR="003D6FC5" w:rsidRPr="00376D00"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w:t>
      </w:r>
      <w:r w:rsidR="00952151">
        <w:rPr>
          <w:rFonts w:ascii="Tahoma" w:hAnsi="Tahoma" w:cs="Tahoma"/>
          <w:color w:val="auto"/>
          <w:sz w:val="24"/>
          <w:szCs w:val="25"/>
        </w:rPr>
        <w:t xml:space="preserve"> </w:t>
      </w:r>
      <w:r w:rsidR="007952E8">
        <w:rPr>
          <w:rFonts w:ascii="Tahoma" w:hAnsi="Tahoma" w:cs="Tahoma"/>
          <w:color w:val="auto"/>
          <w:sz w:val="24"/>
          <w:szCs w:val="25"/>
        </w:rPr>
        <w:t>ce sera</w:t>
      </w:r>
      <w:r w:rsidR="00952151">
        <w:rPr>
          <w:rFonts w:ascii="Tahoma" w:hAnsi="Tahoma" w:cs="Tahoma"/>
          <w:color w:val="auto"/>
          <w:sz w:val="24"/>
          <w:szCs w:val="25"/>
        </w:rPr>
        <w:t xml:space="preserve"> </w:t>
      </w:r>
      <w:r>
        <w:rPr>
          <w:rFonts w:ascii="Tahoma" w:hAnsi="Tahoma" w:cs="Tahoma"/>
          <w:color w:val="auto"/>
          <w:sz w:val="24"/>
          <w:szCs w:val="25"/>
        </w:rPr>
        <w:t>justice. »</w:t>
      </w:r>
      <w:r w:rsidR="0023048C">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71120</wp:posOffset>
                </wp:positionH>
                <wp:positionV relativeFrom="paragraph">
                  <wp:posOffset>104471</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8.25pt" to="304.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" strokecolor="windowText" strokeweight="1pt">
                <v:stroke dashstyle="3 1" joinstyle="miter"/>
              </v:line>
            </w:pict>
          </mc:Fallback>
        </mc:AlternateContent>
      </w:r>
    </w:p>
    <w:p w:rsidR="008548B9" w:rsidRPr="00C953C2" w:rsidRDefault="008548B9" w:rsidP="00BB3D18">
      <w:pPr>
        <w:spacing w:line="276" w:lineRule="auto"/>
        <w:ind w:left="0" w:firstLine="0"/>
        <w:rPr>
          <w:rFonts w:ascii="Tahoma" w:hAnsi="Tahoma" w:cs="Tahoma"/>
          <w:color w:val="C00000"/>
          <w:sz w:val="2"/>
          <w:szCs w:val="25"/>
        </w:rPr>
      </w:pPr>
    </w:p>
    <w:p w:rsidR="008D32E9" w:rsidRDefault="008D32E9" w:rsidP="008D32E9">
      <w:pPr>
        <w:spacing w:line="276" w:lineRule="auto"/>
        <w:ind w:firstLine="699"/>
        <w:rPr>
          <w:rFonts w:ascii="Tahoma" w:hAnsi="Tahoma" w:cs="Tahoma"/>
          <w:color w:val="auto"/>
          <w:sz w:val="24"/>
          <w:szCs w:val="25"/>
        </w:rPr>
      </w:pPr>
      <w:r w:rsidRPr="00A80401">
        <w:rPr>
          <w:rFonts w:ascii="Tahoma" w:hAnsi="Tahoma" w:cs="Tahoma"/>
          <w:color w:val="auto"/>
          <w:sz w:val="24"/>
          <w:szCs w:val="25"/>
        </w:rPr>
        <w:t xml:space="preserve">Quant </w:t>
      </w:r>
      <w:r w:rsidR="00510082" w:rsidRPr="00A80401">
        <w:rPr>
          <w:rFonts w:ascii="Tahoma" w:hAnsi="Tahoma" w:cs="Tahoma"/>
          <w:color w:val="auto"/>
          <w:sz w:val="24"/>
          <w:szCs w:val="25"/>
        </w:rPr>
        <w:t>à l’expert</w:t>
      </w:r>
      <w:r w:rsidRPr="00A80401">
        <w:rPr>
          <w:rFonts w:ascii="Tahoma" w:hAnsi="Tahoma" w:cs="Tahoma"/>
          <w:color w:val="auto"/>
          <w:sz w:val="24"/>
          <w:szCs w:val="25"/>
        </w:rPr>
        <w:t xml:space="preserve"> de la CENI, ayant pris parole, </w:t>
      </w:r>
      <w:r w:rsidR="00510082" w:rsidRPr="00A80401">
        <w:rPr>
          <w:rFonts w:ascii="Tahoma" w:hAnsi="Tahoma" w:cs="Tahoma"/>
          <w:color w:val="auto"/>
          <w:sz w:val="24"/>
          <w:szCs w:val="25"/>
        </w:rPr>
        <w:t xml:space="preserve">Monsieur </w:t>
      </w:r>
      <w:r w:rsidR="00F42194">
        <w:rPr>
          <w:rFonts w:ascii="Tahoma" w:hAnsi="Tahoma" w:cs="Tahoma"/>
          <w:color w:val="auto"/>
          <w:sz w:val="24"/>
          <w:szCs w:val="25"/>
        </w:rPr>
        <w:t>KABULO Théo</w:t>
      </w:r>
      <w:r w:rsidRPr="00A80401">
        <w:rPr>
          <w:rFonts w:ascii="Tahoma" w:hAnsi="Tahoma" w:cs="Tahoma"/>
          <w:color w:val="auto"/>
          <w:sz w:val="24"/>
          <w:szCs w:val="25"/>
        </w:rPr>
        <w:t xml:space="preserve">, </w:t>
      </w:r>
      <w:r>
        <w:rPr>
          <w:rFonts w:ascii="Tahoma" w:hAnsi="Tahoma" w:cs="Tahoma"/>
          <w:color w:val="auto"/>
          <w:sz w:val="24"/>
          <w:szCs w:val="25"/>
        </w:rPr>
        <w:t xml:space="preserve">conclut ce qui suit : </w:t>
      </w:r>
    </w:p>
    <w:p w:rsidR="00310D2C" w:rsidRDefault="008D32E9" w:rsidP="008D32E9">
      <w:pPr>
        <w:spacing w:line="276" w:lineRule="auto"/>
        <w:rPr>
          <w:rFonts w:ascii="Tahoma" w:hAnsi="Tahoma" w:cs="Tahoma"/>
          <w:color w:val="auto"/>
          <w:sz w:val="24"/>
          <w:szCs w:val="25"/>
        </w:rPr>
      </w:pPr>
      <w:r>
        <w:rPr>
          <w:rFonts w:ascii="Tahoma" w:hAnsi="Tahoma" w:cs="Tahoma"/>
          <w:color w:val="auto"/>
          <w:sz w:val="24"/>
          <w:szCs w:val="25"/>
        </w:rPr>
        <w:t>« </w:t>
      </w:r>
      <w:r w:rsidR="00310D2C">
        <w:rPr>
          <w:rFonts w:ascii="Tahoma" w:hAnsi="Tahoma" w:cs="Tahoma"/>
          <w:color w:val="auto"/>
          <w:sz w:val="24"/>
          <w:szCs w:val="25"/>
        </w:rPr>
        <w:t xml:space="preserve">En l’espèce, </w:t>
      </w:r>
      <w:r w:rsidR="0030479E">
        <w:rPr>
          <w:rFonts w:ascii="Tahoma" w:hAnsi="Tahoma" w:cs="Tahoma"/>
          <w:color w:val="auto"/>
          <w:sz w:val="24"/>
          <w:szCs w:val="25"/>
        </w:rPr>
        <w:t>la liste du requérant MLC a réalisé 2411 voix dans la circonscription électorale d’</w:t>
      </w:r>
      <w:proofErr w:type="spellStart"/>
      <w:r w:rsidR="0030479E">
        <w:rPr>
          <w:rFonts w:ascii="Tahoma" w:hAnsi="Tahoma" w:cs="Tahoma"/>
          <w:color w:val="auto"/>
          <w:sz w:val="24"/>
          <w:szCs w:val="25"/>
        </w:rPr>
        <w:t>Ingende</w:t>
      </w:r>
      <w:proofErr w:type="spellEnd"/>
      <w:r w:rsidR="0030479E">
        <w:rPr>
          <w:rFonts w:ascii="Tahoma" w:hAnsi="Tahoma" w:cs="Tahoma"/>
          <w:color w:val="auto"/>
          <w:sz w:val="24"/>
          <w:szCs w:val="25"/>
        </w:rPr>
        <w:t>,</w:t>
      </w:r>
      <w:r w:rsidR="00656B12">
        <w:rPr>
          <w:rFonts w:ascii="Tahoma" w:hAnsi="Tahoma" w:cs="Tahoma"/>
          <w:color w:val="auto"/>
          <w:sz w:val="24"/>
          <w:szCs w:val="25"/>
        </w:rPr>
        <w:t xml:space="preserve"> score largement inférieur à celui de la liste attaquée CDER </w:t>
      </w:r>
      <w:r w:rsidR="004E65A8">
        <w:rPr>
          <w:rFonts w:ascii="Tahoma" w:hAnsi="Tahoma" w:cs="Tahoma"/>
          <w:color w:val="auto"/>
          <w:sz w:val="24"/>
          <w:szCs w:val="25"/>
        </w:rPr>
        <w:t>qui a obtenu 3029 voix et a obtenu un siège grâce</w:t>
      </w:r>
      <w:r w:rsidR="00E81F8C">
        <w:rPr>
          <w:rFonts w:ascii="Tahoma" w:hAnsi="Tahoma" w:cs="Tahoma"/>
          <w:color w:val="auto"/>
          <w:sz w:val="24"/>
          <w:szCs w:val="25"/>
        </w:rPr>
        <w:t xml:space="preserve"> à la loi du plus fort reste. Telles sont nos observations et prions </w:t>
      </w:r>
      <w:r w:rsidR="005E02F7">
        <w:rPr>
          <w:rFonts w:ascii="Tahoma" w:hAnsi="Tahoma" w:cs="Tahoma"/>
          <w:color w:val="auto"/>
          <w:sz w:val="24"/>
          <w:szCs w:val="25"/>
        </w:rPr>
        <w:t>à l’auguste conseil de confirmer la décision n°004.</w:t>
      </w:r>
      <w:r w:rsidR="00310D2C">
        <w:rPr>
          <w:rFonts w:ascii="Tahoma" w:hAnsi="Tahoma" w:cs="Tahoma"/>
          <w:color w:val="auto"/>
          <w:sz w:val="24"/>
          <w:szCs w:val="25"/>
        </w:rPr>
        <w:t xml:space="preserve"> </w:t>
      </w:r>
    </w:p>
    <w:p w:rsidR="003B1115" w:rsidRPr="00C953C2" w:rsidRDefault="0037561B" w:rsidP="00C953C2">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2FF2E97A" wp14:editId="14F3B2A2">
                <wp:simplePos x="0" y="0"/>
                <wp:positionH relativeFrom="column">
                  <wp:posOffset>50165</wp:posOffset>
                </wp:positionH>
                <wp:positionV relativeFrom="paragraph">
                  <wp:posOffset>73991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5.85pt" to="302.5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" strokecolor="windowText" strokeweight="1pt">
                <v:stroke dashstyle="3 1" joinstyle="miter"/>
              </v:line>
            </w:pict>
          </mc:Fallback>
        </mc:AlternateContent>
      </w:r>
    </w:p>
    <w:p w:rsidR="003B1115" w:rsidRPr="00C953C2" w:rsidRDefault="003B1115" w:rsidP="00C953C2">
      <w:pPr>
        <w:spacing w:after="0"/>
        <w:ind w:left="0" w:right="50" w:firstLine="0"/>
        <w:rPr>
          <w:rFonts w:ascii="Tahoma" w:hAnsi="Tahoma" w:cs="Tahoma"/>
          <w:b/>
          <w:sz w:val="8"/>
          <w:szCs w:val="25"/>
          <w:u w:val="single"/>
        </w:rPr>
      </w:pPr>
    </w:p>
    <w:p w:rsidR="00C32523" w:rsidRDefault="003B1115" w:rsidP="003B1115">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B346E8" w:rsidRPr="00CB0A6A">
        <w:rPr>
          <w:rFonts w:ascii="Tahoma" w:hAnsi="Tahoma" w:cs="Tahoma"/>
          <w:color w:val="auto"/>
          <w:sz w:val="24"/>
          <w:szCs w:val="25"/>
        </w:rPr>
        <w:t> </w:t>
      </w:r>
      <w:r w:rsidR="00B346E8"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00AA7D2A" w:rsidRPr="00CB0A6A">
        <w:rPr>
          <w:rFonts w:ascii="Tahoma" w:hAnsi="Tahoma" w:cs="Tahoma"/>
          <w:color w:val="auto"/>
          <w:sz w:val="24"/>
          <w:szCs w:val="25"/>
        </w:rPr>
        <w:t xml:space="preserve">l’Avocat Général </w:t>
      </w:r>
      <w:r w:rsidR="005E5C60">
        <w:rPr>
          <w:rFonts w:ascii="Tahoma" w:hAnsi="Tahoma" w:cs="Tahoma"/>
          <w:color w:val="auto"/>
          <w:sz w:val="24"/>
          <w:szCs w:val="25"/>
        </w:rPr>
        <w:t>MIKOBI</w:t>
      </w:r>
      <w:r w:rsidR="008606BB" w:rsidRPr="00CB0A6A">
        <w:rPr>
          <w:rFonts w:ascii="Tahoma" w:hAnsi="Tahoma" w:cs="Tahoma"/>
          <w:color w:val="auto"/>
          <w:sz w:val="24"/>
          <w:szCs w:val="25"/>
        </w:rPr>
        <w:t xml:space="preserve"> qui, ayant la parole, 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B346E8" w:rsidRPr="00CB0A6A">
        <w:rPr>
          <w:rFonts w:ascii="Tahoma" w:hAnsi="Tahoma" w:cs="Tahoma"/>
          <w:color w:val="auto"/>
          <w:sz w:val="24"/>
          <w:szCs w:val="25"/>
        </w:rPr>
        <w:t> </w:t>
      </w:r>
      <w:r w:rsidR="005E5C60">
        <w:rPr>
          <w:rFonts w:ascii="Tahoma" w:hAnsi="Tahoma" w:cs="Tahoma"/>
          <w:color w:val="auto"/>
          <w:sz w:val="24"/>
          <w:szCs w:val="25"/>
        </w:rPr>
        <w:t xml:space="preserve">le </w:t>
      </w:r>
      <w:r w:rsidR="00ED17FB">
        <w:rPr>
          <w:rFonts w:ascii="Tahoma" w:hAnsi="Tahoma" w:cs="Tahoma"/>
          <w:color w:val="auto"/>
          <w:sz w:val="24"/>
          <w:szCs w:val="25"/>
        </w:rPr>
        <w:t> </w:t>
      </w:r>
      <w:r w:rsidR="00312332">
        <w:rPr>
          <w:rFonts w:ascii="Tahoma" w:hAnsi="Tahoma" w:cs="Tahoma"/>
          <w:color w:val="auto"/>
          <w:sz w:val="24"/>
          <w:szCs w:val="25"/>
        </w:rPr>
        <w:t>dispositif :</w:t>
      </w:r>
    </w:p>
    <w:p w:rsidR="00312332" w:rsidRPr="00D4325D" w:rsidRDefault="00312332" w:rsidP="003B1115">
      <w:pPr>
        <w:spacing w:line="276" w:lineRule="auto"/>
        <w:rPr>
          <w:rFonts w:ascii="Tahoma" w:hAnsi="Tahoma" w:cs="Tahoma"/>
          <w:color w:val="auto"/>
          <w:sz w:val="8"/>
          <w:szCs w:val="25"/>
        </w:rPr>
      </w:pPr>
    </w:p>
    <w:p w:rsidR="004C1CE8" w:rsidRDefault="004C1CE8" w:rsidP="004C1CE8">
      <w:pPr>
        <w:spacing w:line="276" w:lineRule="auto"/>
        <w:ind w:firstLine="699"/>
        <w:rPr>
          <w:rFonts w:ascii="Tahoma" w:hAnsi="Tahoma" w:cs="Tahoma"/>
          <w:color w:val="auto"/>
          <w:sz w:val="24"/>
          <w:szCs w:val="25"/>
        </w:rPr>
      </w:pPr>
      <w:r>
        <w:rPr>
          <w:rFonts w:ascii="Tahoma" w:hAnsi="Tahoma" w:cs="Tahoma"/>
          <w:color w:val="auto"/>
          <w:sz w:val="24"/>
          <w:szCs w:val="25"/>
        </w:rPr>
        <w:t>Il gît au dossier de l’appelant, un acte d’appel, un mandant, u</w:t>
      </w:r>
      <w:r w:rsidR="00F443FE">
        <w:rPr>
          <w:rFonts w:ascii="Tahoma" w:hAnsi="Tahoma" w:cs="Tahoma"/>
          <w:color w:val="auto"/>
          <w:sz w:val="24"/>
          <w:szCs w:val="25"/>
        </w:rPr>
        <w:t>ne procuration spéciale valable.</w:t>
      </w:r>
    </w:p>
    <w:p w:rsidR="004C1CE8" w:rsidRPr="004C1CE8" w:rsidRDefault="004C1CE8" w:rsidP="004C1CE8">
      <w:pPr>
        <w:spacing w:line="276" w:lineRule="auto"/>
        <w:ind w:firstLine="699"/>
        <w:rPr>
          <w:rFonts w:ascii="Tahoma" w:hAnsi="Tahoma" w:cs="Tahoma"/>
          <w:color w:val="auto"/>
          <w:sz w:val="8"/>
          <w:szCs w:val="25"/>
        </w:rPr>
      </w:pPr>
    </w:p>
    <w:p w:rsidR="009E1285" w:rsidRDefault="00442B81" w:rsidP="009E1285">
      <w:pPr>
        <w:spacing w:line="276" w:lineRule="auto"/>
        <w:ind w:firstLine="699"/>
        <w:rPr>
          <w:rFonts w:ascii="Tahoma" w:hAnsi="Tahoma" w:cs="Tahoma"/>
          <w:color w:val="auto"/>
          <w:sz w:val="24"/>
          <w:szCs w:val="25"/>
        </w:rPr>
      </w:pPr>
      <w:r>
        <w:rPr>
          <w:rFonts w:ascii="Tahoma" w:hAnsi="Tahoma" w:cs="Tahoma"/>
          <w:color w:val="auto"/>
          <w:sz w:val="24"/>
          <w:szCs w:val="25"/>
        </w:rPr>
        <w:t>L’appelant relève ici que le premier juge n’a pas pris en compte les fiches des résultats signés par tous les membres et témoins du bureau d</w:t>
      </w:r>
      <w:r w:rsidR="00D12323">
        <w:rPr>
          <w:rFonts w:ascii="Tahoma" w:hAnsi="Tahoma" w:cs="Tahoma"/>
          <w:color w:val="auto"/>
          <w:sz w:val="24"/>
          <w:szCs w:val="25"/>
        </w:rPr>
        <w:t>e vote, et la CENI allègue que le Parti politique MLC n’a pas atteint le seuil et que</w:t>
      </w:r>
      <w:r w:rsidR="00620902">
        <w:rPr>
          <w:rFonts w:ascii="Tahoma" w:hAnsi="Tahoma" w:cs="Tahoma"/>
          <w:color w:val="auto"/>
          <w:sz w:val="24"/>
          <w:szCs w:val="25"/>
        </w:rPr>
        <w:t xml:space="preserve"> de suffra</w:t>
      </w:r>
      <w:r w:rsidR="00D12323">
        <w:rPr>
          <w:rFonts w:ascii="Tahoma" w:hAnsi="Tahoma" w:cs="Tahoma"/>
          <w:color w:val="auto"/>
          <w:sz w:val="24"/>
          <w:szCs w:val="25"/>
        </w:rPr>
        <w:t>ges</w:t>
      </w:r>
      <w:r w:rsidR="00412C57">
        <w:rPr>
          <w:rFonts w:ascii="Tahoma" w:hAnsi="Tahoma" w:cs="Tahoma"/>
          <w:color w:val="auto"/>
          <w:sz w:val="24"/>
          <w:szCs w:val="25"/>
        </w:rPr>
        <w:t xml:space="preserve"> exigé</w:t>
      </w:r>
      <w:r w:rsidR="00446CBB">
        <w:rPr>
          <w:rFonts w:ascii="Tahoma" w:hAnsi="Tahoma" w:cs="Tahoma"/>
          <w:color w:val="auto"/>
          <w:sz w:val="24"/>
          <w:szCs w:val="25"/>
        </w:rPr>
        <w:t xml:space="preserve"> </w:t>
      </w:r>
      <w:r w:rsidR="00B40348">
        <w:rPr>
          <w:rFonts w:ascii="Tahoma" w:hAnsi="Tahoma" w:cs="Tahoma"/>
          <w:color w:val="auto"/>
          <w:sz w:val="24"/>
          <w:szCs w:val="25"/>
        </w:rPr>
        <w:t>par la loi</w:t>
      </w:r>
      <w:r w:rsidR="007A2C82">
        <w:rPr>
          <w:rFonts w:ascii="Tahoma" w:hAnsi="Tahoma" w:cs="Tahoma"/>
          <w:color w:val="auto"/>
          <w:sz w:val="24"/>
          <w:szCs w:val="25"/>
        </w:rPr>
        <w:t xml:space="preserve"> électorale,</w:t>
      </w:r>
      <w:r w:rsidR="00EA23C4">
        <w:rPr>
          <w:rFonts w:ascii="Tahoma" w:hAnsi="Tahoma" w:cs="Tahoma"/>
          <w:color w:val="auto"/>
          <w:sz w:val="24"/>
          <w:szCs w:val="25"/>
        </w:rPr>
        <w:t xml:space="preserve"> le</w:t>
      </w:r>
      <w:r w:rsidR="007A2C82">
        <w:rPr>
          <w:rFonts w:ascii="Tahoma" w:hAnsi="Tahoma" w:cs="Tahoma"/>
          <w:color w:val="auto"/>
          <w:sz w:val="24"/>
          <w:szCs w:val="25"/>
        </w:rPr>
        <w:t xml:space="preserve"> requérant n’a pas même des preuves suffisantes</w:t>
      </w:r>
      <w:r w:rsidR="00327DA5">
        <w:rPr>
          <w:rFonts w:ascii="Tahoma" w:hAnsi="Tahoma" w:cs="Tahoma"/>
          <w:color w:val="auto"/>
          <w:sz w:val="24"/>
          <w:szCs w:val="25"/>
        </w:rPr>
        <w:t xml:space="preserve"> pour soutenir ses prétentions,</w:t>
      </w:r>
    </w:p>
    <w:p w:rsidR="009E1285" w:rsidRPr="009E1285" w:rsidRDefault="009E1285" w:rsidP="009E1285">
      <w:pPr>
        <w:spacing w:line="276" w:lineRule="auto"/>
        <w:ind w:firstLine="699"/>
        <w:rPr>
          <w:rFonts w:ascii="Tahoma" w:hAnsi="Tahoma" w:cs="Tahoma"/>
          <w:color w:val="auto"/>
          <w:sz w:val="8"/>
          <w:szCs w:val="25"/>
        </w:rPr>
      </w:pPr>
    </w:p>
    <w:p w:rsidR="008E2145" w:rsidRPr="009E1285" w:rsidRDefault="009E1285" w:rsidP="009E1285">
      <w:pPr>
        <w:spacing w:line="276" w:lineRule="auto"/>
        <w:rPr>
          <w:rFonts w:ascii="Tahoma" w:hAnsi="Tahoma" w:cs="Tahoma"/>
          <w:color w:val="auto"/>
          <w:sz w:val="24"/>
          <w:szCs w:val="25"/>
        </w:rPr>
      </w:pPr>
      <w:r w:rsidRPr="009E1285">
        <w:rPr>
          <w:rFonts w:ascii="Tahoma" w:hAnsi="Tahoma" w:cs="Tahoma"/>
          <w:color w:val="auto"/>
          <w:sz w:val="24"/>
          <w:szCs w:val="25"/>
        </w:rPr>
        <w:t>« </w:t>
      </w:r>
      <w:r w:rsidR="00994C50">
        <w:rPr>
          <w:rFonts w:ascii="Tahoma" w:hAnsi="Tahoma" w:cs="Tahoma"/>
          <w:color w:val="auto"/>
          <w:sz w:val="24"/>
          <w:szCs w:val="25"/>
        </w:rPr>
        <w:tab/>
      </w:r>
      <w:r w:rsidRPr="000465A9">
        <w:rPr>
          <w:rFonts w:ascii="Tahoma" w:hAnsi="Tahoma" w:cs="Tahoma"/>
          <w:color w:val="auto"/>
          <w:sz w:val="24"/>
          <w:szCs w:val="25"/>
        </w:rPr>
        <w:t xml:space="preserve">Sur ce, </w:t>
      </w:r>
      <w:r w:rsidR="00B44412" w:rsidRPr="000465A9">
        <w:rPr>
          <w:rFonts w:ascii="Tahoma" w:hAnsi="Tahoma" w:cs="Tahoma"/>
          <w:color w:val="auto"/>
          <w:sz w:val="24"/>
          <w:szCs w:val="25"/>
        </w:rPr>
        <w:t>p</w:t>
      </w:r>
      <w:r w:rsidR="00992840" w:rsidRPr="000465A9">
        <w:rPr>
          <w:rFonts w:ascii="Tahoma" w:hAnsi="Tahoma" w:cs="Tahoma"/>
          <w:color w:val="auto"/>
          <w:sz w:val="24"/>
          <w:szCs w:val="25"/>
        </w:rPr>
        <w:t xml:space="preserve">laise </w:t>
      </w:r>
      <w:r w:rsidR="008E2145" w:rsidRPr="000465A9">
        <w:rPr>
          <w:rFonts w:ascii="Tahoma" w:hAnsi="Tahoma" w:cs="Tahoma"/>
          <w:color w:val="auto"/>
          <w:sz w:val="24"/>
          <w:szCs w:val="25"/>
        </w:rPr>
        <w:t>au Conseil d’Etat</w:t>
      </w:r>
      <w:r w:rsidR="00406FDF" w:rsidRPr="000465A9">
        <w:rPr>
          <w:rFonts w:ascii="Tahoma" w:hAnsi="Tahoma" w:cs="Tahoma"/>
          <w:color w:val="auto"/>
          <w:sz w:val="24"/>
          <w:szCs w:val="25"/>
        </w:rPr>
        <w:t xml:space="preserve"> de :</w:t>
      </w:r>
    </w:p>
    <w:p w:rsidR="00EA4F9B" w:rsidRPr="0092162A" w:rsidRDefault="00EA4F9B" w:rsidP="00C32523">
      <w:pPr>
        <w:spacing w:line="276" w:lineRule="auto"/>
        <w:rPr>
          <w:rFonts w:ascii="Tahoma" w:hAnsi="Tahoma" w:cs="Tahoma"/>
          <w:color w:val="auto"/>
          <w:sz w:val="10"/>
          <w:szCs w:val="25"/>
        </w:rPr>
      </w:pPr>
    </w:p>
    <w:p w:rsidR="00184DE2" w:rsidRDefault="00184DE2" w:rsidP="00184DE2">
      <w:pPr>
        <w:spacing w:after="0"/>
        <w:ind w:left="0" w:right="50"/>
        <w:rPr>
          <w:rFonts w:ascii="Tahoma" w:hAnsi="Tahoma" w:cs="Tahoma"/>
          <w:b/>
          <w:sz w:val="24"/>
          <w:szCs w:val="25"/>
          <w:u w:val="single"/>
        </w:rPr>
      </w:pPr>
      <w:r>
        <w:rPr>
          <w:rFonts w:ascii="Tahoma" w:hAnsi="Tahoma" w:cs="Tahoma"/>
          <w:b/>
          <w:sz w:val="24"/>
          <w:szCs w:val="25"/>
          <w:u w:val="single"/>
        </w:rPr>
        <w:lastRenderedPageBreak/>
        <w:t>REA. 374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184DE2" w:rsidRDefault="00184DE2" w:rsidP="00C02EB8">
      <w:pPr>
        <w:spacing w:line="276" w:lineRule="auto"/>
        <w:rPr>
          <w:rFonts w:ascii="Tahoma" w:hAnsi="Tahoma" w:cs="Tahoma"/>
          <w:color w:val="auto"/>
          <w:sz w:val="24"/>
          <w:szCs w:val="25"/>
        </w:rPr>
      </w:pPr>
    </w:p>
    <w:p w:rsidR="00F26ABE" w:rsidRDefault="00F42107" w:rsidP="00C02EB8">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02EB8">
        <w:rPr>
          <w:rFonts w:ascii="Tahoma" w:hAnsi="Tahoma" w:cs="Tahoma"/>
          <w:color w:val="auto"/>
          <w:sz w:val="24"/>
          <w:szCs w:val="25"/>
        </w:rPr>
        <w:t>D</w:t>
      </w:r>
      <w:r w:rsidR="00D216FC">
        <w:rPr>
          <w:rFonts w:ascii="Tahoma" w:hAnsi="Tahoma" w:cs="Tahoma"/>
          <w:color w:val="auto"/>
          <w:sz w:val="24"/>
          <w:szCs w:val="25"/>
        </w:rPr>
        <w:t xml:space="preserve">ire recevable </w:t>
      </w:r>
      <w:r w:rsidR="0011235E">
        <w:rPr>
          <w:rFonts w:ascii="Tahoma" w:hAnsi="Tahoma" w:cs="Tahoma"/>
          <w:color w:val="auto"/>
          <w:sz w:val="24"/>
          <w:szCs w:val="25"/>
        </w:rPr>
        <w:t xml:space="preserve">mais non </w:t>
      </w:r>
      <w:r w:rsidR="009237D3">
        <w:rPr>
          <w:rFonts w:ascii="Tahoma" w:hAnsi="Tahoma" w:cs="Tahoma"/>
          <w:color w:val="auto"/>
          <w:sz w:val="24"/>
          <w:szCs w:val="25"/>
        </w:rPr>
        <w:t xml:space="preserve">fondé </w:t>
      </w:r>
      <w:r w:rsidR="0011235E">
        <w:rPr>
          <w:rFonts w:ascii="Tahoma" w:hAnsi="Tahoma" w:cs="Tahoma"/>
          <w:color w:val="auto"/>
          <w:sz w:val="24"/>
          <w:szCs w:val="25"/>
        </w:rPr>
        <w:t>l’action du « requérant</w:t>
      </w:r>
      <w:r w:rsidR="009237D3">
        <w:rPr>
          <w:rFonts w:ascii="Tahoma" w:hAnsi="Tahoma" w:cs="Tahoma"/>
          <w:color w:val="auto"/>
          <w:sz w:val="24"/>
          <w:szCs w:val="25"/>
        </w:rPr>
        <w:t xml:space="preserve"> </w:t>
      </w:r>
      <w:r w:rsidR="00C10320">
        <w:rPr>
          <w:rFonts w:ascii="Tahoma" w:hAnsi="Tahoma" w:cs="Tahoma"/>
          <w:color w:val="auto"/>
          <w:sz w:val="24"/>
          <w:szCs w:val="25"/>
        </w:rPr>
        <w:t>;</w:t>
      </w:r>
    </w:p>
    <w:p w:rsidR="005B1FE9" w:rsidRPr="000465A9" w:rsidRDefault="005B1FE9" w:rsidP="00C02EB8">
      <w:pPr>
        <w:spacing w:line="276" w:lineRule="auto"/>
        <w:rPr>
          <w:rFonts w:ascii="Tahoma" w:hAnsi="Tahoma" w:cs="Tahoma"/>
          <w:color w:val="auto"/>
          <w:sz w:val="6"/>
          <w:szCs w:val="25"/>
        </w:rPr>
      </w:pP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Pr="00FF3E56" w:rsidRDefault="003B68CE" w:rsidP="00FF3E56">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710A609F" wp14:editId="3629BA1C">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FF3E56" w:rsidRPr="000465A9" w:rsidRDefault="00FF3E56" w:rsidP="00C914FB">
      <w:pPr>
        <w:spacing w:line="276" w:lineRule="auto"/>
        <w:ind w:left="0" w:firstLine="709"/>
        <w:rPr>
          <w:rFonts w:ascii="Tahoma" w:hAnsi="Tahoma" w:cs="Tahoma"/>
          <w:color w:val="auto"/>
          <w:sz w:val="2"/>
          <w:szCs w:val="25"/>
        </w:rPr>
      </w:pPr>
    </w:p>
    <w:p w:rsidR="001F0B34" w:rsidRPr="007A5B1B" w:rsidRDefault="00C02EB8"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 le Conseil d’</w:t>
      </w:r>
      <w:r w:rsidR="007C2E72">
        <w:rPr>
          <w:rFonts w:ascii="Tahoma" w:hAnsi="Tahoma" w:cs="Tahoma"/>
          <w:color w:val="auto"/>
          <w:sz w:val="24"/>
          <w:szCs w:val="25"/>
        </w:rPr>
        <w:t xml:space="preserve">Etat </w:t>
      </w:r>
      <w:r>
        <w:rPr>
          <w:rFonts w:ascii="Tahoma" w:hAnsi="Tahoma" w:cs="Tahoma"/>
          <w:color w:val="auto"/>
          <w:sz w:val="24"/>
          <w:szCs w:val="25"/>
        </w:rPr>
        <w:t>estimant</w:t>
      </w:r>
      <w:r w:rsidR="007C2E72">
        <w:rPr>
          <w:rFonts w:ascii="Tahoma" w:hAnsi="Tahoma" w:cs="Tahoma"/>
          <w:color w:val="auto"/>
          <w:sz w:val="24"/>
          <w:szCs w:val="25"/>
        </w:rPr>
        <w:t xml:space="preserve"> sa religion suffisamment éclairée, c</w:t>
      </w:r>
      <w:r w:rsidR="009D7DD2" w:rsidRPr="007A5B1B">
        <w:rPr>
          <w:rFonts w:ascii="Tahoma" w:hAnsi="Tahoma" w:cs="Tahoma"/>
          <w:color w:val="auto"/>
          <w:sz w:val="24"/>
          <w:szCs w:val="25"/>
        </w:rPr>
        <w:t>los</w:t>
      </w:r>
      <w:r w:rsidR="007C2E72">
        <w:rPr>
          <w:rFonts w:ascii="Tahoma" w:hAnsi="Tahoma" w:cs="Tahoma"/>
          <w:color w:val="auto"/>
          <w:sz w:val="24"/>
          <w:szCs w:val="25"/>
        </w:rPr>
        <w:t xml:space="preserve"> </w:t>
      </w:r>
      <w:r w:rsidR="00072486">
        <w:rPr>
          <w:rFonts w:ascii="Tahoma" w:hAnsi="Tahoma" w:cs="Tahoma"/>
          <w:color w:val="auto"/>
          <w:sz w:val="24"/>
          <w:szCs w:val="25"/>
        </w:rPr>
        <w:t xml:space="preserve">les débats, </w:t>
      </w:r>
      <w:r w:rsidR="009D7DD2" w:rsidRPr="007A5B1B">
        <w:rPr>
          <w:rFonts w:ascii="Tahoma" w:hAnsi="Tahoma" w:cs="Tahoma"/>
          <w:color w:val="auto"/>
          <w:sz w:val="24"/>
          <w:szCs w:val="25"/>
        </w:rPr>
        <w:t xml:space="preserve">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0465A9" w:rsidRDefault="001F0B34" w:rsidP="00C914FB">
      <w:pPr>
        <w:spacing w:line="276" w:lineRule="auto"/>
        <w:ind w:left="0" w:firstLine="709"/>
        <w:rPr>
          <w:rFonts w:ascii="Tahoma" w:hAnsi="Tahoma" w:cs="Tahoma"/>
          <w:color w:val="auto"/>
          <w:sz w:val="4"/>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B854A0">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0465A9" w:rsidRDefault="007377F0" w:rsidP="007377F0">
      <w:pPr>
        <w:ind w:left="0" w:right="50" w:firstLine="0"/>
        <w:jc w:val="left"/>
        <w:rPr>
          <w:b/>
          <w:sz w:val="8"/>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0465A9" w:rsidRDefault="0020296C" w:rsidP="007377F0">
      <w:pPr>
        <w:ind w:left="0" w:right="113" w:firstLine="0"/>
        <w:jc w:val="center"/>
        <w:rPr>
          <w:rFonts w:ascii="Tahoma" w:hAnsi="Tahoma" w:cs="Tahoma"/>
          <w:b/>
          <w:sz w:val="20"/>
          <w:szCs w:val="26"/>
          <w:u w:val="single"/>
        </w:rPr>
      </w:pPr>
    </w:p>
    <w:p w:rsidR="0052623B" w:rsidRDefault="000B0654" w:rsidP="000B0654">
      <w:pPr>
        <w:spacing w:line="276" w:lineRule="auto"/>
        <w:ind w:left="0" w:firstLine="709"/>
        <w:rPr>
          <w:rFonts w:ascii="Tahoma" w:hAnsi="Tahoma" w:cs="Tahoma"/>
          <w:color w:val="auto"/>
          <w:sz w:val="24"/>
          <w:szCs w:val="25"/>
        </w:rPr>
      </w:pPr>
      <w:r>
        <w:rPr>
          <w:rFonts w:ascii="Tahoma" w:hAnsi="Tahoma" w:cs="Tahoma"/>
          <w:color w:val="auto"/>
          <w:sz w:val="24"/>
          <w:szCs w:val="25"/>
        </w:rPr>
        <w:t xml:space="preserve">Par déclaration </w:t>
      </w:r>
      <w:r w:rsidR="006F3D06">
        <w:rPr>
          <w:rFonts w:ascii="Tahoma" w:hAnsi="Tahoma" w:cs="Tahoma"/>
          <w:color w:val="auto"/>
          <w:sz w:val="24"/>
          <w:szCs w:val="25"/>
        </w:rPr>
        <w:t>faite et actée au greffe du Conseil d’Etat le 10 avril 2024, le parti politique « Mouvement de Libération du Congo « MLC » en sigle, agissant</w:t>
      </w:r>
      <w:r w:rsidR="00BD6A1F">
        <w:rPr>
          <w:rFonts w:ascii="Tahoma" w:hAnsi="Tahoma" w:cs="Tahoma"/>
          <w:color w:val="auto"/>
          <w:sz w:val="24"/>
          <w:szCs w:val="25"/>
        </w:rPr>
        <w:t xml:space="preserve"> par Maître LINGEPO-MOLONGA Michel, Avocat au barreau de Kinshasa/Matete, porteur d’une procuration spéciale du 13 mars 2024 lui remise par Monsieur Jacques LUNGWANA, Secrétaire Général adjoint chargé de la Logistique et des finances du parti politique susnommé, a relevé appel de l’arrêt de la Cour d’appel</w:t>
      </w:r>
      <w:r w:rsidR="009C0606">
        <w:rPr>
          <w:rFonts w:ascii="Tahoma" w:hAnsi="Tahoma" w:cs="Tahoma"/>
          <w:color w:val="auto"/>
          <w:sz w:val="24"/>
          <w:szCs w:val="25"/>
        </w:rPr>
        <w:t xml:space="preserve"> de Mbandaka, faisant office de la Cour administrative d’appel rendu le 29 mars </w:t>
      </w:r>
      <w:r w:rsidR="00257C30">
        <w:rPr>
          <w:rFonts w:ascii="Tahoma" w:hAnsi="Tahoma" w:cs="Tahoma"/>
          <w:color w:val="auto"/>
          <w:sz w:val="24"/>
          <w:szCs w:val="25"/>
        </w:rPr>
        <w:t>2024 sous RCE 015 pour mal jugé</w:t>
      </w:r>
      <w:r w:rsidR="0052623B">
        <w:rPr>
          <w:rFonts w:ascii="Tahoma" w:hAnsi="Tahoma" w:cs="Tahoma"/>
          <w:color w:val="auto"/>
          <w:sz w:val="24"/>
          <w:szCs w:val="25"/>
        </w:rPr>
        <w:t>.</w:t>
      </w:r>
    </w:p>
    <w:p w:rsidR="004237AA" w:rsidRPr="004237AA" w:rsidRDefault="004237AA" w:rsidP="000B0654">
      <w:pPr>
        <w:spacing w:line="276" w:lineRule="auto"/>
        <w:ind w:left="0" w:firstLine="709"/>
        <w:rPr>
          <w:rFonts w:ascii="Tahoma" w:hAnsi="Tahoma" w:cs="Tahoma"/>
          <w:color w:val="auto"/>
          <w:sz w:val="10"/>
          <w:szCs w:val="25"/>
        </w:rPr>
      </w:pPr>
    </w:p>
    <w:p w:rsidR="00BF156C" w:rsidRDefault="00BC4844" w:rsidP="000B0654">
      <w:pPr>
        <w:spacing w:line="276" w:lineRule="auto"/>
        <w:ind w:left="0" w:firstLine="709"/>
        <w:rPr>
          <w:rFonts w:ascii="Tahoma" w:hAnsi="Tahoma" w:cs="Tahoma"/>
          <w:color w:val="auto"/>
          <w:sz w:val="24"/>
          <w:szCs w:val="25"/>
        </w:rPr>
      </w:pPr>
      <w:r>
        <w:rPr>
          <w:rFonts w:ascii="Tahoma" w:hAnsi="Tahoma" w:cs="Tahoma"/>
          <w:color w:val="auto"/>
          <w:sz w:val="24"/>
          <w:szCs w:val="25"/>
        </w:rPr>
        <w:t>A l’audience publique du 09/04/2024 au cours de laquelle cette cause a été plaidée et prise en délibéré, l’</w:t>
      </w:r>
      <w:r w:rsidR="00881A7D">
        <w:rPr>
          <w:rFonts w:ascii="Tahoma" w:hAnsi="Tahoma" w:cs="Tahoma"/>
          <w:color w:val="auto"/>
          <w:sz w:val="24"/>
          <w:szCs w:val="25"/>
        </w:rPr>
        <w:t xml:space="preserve">appelante a comparu représentée par son Conseil, maître </w:t>
      </w:r>
      <w:r w:rsidR="005A66EA">
        <w:rPr>
          <w:rFonts w:ascii="Tahoma" w:hAnsi="Tahoma" w:cs="Tahoma"/>
          <w:color w:val="auto"/>
          <w:sz w:val="24"/>
          <w:szCs w:val="25"/>
        </w:rPr>
        <w:t>BOKETSHU LIYANZA Didier, avocat au barreau de Kinshasa/Matete tandis que l’intimé par Maîtres TSHOMBA et Emile</w:t>
      </w:r>
      <w:r w:rsidR="00273547">
        <w:rPr>
          <w:rFonts w:ascii="Tahoma" w:hAnsi="Tahoma" w:cs="Tahoma"/>
          <w:color w:val="auto"/>
          <w:sz w:val="24"/>
          <w:szCs w:val="25"/>
        </w:rPr>
        <w:t xml:space="preserve"> BOKULA, avocat au barreau de Kinshasa/Matete, la CENI a </w:t>
      </w:r>
      <w:r w:rsidR="00D76B4A">
        <w:rPr>
          <w:rFonts w:ascii="Tahoma" w:hAnsi="Tahoma" w:cs="Tahoma"/>
          <w:color w:val="auto"/>
          <w:sz w:val="24"/>
          <w:szCs w:val="25"/>
        </w:rPr>
        <w:t>été représentée par son expert Monsieur KABULC.</w:t>
      </w:r>
    </w:p>
    <w:p w:rsidR="00BF156C" w:rsidRPr="000465A9" w:rsidRDefault="00BF156C" w:rsidP="000B0654">
      <w:pPr>
        <w:spacing w:line="276" w:lineRule="auto"/>
        <w:ind w:left="0" w:firstLine="709"/>
        <w:rPr>
          <w:rFonts w:ascii="Tahoma" w:hAnsi="Tahoma" w:cs="Tahoma"/>
          <w:color w:val="auto"/>
          <w:sz w:val="6"/>
          <w:szCs w:val="25"/>
        </w:rPr>
      </w:pPr>
    </w:p>
    <w:p w:rsidR="002719CC" w:rsidRDefault="002719CC" w:rsidP="000B0654">
      <w:pPr>
        <w:spacing w:line="276" w:lineRule="auto"/>
        <w:ind w:left="0" w:firstLine="709"/>
        <w:rPr>
          <w:rFonts w:ascii="Tahoma" w:hAnsi="Tahoma" w:cs="Tahoma"/>
          <w:color w:val="auto"/>
          <w:sz w:val="24"/>
          <w:szCs w:val="25"/>
        </w:rPr>
      </w:pPr>
      <w:r>
        <w:rPr>
          <w:rFonts w:ascii="Tahoma" w:hAnsi="Tahoma" w:cs="Tahoma"/>
          <w:color w:val="auto"/>
          <w:sz w:val="24"/>
          <w:szCs w:val="25"/>
        </w:rPr>
        <w:t>La cause est en état</w:t>
      </w:r>
    </w:p>
    <w:p w:rsidR="002719CC" w:rsidRPr="000465A9" w:rsidRDefault="002719CC" w:rsidP="000B0654">
      <w:pPr>
        <w:spacing w:line="276" w:lineRule="auto"/>
        <w:ind w:left="0" w:firstLine="709"/>
        <w:rPr>
          <w:rFonts w:ascii="Tahoma" w:hAnsi="Tahoma" w:cs="Tahoma"/>
          <w:color w:val="auto"/>
          <w:sz w:val="6"/>
          <w:szCs w:val="25"/>
        </w:rPr>
      </w:pPr>
    </w:p>
    <w:p w:rsidR="005A4DD4" w:rsidRDefault="005A4DD4" w:rsidP="000B0654">
      <w:pPr>
        <w:spacing w:line="276" w:lineRule="auto"/>
        <w:ind w:left="0" w:firstLine="709"/>
        <w:rPr>
          <w:rFonts w:ascii="Tahoma" w:hAnsi="Tahoma" w:cs="Tahoma"/>
          <w:color w:val="auto"/>
          <w:sz w:val="24"/>
          <w:szCs w:val="25"/>
        </w:rPr>
      </w:pPr>
      <w:r>
        <w:rPr>
          <w:rFonts w:ascii="Tahoma" w:hAnsi="Tahoma" w:cs="Tahoma"/>
          <w:color w:val="auto"/>
          <w:sz w:val="24"/>
          <w:szCs w:val="25"/>
        </w:rPr>
        <w:t>L’appelant s’insurge contre son invalidation sur base combinée des articles 61 et 119 de la loi électorale.</w:t>
      </w:r>
    </w:p>
    <w:p w:rsidR="005A4DD4" w:rsidRPr="004237AA" w:rsidRDefault="005A4DD4" w:rsidP="000B0654">
      <w:pPr>
        <w:spacing w:line="276" w:lineRule="auto"/>
        <w:ind w:left="0" w:firstLine="709"/>
        <w:rPr>
          <w:rFonts w:ascii="Tahoma" w:hAnsi="Tahoma" w:cs="Tahoma"/>
          <w:color w:val="auto"/>
          <w:sz w:val="10"/>
          <w:szCs w:val="25"/>
        </w:rPr>
      </w:pPr>
    </w:p>
    <w:p w:rsidR="007F03AF" w:rsidRDefault="005A4DD4" w:rsidP="00501399">
      <w:pPr>
        <w:spacing w:after="0"/>
        <w:ind w:left="0" w:right="50" w:firstLine="851"/>
        <w:rPr>
          <w:rFonts w:ascii="Tahoma" w:hAnsi="Tahoma" w:cs="Tahoma"/>
          <w:color w:val="auto"/>
          <w:sz w:val="24"/>
          <w:szCs w:val="25"/>
        </w:rPr>
      </w:pPr>
      <w:r>
        <w:rPr>
          <w:rFonts w:ascii="Tahoma" w:hAnsi="Tahoma" w:cs="Tahoma"/>
          <w:color w:val="auto"/>
          <w:sz w:val="24"/>
          <w:szCs w:val="25"/>
        </w:rPr>
        <w:t xml:space="preserve">Pour l’article 61 de la loi électorale, il déclare détenir devers lui toutes les preuves des procès-verbaux contresignés par tous les membres du bureau et par tous </w:t>
      </w:r>
    </w:p>
    <w:p w:rsidR="007F03AF" w:rsidRDefault="007F03AF" w:rsidP="007F03AF">
      <w:pPr>
        <w:spacing w:after="0"/>
        <w:ind w:left="0" w:right="50"/>
        <w:rPr>
          <w:rFonts w:ascii="Tahoma" w:hAnsi="Tahoma" w:cs="Tahoma"/>
          <w:color w:val="auto"/>
          <w:sz w:val="24"/>
          <w:szCs w:val="25"/>
        </w:rPr>
      </w:pPr>
    </w:p>
    <w:p w:rsidR="007F03AF" w:rsidRDefault="007F03AF" w:rsidP="007F03AF">
      <w:pPr>
        <w:spacing w:after="0"/>
        <w:ind w:left="0" w:right="50"/>
        <w:rPr>
          <w:rFonts w:ascii="Tahoma" w:hAnsi="Tahoma" w:cs="Tahoma"/>
          <w:color w:val="auto"/>
          <w:sz w:val="24"/>
          <w:szCs w:val="25"/>
        </w:rPr>
      </w:pPr>
    </w:p>
    <w:p w:rsidR="007F03AF" w:rsidRDefault="007F03AF" w:rsidP="007F03AF">
      <w:pPr>
        <w:spacing w:after="0"/>
        <w:ind w:left="0" w:right="50"/>
        <w:rPr>
          <w:rFonts w:ascii="Tahoma" w:hAnsi="Tahoma" w:cs="Tahoma"/>
          <w:b/>
          <w:sz w:val="24"/>
          <w:szCs w:val="25"/>
          <w:u w:val="single"/>
        </w:rPr>
      </w:pPr>
      <w:r>
        <w:rPr>
          <w:rFonts w:ascii="Tahoma" w:hAnsi="Tahoma" w:cs="Tahoma"/>
          <w:b/>
          <w:sz w:val="24"/>
          <w:szCs w:val="25"/>
          <w:u w:val="single"/>
        </w:rPr>
        <w:lastRenderedPageBreak/>
        <w:t>REA. 374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7F03AF" w:rsidRDefault="007F03AF" w:rsidP="000B0654">
      <w:pPr>
        <w:spacing w:line="276" w:lineRule="auto"/>
        <w:ind w:left="0" w:firstLine="709"/>
        <w:rPr>
          <w:rFonts w:ascii="Tahoma" w:hAnsi="Tahoma" w:cs="Tahoma"/>
          <w:color w:val="auto"/>
          <w:sz w:val="24"/>
          <w:szCs w:val="25"/>
        </w:rPr>
      </w:pPr>
    </w:p>
    <w:p w:rsidR="000465A9" w:rsidRDefault="005A4DD4" w:rsidP="00052450">
      <w:pPr>
        <w:spacing w:line="276" w:lineRule="auto"/>
        <w:ind w:left="0" w:firstLine="709"/>
        <w:rPr>
          <w:rFonts w:ascii="Tahoma" w:hAnsi="Tahoma" w:cs="Tahoma"/>
          <w:color w:val="auto"/>
          <w:sz w:val="24"/>
          <w:szCs w:val="25"/>
        </w:rPr>
      </w:pPr>
      <w:proofErr w:type="gramStart"/>
      <w:r>
        <w:rPr>
          <w:rFonts w:ascii="Tahoma" w:hAnsi="Tahoma" w:cs="Tahoma"/>
          <w:color w:val="auto"/>
          <w:sz w:val="24"/>
          <w:szCs w:val="25"/>
        </w:rPr>
        <w:t>les</w:t>
      </w:r>
      <w:proofErr w:type="gramEnd"/>
      <w:r>
        <w:rPr>
          <w:rFonts w:ascii="Tahoma" w:hAnsi="Tahoma" w:cs="Tahoma"/>
          <w:color w:val="auto"/>
          <w:sz w:val="24"/>
          <w:szCs w:val="25"/>
        </w:rPr>
        <w:t xml:space="preserve"> témoins présents. Son </w:t>
      </w:r>
      <w:r w:rsidR="003E05DB">
        <w:rPr>
          <w:rFonts w:ascii="Tahoma" w:hAnsi="Tahoma" w:cs="Tahoma"/>
          <w:color w:val="auto"/>
          <w:sz w:val="24"/>
          <w:szCs w:val="25"/>
        </w:rPr>
        <w:t>parti politique a atteint le seuil et candidat n’a pas été proclamé par la CENI</w:t>
      </w:r>
      <w:r w:rsidR="00B332D3">
        <w:rPr>
          <w:rFonts w:ascii="Tahoma" w:hAnsi="Tahoma" w:cs="Tahoma"/>
          <w:color w:val="auto"/>
          <w:sz w:val="24"/>
          <w:szCs w:val="25"/>
        </w:rPr>
        <w:t>.</w:t>
      </w:r>
    </w:p>
    <w:p w:rsidR="00052450" w:rsidRPr="00052450" w:rsidRDefault="00052450" w:rsidP="00052450">
      <w:pPr>
        <w:spacing w:line="276" w:lineRule="auto"/>
        <w:ind w:left="0" w:firstLine="709"/>
        <w:rPr>
          <w:rFonts w:ascii="Tahoma" w:hAnsi="Tahoma" w:cs="Tahoma"/>
          <w:color w:val="auto"/>
          <w:sz w:val="10"/>
          <w:szCs w:val="25"/>
        </w:rPr>
      </w:pPr>
    </w:p>
    <w:p w:rsidR="000D1883" w:rsidRDefault="00620448" w:rsidP="000B0654">
      <w:pPr>
        <w:spacing w:line="276" w:lineRule="auto"/>
        <w:ind w:left="0" w:firstLine="709"/>
        <w:rPr>
          <w:rFonts w:ascii="Tahoma" w:hAnsi="Tahoma" w:cs="Tahoma"/>
          <w:color w:val="auto"/>
          <w:sz w:val="24"/>
          <w:szCs w:val="25"/>
        </w:rPr>
      </w:pPr>
      <w:r>
        <w:rPr>
          <w:rFonts w:ascii="Tahoma" w:hAnsi="Tahoma" w:cs="Tahoma"/>
          <w:color w:val="auto"/>
          <w:sz w:val="24"/>
          <w:szCs w:val="25"/>
        </w:rPr>
        <w:t>Concernant l’article 119, l’</w:t>
      </w:r>
      <w:r w:rsidR="004E403C">
        <w:rPr>
          <w:rFonts w:ascii="Tahoma" w:hAnsi="Tahoma" w:cs="Tahoma"/>
          <w:color w:val="auto"/>
          <w:sz w:val="24"/>
          <w:szCs w:val="25"/>
        </w:rPr>
        <w:t>appelant précise que lorsqu’il est fait application du scrutin proportionnel des listes ouvertes, il est procédé entre autre comme suit :</w:t>
      </w:r>
      <w:r w:rsidR="005A4DD4">
        <w:rPr>
          <w:rFonts w:ascii="Tahoma" w:hAnsi="Tahoma" w:cs="Tahoma"/>
          <w:color w:val="auto"/>
          <w:sz w:val="24"/>
          <w:szCs w:val="25"/>
        </w:rPr>
        <w:t xml:space="preserve"> </w:t>
      </w:r>
      <w:r w:rsidR="005A66EA">
        <w:rPr>
          <w:rFonts w:ascii="Tahoma" w:hAnsi="Tahoma" w:cs="Tahoma"/>
          <w:color w:val="auto"/>
          <w:sz w:val="24"/>
          <w:szCs w:val="25"/>
        </w:rPr>
        <w:t xml:space="preserve"> </w:t>
      </w:r>
    </w:p>
    <w:p w:rsidR="005E5C60" w:rsidRPr="00A81733" w:rsidRDefault="005E5C60" w:rsidP="00C006EE">
      <w:pPr>
        <w:ind w:left="0" w:right="113" w:firstLine="0"/>
        <w:rPr>
          <w:rFonts w:ascii="Tahoma" w:hAnsi="Tahoma" w:cs="Tahoma"/>
          <w:b/>
          <w:sz w:val="12"/>
          <w:szCs w:val="26"/>
          <w:u w:val="single"/>
        </w:rPr>
      </w:pPr>
    </w:p>
    <w:p w:rsidR="00FA628B" w:rsidRDefault="00FA628B" w:rsidP="00C006EE">
      <w:pPr>
        <w:numPr>
          <w:ilvl w:val="0"/>
          <w:numId w:val="21"/>
        </w:numPr>
        <w:spacing w:after="0" w:line="276" w:lineRule="auto"/>
        <w:ind w:right="50"/>
        <w:contextualSpacing/>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Les noms des ca</w:t>
      </w:r>
      <w:r w:rsidR="00284BEE">
        <w:rPr>
          <w:rFonts w:ascii="Tahoma" w:eastAsia="Calibri" w:hAnsi="Tahoma" w:cs="Tahoma"/>
          <w:color w:val="auto"/>
          <w:sz w:val="24"/>
          <w:szCs w:val="24"/>
          <w:lang w:eastAsia="en-US"/>
        </w:rPr>
        <w:t xml:space="preserve">ndidats </w:t>
      </w:r>
      <w:r w:rsidRPr="00FA628B">
        <w:rPr>
          <w:rFonts w:ascii="Tahoma" w:eastAsia="Calibri" w:hAnsi="Tahoma" w:cs="Tahoma"/>
          <w:color w:val="auto"/>
          <w:sz w:val="24"/>
          <w:szCs w:val="24"/>
          <w:lang w:eastAsia="en-US"/>
        </w:rPr>
        <w:t>figurent sur la liste d</w:t>
      </w:r>
      <w:r w:rsidR="00284BEE">
        <w:rPr>
          <w:rFonts w:ascii="Tahoma" w:eastAsia="Calibri" w:hAnsi="Tahoma" w:cs="Tahoma"/>
          <w:color w:val="auto"/>
          <w:sz w:val="24"/>
          <w:szCs w:val="24"/>
          <w:lang w:eastAsia="en-US"/>
        </w:rPr>
        <w:t>ans</w:t>
      </w:r>
      <w:r w:rsidRPr="00FA628B">
        <w:rPr>
          <w:rFonts w:ascii="Tahoma" w:eastAsia="Calibri" w:hAnsi="Tahoma" w:cs="Tahoma"/>
          <w:color w:val="auto"/>
          <w:sz w:val="24"/>
          <w:szCs w:val="24"/>
          <w:lang w:eastAsia="en-US"/>
        </w:rPr>
        <w:t xml:space="preserve"> l’ordre alphabétique et les sièges sont attri</w:t>
      </w:r>
      <w:r w:rsidR="00D525C6">
        <w:rPr>
          <w:rFonts w:ascii="Tahoma" w:eastAsia="Calibri" w:hAnsi="Tahoma" w:cs="Tahoma"/>
          <w:color w:val="auto"/>
          <w:sz w:val="24"/>
          <w:szCs w:val="24"/>
          <w:lang w:eastAsia="en-US"/>
        </w:rPr>
        <w:t>bués aux listes proportionnellement</w:t>
      </w:r>
      <w:r w:rsidR="00284BEE">
        <w:rPr>
          <w:rFonts w:ascii="Tahoma" w:eastAsia="Calibri" w:hAnsi="Tahoma" w:cs="Tahoma"/>
          <w:color w:val="auto"/>
          <w:sz w:val="24"/>
          <w:szCs w:val="24"/>
          <w:lang w:eastAsia="en-US"/>
        </w:rPr>
        <w:t xml:space="preserve"> au nombre de voix obtenues ;</w:t>
      </w:r>
    </w:p>
    <w:p w:rsidR="008739E8" w:rsidRPr="00FA628B" w:rsidRDefault="008739E8" w:rsidP="008739E8">
      <w:pPr>
        <w:spacing w:after="0" w:line="276" w:lineRule="auto"/>
        <w:ind w:left="720" w:right="0" w:firstLine="0"/>
        <w:contextualSpacing/>
        <w:rPr>
          <w:rFonts w:ascii="Tahoma" w:eastAsia="Calibri" w:hAnsi="Tahoma" w:cs="Tahoma"/>
          <w:color w:val="auto"/>
          <w:sz w:val="8"/>
          <w:szCs w:val="24"/>
          <w:lang w:eastAsia="en-US"/>
        </w:rPr>
      </w:pPr>
    </w:p>
    <w:p w:rsidR="008739E8" w:rsidRPr="008739E8" w:rsidRDefault="00FA628B" w:rsidP="008739E8">
      <w:pPr>
        <w:numPr>
          <w:ilvl w:val="0"/>
          <w:numId w:val="21"/>
        </w:numPr>
        <w:spacing w:after="0" w:line="276" w:lineRule="auto"/>
        <w:ind w:right="0"/>
        <w:contextualSpacing/>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L’application de la règle du plus fort reste s’effectue en attribuant les siégés au candidat en tenant compte du nomb</w:t>
      </w:r>
      <w:r w:rsidR="00284BEE">
        <w:rPr>
          <w:rFonts w:ascii="Tahoma" w:eastAsia="Calibri" w:hAnsi="Tahoma" w:cs="Tahoma"/>
          <w:color w:val="auto"/>
          <w:sz w:val="24"/>
          <w:szCs w:val="24"/>
          <w:lang w:eastAsia="en-US"/>
        </w:rPr>
        <w:t>re des voix obtenues par chacun ;</w:t>
      </w:r>
    </w:p>
    <w:p w:rsidR="008739E8" w:rsidRPr="00052450" w:rsidRDefault="008739E8" w:rsidP="008739E8">
      <w:pPr>
        <w:spacing w:after="0" w:line="276" w:lineRule="auto"/>
        <w:ind w:left="720" w:right="0" w:firstLine="0"/>
        <w:contextualSpacing/>
        <w:rPr>
          <w:rFonts w:ascii="Tahoma" w:eastAsia="Calibri" w:hAnsi="Tahoma" w:cs="Tahoma"/>
          <w:color w:val="auto"/>
          <w:sz w:val="4"/>
          <w:szCs w:val="24"/>
          <w:lang w:eastAsia="en-US"/>
        </w:rPr>
      </w:pPr>
    </w:p>
    <w:p w:rsidR="00FA628B" w:rsidRPr="00FA628B" w:rsidRDefault="00FA628B" w:rsidP="00FA628B">
      <w:pPr>
        <w:numPr>
          <w:ilvl w:val="0"/>
          <w:numId w:val="21"/>
        </w:numPr>
        <w:spacing w:after="0" w:line="276" w:lineRule="auto"/>
        <w:ind w:right="0"/>
        <w:contextualSpacing/>
        <w:jc w:val="left"/>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Sont ainsi proclamés</w:t>
      </w:r>
      <w:r w:rsidR="00284BEE">
        <w:rPr>
          <w:rFonts w:ascii="Tahoma" w:eastAsia="Calibri" w:hAnsi="Tahoma" w:cs="Tahoma"/>
          <w:color w:val="auto"/>
          <w:sz w:val="24"/>
          <w:szCs w:val="24"/>
          <w:lang w:eastAsia="en-US"/>
        </w:rPr>
        <w:t xml:space="preserve"> élus, </w:t>
      </w:r>
      <w:proofErr w:type="gramStart"/>
      <w:r w:rsidR="00284BEE">
        <w:rPr>
          <w:rFonts w:ascii="Tahoma" w:eastAsia="Calibri" w:hAnsi="Tahoma" w:cs="Tahoma"/>
          <w:color w:val="auto"/>
          <w:sz w:val="24"/>
          <w:szCs w:val="24"/>
          <w:lang w:eastAsia="en-US"/>
        </w:rPr>
        <w:t>les</w:t>
      </w:r>
      <w:proofErr w:type="gramEnd"/>
      <w:r w:rsidR="00284BEE">
        <w:rPr>
          <w:rFonts w:ascii="Tahoma" w:eastAsia="Calibri" w:hAnsi="Tahoma" w:cs="Tahoma"/>
          <w:color w:val="auto"/>
          <w:sz w:val="24"/>
          <w:szCs w:val="24"/>
          <w:lang w:eastAsia="en-US"/>
        </w:rPr>
        <w:t xml:space="preserve"> candidat ayant </w:t>
      </w:r>
      <w:r w:rsidRPr="00FA628B">
        <w:rPr>
          <w:rFonts w:ascii="Tahoma" w:eastAsia="Calibri" w:hAnsi="Tahoma" w:cs="Tahoma"/>
          <w:color w:val="auto"/>
          <w:sz w:val="24"/>
          <w:szCs w:val="24"/>
          <w:lang w:eastAsia="en-US"/>
        </w:rPr>
        <w:t>obtenu le plus de voix.</w:t>
      </w:r>
    </w:p>
    <w:p w:rsidR="00FA628B" w:rsidRPr="00FA628B" w:rsidRDefault="00FA628B" w:rsidP="00FA628B">
      <w:pPr>
        <w:spacing w:after="0" w:line="276" w:lineRule="auto"/>
        <w:ind w:left="360" w:right="0" w:firstLine="0"/>
        <w:rPr>
          <w:rFonts w:ascii="Tahoma" w:eastAsia="Calibri" w:hAnsi="Tahoma" w:cs="Tahoma"/>
          <w:color w:val="auto"/>
          <w:sz w:val="8"/>
          <w:szCs w:val="24"/>
          <w:lang w:eastAsia="en-US"/>
        </w:rPr>
      </w:pPr>
    </w:p>
    <w:p w:rsidR="00FA628B" w:rsidRPr="00FA628B" w:rsidRDefault="00FA628B" w:rsidP="00BD5B45">
      <w:pPr>
        <w:spacing w:after="0" w:line="276" w:lineRule="auto"/>
        <w:ind w:left="0" w:right="0" w:firstLine="709"/>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En l’espèce, le MLC a atteint le seuil, son candidat a obtenu plus de voix que le candidat proclamé par la CENI.</w:t>
      </w:r>
    </w:p>
    <w:p w:rsidR="00FA628B" w:rsidRPr="00FA628B" w:rsidRDefault="00FA628B" w:rsidP="00BD5B45">
      <w:pPr>
        <w:spacing w:after="0" w:line="276" w:lineRule="auto"/>
        <w:ind w:left="0" w:right="0" w:firstLine="709"/>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En dépit de toutes ces preuves produites devant le premier juge, ce dernier a confirmé la décision de la CENI.</w:t>
      </w:r>
    </w:p>
    <w:p w:rsidR="00FA628B" w:rsidRDefault="00FA628B" w:rsidP="00BD5B45">
      <w:pPr>
        <w:spacing w:after="0" w:line="276" w:lineRule="auto"/>
        <w:ind w:left="0" w:right="0" w:firstLine="709"/>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Il s’ensuit que le conseil d’Etat annulera l’arrêt RCE</w:t>
      </w:r>
      <w:r w:rsidR="00BD5B45">
        <w:rPr>
          <w:rFonts w:ascii="Tahoma" w:eastAsia="Calibri" w:hAnsi="Tahoma" w:cs="Tahoma"/>
          <w:color w:val="auto"/>
          <w:sz w:val="24"/>
          <w:szCs w:val="24"/>
          <w:lang w:eastAsia="en-US"/>
        </w:rPr>
        <w:t xml:space="preserve"> </w:t>
      </w:r>
      <w:r w:rsidRPr="00FA628B">
        <w:rPr>
          <w:rFonts w:ascii="Tahoma" w:eastAsia="Calibri" w:hAnsi="Tahoma" w:cs="Tahoma"/>
          <w:color w:val="auto"/>
          <w:sz w:val="24"/>
          <w:szCs w:val="24"/>
          <w:lang w:eastAsia="en-US"/>
        </w:rPr>
        <w:t>015 dans toutes ses dispositions et confirmera le candidat BOLINGO</w:t>
      </w:r>
      <w:r w:rsidR="00BD5B45">
        <w:rPr>
          <w:rFonts w:ascii="Tahoma" w:eastAsia="Calibri" w:hAnsi="Tahoma" w:cs="Tahoma"/>
          <w:color w:val="auto"/>
          <w:sz w:val="24"/>
          <w:szCs w:val="24"/>
          <w:lang w:eastAsia="en-US"/>
        </w:rPr>
        <w:t>, élu</w:t>
      </w:r>
      <w:r w:rsidRPr="00FA628B">
        <w:rPr>
          <w:rFonts w:ascii="Tahoma" w:eastAsia="Calibri" w:hAnsi="Tahoma" w:cs="Tahoma"/>
          <w:color w:val="auto"/>
          <w:sz w:val="24"/>
          <w:szCs w:val="24"/>
          <w:lang w:eastAsia="en-US"/>
        </w:rPr>
        <w:t xml:space="preserve"> de </w:t>
      </w:r>
      <w:r w:rsidR="00BD5B45">
        <w:rPr>
          <w:rFonts w:ascii="Tahoma" w:eastAsia="Calibri" w:hAnsi="Tahoma" w:cs="Tahoma"/>
          <w:color w:val="auto"/>
          <w:sz w:val="24"/>
          <w:szCs w:val="24"/>
          <w:lang w:eastAsia="en-US"/>
        </w:rPr>
        <w:t xml:space="preserve">la </w:t>
      </w:r>
      <w:r w:rsidRPr="00FA628B">
        <w:rPr>
          <w:rFonts w:ascii="Tahoma" w:eastAsia="Calibri" w:hAnsi="Tahoma" w:cs="Tahoma"/>
          <w:color w:val="auto"/>
          <w:sz w:val="24"/>
          <w:szCs w:val="24"/>
          <w:lang w:eastAsia="en-US"/>
        </w:rPr>
        <w:t>circonscription d’INGENDE.</w:t>
      </w:r>
    </w:p>
    <w:p w:rsidR="00BD5B45" w:rsidRPr="00FA628B" w:rsidRDefault="00BD5B45" w:rsidP="00BD5B45">
      <w:pPr>
        <w:spacing w:after="0" w:line="276" w:lineRule="auto"/>
        <w:ind w:left="0" w:right="0" w:firstLine="709"/>
        <w:rPr>
          <w:rFonts w:ascii="Tahoma" w:eastAsia="Calibri" w:hAnsi="Tahoma" w:cs="Tahoma"/>
          <w:color w:val="auto"/>
          <w:sz w:val="10"/>
          <w:szCs w:val="24"/>
          <w:lang w:eastAsia="en-US"/>
        </w:rPr>
      </w:pPr>
    </w:p>
    <w:p w:rsidR="007571B5" w:rsidRDefault="00FA628B" w:rsidP="00052450">
      <w:pPr>
        <w:spacing w:after="0" w:line="276" w:lineRule="auto"/>
        <w:ind w:left="0" w:right="0" w:firstLine="709"/>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Répliquant</w:t>
      </w:r>
      <w:r w:rsidR="00BD5B45">
        <w:rPr>
          <w:rFonts w:ascii="Tahoma" w:eastAsia="Calibri" w:hAnsi="Tahoma" w:cs="Tahoma"/>
          <w:color w:val="auto"/>
          <w:sz w:val="24"/>
          <w:szCs w:val="24"/>
          <w:lang w:eastAsia="en-US"/>
        </w:rPr>
        <w:t>,</w:t>
      </w:r>
      <w:r w:rsidRPr="00FA628B">
        <w:rPr>
          <w:rFonts w:ascii="Tahoma" w:eastAsia="Calibri" w:hAnsi="Tahoma" w:cs="Tahoma"/>
          <w:color w:val="auto"/>
          <w:sz w:val="24"/>
          <w:szCs w:val="24"/>
          <w:lang w:eastAsia="en-US"/>
        </w:rPr>
        <w:t xml:space="preserve"> l’intimé dit que l’appelant ne détient aucune preuve de ses allégations et conclut au non fondement de sa requête.</w:t>
      </w:r>
    </w:p>
    <w:p w:rsidR="00052450" w:rsidRPr="00052450" w:rsidRDefault="00052450" w:rsidP="00052450">
      <w:pPr>
        <w:spacing w:after="0" w:line="276" w:lineRule="auto"/>
        <w:ind w:left="0" w:right="0" w:firstLine="709"/>
        <w:rPr>
          <w:rFonts w:ascii="Tahoma" w:eastAsia="Calibri" w:hAnsi="Tahoma" w:cs="Tahoma"/>
          <w:color w:val="auto"/>
          <w:sz w:val="8"/>
          <w:szCs w:val="24"/>
          <w:lang w:eastAsia="en-US"/>
        </w:rPr>
      </w:pPr>
    </w:p>
    <w:p w:rsidR="00FA628B" w:rsidRDefault="00FA628B" w:rsidP="00C355ED">
      <w:pPr>
        <w:spacing w:after="0" w:line="276" w:lineRule="auto"/>
        <w:ind w:left="0" w:right="0" w:firstLine="709"/>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La CENI, invitée pour son expertise ; a confirmé son premier rapport en précisant que l’appelant et l’intimé ont tous obtenu le seuil requis pour être éligible au siège, l’attribution du siège sera faite suivant la règle du plus fort reste.</w:t>
      </w:r>
    </w:p>
    <w:p w:rsidR="00C355ED" w:rsidRPr="00FA628B" w:rsidRDefault="00C355ED" w:rsidP="00C355ED">
      <w:pPr>
        <w:spacing w:after="0" w:line="276" w:lineRule="auto"/>
        <w:ind w:left="0" w:right="0" w:firstLine="709"/>
        <w:rPr>
          <w:rFonts w:ascii="Tahoma" w:eastAsia="Calibri" w:hAnsi="Tahoma" w:cs="Tahoma"/>
          <w:color w:val="auto"/>
          <w:sz w:val="10"/>
          <w:szCs w:val="24"/>
          <w:lang w:eastAsia="en-US"/>
        </w:rPr>
      </w:pPr>
    </w:p>
    <w:p w:rsidR="00FA628B" w:rsidRPr="00FA628B" w:rsidRDefault="00FA628B" w:rsidP="00C355ED">
      <w:pPr>
        <w:spacing w:after="0" w:line="276" w:lineRule="auto"/>
        <w:ind w:left="0" w:right="0" w:firstLine="709"/>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Il s’ensuit qu’elle a confirmé sa décision 004.</w:t>
      </w:r>
    </w:p>
    <w:p w:rsidR="00FA628B" w:rsidRPr="00FA628B" w:rsidRDefault="00C355ED" w:rsidP="00C355ED">
      <w:pPr>
        <w:tabs>
          <w:tab w:val="left" w:pos="1427"/>
        </w:tabs>
        <w:spacing w:after="0" w:line="276" w:lineRule="auto"/>
        <w:ind w:left="0" w:right="0" w:firstLine="0"/>
        <w:rPr>
          <w:rFonts w:ascii="Tahoma" w:eastAsia="Calibri" w:hAnsi="Tahoma" w:cs="Tahoma"/>
          <w:color w:val="auto"/>
          <w:sz w:val="10"/>
          <w:szCs w:val="24"/>
          <w:lang w:eastAsia="en-US"/>
        </w:rPr>
      </w:pPr>
      <w:r>
        <w:rPr>
          <w:rFonts w:ascii="Tahoma" w:eastAsia="Calibri" w:hAnsi="Tahoma" w:cs="Tahoma"/>
          <w:color w:val="auto"/>
          <w:sz w:val="24"/>
          <w:szCs w:val="24"/>
          <w:lang w:eastAsia="en-US"/>
        </w:rPr>
        <w:tab/>
      </w:r>
    </w:p>
    <w:p w:rsidR="00FA628B" w:rsidRPr="00FA628B" w:rsidRDefault="00FA628B" w:rsidP="00C355ED">
      <w:pPr>
        <w:spacing w:after="0" w:line="276" w:lineRule="auto"/>
        <w:ind w:left="0" w:right="0" w:firstLine="709"/>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Rencontrant les moyens des parties, le Conseil d’Etat dira l</w:t>
      </w:r>
      <w:r w:rsidR="00C355ED">
        <w:rPr>
          <w:rFonts w:ascii="Tahoma" w:eastAsia="Calibri" w:hAnsi="Tahoma" w:cs="Tahoma"/>
          <w:color w:val="auto"/>
          <w:sz w:val="24"/>
          <w:szCs w:val="24"/>
          <w:lang w:eastAsia="en-US"/>
        </w:rPr>
        <w:t>’appel recevable mais non fondé</w:t>
      </w:r>
      <w:r w:rsidRPr="00FA628B">
        <w:rPr>
          <w:rFonts w:ascii="Tahoma" w:eastAsia="Calibri" w:hAnsi="Tahoma" w:cs="Tahoma"/>
          <w:color w:val="auto"/>
          <w:sz w:val="24"/>
          <w:szCs w:val="24"/>
          <w:lang w:eastAsia="en-US"/>
        </w:rPr>
        <w:t xml:space="preserve"> faute des preuves.</w:t>
      </w:r>
    </w:p>
    <w:p w:rsidR="00FA628B" w:rsidRPr="00FA628B" w:rsidRDefault="00FA628B" w:rsidP="00FA628B">
      <w:pPr>
        <w:spacing w:after="0" w:line="276" w:lineRule="auto"/>
        <w:ind w:left="0" w:right="0" w:firstLine="0"/>
        <w:rPr>
          <w:rFonts w:ascii="Tahoma" w:eastAsia="Calibri" w:hAnsi="Tahoma" w:cs="Tahoma"/>
          <w:color w:val="auto"/>
          <w:sz w:val="8"/>
          <w:szCs w:val="24"/>
          <w:lang w:eastAsia="en-US"/>
        </w:rPr>
      </w:pPr>
    </w:p>
    <w:p w:rsidR="00FA628B" w:rsidRDefault="00FA628B" w:rsidP="00D92582">
      <w:pPr>
        <w:spacing w:after="0" w:line="276" w:lineRule="auto"/>
        <w:ind w:left="0" w:right="0" w:firstLine="851"/>
        <w:rPr>
          <w:rFonts w:ascii="Tahoma" w:eastAsia="Calibri" w:hAnsi="Tahoma" w:cs="Tahoma"/>
          <w:b/>
          <w:color w:val="auto"/>
          <w:sz w:val="24"/>
          <w:szCs w:val="24"/>
          <w:lang w:eastAsia="en-US"/>
        </w:rPr>
      </w:pPr>
      <w:r w:rsidRPr="00FA628B">
        <w:rPr>
          <w:rFonts w:ascii="Tahoma" w:eastAsia="Calibri" w:hAnsi="Tahoma" w:cs="Tahoma"/>
          <w:b/>
          <w:color w:val="auto"/>
          <w:sz w:val="24"/>
          <w:szCs w:val="24"/>
          <w:lang w:eastAsia="en-US"/>
        </w:rPr>
        <w:t>C’est pourquoi ;</w:t>
      </w:r>
    </w:p>
    <w:p w:rsidR="00DD6D12" w:rsidRPr="00FA628B" w:rsidRDefault="00DD6D12" w:rsidP="00D92582">
      <w:pPr>
        <w:spacing w:after="0" w:line="276" w:lineRule="auto"/>
        <w:ind w:left="0" w:right="0" w:firstLine="851"/>
        <w:rPr>
          <w:rFonts w:ascii="Tahoma" w:eastAsia="Calibri" w:hAnsi="Tahoma" w:cs="Tahoma"/>
          <w:b/>
          <w:color w:val="auto"/>
          <w:sz w:val="10"/>
          <w:szCs w:val="24"/>
          <w:lang w:eastAsia="en-US"/>
        </w:rPr>
      </w:pPr>
    </w:p>
    <w:p w:rsidR="00FA628B" w:rsidRDefault="00FA628B" w:rsidP="00D92582">
      <w:pPr>
        <w:spacing w:after="0" w:line="276" w:lineRule="auto"/>
        <w:ind w:left="0" w:right="0" w:firstLine="851"/>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 xml:space="preserve">Le conseil d’Etat, section du contentieux, </w:t>
      </w:r>
      <w:r w:rsidR="00685319" w:rsidRPr="00FA628B">
        <w:rPr>
          <w:rFonts w:ascii="Tahoma" w:eastAsia="Calibri" w:hAnsi="Tahoma" w:cs="Tahoma"/>
          <w:color w:val="auto"/>
          <w:sz w:val="24"/>
          <w:szCs w:val="24"/>
          <w:lang w:eastAsia="en-US"/>
        </w:rPr>
        <w:t>siégeant</w:t>
      </w:r>
      <w:r w:rsidRPr="00FA628B">
        <w:rPr>
          <w:rFonts w:ascii="Tahoma" w:eastAsia="Calibri" w:hAnsi="Tahoma" w:cs="Tahoma"/>
          <w:color w:val="auto"/>
          <w:sz w:val="24"/>
          <w:szCs w:val="24"/>
          <w:lang w:eastAsia="en-US"/>
        </w:rPr>
        <w:t xml:space="preserve"> en matière électorale</w:t>
      </w:r>
      <w:r w:rsidR="00685319">
        <w:rPr>
          <w:rFonts w:ascii="Tahoma" w:eastAsia="Calibri" w:hAnsi="Tahoma" w:cs="Tahoma"/>
          <w:color w:val="auto"/>
          <w:sz w:val="24"/>
          <w:szCs w:val="24"/>
          <w:lang w:eastAsia="en-US"/>
        </w:rPr>
        <w:t xml:space="preserve"> au second degré.</w:t>
      </w:r>
    </w:p>
    <w:p w:rsidR="00685319" w:rsidRPr="00FA628B" w:rsidRDefault="00685319" w:rsidP="00FA628B">
      <w:pPr>
        <w:spacing w:after="0" w:line="276" w:lineRule="auto"/>
        <w:ind w:left="0" w:right="0" w:firstLine="0"/>
        <w:rPr>
          <w:rFonts w:ascii="Tahoma" w:eastAsia="Calibri" w:hAnsi="Tahoma" w:cs="Tahoma"/>
          <w:color w:val="auto"/>
          <w:sz w:val="8"/>
          <w:szCs w:val="24"/>
          <w:lang w:eastAsia="en-US"/>
        </w:rPr>
      </w:pPr>
    </w:p>
    <w:p w:rsidR="000C2EA8" w:rsidRDefault="000C2EA8" w:rsidP="000C2EA8">
      <w:pPr>
        <w:spacing w:after="0"/>
        <w:ind w:left="0" w:right="50"/>
        <w:rPr>
          <w:rFonts w:ascii="Tahoma" w:hAnsi="Tahoma" w:cs="Tahoma"/>
          <w:b/>
          <w:sz w:val="24"/>
          <w:szCs w:val="25"/>
          <w:u w:val="single"/>
        </w:rPr>
      </w:pPr>
      <w:r>
        <w:rPr>
          <w:rFonts w:ascii="Tahoma" w:hAnsi="Tahoma" w:cs="Tahoma"/>
          <w:b/>
          <w:sz w:val="24"/>
          <w:szCs w:val="25"/>
          <w:u w:val="single"/>
        </w:rPr>
        <w:lastRenderedPageBreak/>
        <w:t>REA. 374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0C2EA8" w:rsidRDefault="000C2EA8" w:rsidP="00D92582">
      <w:pPr>
        <w:spacing w:after="0" w:line="276" w:lineRule="auto"/>
        <w:ind w:left="0" w:right="0" w:firstLine="851"/>
        <w:rPr>
          <w:rFonts w:ascii="Tahoma" w:eastAsia="Calibri" w:hAnsi="Tahoma" w:cs="Tahoma"/>
          <w:color w:val="auto"/>
          <w:sz w:val="32"/>
          <w:szCs w:val="24"/>
          <w:lang w:eastAsia="en-US"/>
        </w:rPr>
      </w:pPr>
    </w:p>
    <w:p w:rsidR="009F1875" w:rsidRPr="009F1875" w:rsidRDefault="009F1875" w:rsidP="00D92582">
      <w:pPr>
        <w:spacing w:after="0" w:line="276" w:lineRule="auto"/>
        <w:ind w:left="0" w:right="0" w:firstLine="851"/>
        <w:rPr>
          <w:rFonts w:ascii="Tahoma" w:eastAsia="Calibri" w:hAnsi="Tahoma" w:cs="Tahoma"/>
          <w:color w:val="auto"/>
          <w:sz w:val="32"/>
          <w:szCs w:val="24"/>
          <w:lang w:eastAsia="en-US"/>
        </w:rPr>
      </w:pPr>
    </w:p>
    <w:p w:rsidR="00FA628B" w:rsidRDefault="00FA628B" w:rsidP="00D92582">
      <w:pPr>
        <w:spacing w:after="0" w:line="276" w:lineRule="auto"/>
        <w:ind w:left="0" w:right="0" w:firstLine="851"/>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 xml:space="preserve">Vu la </w:t>
      </w:r>
      <w:r w:rsidR="00685319">
        <w:rPr>
          <w:rFonts w:ascii="Tahoma" w:eastAsia="Calibri" w:hAnsi="Tahoma" w:cs="Tahoma"/>
          <w:color w:val="auto"/>
          <w:sz w:val="24"/>
          <w:szCs w:val="24"/>
          <w:lang w:eastAsia="en-US"/>
        </w:rPr>
        <w:t>C</w:t>
      </w:r>
      <w:r w:rsidRPr="00FA628B">
        <w:rPr>
          <w:rFonts w:ascii="Tahoma" w:eastAsia="Calibri" w:hAnsi="Tahoma" w:cs="Tahoma"/>
          <w:color w:val="auto"/>
          <w:sz w:val="24"/>
          <w:szCs w:val="24"/>
          <w:lang w:eastAsia="en-US"/>
        </w:rPr>
        <w:t>onstitution de la RDC telle que modifiée par la loi n°1</w:t>
      </w:r>
      <w:r w:rsidR="00685319">
        <w:rPr>
          <w:rFonts w:ascii="Tahoma" w:eastAsia="Calibri" w:hAnsi="Tahoma" w:cs="Tahoma"/>
          <w:color w:val="auto"/>
          <w:sz w:val="24"/>
          <w:szCs w:val="24"/>
          <w:lang w:eastAsia="en-US"/>
        </w:rPr>
        <w:t>1</w:t>
      </w:r>
      <w:r w:rsidRPr="00FA628B">
        <w:rPr>
          <w:rFonts w:ascii="Tahoma" w:eastAsia="Calibri" w:hAnsi="Tahoma" w:cs="Tahoma"/>
          <w:color w:val="auto"/>
          <w:sz w:val="24"/>
          <w:szCs w:val="24"/>
          <w:lang w:eastAsia="en-US"/>
        </w:rPr>
        <w:t xml:space="preserve">/002 du 20 janvier 2011 portant révision des certains articles de la </w:t>
      </w:r>
      <w:r w:rsidR="002B08AA">
        <w:rPr>
          <w:rFonts w:ascii="Tahoma" w:eastAsia="Calibri" w:hAnsi="Tahoma" w:cs="Tahoma"/>
          <w:color w:val="auto"/>
          <w:sz w:val="24"/>
          <w:szCs w:val="24"/>
          <w:lang w:eastAsia="en-US"/>
        </w:rPr>
        <w:t>C</w:t>
      </w:r>
      <w:r w:rsidRPr="00FA628B">
        <w:rPr>
          <w:rFonts w:ascii="Tahoma" w:eastAsia="Calibri" w:hAnsi="Tahoma" w:cs="Tahoma"/>
          <w:color w:val="auto"/>
          <w:sz w:val="24"/>
          <w:szCs w:val="24"/>
          <w:lang w:eastAsia="en-US"/>
        </w:rPr>
        <w:t>onstitution, spécialement en ses articles 155 et 159,</w:t>
      </w:r>
    </w:p>
    <w:p w:rsidR="002B08AA" w:rsidRPr="00DF5ECD" w:rsidRDefault="002B08AA" w:rsidP="00FA628B">
      <w:pPr>
        <w:spacing w:after="0" w:line="276" w:lineRule="auto"/>
        <w:ind w:left="0" w:right="0" w:firstLine="0"/>
        <w:rPr>
          <w:rFonts w:ascii="Tahoma" w:eastAsia="Calibri" w:hAnsi="Tahoma" w:cs="Tahoma"/>
          <w:color w:val="auto"/>
          <w:sz w:val="14"/>
          <w:szCs w:val="24"/>
          <w:lang w:eastAsia="en-US"/>
        </w:rPr>
      </w:pPr>
    </w:p>
    <w:p w:rsidR="00FA628B" w:rsidRDefault="00FA628B" w:rsidP="00D92582">
      <w:pPr>
        <w:spacing w:after="0" w:line="276" w:lineRule="auto"/>
        <w:ind w:left="0" w:right="0" w:firstLine="851"/>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 xml:space="preserve">Vu la loi organique n°16/027 du 15 octobre 2016 portant organisation, compétence et fonctionnement </w:t>
      </w:r>
      <w:r w:rsidR="008B48BC">
        <w:rPr>
          <w:rFonts w:ascii="Tahoma" w:eastAsia="Calibri" w:hAnsi="Tahoma" w:cs="Tahoma"/>
          <w:color w:val="auto"/>
          <w:sz w:val="24"/>
          <w:szCs w:val="24"/>
          <w:lang w:eastAsia="en-US"/>
        </w:rPr>
        <w:t xml:space="preserve">des juridictions </w:t>
      </w:r>
      <w:r w:rsidR="00483210">
        <w:rPr>
          <w:rFonts w:ascii="Tahoma" w:eastAsia="Calibri" w:hAnsi="Tahoma" w:cs="Tahoma"/>
          <w:color w:val="auto"/>
          <w:sz w:val="24"/>
          <w:szCs w:val="24"/>
          <w:lang w:eastAsia="en-US"/>
        </w:rPr>
        <w:t xml:space="preserve">de l’ordre administratif, </w:t>
      </w:r>
      <w:r w:rsidRPr="00FA628B">
        <w:rPr>
          <w:rFonts w:ascii="Tahoma" w:eastAsia="Calibri" w:hAnsi="Tahoma" w:cs="Tahoma"/>
          <w:color w:val="auto"/>
          <w:sz w:val="24"/>
          <w:szCs w:val="24"/>
          <w:lang w:eastAsia="en-US"/>
        </w:rPr>
        <w:t>spécialement en son article, 85 et 273</w:t>
      </w:r>
      <w:r w:rsidR="00483210">
        <w:rPr>
          <w:rFonts w:ascii="Tahoma" w:eastAsia="Calibri" w:hAnsi="Tahoma" w:cs="Tahoma"/>
          <w:color w:val="auto"/>
          <w:sz w:val="24"/>
          <w:szCs w:val="24"/>
          <w:lang w:eastAsia="en-US"/>
        </w:rPr>
        <w:t> ;</w:t>
      </w:r>
    </w:p>
    <w:p w:rsidR="00A910B5" w:rsidRPr="009F1875" w:rsidRDefault="00A910B5" w:rsidP="00FA628B">
      <w:pPr>
        <w:spacing w:after="0" w:line="276" w:lineRule="auto"/>
        <w:ind w:left="0" w:right="0" w:firstLine="0"/>
        <w:rPr>
          <w:rFonts w:ascii="Tahoma" w:eastAsia="Calibri" w:hAnsi="Tahoma" w:cs="Tahoma"/>
          <w:color w:val="auto"/>
          <w:sz w:val="14"/>
          <w:szCs w:val="24"/>
          <w:lang w:eastAsia="en-US"/>
        </w:rPr>
      </w:pPr>
    </w:p>
    <w:p w:rsidR="00FA628B" w:rsidRPr="00FA628B" w:rsidRDefault="00FA628B" w:rsidP="00D92582">
      <w:pPr>
        <w:spacing w:after="0" w:line="276" w:lineRule="auto"/>
        <w:ind w:left="0" w:right="0" w:firstLine="851"/>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Vu la loi électorale n°06/006 du 09 mars 2006 portant organisati</w:t>
      </w:r>
      <w:r w:rsidR="00386B0D">
        <w:rPr>
          <w:rFonts w:ascii="Tahoma" w:eastAsia="Calibri" w:hAnsi="Tahoma" w:cs="Tahoma"/>
          <w:color w:val="auto"/>
          <w:sz w:val="24"/>
          <w:szCs w:val="24"/>
          <w:lang w:eastAsia="en-US"/>
        </w:rPr>
        <w:t>on des élections présidentielle</w:t>
      </w:r>
      <w:r w:rsidRPr="00FA628B">
        <w:rPr>
          <w:rFonts w:ascii="Tahoma" w:eastAsia="Calibri" w:hAnsi="Tahoma" w:cs="Tahoma"/>
          <w:color w:val="auto"/>
          <w:sz w:val="24"/>
          <w:szCs w:val="24"/>
          <w:lang w:eastAsia="en-US"/>
        </w:rPr>
        <w:t>, législatives, provinciales, urbaines, municipales et locales telle que modifiée par la loi N°11/003 du 25 ja</w:t>
      </w:r>
      <w:r w:rsidR="003261CF">
        <w:rPr>
          <w:rFonts w:ascii="Tahoma" w:eastAsia="Calibri" w:hAnsi="Tahoma" w:cs="Tahoma"/>
          <w:color w:val="auto"/>
          <w:sz w:val="24"/>
          <w:szCs w:val="24"/>
          <w:lang w:eastAsia="en-US"/>
        </w:rPr>
        <w:t>n</w:t>
      </w:r>
      <w:r w:rsidRPr="00FA628B">
        <w:rPr>
          <w:rFonts w:ascii="Tahoma" w:eastAsia="Calibri" w:hAnsi="Tahoma" w:cs="Tahoma"/>
          <w:color w:val="auto"/>
          <w:sz w:val="24"/>
          <w:szCs w:val="24"/>
          <w:lang w:eastAsia="en-US"/>
        </w:rPr>
        <w:t>vier 2011, la loi  n°15/001 du 12 février 2013, la loi n°17/013 du 24 décembre 2017 et la loi  n°22/022 du 29 juin 2022, spécialement en ses articles 73 et 74</w:t>
      </w:r>
    </w:p>
    <w:p w:rsidR="00FA628B" w:rsidRPr="009F1875" w:rsidRDefault="00FA628B" w:rsidP="00FA628B">
      <w:pPr>
        <w:spacing w:after="0" w:line="276" w:lineRule="auto"/>
        <w:ind w:left="0" w:right="0" w:firstLine="0"/>
        <w:rPr>
          <w:rFonts w:ascii="Tahoma" w:eastAsia="Calibri" w:hAnsi="Tahoma" w:cs="Tahoma"/>
          <w:color w:val="auto"/>
          <w:sz w:val="14"/>
          <w:szCs w:val="24"/>
          <w:lang w:eastAsia="en-US"/>
        </w:rPr>
      </w:pPr>
    </w:p>
    <w:p w:rsidR="00FA628B" w:rsidRPr="00FA628B" w:rsidRDefault="00FA628B" w:rsidP="00D92582">
      <w:pPr>
        <w:spacing w:after="0" w:line="276" w:lineRule="auto"/>
        <w:ind w:left="0" w:right="0" w:firstLine="851"/>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Le Ministère public,</w:t>
      </w:r>
    </w:p>
    <w:p w:rsidR="00FA628B" w:rsidRPr="009F1875" w:rsidRDefault="00FA628B" w:rsidP="00FA628B">
      <w:pPr>
        <w:spacing w:after="0" w:line="276" w:lineRule="auto"/>
        <w:ind w:left="0" w:right="0" w:firstLine="0"/>
        <w:rPr>
          <w:rFonts w:ascii="Tahoma" w:eastAsia="Calibri" w:hAnsi="Tahoma" w:cs="Tahoma"/>
          <w:color w:val="auto"/>
          <w:sz w:val="12"/>
          <w:szCs w:val="24"/>
          <w:lang w:eastAsia="en-US"/>
        </w:rPr>
      </w:pPr>
    </w:p>
    <w:p w:rsidR="00FA628B" w:rsidRDefault="00FA628B" w:rsidP="00D92582">
      <w:pPr>
        <w:spacing w:after="0" w:line="276" w:lineRule="auto"/>
        <w:ind w:left="0" w:right="0" w:firstLine="851"/>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Déclare recevable mais non fondée le présent appel ;</w:t>
      </w:r>
    </w:p>
    <w:p w:rsidR="00D92582" w:rsidRPr="009F1875" w:rsidRDefault="00D92582" w:rsidP="00FA628B">
      <w:pPr>
        <w:spacing w:after="0" w:line="276" w:lineRule="auto"/>
        <w:ind w:left="0" w:right="0" w:firstLine="0"/>
        <w:rPr>
          <w:rFonts w:ascii="Tahoma" w:eastAsia="Calibri" w:hAnsi="Tahoma" w:cs="Tahoma"/>
          <w:color w:val="auto"/>
          <w:sz w:val="10"/>
          <w:szCs w:val="24"/>
          <w:lang w:eastAsia="en-US"/>
        </w:rPr>
      </w:pPr>
    </w:p>
    <w:p w:rsidR="00FA628B" w:rsidRDefault="00323FAA" w:rsidP="007571B5">
      <w:pPr>
        <w:spacing w:after="0" w:line="276" w:lineRule="auto"/>
        <w:ind w:left="0" w:right="0" w:firstLine="851"/>
        <w:rPr>
          <w:rFonts w:ascii="Tahoma" w:eastAsia="Calibri" w:hAnsi="Tahoma" w:cs="Tahoma"/>
          <w:color w:val="auto"/>
          <w:sz w:val="24"/>
          <w:szCs w:val="24"/>
          <w:lang w:eastAsia="en-US"/>
        </w:rPr>
      </w:pPr>
      <w:r>
        <w:rPr>
          <w:rFonts w:ascii="Tahoma" w:eastAsia="Calibri" w:hAnsi="Tahoma" w:cs="Tahoma"/>
          <w:color w:val="auto"/>
          <w:sz w:val="24"/>
          <w:szCs w:val="24"/>
          <w:lang w:eastAsia="en-US"/>
        </w:rPr>
        <w:t xml:space="preserve">Confirme l’œuvre </w:t>
      </w:r>
      <w:r w:rsidR="00FA628B" w:rsidRPr="00FA628B">
        <w:rPr>
          <w:rFonts w:ascii="Tahoma" w:eastAsia="Calibri" w:hAnsi="Tahoma" w:cs="Tahoma"/>
          <w:color w:val="auto"/>
          <w:sz w:val="24"/>
          <w:szCs w:val="24"/>
          <w:lang w:eastAsia="en-US"/>
        </w:rPr>
        <w:t>du premier juge dans toutes ses dispositions,</w:t>
      </w:r>
    </w:p>
    <w:p w:rsidR="007571B5" w:rsidRPr="009F1875" w:rsidRDefault="007571B5" w:rsidP="007571B5">
      <w:pPr>
        <w:spacing w:after="0" w:line="276" w:lineRule="auto"/>
        <w:ind w:left="0" w:right="0" w:firstLine="851"/>
        <w:rPr>
          <w:rFonts w:ascii="Tahoma" w:eastAsia="Calibri" w:hAnsi="Tahoma" w:cs="Tahoma"/>
          <w:color w:val="auto"/>
          <w:sz w:val="14"/>
          <w:szCs w:val="24"/>
          <w:lang w:eastAsia="en-US"/>
        </w:rPr>
      </w:pPr>
    </w:p>
    <w:p w:rsidR="00FA628B" w:rsidRPr="00FA628B" w:rsidRDefault="00FA628B" w:rsidP="007571B5">
      <w:pPr>
        <w:spacing w:after="0" w:line="276" w:lineRule="auto"/>
        <w:ind w:left="0" w:right="0" w:firstLine="851"/>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Dit que le présent arrêt prend effet à dater de sa notification aux parties, à la CENI et sera publié au journal officiel de la RDC ainsi que dans le bulletin des décisions, des arrêts et avis du conseil d’Etat.</w:t>
      </w:r>
    </w:p>
    <w:p w:rsidR="00FA628B" w:rsidRPr="009F1875" w:rsidRDefault="00FA628B" w:rsidP="00FA628B">
      <w:pPr>
        <w:spacing w:after="0" w:line="276" w:lineRule="auto"/>
        <w:ind w:left="0" w:right="0" w:firstLine="0"/>
        <w:rPr>
          <w:rFonts w:ascii="Tahoma" w:eastAsia="Calibri" w:hAnsi="Tahoma" w:cs="Tahoma"/>
          <w:color w:val="auto"/>
          <w:sz w:val="18"/>
          <w:szCs w:val="24"/>
          <w:lang w:eastAsia="en-US"/>
        </w:rPr>
      </w:pPr>
    </w:p>
    <w:p w:rsidR="007571B5" w:rsidRDefault="00FA628B" w:rsidP="00FA628B">
      <w:pPr>
        <w:spacing w:after="0" w:line="276" w:lineRule="auto"/>
        <w:ind w:left="0" w:right="0" w:firstLine="0"/>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ab/>
      </w:r>
      <w:r w:rsidRPr="00FA628B">
        <w:rPr>
          <w:rFonts w:ascii="Tahoma" w:eastAsia="Calibri" w:hAnsi="Tahoma" w:cs="Tahoma"/>
          <w:color w:val="auto"/>
          <w:sz w:val="24"/>
          <w:szCs w:val="24"/>
          <w:lang w:eastAsia="en-US"/>
        </w:rPr>
        <w:tab/>
        <w:t xml:space="preserve">Dit n’y avoir pas lieu </w:t>
      </w:r>
      <w:r w:rsidR="00DF5ECD">
        <w:rPr>
          <w:rFonts w:ascii="Tahoma" w:eastAsia="Calibri" w:hAnsi="Tahoma" w:cs="Tahoma"/>
          <w:color w:val="auto"/>
          <w:sz w:val="24"/>
          <w:szCs w:val="24"/>
          <w:lang w:eastAsia="en-US"/>
        </w:rPr>
        <w:t>à paiement des frais d’instance.</w:t>
      </w:r>
    </w:p>
    <w:p w:rsidR="00FA628B" w:rsidRDefault="00FA628B" w:rsidP="00FA628B">
      <w:pPr>
        <w:spacing w:after="0" w:line="276" w:lineRule="auto"/>
        <w:ind w:left="0" w:right="0" w:firstLine="0"/>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 xml:space="preserve"> </w:t>
      </w: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386515" w:rsidRDefault="00386515" w:rsidP="00386515">
      <w:pPr>
        <w:spacing w:after="0"/>
        <w:ind w:left="0" w:right="50"/>
        <w:rPr>
          <w:rFonts w:ascii="Tahoma" w:hAnsi="Tahoma" w:cs="Tahoma"/>
          <w:b/>
          <w:sz w:val="24"/>
          <w:szCs w:val="25"/>
          <w:u w:val="single"/>
        </w:rPr>
      </w:pPr>
      <w:r>
        <w:rPr>
          <w:rFonts w:ascii="Tahoma" w:hAnsi="Tahoma" w:cs="Tahoma"/>
          <w:b/>
          <w:sz w:val="24"/>
          <w:szCs w:val="25"/>
          <w:u w:val="single"/>
        </w:rPr>
        <w:lastRenderedPageBreak/>
        <w:t>REA. 374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9F1875" w:rsidRDefault="009F1875" w:rsidP="00FA628B">
      <w:pPr>
        <w:spacing w:after="0" w:line="276" w:lineRule="auto"/>
        <w:ind w:left="0" w:right="0" w:firstLine="0"/>
        <w:rPr>
          <w:rFonts w:ascii="Tahoma" w:eastAsia="Calibri" w:hAnsi="Tahoma" w:cs="Tahoma"/>
          <w:color w:val="auto"/>
          <w:sz w:val="24"/>
          <w:szCs w:val="24"/>
          <w:lang w:eastAsia="en-US"/>
        </w:rPr>
      </w:pPr>
    </w:p>
    <w:p w:rsidR="009F1875" w:rsidRPr="009F1875" w:rsidRDefault="009F1875" w:rsidP="00FA628B">
      <w:pPr>
        <w:spacing w:after="0" w:line="276" w:lineRule="auto"/>
        <w:ind w:left="0" w:right="0" w:firstLine="0"/>
        <w:rPr>
          <w:rFonts w:ascii="Tahoma" w:eastAsia="Calibri" w:hAnsi="Tahoma" w:cs="Tahoma"/>
          <w:color w:val="auto"/>
          <w:sz w:val="32"/>
          <w:szCs w:val="24"/>
          <w:lang w:eastAsia="en-US"/>
        </w:rPr>
      </w:pPr>
      <w:bookmarkStart w:id="0" w:name="_GoBack"/>
      <w:bookmarkEnd w:id="0"/>
    </w:p>
    <w:p w:rsidR="00FA628B" w:rsidRPr="00FA628B" w:rsidRDefault="00FA628B" w:rsidP="000A265D">
      <w:pPr>
        <w:spacing w:after="0" w:line="276" w:lineRule="auto"/>
        <w:ind w:left="0" w:right="0" w:firstLine="851"/>
        <w:rPr>
          <w:rFonts w:ascii="Tahoma" w:eastAsia="Calibri" w:hAnsi="Tahoma" w:cs="Tahoma"/>
          <w:color w:val="auto"/>
          <w:sz w:val="24"/>
          <w:szCs w:val="24"/>
          <w:lang w:eastAsia="en-US"/>
        </w:rPr>
      </w:pPr>
      <w:r w:rsidRPr="00FA628B">
        <w:rPr>
          <w:rFonts w:ascii="Tahoma" w:eastAsia="Calibri" w:hAnsi="Tahoma" w:cs="Tahoma"/>
          <w:color w:val="auto"/>
          <w:sz w:val="24"/>
          <w:szCs w:val="24"/>
          <w:lang w:eastAsia="en-US"/>
        </w:rPr>
        <w:t>Le Conseil d’Etat a ainsi jugé et prononcé à l’audience publique de ce 13/04/2024</w:t>
      </w:r>
      <w:r w:rsidR="00EC1E00">
        <w:rPr>
          <w:rFonts w:ascii="Tahoma" w:eastAsia="Calibri" w:hAnsi="Tahoma" w:cs="Tahoma"/>
          <w:color w:val="auto"/>
          <w:sz w:val="24"/>
          <w:szCs w:val="24"/>
          <w:lang w:eastAsia="en-US"/>
        </w:rPr>
        <w:t>,</w:t>
      </w:r>
      <w:r w:rsidRPr="00FA628B">
        <w:rPr>
          <w:rFonts w:ascii="Tahoma" w:eastAsia="Calibri" w:hAnsi="Tahoma" w:cs="Tahoma"/>
          <w:color w:val="auto"/>
          <w:sz w:val="24"/>
          <w:szCs w:val="24"/>
          <w:lang w:eastAsia="en-US"/>
        </w:rPr>
        <w:t xml:space="preserve"> à laquelle ont siégé les magistrats AYANGASOBE</w:t>
      </w:r>
      <w:r w:rsidR="00EC1E00">
        <w:rPr>
          <w:rFonts w:ascii="Tahoma" w:eastAsia="Calibri" w:hAnsi="Tahoma" w:cs="Tahoma"/>
          <w:color w:val="auto"/>
          <w:sz w:val="24"/>
          <w:szCs w:val="24"/>
          <w:lang w:eastAsia="en-US"/>
        </w:rPr>
        <w:t xml:space="preserve">, </w:t>
      </w:r>
      <w:r w:rsidRPr="00FA628B">
        <w:rPr>
          <w:rFonts w:ascii="Tahoma" w:eastAsia="Calibri" w:hAnsi="Tahoma" w:cs="Tahoma"/>
          <w:color w:val="auto"/>
          <w:sz w:val="24"/>
          <w:szCs w:val="24"/>
          <w:lang w:eastAsia="en-US"/>
        </w:rPr>
        <w:t>président de chambre, MUNEKAY CITOKO et LUVANGU NKEN</w:t>
      </w:r>
      <w:r w:rsidR="00EC1E00">
        <w:rPr>
          <w:rFonts w:ascii="Tahoma" w:eastAsia="Calibri" w:hAnsi="Tahoma" w:cs="Tahoma"/>
          <w:color w:val="auto"/>
          <w:sz w:val="24"/>
          <w:szCs w:val="24"/>
          <w:lang w:eastAsia="en-US"/>
        </w:rPr>
        <w:t>G</w:t>
      </w:r>
      <w:r w:rsidRPr="00FA628B">
        <w:rPr>
          <w:rFonts w:ascii="Tahoma" w:eastAsia="Calibri" w:hAnsi="Tahoma" w:cs="Tahoma"/>
          <w:color w:val="auto"/>
          <w:sz w:val="24"/>
          <w:szCs w:val="24"/>
          <w:lang w:eastAsia="en-US"/>
        </w:rPr>
        <w:t>E, conseillers avec le concours du Ministère public représenté par l’avocat général ILUNGA MWELWA Arthur et l’assistance de MITE KABAMBA</w:t>
      </w:r>
      <w:r w:rsidR="003517BA">
        <w:rPr>
          <w:rFonts w:ascii="Tahoma" w:eastAsia="Calibri" w:hAnsi="Tahoma" w:cs="Tahoma"/>
          <w:color w:val="auto"/>
          <w:sz w:val="24"/>
          <w:szCs w:val="24"/>
          <w:lang w:eastAsia="en-US"/>
        </w:rPr>
        <w:t>,</w:t>
      </w:r>
      <w:r w:rsidRPr="00FA628B">
        <w:rPr>
          <w:rFonts w:ascii="Tahoma" w:eastAsia="Calibri" w:hAnsi="Tahoma" w:cs="Tahoma"/>
          <w:color w:val="auto"/>
          <w:sz w:val="24"/>
          <w:szCs w:val="24"/>
          <w:lang w:eastAsia="en-US"/>
        </w:rPr>
        <w:t xml:space="preserve"> greffier du siège.</w:t>
      </w:r>
    </w:p>
    <w:p w:rsidR="002D2F94" w:rsidRPr="00E82B3B" w:rsidRDefault="002D2F94" w:rsidP="003517BA">
      <w:pPr>
        <w:spacing w:line="276" w:lineRule="auto"/>
        <w:ind w:left="0" w:right="50" w:firstLine="0"/>
        <w:rPr>
          <w:rFonts w:ascii="Tahoma" w:hAnsi="Tahoma" w:cs="Tahoma"/>
          <w:sz w:val="14"/>
          <w:szCs w:val="25"/>
        </w:rPr>
      </w:pPr>
    </w:p>
    <w:p w:rsidR="002D2F94" w:rsidRPr="00830A9C" w:rsidRDefault="002D2F94" w:rsidP="002D2F94">
      <w:pPr>
        <w:spacing w:after="0"/>
        <w:ind w:left="0" w:right="50"/>
        <w:rPr>
          <w:rFonts w:ascii="Tahoma" w:hAnsi="Tahoma" w:cs="Tahoma"/>
          <w:sz w:val="16"/>
          <w:szCs w:val="25"/>
        </w:rPr>
      </w:pPr>
    </w:p>
    <w:p w:rsidR="002D2F94" w:rsidRPr="002D2F94" w:rsidRDefault="002D2F94" w:rsidP="002D2F94">
      <w:pPr>
        <w:spacing w:line="276" w:lineRule="auto"/>
        <w:ind w:right="113" w:firstLine="274"/>
        <w:rPr>
          <w:rFonts w:ascii="Tahoma" w:hAnsi="Tahoma" w:cs="Tahoma"/>
          <w:sz w:val="24"/>
          <w:szCs w:val="25"/>
        </w:rPr>
      </w:pPr>
      <w:r w:rsidRPr="002D2F94">
        <w:rPr>
          <w:rFonts w:ascii="Tahoma" w:hAnsi="Tahoma" w:cs="Tahoma"/>
          <w:sz w:val="25"/>
          <w:szCs w:val="25"/>
        </w:rPr>
        <w:t>Les  Conseillers</w:t>
      </w:r>
      <w:r w:rsidRPr="002D2F94">
        <w:rPr>
          <w:rFonts w:ascii="Tahoma" w:hAnsi="Tahoma" w:cs="Tahoma"/>
          <w:sz w:val="24"/>
          <w:szCs w:val="25"/>
        </w:rPr>
        <w:t xml:space="preserve">                   </w:t>
      </w:r>
      <w:r>
        <w:rPr>
          <w:rFonts w:ascii="Tahoma" w:hAnsi="Tahoma" w:cs="Tahoma"/>
          <w:sz w:val="24"/>
          <w:szCs w:val="25"/>
        </w:rPr>
        <w:t xml:space="preserve"> </w:t>
      </w:r>
      <w:r w:rsidRPr="002D2F94">
        <w:rPr>
          <w:rFonts w:ascii="Tahoma" w:hAnsi="Tahoma" w:cs="Tahoma"/>
          <w:sz w:val="24"/>
          <w:szCs w:val="25"/>
        </w:rPr>
        <w:t xml:space="preserve">            </w:t>
      </w:r>
      <w:r w:rsidRPr="002D2F94">
        <w:rPr>
          <w:rFonts w:ascii="Tahoma" w:hAnsi="Tahoma" w:cs="Tahoma"/>
          <w:sz w:val="25"/>
          <w:szCs w:val="25"/>
        </w:rPr>
        <w:t>Le  Président</w:t>
      </w:r>
    </w:p>
    <w:p w:rsidR="002D2F94" w:rsidRPr="00FF3CEB" w:rsidRDefault="002D2F94" w:rsidP="002D2F94">
      <w:pPr>
        <w:spacing w:line="276" w:lineRule="auto"/>
        <w:ind w:right="113"/>
        <w:rPr>
          <w:sz w:val="18"/>
          <w:szCs w:val="25"/>
        </w:rPr>
      </w:pPr>
    </w:p>
    <w:p w:rsidR="002D2F94" w:rsidRPr="002D2F94" w:rsidRDefault="002F6573" w:rsidP="002D2F94">
      <w:pPr>
        <w:numPr>
          <w:ilvl w:val="0"/>
          <w:numId w:val="19"/>
        </w:numPr>
        <w:spacing w:line="276" w:lineRule="auto"/>
        <w:ind w:left="284" w:right="-517" w:hanging="284"/>
        <w:contextualSpacing/>
        <w:rPr>
          <w:b/>
          <w:sz w:val="24"/>
          <w:szCs w:val="25"/>
        </w:rPr>
      </w:pPr>
      <w:proofErr w:type="spellStart"/>
      <w:r w:rsidRPr="00710722">
        <w:rPr>
          <w:rFonts w:ascii="Tahoma" w:hAnsi="Tahoma" w:cs="Tahoma"/>
          <w:sz w:val="25"/>
          <w:szCs w:val="25"/>
        </w:rPr>
        <w:t>Se</w:t>
      </w:r>
      <w:proofErr w:type="spellEnd"/>
      <w:r w:rsidRPr="00710722">
        <w:rPr>
          <w:sz w:val="24"/>
          <w:szCs w:val="25"/>
        </w:rPr>
        <w:t>/</w:t>
      </w:r>
      <w:r>
        <w:rPr>
          <w:b/>
          <w:sz w:val="24"/>
          <w:szCs w:val="25"/>
        </w:rPr>
        <w:t xml:space="preserve"> </w:t>
      </w:r>
      <w:r w:rsidR="003517BA">
        <w:rPr>
          <w:b/>
          <w:sz w:val="24"/>
          <w:szCs w:val="25"/>
        </w:rPr>
        <w:t>MUNEKAYI CITOKO</w:t>
      </w:r>
      <w:r w:rsidR="002D2F94" w:rsidRPr="002D2F94">
        <w:rPr>
          <w:b/>
          <w:sz w:val="22"/>
          <w:szCs w:val="25"/>
        </w:rPr>
        <w:t xml:space="preserve">        </w:t>
      </w:r>
      <w:r>
        <w:rPr>
          <w:b/>
          <w:sz w:val="22"/>
          <w:szCs w:val="25"/>
        </w:rPr>
        <w:t xml:space="preserve">          </w:t>
      </w:r>
      <w:r w:rsidRPr="00710722">
        <w:rPr>
          <w:rFonts w:ascii="Tahoma" w:hAnsi="Tahoma" w:cs="Tahoma"/>
          <w:sz w:val="25"/>
          <w:szCs w:val="25"/>
        </w:rPr>
        <w:t>Se</w:t>
      </w:r>
      <w:r w:rsidRPr="00710722">
        <w:rPr>
          <w:sz w:val="24"/>
          <w:szCs w:val="25"/>
        </w:rPr>
        <w:t>/</w:t>
      </w:r>
      <w:r>
        <w:rPr>
          <w:b/>
          <w:sz w:val="24"/>
          <w:szCs w:val="25"/>
        </w:rPr>
        <w:t xml:space="preserve"> </w:t>
      </w:r>
      <w:r w:rsidR="003517BA">
        <w:rPr>
          <w:b/>
          <w:sz w:val="24"/>
          <w:szCs w:val="25"/>
        </w:rPr>
        <w:t>AYANGASOBE</w:t>
      </w:r>
    </w:p>
    <w:p w:rsidR="002D2F94" w:rsidRPr="00E82B3B" w:rsidRDefault="002D2F94" w:rsidP="002D2F94">
      <w:pPr>
        <w:spacing w:line="276" w:lineRule="auto"/>
        <w:ind w:left="0" w:right="-517" w:firstLine="3686"/>
        <w:contextualSpacing/>
        <w:rPr>
          <w:b/>
          <w:sz w:val="14"/>
          <w:szCs w:val="25"/>
        </w:rPr>
      </w:pPr>
      <w:r w:rsidRPr="00E82B3B">
        <w:rPr>
          <w:b/>
          <w:sz w:val="12"/>
          <w:szCs w:val="25"/>
        </w:rPr>
        <w:t xml:space="preserve"> </w:t>
      </w:r>
    </w:p>
    <w:p w:rsidR="002D2F94" w:rsidRDefault="00830A9C" w:rsidP="00E82B3B">
      <w:pPr>
        <w:numPr>
          <w:ilvl w:val="0"/>
          <w:numId w:val="19"/>
        </w:numPr>
        <w:spacing w:line="240" w:lineRule="auto"/>
        <w:ind w:left="284" w:right="113" w:hanging="284"/>
        <w:contextualSpacing/>
        <w:rPr>
          <w:b/>
          <w:sz w:val="25"/>
          <w:szCs w:val="25"/>
        </w:rPr>
      </w:pPr>
      <w:proofErr w:type="spellStart"/>
      <w:r w:rsidRPr="00710722">
        <w:rPr>
          <w:rFonts w:ascii="Tahoma" w:hAnsi="Tahoma" w:cs="Tahoma"/>
          <w:sz w:val="25"/>
          <w:szCs w:val="25"/>
        </w:rPr>
        <w:t>Se</w:t>
      </w:r>
      <w:proofErr w:type="spellEnd"/>
      <w:r w:rsidRPr="00710722">
        <w:rPr>
          <w:sz w:val="24"/>
          <w:szCs w:val="25"/>
        </w:rPr>
        <w:t>/</w:t>
      </w:r>
      <w:r>
        <w:rPr>
          <w:b/>
          <w:sz w:val="24"/>
          <w:szCs w:val="25"/>
        </w:rPr>
        <w:t xml:space="preserve"> </w:t>
      </w:r>
      <w:r w:rsidR="003517BA">
        <w:rPr>
          <w:b/>
          <w:sz w:val="24"/>
          <w:szCs w:val="25"/>
        </w:rPr>
        <w:t>LUVANGU KENGE</w:t>
      </w:r>
    </w:p>
    <w:p w:rsidR="00E82B3B" w:rsidRDefault="00E82B3B" w:rsidP="00E82B3B">
      <w:pPr>
        <w:spacing w:line="240" w:lineRule="auto"/>
        <w:ind w:left="0" w:right="113" w:firstLine="0"/>
        <w:contextualSpacing/>
        <w:rPr>
          <w:b/>
          <w:sz w:val="12"/>
          <w:szCs w:val="25"/>
        </w:rPr>
      </w:pPr>
    </w:p>
    <w:p w:rsidR="00830A9C" w:rsidRPr="00830A9C" w:rsidRDefault="00830A9C" w:rsidP="00E82B3B">
      <w:pPr>
        <w:spacing w:line="240" w:lineRule="auto"/>
        <w:ind w:left="0" w:right="113" w:firstLine="0"/>
        <w:contextualSpacing/>
        <w:rPr>
          <w:b/>
          <w:szCs w:val="25"/>
        </w:rPr>
      </w:pPr>
    </w:p>
    <w:p w:rsidR="002D2F94" w:rsidRPr="002D2F94" w:rsidRDefault="00830A9C" w:rsidP="002D2F94">
      <w:pPr>
        <w:ind w:left="851" w:right="0" w:firstLine="1559"/>
        <w:rPr>
          <w:rFonts w:ascii="Tahoma" w:hAnsi="Tahoma" w:cs="Tahoma"/>
          <w:sz w:val="25"/>
          <w:szCs w:val="25"/>
        </w:rPr>
      </w:pPr>
      <w:r>
        <w:rPr>
          <w:rFonts w:ascii="Tahoma" w:hAnsi="Tahoma" w:cs="Tahoma"/>
          <w:sz w:val="25"/>
          <w:szCs w:val="25"/>
        </w:rPr>
        <w:t xml:space="preserve"> </w:t>
      </w:r>
      <w:r w:rsidR="002D2F94" w:rsidRPr="002D2F94">
        <w:rPr>
          <w:rFonts w:ascii="Tahoma" w:hAnsi="Tahoma" w:cs="Tahoma"/>
          <w:sz w:val="25"/>
          <w:szCs w:val="25"/>
        </w:rPr>
        <w:t xml:space="preserve"> Le Greffier</w:t>
      </w:r>
    </w:p>
    <w:p w:rsidR="002D2F94" w:rsidRPr="00E82B3B" w:rsidRDefault="002D2F94" w:rsidP="002D2F94">
      <w:pPr>
        <w:ind w:left="719" w:right="0" w:hanging="719"/>
        <w:jc w:val="center"/>
        <w:rPr>
          <w:rFonts w:ascii="Tahoma" w:hAnsi="Tahoma" w:cs="Tahoma"/>
          <w:sz w:val="12"/>
          <w:szCs w:val="25"/>
        </w:rPr>
      </w:pPr>
    </w:p>
    <w:p w:rsidR="00CC54A6" w:rsidRDefault="00830A9C" w:rsidP="00830A9C">
      <w:pPr>
        <w:ind w:left="426" w:right="0" w:firstLine="1559"/>
        <w:rPr>
          <w:b/>
          <w:sz w:val="25"/>
          <w:szCs w:val="25"/>
        </w:rPr>
      </w:pPr>
      <w:proofErr w:type="spellStart"/>
      <w:r w:rsidRPr="00710722">
        <w:rPr>
          <w:rFonts w:ascii="Tahoma" w:hAnsi="Tahoma" w:cs="Tahoma"/>
          <w:sz w:val="25"/>
          <w:szCs w:val="25"/>
        </w:rPr>
        <w:t>Se</w:t>
      </w:r>
      <w:proofErr w:type="spellEnd"/>
      <w:r w:rsidRPr="00710722">
        <w:rPr>
          <w:sz w:val="24"/>
          <w:szCs w:val="25"/>
        </w:rPr>
        <w:t>/</w:t>
      </w:r>
      <w:r>
        <w:rPr>
          <w:b/>
          <w:sz w:val="24"/>
          <w:szCs w:val="25"/>
        </w:rPr>
        <w:t xml:space="preserve"> </w:t>
      </w:r>
      <w:r w:rsidR="003517BA">
        <w:rPr>
          <w:b/>
          <w:sz w:val="25"/>
          <w:szCs w:val="25"/>
        </w:rPr>
        <w:t>MITE KABAMBA</w:t>
      </w:r>
    </w:p>
    <w:p w:rsidR="009F1875" w:rsidRPr="00830A9C" w:rsidRDefault="009F1875" w:rsidP="007179CE">
      <w:pPr>
        <w:ind w:left="426" w:right="0" w:firstLine="1701"/>
        <w:rPr>
          <w:b/>
          <w:sz w:val="32"/>
          <w:szCs w:val="25"/>
        </w:rPr>
      </w:pPr>
    </w:p>
    <w:p w:rsidR="009F1875" w:rsidRPr="00710722" w:rsidRDefault="009F1875" w:rsidP="009F1875">
      <w:pPr>
        <w:spacing w:line="244" w:lineRule="auto"/>
        <w:ind w:left="0" w:right="-658" w:firstLine="993"/>
        <w:rPr>
          <w:sz w:val="26"/>
          <w:szCs w:val="26"/>
        </w:rPr>
      </w:pPr>
      <w:r w:rsidRPr="00710722">
        <w:rPr>
          <w:sz w:val="26"/>
          <w:szCs w:val="26"/>
        </w:rPr>
        <w:t>POUR COPIE  CERTIFIEE CONFORME,</w:t>
      </w:r>
    </w:p>
    <w:p w:rsidR="009F1875" w:rsidRPr="00710722" w:rsidRDefault="009F1875" w:rsidP="009F1875">
      <w:pPr>
        <w:spacing w:line="244" w:lineRule="auto"/>
        <w:ind w:left="0" w:right="-454" w:firstLine="0"/>
        <w:rPr>
          <w:sz w:val="20"/>
        </w:rPr>
      </w:pPr>
    </w:p>
    <w:p w:rsidR="009F1875" w:rsidRPr="00710722" w:rsidRDefault="009F1875" w:rsidP="009F1875">
      <w:pPr>
        <w:spacing w:line="244" w:lineRule="auto"/>
        <w:ind w:left="0" w:right="-454" w:firstLine="1276"/>
        <w:rPr>
          <w:sz w:val="26"/>
          <w:szCs w:val="26"/>
        </w:rPr>
      </w:pPr>
      <w:r w:rsidRPr="00710722">
        <w:rPr>
          <w:sz w:val="26"/>
          <w:szCs w:val="26"/>
        </w:rPr>
        <w:t>Fait  à Kinshasa, le……./….../2024</w:t>
      </w:r>
    </w:p>
    <w:p w:rsidR="009F1875" w:rsidRPr="00710722" w:rsidRDefault="009F1875" w:rsidP="009F1875">
      <w:pPr>
        <w:spacing w:line="244" w:lineRule="auto"/>
        <w:ind w:left="0" w:right="-454" w:firstLine="0"/>
        <w:jc w:val="center"/>
        <w:rPr>
          <w:sz w:val="18"/>
          <w:szCs w:val="27"/>
        </w:rPr>
      </w:pPr>
    </w:p>
    <w:p w:rsidR="009F1875" w:rsidRPr="00710722" w:rsidRDefault="009F1875" w:rsidP="009F1875">
      <w:pPr>
        <w:spacing w:line="244" w:lineRule="auto"/>
        <w:ind w:left="0" w:right="-454" w:firstLine="0"/>
        <w:jc w:val="center"/>
        <w:rPr>
          <w:sz w:val="4"/>
          <w:szCs w:val="34"/>
        </w:rPr>
      </w:pPr>
    </w:p>
    <w:p w:rsidR="009F1875" w:rsidRPr="00710722" w:rsidRDefault="009F1875" w:rsidP="009F1875">
      <w:pPr>
        <w:spacing w:after="3" w:line="254" w:lineRule="auto"/>
        <w:ind w:left="-15" w:right="0" w:firstLine="2142"/>
        <w:rPr>
          <w:rFonts w:ascii="Trebuchet MS" w:eastAsia="Calibri" w:hAnsi="Trebuchet MS" w:cs="Calibri"/>
          <w:sz w:val="25"/>
          <w:szCs w:val="25"/>
        </w:rPr>
      </w:pPr>
      <w:r w:rsidRPr="00710722">
        <w:rPr>
          <w:rFonts w:ascii="Trebuchet MS" w:eastAsia="Tahoma" w:hAnsi="Trebuchet MS" w:cs="Tahoma"/>
          <w:sz w:val="25"/>
          <w:szCs w:val="25"/>
        </w:rPr>
        <w:t>LE GREFFIER EN CHEF,</w:t>
      </w:r>
    </w:p>
    <w:p w:rsidR="009F1875" w:rsidRPr="00710722" w:rsidRDefault="009F1875" w:rsidP="009F1875">
      <w:pPr>
        <w:spacing w:after="132" w:line="254" w:lineRule="auto"/>
        <w:ind w:left="0" w:right="0" w:firstLine="0"/>
        <w:jc w:val="left"/>
        <w:rPr>
          <w:rFonts w:ascii="Calibri" w:eastAsia="Calibri" w:hAnsi="Calibri" w:cs="Calibri"/>
          <w:sz w:val="10"/>
        </w:rPr>
      </w:pPr>
      <w:r w:rsidRPr="00710722">
        <w:rPr>
          <w:rFonts w:ascii="Tahoma" w:eastAsia="Tahoma" w:hAnsi="Tahoma" w:cs="Tahoma"/>
          <w:sz w:val="22"/>
        </w:rPr>
        <w:t xml:space="preserve"> </w:t>
      </w:r>
    </w:p>
    <w:p w:rsidR="009F1875" w:rsidRPr="00710722" w:rsidRDefault="009F1875" w:rsidP="009F1875">
      <w:pPr>
        <w:tabs>
          <w:tab w:val="right" w:pos="9075"/>
        </w:tabs>
        <w:spacing w:after="0" w:line="240" w:lineRule="auto"/>
        <w:ind w:left="0" w:right="-375" w:firstLine="993"/>
        <w:rPr>
          <w:rFonts w:ascii="Tahoma" w:eastAsia="Calibri" w:hAnsi="Tahoma" w:cs="Tahoma"/>
          <w:szCs w:val="29"/>
        </w:rPr>
      </w:pPr>
      <w:r w:rsidRPr="00710722">
        <w:rPr>
          <w:rFonts w:ascii="Tahoma" w:eastAsia="Tahoma" w:hAnsi="Tahoma" w:cs="Tahoma"/>
          <w:b/>
          <w:szCs w:val="29"/>
          <w:u w:val="single" w:color="000000"/>
        </w:rPr>
        <w:t>Jules Matthieu EKATOU LIMBELE</w:t>
      </w:r>
    </w:p>
    <w:p w:rsidR="009F1875" w:rsidRPr="00710722" w:rsidRDefault="009F1875" w:rsidP="009F1875">
      <w:pPr>
        <w:spacing w:line="240" w:lineRule="auto"/>
        <w:ind w:left="-170" w:right="-170" w:firstLine="2580"/>
        <w:rPr>
          <w:sz w:val="25"/>
          <w:szCs w:val="25"/>
        </w:rPr>
      </w:pPr>
      <w:r w:rsidRPr="00710722">
        <w:rPr>
          <w:rFonts w:eastAsia="Tahoma"/>
          <w:i/>
          <w:sz w:val="25"/>
          <w:szCs w:val="25"/>
        </w:rPr>
        <w:t>Secrétaire Général</w:t>
      </w:r>
    </w:p>
    <w:p w:rsidR="009F1875" w:rsidRPr="007179CE" w:rsidRDefault="009F1875" w:rsidP="007179CE">
      <w:pPr>
        <w:ind w:left="426" w:right="0" w:firstLine="1701"/>
        <w:rPr>
          <w:rFonts w:ascii="Tahoma" w:hAnsi="Tahoma" w:cs="Tahoma"/>
          <w:sz w:val="25"/>
          <w:szCs w:val="25"/>
        </w:rPr>
      </w:pPr>
    </w:p>
    <w:p w:rsidR="00D90314" w:rsidRPr="001D51F6" w:rsidRDefault="00D90314" w:rsidP="00591A0E">
      <w:pPr>
        <w:spacing w:after="0" w:line="240" w:lineRule="auto"/>
        <w:ind w:left="0" w:right="0" w:firstLine="0"/>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0B0A" w:rsidRDefault="00B80B0A" w:rsidP="00D45B24">
      <w:pPr>
        <w:spacing w:after="0" w:line="240" w:lineRule="auto"/>
      </w:pPr>
      <w:r>
        <w:separator/>
      </w:r>
    </w:p>
  </w:endnote>
  <w:endnote w:type="continuationSeparator" w:id="0">
    <w:p w:rsidR="00B80B0A" w:rsidRDefault="00B80B0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0B0A" w:rsidRDefault="00B80B0A" w:rsidP="00D45B24">
      <w:pPr>
        <w:spacing w:after="0" w:line="240" w:lineRule="auto"/>
      </w:pPr>
      <w:r>
        <w:separator/>
      </w:r>
    </w:p>
  </w:footnote>
  <w:footnote w:type="continuationSeparator" w:id="0">
    <w:p w:rsidR="00B80B0A" w:rsidRDefault="00B80B0A"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B4B7AA6"/>
    <w:multiLevelType w:val="hybridMultilevel"/>
    <w:tmpl w:val="E68AEF7A"/>
    <w:lvl w:ilvl="0" w:tplc="CFF21382">
      <w:numFmt w:val="bullet"/>
      <w:lvlText w:val="-"/>
      <w:lvlJc w:val="left"/>
      <w:pPr>
        <w:ind w:left="720" w:hanging="360"/>
      </w:pPr>
      <w:rPr>
        <w:rFonts w:ascii="Tahoma" w:eastAsiaTheme="minorHAnsi" w:hAnsi="Tahoma" w:cs="Tahoma" w:hint="default"/>
        <w:b w:val="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5">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7">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8">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9">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19"/>
  </w:num>
  <w:num w:numId="3">
    <w:abstractNumId w:val="7"/>
  </w:num>
  <w:num w:numId="4">
    <w:abstractNumId w:val="18"/>
  </w:num>
  <w:num w:numId="5">
    <w:abstractNumId w:val="0"/>
  </w:num>
  <w:num w:numId="6">
    <w:abstractNumId w:val="12"/>
  </w:num>
  <w:num w:numId="7">
    <w:abstractNumId w:val="1"/>
  </w:num>
  <w:num w:numId="8">
    <w:abstractNumId w:val="2"/>
  </w:num>
  <w:num w:numId="9">
    <w:abstractNumId w:val="3"/>
  </w:num>
  <w:num w:numId="10">
    <w:abstractNumId w:val="6"/>
  </w:num>
  <w:num w:numId="11">
    <w:abstractNumId w:val="16"/>
  </w:num>
  <w:num w:numId="12">
    <w:abstractNumId w:val="15"/>
  </w:num>
  <w:num w:numId="13">
    <w:abstractNumId w:val="5"/>
  </w:num>
  <w:num w:numId="14">
    <w:abstractNumId w:val="10"/>
  </w:num>
  <w:num w:numId="15">
    <w:abstractNumId w:val="20"/>
  </w:num>
  <w:num w:numId="16">
    <w:abstractNumId w:val="9"/>
  </w:num>
  <w:num w:numId="17">
    <w:abstractNumId w:val="4"/>
  </w:num>
  <w:num w:numId="18">
    <w:abstractNumId w:val="14"/>
  </w:num>
  <w:num w:numId="19">
    <w:abstractNumId w:val="17"/>
  </w:num>
  <w:num w:numId="20">
    <w:abstractNumId w:val="1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658"/>
    <w:rsid w:val="00016BAE"/>
    <w:rsid w:val="00017FE2"/>
    <w:rsid w:val="00020318"/>
    <w:rsid w:val="000210DA"/>
    <w:rsid w:val="00021B31"/>
    <w:rsid w:val="000227D6"/>
    <w:rsid w:val="00024167"/>
    <w:rsid w:val="00024BAF"/>
    <w:rsid w:val="000250A9"/>
    <w:rsid w:val="00027703"/>
    <w:rsid w:val="00027CB9"/>
    <w:rsid w:val="00027EB5"/>
    <w:rsid w:val="00030A90"/>
    <w:rsid w:val="00030D06"/>
    <w:rsid w:val="00030DE7"/>
    <w:rsid w:val="00030EFD"/>
    <w:rsid w:val="00036817"/>
    <w:rsid w:val="00036C7F"/>
    <w:rsid w:val="0003722C"/>
    <w:rsid w:val="00037D8E"/>
    <w:rsid w:val="00040882"/>
    <w:rsid w:val="0004107C"/>
    <w:rsid w:val="0004184C"/>
    <w:rsid w:val="00042A42"/>
    <w:rsid w:val="00042E06"/>
    <w:rsid w:val="00043452"/>
    <w:rsid w:val="0004396E"/>
    <w:rsid w:val="00043E57"/>
    <w:rsid w:val="0004410E"/>
    <w:rsid w:val="000465A9"/>
    <w:rsid w:val="00046975"/>
    <w:rsid w:val="00047315"/>
    <w:rsid w:val="0004731E"/>
    <w:rsid w:val="000519D1"/>
    <w:rsid w:val="00052450"/>
    <w:rsid w:val="000549F7"/>
    <w:rsid w:val="00054C73"/>
    <w:rsid w:val="000553C7"/>
    <w:rsid w:val="00055934"/>
    <w:rsid w:val="00055BE4"/>
    <w:rsid w:val="00056368"/>
    <w:rsid w:val="00061A54"/>
    <w:rsid w:val="00061EE1"/>
    <w:rsid w:val="0006339B"/>
    <w:rsid w:val="000636AE"/>
    <w:rsid w:val="00063CB2"/>
    <w:rsid w:val="0006451D"/>
    <w:rsid w:val="00064E6E"/>
    <w:rsid w:val="000659A7"/>
    <w:rsid w:val="00065BD3"/>
    <w:rsid w:val="00065CB7"/>
    <w:rsid w:val="00066356"/>
    <w:rsid w:val="00066781"/>
    <w:rsid w:val="0006746F"/>
    <w:rsid w:val="00067B6C"/>
    <w:rsid w:val="00067BBB"/>
    <w:rsid w:val="000700CD"/>
    <w:rsid w:val="000703C7"/>
    <w:rsid w:val="00070DF0"/>
    <w:rsid w:val="0007174D"/>
    <w:rsid w:val="00072486"/>
    <w:rsid w:val="000724CA"/>
    <w:rsid w:val="00072B3A"/>
    <w:rsid w:val="00073FDA"/>
    <w:rsid w:val="0007452F"/>
    <w:rsid w:val="00075368"/>
    <w:rsid w:val="00077483"/>
    <w:rsid w:val="00077775"/>
    <w:rsid w:val="000800A5"/>
    <w:rsid w:val="0008038A"/>
    <w:rsid w:val="00080E9E"/>
    <w:rsid w:val="00081335"/>
    <w:rsid w:val="00082694"/>
    <w:rsid w:val="0008470B"/>
    <w:rsid w:val="000851DA"/>
    <w:rsid w:val="00085212"/>
    <w:rsid w:val="0008548A"/>
    <w:rsid w:val="00086AD5"/>
    <w:rsid w:val="00086EA9"/>
    <w:rsid w:val="00086F86"/>
    <w:rsid w:val="000873E5"/>
    <w:rsid w:val="000874A1"/>
    <w:rsid w:val="00090307"/>
    <w:rsid w:val="00090897"/>
    <w:rsid w:val="00092101"/>
    <w:rsid w:val="0009431F"/>
    <w:rsid w:val="000950BA"/>
    <w:rsid w:val="000952CC"/>
    <w:rsid w:val="00095B9C"/>
    <w:rsid w:val="00096091"/>
    <w:rsid w:val="00097248"/>
    <w:rsid w:val="000A07FB"/>
    <w:rsid w:val="000A09BE"/>
    <w:rsid w:val="000A0E19"/>
    <w:rsid w:val="000A100D"/>
    <w:rsid w:val="000A11F3"/>
    <w:rsid w:val="000A1A49"/>
    <w:rsid w:val="000A265D"/>
    <w:rsid w:val="000A4105"/>
    <w:rsid w:val="000A4CB9"/>
    <w:rsid w:val="000A5261"/>
    <w:rsid w:val="000B0083"/>
    <w:rsid w:val="000B0654"/>
    <w:rsid w:val="000B1FD8"/>
    <w:rsid w:val="000B3C6F"/>
    <w:rsid w:val="000B3CE8"/>
    <w:rsid w:val="000B729A"/>
    <w:rsid w:val="000B79B2"/>
    <w:rsid w:val="000C17E0"/>
    <w:rsid w:val="000C2DC4"/>
    <w:rsid w:val="000C2EA8"/>
    <w:rsid w:val="000C49B2"/>
    <w:rsid w:val="000C4F6A"/>
    <w:rsid w:val="000C59A8"/>
    <w:rsid w:val="000C7EAC"/>
    <w:rsid w:val="000D0E8C"/>
    <w:rsid w:val="000D1883"/>
    <w:rsid w:val="000D20E9"/>
    <w:rsid w:val="000D2A4B"/>
    <w:rsid w:val="000D37BC"/>
    <w:rsid w:val="000D3C73"/>
    <w:rsid w:val="000D4598"/>
    <w:rsid w:val="000D4F28"/>
    <w:rsid w:val="000D5783"/>
    <w:rsid w:val="000D5CDC"/>
    <w:rsid w:val="000E1562"/>
    <w:rsid w:val="000E488F"/>
    <w:rsid w:val="000E757D"/>
    <w:rsid w:val="000F274F"/>
    <w:rsid w:val="000F3AB2"/>
    <w:rsid w:val="000F3B9C"/>
    <w:rsid w:val="000F6658"/>
    <w:rsid w:val="000F7BF7"/>
    <w:rsid w:val="001001E0"/>
    <w:rsid w:val="00100413"/>
    <w:rsid w:val="001004AC"/>
    <w:rsid w:val="001020F8"/>
    <w:rsid w:val="00102483"/>
    <w:rsid w:val="00103C95"/>
    <w:rsid w:val="0010632F"/>
    <w:rsid w:val="0010783F"/>
    <w:rsid w:val="00107C4C"/>
    <w:rsid w:val="00107DE9"/>
    <w:rsid w:val="0011007A"/>
    <w:rsid w:val="00110E42"/>
    <w:rsid w:val="00111C6A"/>
    <w:rsid w:val="0011235E"/>
    <w:rsid w:val="00112DE1"/>
    <w:rsid w:val="00113612"/>
    <w:rsid w:val="00113EC1"/>
    <w:rsid w:val="00115099"/>
    <w:rsid w:val="001159CC"/>
    <w:rsid w:val="00116622"/>
    <w:rsid w:val="001167AB"/>
    <w:rsid w:val="00116DDB"/>
    <w:rsid w:val="00120642"/>
    <w:rsid w:val="00120F3C"/>
    <w:rsid w:val="00121464"/>
    <w:rsid w:val="001217BA"/>
    <w:rsid w:val="00121882"/>
    <w:rsid w:val="00123C60"/>
    <w:rsid w:val="0012412C"/>
    <w:rsid w:val="0012428A"/>
    <w:rsid w:val="001252EA"/>
    <w:rsid w:val="00125894"/>
    <w:rsid w:val="00127876"/>
    <w:rsid w:val="00127A70"/>
    <w:rsid w:val="00132DCC"/>
    <w:rsid w:val="00132DDC"/>
    <w:rsid w:val="00132E10"/>
    <w:rsid w:val="00133489"/>
    <w:rsid w:val="00133AFA"/>
    <w:rsid w:val="00134EB5"/>
    <w:rsid w:val="00134F7B"/>
    <w:rsid w:val="001364E0"/>
    <w:rsid w:val="00136ABA"/>
    <w:rsid w:val="001376AD"/>
    <w:rsid w:val="00137E36"/>
    <w:rsid w:val="001414B3"/>
    <w:rsid w:val="001441B1"/>
    <w:rsid w:val="00145193"/>
    <w:rsid w:val="00145C93"/>
    <w:rsid w:val="00146177"/>
    <w:rsid w:val="001471EC"/>
    <w:rsid w:val="0015061B"/>
    <w:rsid w:val="00152110"/>
    <w:rsid w:val="00152C04"/>
    <w:rsid w:val="00152CE7"/>
    <w:rsid w:val="00153F5A"/>
    <w:rsid w:val="00153FC5"/>
    <w:rsid w:val="00154634"/>
    <w:rsid w:val="00156CC8"/>
    <w:rsid w:val="00156F67"/>
    <w:rsid w:val="00160D44"/>
    <w:rsid w:val="00161AD6"/>
    <w:rsid w:val="00161E06"/>
    <w:rsid w:val="0016352A"/>
    <w:rsid w:val="00164BB3"/>
    <w:rsid w:val="00165A16"/>
    <w:rsid w:val="00165C37"/>
    <w:rsid w:val="00167E57"/>
    <w:rsid w:val="00170788"/>
    <w:rsid w:val="00172A29"/>
    <w:rsid w:val="00173255"/>
    <w:rsid w:val="001733A1"/>
    <w:rsid w:val="001737A0"/>
    <w:rsid w:val="00174089"/>
    <w:rsid w:val="0017493C"/>
    <w:rsid w:val="00175F6F"/>
    <w:rsid w:val="001774AC"/>
    <w:rsid w:val="001809A6"/>
    <w:rsid w:val="00180D09"/>
    <w:rsid w:val="00182441"/>
    <w:rsid w:val="00184B93"/>
    <w:rsid w:val="00184C15"/>
    <w:rsid w:val="00184DE2"/>
    <w:rsid w:val="00185998"/>
    <w:rsid w:val="00186415"/>
    <w:rsid w:val="00186A89"/>
    <w:rsid w:val="00187990"/>
    <w:rsid w:val="001909CF"/>
    <w:rsid w:val="0019173A"/>
    <w:rsid w:val="00192AC1"/>
    <w:rsid w:val="00194F23"/>
    <w:rsid w:val="001970B9"/>
    <w:rsid w:val="001A10E1"/>
    <w:rsid w:val="001A2630"/>
    <w:rsid w:val="001A26F5"/>
    <w:rsid w:val="001A2D84"/>
    <w:rsid w:val="001A3AC2"/>
    <w:rsid w:val="001A4A8E"/>
    <w:rsid w:val="001A4C55"/>
    <w:rsid w:val="001A51D7"/>
    <w:rsid w:val="001A5E92"/>
    <w:rsid w:val="001B069B"/>
    <w:rsid w:val="001B0A04"/>
    <w:rsid w:val="001B107C"/>
    <w:rsid w:val="001B12AA"/>
    <w:rsid w:val="001B144B"/>
    <w:rsid w:val="001B1705"/>
    <w:rsid w:val="001B1915"/>
    <w:rsid w:val="001B21BF"/>
    <w:rsid w:val="001B2737"/>
    <w:rsid w:val="001B3225"/>
    <w:rsid w:val="001B333F"/>
    <w:rsid w:val="001B36F1"/>
    <w:rsid w:val="001B5675"/>
    <w:rsid w:val="001B6908"/>
    <w:rsid w:val="001B6C6B"/>
    <w:rsid w:val="001C0D4E"/>
    <w:rsid w:val="001C0D63"/>
    <w:rsid w:val="001C1B48"/>
    <w:rsid w:val="001C448B"/>
    <w:rsid w:val="001C4932"/>
    <w:rsid w:val="001C6B1D"/>
    <w:rsid w:val="001D0BE0"/>
    <w:rsid w:val="001D0E65"/>
    <w:rsid w:val="001D3738"/>
    <w:rsid w:val="001D4A17"/>
    <w:rsid w:val="001D4E0E"/>
    <w:rsid w:val="001D51F6"/>
    <w:rsid w:val="001D580C"/>
    <w:rsid w:val="001D7904"/>
    <w:rsid w:val="001E0FC5"/>
    <w:rsid w:val="001E1857"/>
    <w:rsid w:val="001E22C6"/>
    <w:rsid w:val="001E28B9"/>
    <w:rsid w:val="001E3156"/>
    <w:rsid w:val="001E33DE"/>
    <w:rsid w:val="001E4FE0"/>
    <w:rsid w:val="001E5530"/>
    <w:rsid w:val="001E5BC5"/>
    <w:rsid w:val="001E6E98"/>
    <w:rsid w:val="001E6F0D"/>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3BE"/>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3D9"/>
    <w:rsid w:val="00232D7E"/>
    <w:rsid w:val="00233377"/>
    <w:rsid w:val="00236694"/>
    <w:rsid w:val="00236B2F"/>
    <w:rsid w:val="00236ED5"/>
    <w:rsid w:val="00236EF8"/>
    <w:rsid w:val="002370FD"/>
    <w:rsid w:val="0024104E"/>
    <w:rsid w:val="002411AF"/>
    <w:rsid w:val="00241CBC"/>
    <w:rsid w:val="0024227E"/>
    <w:rsid w:val="002422A1"/>
    <w:rsid w:val="00242A8C"/>
    <w:rsid w:val="00243327"/>
    <w:rsid w:val="002440B3"/>
    <w:rsid w:val="00244CAF"/>
    <w:rsid w:val="00245ADF"/>
    <w:rsid w:val="002462EF"/>
    <w:rsid w:val="002465B4"/>
    <w:rsid w:val="00247A50"/>
    <w:rsid w:val="00250C6C"/>
    <w:rsid w:val="00251122"/>
    <w:rsid w:val="0025125E"/>
    <w:rsid w:val="00251BA6"/>
    <w:rsid w:val="00253302"/>
    <w:rsid w:val="002540B0"/>
    <w:rsid w:val="00254271"/>
    <w:rsid w:val="00255A54"/>
    <w:rsid w:val="002562C2"/>
    <w:rsid w:val="00257B9F"/>
    <w:rsid w:val="00257C30"/>
    <w:rsid w:val="00260475"/>
    <w:rsid w:val="002604F7"/>
    <w:rsid w:val="00260B62"/>
    <w:rsid w:val="002621A8"/>
    <w:rsid w:val="00262906"/>
    <w:rsid w:val="0026401B"/>
    <w:rsid w:val="0026481D"/>
    <w:rsid w:val="0026487C"/>
    <w:rsid w:val="00267E85"/>
    <w:rsid w:val="002703D2"/>
    <w:rsid w:val="002706C5"/>
    <w:rsid w:val="00271250"/>
    <w:rsid w:val="002719CC"/>
    <w:rsid w:val="0027254C"/>
    <w:rsid w:val="00273547"/>
    <w:rsid w:val="00273D03"/>
    <w:rsid w:val="002746EA"/>
    <w:rsid w:val="0027582B"/>
    <w:rsid w:val="002759AB"/>
    <w:rsid w:val="0027716B"/>
    <w:rsid w:val="002779FE"/>
    <w:rsid w:val="00280C15"/>
    <w:rsid w:val="00281EE0"/>
    <w:rsid w:val="00281F41"/>
    <w:rsid w:val="00282BBB"/>
    <w:rsid w:val="00283A01"/>
    <w:rsid w:val="00283AEE"/>
    <w:rsid w:val="0028402F"/>
    <w:rsid w:val="0028426D"/>
    <w:rsid w:val="00284BEE"/>
    <w:rsid w:val="002866D2"/>
    <w:rsid w:val="00287F3D"/>
    <w:rsid w:val="00291F3A"/>
    <w:rsid w:val="0029240B"/>
    <w:rsid w:val="00292BB6"/>
    <w:rsid w:val="002935D7"/>
    <w:rsid w:val="00293A8D"/>
    <w:rsid w:val="00294B8D"/>
    <w:rsid w:val="00294FC2"/>
    <w:rsid w:val="0029512B"/>
    <w:rsid w:val="00295D7E"/>
    <w:rsid w:val="0029631B"/>
    <w:rsid w:val="00296A37"/>
    <w:rsid w:val="00297213"/>
    <w:rsid w:val="0029755E"/>
    <w:rsid w:val="00297F08"/>
    <w:rsid w:val="002A12CB"/>
    <w:rsid w:val="002A18F9"/>
    <w:rsid w:val="002A1926"/>
    <w:rsid w:val="002A2C00"/>
    <w:rsid w:val="002A3B9C"/>
    <w:rsid w:val="002A4DEB"/>
    <w:rsid w:val="002A509B"/>
    <w:rsid w:val="002A61C7"/>
    <w:rsid w:val="002A6650"/>
    <w:rsid w:val="002B08AA"/>
    <w:rsid w:val="002B1809"/>
    <w:rsid w:val="002B1D70"/>
    <w:rsid w:val="002B1E3F"/>
    <w:rsid w:val="002B39B7"/>
    <w:rsid w:val="002B480E"/>
    <w:rsid w:val="002B71CC"/>
    <w:rsid w:val="002C0ACE"/>
    <w:rsid w:val="002C0EF6"/>
    <w:rsid w:val="002C201E"/>
    <w:rsid w:val="002C2109"/>
    <w:rsid w:val="002C2995"/>
    <w:rsid w:val="002C303D"/>
    <w:rsid w:val="002C353C"/>
    <w:rsid w:val="002C3EF8"/>
    <w:rsid w:val="002C6B2B"/>
    <w:rsid w:val="002C6FF8"/>
    <w:rsid w:val="002C7250"/>
    <w:rsid w:val="002C7C67"/>
    <w:rsid w:val="002D118A"/>
    <w:rsid w:val="002D1A35"/>
    <w:rsid w:val="002D2F94"/>
    <w:rsid w:val="002D3AD3"/>
    <w:rsid w:val="002D409B"/>
    <w:rsid w:val="002D4D0C"/>
    <w:rsid w:val="002D5BE0"/>
    <w:rsid w:val="002D7080"/>
    <w:rsid w:val="002D7473"/>
    <w:rsid w:val="002E0A5A"/>
    <w:rsid w:val="002E0C20"/>
    <w:rsid w:val="002E3A38"/>
    <w:rsid w:val="002E4575"/>
    <w:rsid w:val="002F06A3"/>
    <w:rsid w:val="002F0729"/>
    <w:rsid w:val="002F2B0F"/>
    <w:rsid w:val="002F373E"/>
    <w:rsid w:val="002F3AC4"/>
    <w:rsid w:val="002F4538"/>
    <w:rsid w:val="002F496C"/>
    <w:rsid w:val="002F4CC3"/>
    <w:rsid w:val="002F5BAF"/>
    <w:rsid w:val="002F5C28"/>
    <w:rsid w:val="002F63D6"/>
    <w:rsid w:val="002F6573"/>
    <w:rsid w:val="00300232"/>
    <w:rsid w:val="0030078A"/>
    <w:rsid w:val="00300FD2"/>
    <w:rsid w:val="0030185A"/>
    <w:rsid w:val="00302398"/>
    <w:rsid w:val="00303466"/>
    <w:rsid w:val="00303AAA"/>
    <w:rsid w:val="00304595"/>
    <w:rsid w:val="0030479E"/>
    <w:rsid w:val="0030512F"/>
    <w:rsid w:val="00305FF5"/>
    <w:rsid w:val="00307941"/>
    <w:rsid w:val="00310CA0"/>
    <w:rsid w:val="00310D2C"/>
    <w:rsid w:val="00310E2C"/>
    <w:rsid w:val="0031120F"/>
    <w:rsid w:val="00312332"/>
    <w:rsid w:val="00312D0A"/>
    <w:rsid w:val="00312D6E"/>
    <w:rsid w:val="00313269"/>
    <w:rsid w:val="0031332D"/>
    <w:rsid w:val="00313B64"/>
    <w:rsid w:val="00313ED4"/>
    <w:rsid w:val="003144C6"/>
    <w:rsid w:val="00315244"/>
    <w:rsid w:val="00315251"/>
    <w:rsid w:val="00316675"/>
    <w:rsid w:val="0032223E"/>
    <w:rsid w:val="003228A6"/>
    <w:rsid w:val="00323FAA"/>
    <w:rsid w:val="00324F14"/>
    <w:rsid w:val="0032552D"/>
    <w:rsid w:val="00326179"/>
    <w:rsid w:val="003261CF"/>
    <w:rsid w:val="00326BEC"/>
    <w:rsid w:val="00326D7B"/>
    <w:rsid w:val="00327323"/>
    <w:rsid w:val="0032750C"/>
    <w:rsid w:val="00327A88"/>
    <w:rsid w:val="00327DA5"/>
    <w:rsid w:val="00331053"/>
    <w:rsid w:val="00331C5A"/>
    <w:rsid w:val="003336E3"/>
    <w:rsid w:val="00333808"/>
    <w:rsid w:val="00334045"/>
    <w:rsid w:val="0033445E"/>
    <w:rsid w:val="003371A2"/>
    <w:rsid w:val="00337A34"/>
    <w:rsid w:val="00337D7E"/>
    <w:rsid w:val="0034047A"/>
    <w:rsid w:val="00341975"/>
    <w:rsid w:val="00341B2C"/>
    <w:rsid w:val="00343CEA"/>
    <w:rsid w:val="003471D4"/>
    <w:rsid w:val="00347918"/>
    <w:rsid w:val="00350031"/>
    <w:rsid w:val="00350A9F"/>
    <w:rsid w:val="003512D0"/>
    <w:rsid w:val="00351506"/>
    <w:rsid w:val="003517BA"/>
    <w:rsid w:val="00351EC7"/>
    <w:rsid w:val="003522E0"/>
    <w:rsid w:val="0035247A"/>
    <w:rsid w:val="00353D2B"/>
    <w:rsid w:val="00354A63"/>
    <w:rsid w:val="00354C6C"/>
    <w:rsid w:val="0035560F"/>
    <w:rsid w:val="00355B20"/>
    <w:rsid w:val="0035700C"/>
    <w:rsid w:val="00357B6E"/>
    <w:rsid w:val="003606E3"/>
    <w:rsid w:val="00362CA6"/>
    <w:rsid w:val="00363C3F"/>
    <w:rsid w:val="003653CD"/>
    <w:rsid w:val="00365DBF"/>
    <w:rsid w:val="003671B9"/>
    <w:rsid w:val="003671D9"/>
    <w:rsid w:val="00367C93"/>
    <w:rsid w:val="00367F80"/>
    <w:rsid w:val="00371504"/>
    <w:rsid w:val="003720B8"/>
    <w:rsid w:val="00374FC6"/>
    <w:rsid w:val="0037561B"/>
    <w:rsid w:val="00375799"/>
    <w:rsid w:val="003765D0"/>
    <w:rsid w:val="00376D00"/>
    <w:rsid w:val="00376E0B"/>
    <w:rsid w:val="00377DCA"/>
    <w:rsid w:val="0038150E"/>
    <w:rsid w:val="0038428A"/>
    <w:rsid w:val="00384851"/>
    <w:rsid w:val="00386515"/>
    <w:rsid w:val="00386B0D"/>
    <w:rsid w:val="0038729E"/>
    <w:rsid w:val="00387801"/>
    <w:rsid w:val="003903C9"/>
    <w:rsid w:val="00391150"/>
    <w:rsid w:val="003914AD"/>
    <w:rsid w:val="00391CC4"/>
    <w:rsid w:val="003934D8"/>
    <w:rsid w:val="00393DEE"/>
    <w:rsid w:val="00393E65"/>
    <w:rsid w:val="00395B5C"/>
    <w:rsid w:val="00395CB2"/>
    <w:rsid w:val="00396A3A"/>
    <w:rsid w:val="00396ED4"/>
    <w:rsid w:val="003978D3"/>
    <w:rsid w:val="003A0563"/>
    <w:rsid w:val="003A1D8A"/>
    <w:rsid w:val="003A26D0"/>
    <w:rsid w:val="003A2F70"/>
    <w:rsid w:val="003A39AA"/>
    <w:rsid w:val="003A3AAB"/>
    <w:rsid w:val="003A4223"/>
    <w:rsid w:val="003A4F59"/>
    <w:rsid w:val="003A6264"/>
    <w:rsid w:val="003A66EF"/>
    <w:rsid w:val="003A697A"/>
    <w:rsid w:val="003A6E99"/>
    <w:rsid w:val="003A7135"/>
    <w:rsid w:val="003A7763"/>
    <w:rsid w:val="003B09E0"/>
    <w:rsid w:val="003B1115"/>
    <w:rsid w:val="003B2724"/>
    <w:rsid w:val="003B325E"/>
    <w:rsid w:val="003B3668"/>
    <w:rsid w:val="003B5FBE"/>
    <w:rsid w:val="003B60D7"/>
    <w:rsid w:val="003B619E"/>
    <w:rsid w:val="003B68CE"/>
    <w:rsid w:val="003B6BBF"/>
    <w:rsid w:val="003B6C5B"/>
    <w:rsid w:val="003C0F36"/>
    <w:rsid w:val="003C12E0"/>
    <w:rsid w:val="003C2ED9"/>
    <w:rsid w:val="003C31AC"/>
    <w:rsid w:val="003C3687"/>
    <w:rsid w:val="003C4BB6"/>
    <w:rsid w:val="003C7B61"/>
    <w:rsid w:val="003D09B1"/>
    <w:rsid w:val="003D1D5D"/>
    <w:rsid w:val="003D2163"/>
    <w:rsid w:val="003D3BD0"/>
    <w:rsid w:val="003D3D33"/>
    <w:rsid w:val="003D453D"/>
    <w:rsid w:val="003D529A"/>
    <w:rsid w:val="003D6FC5"/>
    <w:rsid w:val="003E05DB"/>
    <w:rsid w:val="003E065A"/>
    <w:rsid w:val="003E18DE"/>
    <w:rsid w:val="003E2164"/>
    <w:rsid w:val="003E3FD8"/>
    <w:rsid w:val="003E43AE"/>
    <w:rsid w:val="003E4C88"/>
    <w:rsid w:val="003E6BFE"/>
    <w:rsid w:val="003E6F69"/>
    <w:rsid w:val="003F17C1"/>
    <w:rsid w:val="003F1A30"/>
    <w:rsid w:val="003F341F"/>
    <w:rsid w:val="003F44FE"/>
    <w:rsid w:val="003F6505"/>
    <w:rsid w:val="003F66D9"/>
    <w:rsid w:val="003F6C96"/>
    <w:rsid w:val="003F762C"/>
    <w:rsid w:val="003F7C1A"/>
    <w:rsid w:val="003F7E08"/>
    <w:rsid w:val="0040029E"/>
    <w:rsid w:val="0040151F"/>
    <w:rsid w:val="00402386"/>
    <w:rsid w:val="00402EAF"/>
    <w:rsid w:val="0040328D"/>
    <w:rsid w:val="00403436"/>
    <w:rsid w:val="0040555D"/>
    <w:rsid w:val="00405682"/>
    <w:rsid w:val="00405CD3"/>
    <w:rsid w:val="00405F46"/>
    <w:rsid w:val="00406B23"/>
    <w:rsid w:val="00406CC1"/>
    <w:rsid w:val="00406FDF"/>
    <w:rsid w:val="004072E0"/>
    <w:rsid w:val="00411963"/>
    <w:rsid w:val="00412C57"/>
    <w:rsid w:val="004130CB"/>
    <w:rsid w:val="0041316F"/>
    <w:rsid w:val="00413611"/>
    <w:rsid w:val="0041434B"/>
    <w:rsid w:val="00415BF6"/>
    <w:rsid w:val="00415D34"/>
    <w:rsid w:val="00415EC2"/>
    <w:rsid w:val="00417F30"/>
    <w:rsid w:val="00421C23"/>
    <w:rsid w:val="00422255"/>
    <w:rsid w:val="00422D87"/>
    <w:rsid w:val="004231DA"/>
    <w:rsid w:val="00423704"/>
    <w:rsid w:val="004237AA"/>
    <w:rsid w:val="00423B60"/>
    <w:rsid w:val="00423F42"/>
    <w:rsid w:val="0042598D"/>
    <w:rsid w:val="004263E7"/>
    <w:rsid w:val="00426FB8"/>
    <w:rsid w:val="004276FF"/>
    <w:rsid w:val="004277A1"/>
    <w:rsid w:val="004302D8"/>
    <w:rsid w:val="00432519"/>
    <w:rsid w:val="00433A65"/>
    <w:rsid w:val="004342AC"/>
    <w:rsid w:val="0043509B"/>
    <w:rsid w:val="00440B7F"/>
    <w:rsid w:val="00441679"/>
    <w:rsid w:val="00441B17"/>
    <w:rsid w:val="00441FE2"/>
    <w:rsid w:val="004423A4"/>
    <w:rsid w:val="00442B81"/>
    <w:rsid w:val="004430F2"/>
    <w:rsid w:val="00443631"/>
    <w:rsid w:val="004443B3"/>
    <w:rsid w:val="00444C00"/>
    <w:rsid w:val="00445FD2"/>
    <w:rsid w:val="0044651B"/>
    <w:rsid w:val="00446CBB"/>
    <w:rsid w:val="00450123"/>
    <w:rsid w:val="00451A61"/>
    <w:rsid w:val="00451BD2"/>
    <w:rsid w:val="004525FA"/>
    <w:rsid w:val="004533A1"/>
    <w:rsid w:val="0045389F"/>
    <w:rsid w:val="00453E08"/>
    <w:rsid w:val="00456243"/>
    <w:rsid w:val="00456502"/>
    <w:rsid w:val="004565A8"/>
    <w:rsid w:val="00460119"/>
    <w:rsid w:val="0046050F"/>
    <w:rsid w:val="00461872"/>
    <w:rsid w:val="00461A3E"/>
    <w:rsid w:val="004624B9"/>
    <w:rsid w:val="00464E6E"/>
    <w:rsid w:val="0046558F"/>
    <w:rsid w:val="0046562A"/>
    <w:rsid w:val="00465B60"/>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3210"/>
    <w:rsid w:val="00484432"/>
    <w:rsid w:val="00484D3E"/>
    <w:rsid w:val="004857BC"/>
    <w:rsid w:val="0048599F"/>
    <w:rsid w:val="004864FA"/>
    <w:rsid w:val="004869D1"/>
    <w:rsid w:val="004873B2"/>
    <w:rsid w:val="00490A86"/>
    <w:rsid w:val="00491ABA"/>
    <w:rsid w:val="00493917"/>
    <w:rsid w:val="00494D66"/>
    <w:rsid w:val="00495295"/>
    <w:rsid w:val="004955EC"/>
    <w:rsid w:val="00496F86"/>
    <w:rsid w:val="004A00D9"/>
    <w:rsid w:val="004A05C1"/>
    <w:rsid w:val="004A138D"/>
    <w:rsid w:val="004A2378"/>
    <w:rsid w:val="004A2557"/>
    <w:rsid w:val="004A3483"/>
    <w:rsid w:val="004A4EB9"/>
    <w:rsid w:val="004A56FF"/>
    <w:rsid w:val="004A5A3E"/>
    <w:rsid w:val="004A63D7"/>
    <w:rsid w:val="004A6E7E"/>
    <w:rsid w:val="004B076B"/>
    <w:rsid w:val="004B0BDF"/>
    <w:rsid w:val="004B3CA4"/>
    <w:rsid w:val="004B431D"/>
    <w:rsid w:val="004B7A43"/>
    <w:rsid w:val="004C0CFF"/>
    <w:rsid w:val="004C10F5"/>
    <w:rsid w:val="004C1CE8"/>
    <w:rsid w:val="004C2573"/>
    <w:rsid w:val="004C3116"/>
    <w:rsid w:val="004C4878"/>
    <w:rsid w:val="004C4E8F"/>
    <w:rsid w:val="004C5133"/>
    <w:rsid w:val="004C52A4"/>
    <w:rsid w:val="004C6D88"/>
    <w:rsid w:val="004D0BB1"/>
    <w:rsid w:val="004D1314"/>
    <w:rsid w:val="004D169B"/>
    <w:rsid w:val="004D3596"/>
    <w:rsid w:val="004D3ACC"/>
    <w:rsid w:val="004D3C04"/>
    <w:rsid w:val="004D3E9F"/>
    <w:rsid w:val="004D402E"/>
    <w:rsid w:val="004D4FB1"/>
    <w:rsid w:val="004D551F"/>
    <w:rsid w:val="004D5899"/>
    <w:rsid w:val="004D5F36"/>
    <w:rsid w:val="004D7461"/>
    <w:rsid w:val="004D7768"/>
    <w:rsid w:val="004E0E83"/>
    <w:rsid w:val="004E114D"/>
    <w:rsid w:val="004E1B4A"/>
    <w:rsid w:val="004E2758"/>
    <w:rsid w:val="004E307C"/>
    <w:rsid w:val="004E403C"/>
    <w:rsid w:val="004E4759"/>
    <w:rsid w:val="004E5E75"/>
    <w:rsid w:val="004E65A8"/>
    <w:rsid w:val="004E7386"/>
    <w:rsid w:val="004E785F"/>
    <w:rsid w:val="004F0A7A"/>
    <w:rsid w:val="004F1072"/>
    <w:rsid w:val="004F111F"/>
    <w:rsid w:val="004F1378"/>
    <w:rsid w:val="004F2190"/>
    <w:rsid w:val="004F2A73"/>
    <w:rsid w:val="004F39C7"/>
    <w:rsid w:val="004F4C6D"/>
    <w:rsid w:val="004F54FE"/>
    <w:rsid w:val="004F5CDD"/>
    <w:rsid w:val="004F5E16"/>
    <w:rsid w:val="004F7B1A"/>
    <w:rsid w:val="004F7E48"/>
    <w:rsid w:val="004F7E73"/>
    <w:rsid w:val="00500137"/>
    <w:rsid w:val="00501399"/>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1C1"/>
    <w:rsid w:val="00520E68"/>
    <w:rsid w:val="005214DC"/>
    <w:rsid w:val="00522DFA"/>
    <w:rsid w:val="00523448"/>
    <w:rsid w:val="00524B1B"/>
    <w:rsid w:val="0052623B"/>
    <w:rsid w:val="00526533"/>
    <w:rsid w:val="00527344"/>
    <w:rsid w:val="00527510"/>
    <w:rsid w:val="00527C5C"/>
    <w:rsid w:val="005307D8"/>
    <w:rsid w:val="0053130B"/>
    <w:rsid w:val="00531A78"/>
    <w:rsid w:val="00532127"/>
    <w:rsid w:val="00535A18"/>
    <w:rsid w:val="005363B4"/>
    <w:rsid w:val="00537BAB"/>
    <w:rsid w:val="005406EB"/>
    <w:rsid w:val="00540788"/>
    <w:rsid w:val="00540A80"/>
    <w:rsid w:val="00541ECF"/>
    <w:rsid w:val="00544116"/>
    <w:rsid w:val="00544220"/>
    <w:rsid w:val="00544F53"/>
    <w:rsid w:val="0054637E"/>
    <w:rsid w:val="0054698A"/>
    <w:rsid w:val="00546AC8"/>
    <w:rsid w:val="00547C90"/>
    <w:rsid w:val="0055037D"/>
    <w:rsid w:val="0055286E"/>
    <w:rsid w:val="00553664"/>
    <w:rsid w:val="00553EFC"/>
    <w:rsid w:val="0055428B"/>
    <w:rsid w:val="00554575"/>
    <w:rsid w:val="00554B83"/>
    <w:rsid w:val="005575CD"/>
    <w:rsid w:val="00557C7E"/>
    <w:rsid w:val="005633B6"/>
    <w:rsid w:val="0056389F"/>
    <w:rsid w:val="0056446C"/>
    <w:rsid w:val="005647EA"/>
    <w:rsid w:val="00564998"/>
    <w:rsid w:val="00565788"/>
    <w:rsid w:val="00566384"/>
    <w:rsid w:val="0057129B"/>
    <w:rsid w:val="005713AF"/>
    <w:rsid w:val="0057247C"/>
    <w:rsid w:val="00573083"/>
    <w:rsid w:val="0057313C"/>
    <w:rsid w:val="00576BC9"/>
    <w:rsid w:val="00577EFE"/>
    <w:rsid w:val="00580F00"/>
    <w:rsid w:val="005817AF"/>
    <w:rsid w:val="00581E68"/>
    <w:rsid w:val="00582E02"/>
    <w:rsid w:val="00582F6A"/>
    <w:rsid w:val="005837B7"/>
    <w:rsid w:val="00584C45"/>
    <w:rsid w:val="00584E0B"/>
    <w:rsid w:val="00587988"/>
    <w:rsid w:val="00587EC5"/>
    <w:rsid w:val="00587FA7"/>
    <w:rsid w:val="0059018F"/>
    <w:rsid w:val="005904BF"/>
    <w:rsid w:val="00590EAF"/>
    <w:rsid w:val="00591A0E"/>
    <w:rsid w:val="00591C45"/>
    <w:rsid w:val="005924B4"/>
    <w:rsid w:val="0059314B"/>
    <w:rsid w:val="005933C7"/>
    <w:rsid w:val="00593D45"/>
    <w:rsid w:val="00594DC6"/>
    <w:rsid w:val="00595D71"/>
    <w:rsid w:val="005961AE"/>
    <w:rsid w:val="00596812"/>
    <w:rsid w:val="00597641"/>
    <w:rsid w:val="00597649"/>
    <w:rsid w:val="00597B5F"/>
    <w:rsid w:val="00597DDF"/>
    <w:rsid w:val="00597F6D"/>
    <w:rsid w:val="005A0CF1"/>
    <w:rsid w:val="005A0E09"/>
    <w:rsid w:val="005A241A"/>
    <w:rsid w:val="005A3BF4"/>
    <w:rsid w:val="005A4DD4"/>
    <w:rsid w:val="005A66EA"/>
    <w:rsid w:val="005A6CD4"/>
    <w:rsid w:val="005A7149"/>
    <w:rsid w:val="005A795B"/>
    <w:rsid w:val="005A79E4"/>
    <w:rsid w:val="005B07FC"/>
    <w:rsid w:val="005B1FE9"/>
    <w:rsid w:val="005B24C2"/>
    <w:rsid w:val="005B2619"/>
    <w:rsid w:val="005B277B"/>
    <w:rsid w:val="005B5C60"/>
    <w:rsid w:val="005B601A"/>
    <w:rsid w:val="005B621D"/>
    <w:rsid w:val="005B651D"/>
    <w:rsid w:val="005B73B9"/>
    <w:rsid w:val="005B74A9"/>
    <w:rsid w:val="005B74BF"/>
    <w:rsid w:val="005B7770"/>
    <w:rsid w:val="005C03DE"/>
    <w:rsid w:val="005C08B1"/>
    <w:rsid w:val="005C0EF6"/>
    <w:rsid w:val="005C2F5E"/>
    <w:rsid w:val="005C2FC1"/>
    <w:rsid w:val="005C4004"/>
    <w:rsid w:val="005C42B4"/>
    <w:rsid w:val="005C4827"/>
    <w:rsid w:val="005C5973"/>
    <w:rsid w:val="005C5B54"/>
    <w:rsid w:val="005C6D04"/>
    <w:rsid w:val="005C758F"/>
    <w:rsid w:val="005D0415"/>
    <w:rsid w:val="005D206C"/>
    <w:rsid w:val="005D4FAF"/>
    <w:rsid w:val="005E02F7"/>
    <w:rsid w:val="005E0364"/>
    <w:rsid w:val="005E0868"/>
    <w:rsid w:val="005E329B"/>
    <w:rsid w:val="005E3F8E"/>
    <w:rsid w:val="005E596C"/>
    <w:rsid w:val="005E5C60"/>
    <w:rsid w:val="005E6164"/>
    <w:rsid w:val="005E696F"/>
    <w:rsid w:val="005E6A13"/>
    <w:rsid w:val="005E7A7D"/>
    <w:rsid w:val="005E7DAF"/>
    <w:rsid w:val="005F0046"/>
    <w:rsid w:val="005F0BFA"/>
    <w:rsid w:val="005F176A"/>
    <w:rsid w:val="005F1E4C"/>
    <w:rsid w:val="005F1FAC"/>
    <w:rsid w:val="005F2870"/>
    <w:rsid w:val="005F36F2"/>
    <w:rsid w:val="005F48C1"/>
    <w:rsid w:val="005F6087"/>
    <w:rsid w:val="005F7850"/>
    <w:rsid w:val="0060065E"/>
    <w:rsid w:val="00601852"/>
    <w:rsid w:val="00603C93"/>
    <w:rsid w:val="006063F2"/>
    <w:rsid w:val="00606752"/>
    <w:rsid w:val="006067BF"/>
    <w:rsid w:val="00607B88"/>
    <w:rsid w:val="006104AC"/>
    <w:rsid w:val="00610C41"/>
    <w:rsid w:val="00611F65"/>
    <w:rsid w:val="006125FF"/>
    <w:rsid w:val="00612AB1"/>
    <w:rsid w:val="00613063"/>
    <w:rsid w:val="0061445B"/>
    <w:rsid w:val="0061519E"/>
    <w:rsid w:val="00617847"/>
    <w:rsid w:val="00620448"/>
    <w:rsid w:val="00620902"/>
    <w:rsid w:val="006212FB"/>
    <w:rsid w:val="00622B10"/>
    <w:rsid w:val="00623087"/>
    <w:rsid w:val="00623247"/>
    <w:rsid w:val="00623960"/>
    <w:rsid w:val="00627097"/>
    <w:rsid w:val="00627240"/>
    <w:rsid w:val="00627772"/>
    <w:rsid w:val="0063166F"/>
    <w:rsid w:val="006332CF"/>
    <w:rsid w:val="006334B9"/>
    <w:rsid w:val="006335E4"/>
    <w:rsid w:val="00633D6C"/>
    <w:rsid w:val="00634FB8"/>
    <w:rsid w:val="006356BA"/>
    <w:rsid w:val="006368E9"/>
    <w:rsid w:val="00642B7F"/>
    <w:rsid w:val="006436CB"/>
    <w:rsid w:val="00645832"/>
    <w:rsid w:val="00647B86"/>
    <w:rsid w:val="0065039E"/>
    <w:rsid w:val="00650498"/>
    <w:rsid w:val="0065067F"/>
    <w:rsid w:val="00650BD3"/>
    <w:rsid w:val="00651B30"/>
    <w:rsid w:val="00652BF8"/>
    <w:rsid w:val="00654B12"/>
    <w:rsid w:val="0065603B"/>
    <w:rsid w:val="00656B12"/>
    <w:rsid w:val="006571CB"/>
    <w:rsid w:val="006579BD"/>
    <w:rsid w:val="00657B89"/>
    <w:rsid w:val="00660125"/>
    <w:rsid w:val="00660535"/>
    <w:rsid w:val="00660FDC"/>
    <w:rsid w:val="006627D5"/>
    <w:rsid w:val="00663A4C"/>
    <w:rsid w:val="00663A9A"/>
    <w:rsid w:val="00663E45"/>
    <w:rsid w:val="006644DC"/>
    <w:rsid w:val="00664FDE"/>
    <w:rsid w:val="006661A4"/>
    <w:rsid w:val="00666B46"/>
    <w:rsid w:val="00666C57"/>
    <w:rsid w:val="00667EEE"/>
    <w:rsid w:val="006712DA"/>
    <w:rsid w:val="0067135D"/>
    <w:rsid w:val="00671CA1"/>
    <w:rsid w:val="0067203A"/>
    <w:rsid w:val="006721D4"/>
    <w:rsid w:val="00673A81"/>
    <w:rsid w:val="00673D69"/>
    <w:rsid w:val="00673E78"/>
    <w:rsid w:val="006759FC"/>
    <w:rsid w:val="00677E81"/>
    <w:rsid w:val="00681195"/>
    <w:rsid w:val="006824AA"/>
    <w:rsid w:val="00682AF9"/>
    <w:rsid w:val="00683DB1"/>
    <w:rsid w:val="00684C72"/>
    <w:rsid w:val="00685319"/>
    <w:rsid w:val="006855E5"/>
    <w:rsid w:val="00685BBE"/>
    <w:rsid w:val="0068627F"/>
    <w:rsid w:val="0068629F"/>
    <w:rsid w:val="00687C71"/>
    <w:rsid w:val="006915E7"/>
    <w:rsid w:val="006925AA"/>
    <w:rsid w:val="00694B2A"/>
    <w:rsid w:val="006954C1"/>
    <w:rsid w:val="00695857"/>
    <w:rsid w:val="006963DB"/>
    <w:rsid w:val="006A127F"/>
    <w:rsid w:val="006A21AD"/>
    <w:rsid w:val="006A285D"/>
    <w:rsid w:val="006A6DE3"/>
    <w:rsid w:val="006A6F24"/>
    <w:rsid w:val="006A7B2D"/>
    <w:rsid w:val="006B10F9"/>
    <w:rsid w:val="006B2F17"/>
    <w:rsid w:val="006B3CA1"/>
    <w:rsid w:val="006B3FF8"/>
    <w:rsid w:val="006B4431"/>
    <w:rsid w:val="006B48DC"/>
    <w:rsid w:val="006B4B54"/>
    <w:rsid w:val="006B5171"/>
    <w:rsid w:val="006B51CE"/>
    <w:rsid w:val="006B56B2"/>
    <w:rsid w:val="006B604E"/>
    <w:rsid w:val="006B6F99"/>
    <w:rsid w:val="006B70B4"/>
    <w:rsid w:val="006B7A2D"/>
    <w:rsid w:val="006C00EB"/>
    <w:rsid w:val="006C1E1B"/>
    <w:rsid w:val="006C21B4"/>
    <w:rsid w:val="006C419C"/>
    <w:rsid w:val="006C4277"/>
    <w:rsid w:val="006C4528"/>
    <w:rsid w:val="006C45FE"/>
    <w:rsid w:val="006C58DC"/>
    <w:rsid w:val="006C66E1"/>
    <w:rsid w:val="006C6C59"/>
    <w:rsid w:val="006C7111"/>
    <w:rsid w:val="006D0050"/>
    <w:rsid w:val="006D0E50"/>
    <w:rsid w:val="006D18A4"/>
    <w:rsid w:val="006D1DF8"/>
    <w:rsid w:val="006D34A6"/>
    <w:rsid w:val="006D363C"/>
    <w:rsid w:val="006D454E"/>
    <w:rsid w:val="006D5070"/>
    <w:rsid w:val="006D511A"/>
    <w:rsid w:val="006D6030"/>
    <w:rsid w:val="006D6864"/>
    <w:rsid w:val="006D70D8"/>
    <w:rsid w:val="006D7107"/>
    <w:rsid w:val="006D7E62"/>
    <w:rsid w:val="006D7EBF"/>
    <w:rsid w:val="006E0029"/>
    <w:rsid w:val="006E0ACE"/>
    <w:rsid w:val="006E270A"/>
    <w:rsid w:val="006E325C"/>
    <w:rsid w:val="006E41E1"/>
    <w:rsid w:val="006E46AC"/>
    <w:rsid w:val="006E5673"/>
    <w:rsid w:val="006E609F"/>
    <w:rsid w:val="006E6D27"/>
    <w:rsid w:val="006E790A"/>
    <w:rsid w:val="006F06E2"/>
    <w:rsid w:val="006F174A"/>
    <w:rsid w:val="006F19B3"/>
    <w:rsid w:val="006F1D52"/>
    <w:rsid w:val="006F3652"/>
    <w:rsid w:val="006F397F"/>
    <w:rsid w:val="006F3B80"/>
    <w:rsid w:val="006F3D06"/>
    <w:rsid w:val="006F4D33"/>
    <w:rsid w:val="006F5725"/>
    <w:rsid w:val="006F5A92"/>
    <w:rsid w:val="006F6BB7"/>
    <w:rsid w:val="00700351"/>
    <w:rsid w:val="007019A0"/>
    <w:rsid w:val="00701B0A"/>
    <w:rsid w:val="00702A8D"/>
    <w:rsid w:val="0070320D"/>
    <w:rsid w:val="00703A1A"/>
    <w:rsid w:val="00703B0F"/>
    <w:rsid w:val="00704312"/>
    <w:rsid w:val="00705103"/>
    <w:rsid w:val="00706090"/>
    <w:rsid w:val="007060BA"/>
    <w:rsid w:val="00707069"/>
    <w:rsid w:val="0070771D"/>
    <w:rsid w:val="00707763"/>
    <w:rsid w:val="00710061"/>
    <w:rsid w:val="00712307"/>
    <w:rsid w:val="00713CA2"/>
    <w:rsid w:val="00714D0F"/>
    <w:rsid w:val="007154B3"/>
    <w:rsid w:val="00715BE0"/>
    <w:rsid w:val="007179CE"/>
    <w:rsid w:val="00721250"/>
    <w:rsid w:val="00721C5D"/>
    <w:rsid w:val="00722183"/>
    <w:rsid w:val="007243BE"/>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4CD0"/>
    <w:rsid w:val="00736E96"/>
    <w:rsid w:val="007377F0"/>
    <w:rsid w:val="007400F7"/>
    <w:rsid w:val="007417B8"/>
    <w:rsid w:val="007418B4"/>
    <w:rsid w:val="00741FDC"/>
    <w:rsid w:val="007420B7"/>
    <w:rsid w:val="00742779"/>
    <w:rsid w:val="00743C05"/>
    <w:rsid w:val="0074532E"/>
    <w:rsid w:val="00746E15"/>
    <w:rsid w:val="0075009A"/>
    <w:rsid w:val="00750793"/>
    <w:rsid w:val="0075115C"/>
    <w:rsid w:val="00752487"/>
    <w:rsid w:val="00753279"/>
    <w:rsid w:val="00753CCC"/>
    <w:rsid w:val="00755E17"/>
    <w:rsid w:val="0075641F"/>
    <w:rsid w:val="007569FC"/>
    <w:rsid w:val="007571B5"/>
    <w:rsid w:val="007574EB"/>
    <w:rsid w:val="00757C68"/>
    <w:rsid w:val="007602C8"/>
    <w:rsid w:val="00760A00"/>
    <w:rsid w:val="007621BD"/>
    <w:rsid w:val="00762D0E"/>
    <w:rsid w:val="00763074"/>
    <w:rsid w:val="00763420"/>
    <w:rsid w:val="0076345D"/>
    <w:rsid w:val="0076396A"/>
    <w:rsid w:val="00763C4F"/>
    <w:rsid w:val="0076446A"/>
    <w:rsid w:val="007656DF"/>
    <w:rsid w:val="00765722"/>
    <w:rsid w:val="0076578F"/>
    <w:rsid w:val="00766FF0"/>
    <w:rsid w:val="00770BC3"/>
    <w:rsid w:val="007752C7"/>
    <w:rsid w:val="00775400"/>
    <w:rsid w:val="007757D7"/>
    <w:rsid w:val="00776484"/>
    <w:rsid w:val="00776C17"/>
    <w:rsid w:val="00776D47"/>
    <w:rsid w:val="0077743F"/>
    <w:rsid w:val="00777581"/>
    <w:rsid w:val="00780F05"/>
    <w:rsid w:val="00781255"/>
    <w:rsid w:val="00781B8F"/>
    <w:rsid w:val="007838E6"/>
    <w:rsid w:val="007844A9"/>
    <w:rsid w:val="00784A9A"/>
    <w:rsid w:val="0078511C"/>
    <w:rsid w:val="007879DE"/>
    <w:rsid w:val="00787C66"/>
    <w:rsid w:val="00787F78"/>
    <w:rsid w:val="00790027"/>
    <w:rsid w:val="007903ED"/>
    <w:rsid w:val="0079059B"/>
    <w:rsid w:val="00792CE2"/>
    <w:rsid w:val="00793231"/>
    <w:rsid w:val="007952E8"/>
    <w:rsid w:val="007967B9"/>
    <w:rsid w:val="007A1DFF"/>
    <w:rsid w:val="007A2C82"/>
    <w:rsid w:val="007A2D4E"/>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406E"/>
    <w:rsid w:val="007B4D8C"/>
    <w:rsid w:val="007B4EFF"/>
    <w:rsid w:val="007B54FD"/>
    <w:rsid w:val="007B587C"/>
    <w:rsid w:val="007B58AB"/>
    <w:rsid w:val="007B5955"/>
    <w:rsid w:val="007B62E0"/>
    <w:rsid w:val="007B654A"/>
    <w:rsid w:val="007B683A"/>
    <w:rsid w:val="007B6EF9"/>
    <w:rsid w:val="007B71ED"/>
    <w:rsid w:val="007C034F"/>
    <w:rsid w:val="007C147C"/>
    <w:rsid w:val="007C158F"/>
    <w:rsid w:val="007C1C7F"/>
    <w:rsid w:val="007C2820"/>
    <w:rsid w:val="007C2E51"/>
    <w:rsid w:val="007C2E72"/>
    <w:rsid w:val="007C319D"/>
    <w:rsid w:val="007C3B24"/>
    <w:rsid w:val="007C3BD6"/>
    <w:rsid w:val="007C6697"/>
    <w:rsid w:val="007C77CC"/>
    <w:rsid w:val="007C7F94"/>
    <w:rsid w:val="007D0A83"/>
    <w:rsid w:val="007D134B"/>
    <w:rsid w:val="007D178B"/>
    <w:rsid w:val="007D1BBE"/>
    <w:rsid w:val="007D2A7F"/>
    <w:rsid w:val="007D44CA"/>
    <w:rsid w:val="007D4592"/>
    <w:rsid w:val="007D516A"/>
    <w:rsid w:val="007D6E71"/>
    <w:rsid w:val="007D771D"/>
    <w:rsid w:val="007E1415"/>
    <w:rsid w:val="007E2C95"/>
    <w:rsid w:val="007E3465"/>
    <w:rsid w:val="007E43F3"/>
    <w:rsid w:val="007E5FC7"/>
    <w:rsid w:val="007E609E"/>
    <w:rsid w:val="007F03AF"/>
    <w:rsid w:val="007F0829"/>
    <w:rsid w:val="007F17B1"/>
    <w:rsid w:val="007F20C0"/>
    <w:rsid w:val="007F25F8"/>
    <w:rsid w:val="007F3AC9"/>
    <w:rsid w:val="007F4E44"/>
    <w:rsid w:val="007F50B9"/>
    <w:rsid w:val="007F5359"/>
    <w:rsid w:val="007F590B"/>
    <w:rsid w:val="007F7F57"/>
    <w:rsid w:val="008000AA"/>
    <w:rsid w:val="00800939"/>
    <w:rsid w:val="00801BB1"/>
    <w:rsid w:val="00801CED"/>
    <w:rsid w:val="00802AD1"/>
    <w:rsid w:val="00803DED"/>
    <w:rsid w:val="00804222"/>
    <w:rsid w:val="0080478B"/>
    <w:rsid w:val="00805870"/>
    <w:rsid w:val="00805DFE"/>
    <w:rsid w:val="00805F87"/>
    <w:rsid w:val="0080619C"/>
    <w:rsid w:val="008069EB"/>
    <w:rsid w:val="00807533"/>
    <w:rsid w:val="00807E04"/>
    <w:rsid w:val="00810665"/>
    <w:rsid w:val="0081196B"/>
    <w:rsid w:val="00811CF5"/>
    <w:rsid w:val="00813AD1"/>
    <w:rsid w:val="00814CEB"/>
    <w:rsid w:val="008153E0"/>
    <w:rsid w:val="00815BC4"/>
    <w:rsid w:val="00817B23"/>
    <w:rsid w:val="008212A4"/>
    <w:rsid w:val="008214EC"/>
    <w:rsid w:val="00822CA5"/>
    <w:rsid w:val="00824BEC"/>
    <w:rsid w:val="00824D51"/>
    <w:rsid w:val="0083060D"/>
    <w:rsid w:val="00830A9C"/>
    <w:rsid w:val="00831706"/>
    <w:rsid w:val="00831FEE"/>
    <w:rsid w:val="0083339E"/>
    <w:rsid w:val="00833533"/>
    <w:rsid w:val="0083419F"/>
    <w:rsid w:val="00834851"/>
    <w:rsid w:val="00834B8F"/>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EB7"/>
    <w:rsid w:val="00850A19"/>
    <w:rsid w:val="00851E3C"/>
    <w:rsid w:val="00852007"/>
    <w:rsid w:val="00852109"/>
    <w:rsid w:val="00852646"/>
    <w:rsid w:val="008548B9"/>
    <w:rsid w:val="00855B98"/>
    <w:rsid w:val="0085698F"/>
    <w:rsid w:val="00856FA3"/>
    <w:rsid w:val="0085722D"/>
    <w:rsid w:val="008606BB"/>
    <w:rsid w:val="008613E3"/>
    <w:rsid w:val="008627D7"/>
    <w:rsid w:val="008629A5"/>
    <w:rsid w:val="0086301E"/>
    <w:rsid w:val="0086303A"/>
    <w:rsid w:val="00864150"/>
    <w:rsid w:val="00864A36"/>
    <w:rsid w:val="0086786C"/>
    <w:rsid w:val="00867D3F"/>
    <w:rsid w:val="00867D83"/>
    <w:rsid w:val="00872D83"/>
    <w:rsid w:val="008732F1"/>
    <w:rsid w:val="008739E8"/>
    <w:rsid w:val="00873C43"/>
    <w:rsid w:val="008747B7"/>
    <w:rsid w:val="00874C41"/>
    <w:rsid w:val="00874FDD"/>
    <w:rsid w:val="008758F8"/>
    <w:rsid w:val="008764ED"/>
    <w:rsid w:val="00877741"/>
    <w:rsid w:val="0088146D"/>
    <w:rsid w:val="0088155F"/>
    <w:rsid w:val="00881701"/>
    <w:rsid w:val="00881A7D"/>
    <w:rsid w:val="00881B0A"/>
    <w:rsid w:val="0088210E"/>
    <w:rsid w:val="00882527"/>
    <w:rsid w:val="008828B8"/>
    <w:rsid w:val="008829FC"/>
    <w:rsid w:val="00883035"/>
    <w:rsid w:val="00883BC9"/>
    <w:rsid w:val="00883C29"/>
    <w:rsid w:val="00884A43"/>
    <w:rsid w:val="00885DF0"/>
    <w:rsid w:val="0088690E"/>
    <w:rsid w:val="00886F7D"/>
    <w:rsid w:val="00890334"/>
    <w:rsid w:val="00892714"/>
    <w:rsid w:val="008932D8"/>
    <w:rsid w:val="00893D87"/>
    <w:rsid w:val="00895594"/>
    <w:rsid w:val="0089699E"/>
    <w:rsid w:val="00896BE9"/>
    <w:rsid w:val="008971FC"/>
    <w:rsid w:val="008A0197"/>
    <w:rsid w:val="008A4A32"/>
    <w:rsid w:val="008A4BAF"/>
    <w:rsid w:val="008A5B41"/>
    <w:rsid w:val="008A6F30"/>
    <w:rsid w:val="008A7793"/>
    <w:rsid w:val="008B02D6"/>
    <w:rsid w:val="008B08B1"/>
    <w:rsid w:val="008B0E16"/>
    <w:rsid w:val="008B355F"/>
    <w:rsid w:val="008B3B13"/>
    <w:rsid w:val="008B3D5C"/>
    <w:rsid w:val="008B47C2"/>
    <w:rsid w:val="008B48BC"/>
    <w:rsid w:val="008B5258"/>
    <w:rsid w:val="008C0A27"/>
    <w:rsid w:val="008C22D3"/>
    <w:rsid w:val="008C23DE"/>
    <w:rsid w:val="008C3CBA"/>
    <w:rsid w:val="008C3DD7"/>
    <w:rsid w:val="008C41FA"/>
    <w:rsid w:val="008C42CB"/>
    <w:rsid w:val="008C4AE0"/>
    <w:rsid w:val="008C6364"/>
    <w:rsid w:val="008C6F6A"/>
    <w:rsid w:val="008C727F"/>
    <w:rsid w:val="008D16F9"/>
    <w:rsid w:val="008D32E9"/>
    <w:rsid w:val="008D3EF0"/>
    <w:rsid w:val="008D539B"/>
    <w:rsid w:val="008D55F5"/>
    <w:rsid w:val="008D562E"/>
    <w:rsid w:val="008D691A"/>
    <w:rsid w:val="008D6A2D"/>
    <w:rsid w:val="008D6C0F"/>
    <w:rsid w:val="008D7F47"/>
    <w:rsid w:val="008E1093"/>
    <w:rsid w:val="008E1409"/>
    <w:rsid w:val="008E1950"/>
    <w:rsid w:val="008E1AA2"/>
    <w:rsid w:val="008E2145"/>
    <w:rsid w:val="008E2FF3"/>
    <w:rsid w:val="008E3E45"/>
    <w:rsid w:val="008E454C"/>
    <w:rsid w:val="008E4689"/>
    <w:rsid w:val="008E498D"/>
    <w:rsid w:val="008E7600"/>
    <w:rsid w:val="008F01D2"/>
    <w:rsid w:val="008F17DC"/>
    <w:rsid w:val="008F1925"/>
    <w:rsid w:val="008F19ED"/>
    <w:rsid w:val="008F1D18"/>
    <w:rsid w:val="008F22B0"/>
    <w:rsid w:val="008F25B9"/>
    <w:rsid w:val="008F4E10"/>
    <w:rsid w:val="008F5067"/>
    <w:rsid w:val="008F5C0F"/>
    <w:rsid w:val="008F720C"/>
    <w:rsid w:val="008F7DE5"/>
    <w:rsid w:val="00900541"/>
    <w:rsid w:val="00902284"/>
    <w:rsid w:val="00903BD1"/>
    <w:rsid w:val="009053D2"/>
    <w:rsid w:val="009071DB"/>
    <w:rsid w:val="00907520"/>
    <w:rsid w:val="00907C61"/>
    <w:rsid w:val="00907F77"/>
    <w:rsid w:val="009105B5"/>
    <w:rsid w:val="00911D57"/>
    <w:rsid w:val="009123A2"/>
    <w:rsid w:val="009138BA"/>
    <w:rsid w:val="00914735"/>
    <w:rsid w:val="0091534F"/>
    <w:rsid w:val="009153AB"/>
    <w:rsid w:val="0091600F"/>
    <w:rsid w:val="00920818"/>
    <w:rsid w:val="00920EDC"/>
    <w:rsid w:val="0092162A"/>
    <w:rsid w:val="00922A1B"/>
    <w:rsid w:val="009237D3"/>
    <w:rsid w:val="00925159"/>
    <w:rsid w:val="009253C0"/>
    <w:rsid w:val="00925750"/>
    <w:rsid w:val="00926428"/>
    <w:rsid w:val="00927B7B"/>
    <w:rsid w:val="00931918"/>
    <w:rsid w:val="00931A47"/>
    <w:rsid w:val="00931D87"/>
    <w:rsid w:val="009341C7"/>
    <w:rsid w:val="00934344"/>
    <w:rsid w:val="009352D4"/>
    <w:rsid w:val="009353DA"/>
    <w:rsid w:val="00937AFC"/>
    <w:rsid w:val="00937EF3"/>
    <w:rsid w:val="00940D39"/>
    <w:rsid w:val="00941836"/>
    <w:rsid w:val="00941B70"/>
    <w:rsid w:val="00941DBB"/>
    <w:rsid w:val="009429F8"/>
    <w:rsid w:val="009430E5"/>
    <w:rsid w:val="00944EB9"/>
    <w:rsid w:val="0094639F"/>
    <w:rsid w:val="009472DF"/>
    <w:rsid w:val="00950320"/>
    <w:rsid w:val="00951EA6"/>
    <w:rsid w:val="00952151"/>
    <w:rsid w:val="00952484"/>
    <w:rsid w:val="00952A51"/>
    <w:rsid w:val="00953174"/>
    <w:rsid w:val="00953B76"/>
    <w:rsid w:val="00953D3B"/>
    <w:rsid w:val="009540A7"/>
    <w:rsid w:val="00956092"/>
    <w:rsid w:val="00961116"/>
    <w:rsid w:val="00961333"/>
    <w:rsid w:val="009628B1"/>
    <w:rsid w:val="009639CD"/>
    <w:rsid w:val="00965E0A"/>
    <w:rsid w:val="00965EAE"/>
    <w:rsid w:val="00966280"/>
    <w:rsid w:val="0096634F"/>
    <w:rsid w:val="00966839"/>
    <w:rsid w:val="00966B8B"/>
    <w:rsid w:val="00966D11"/>
    <w:rsid w:val="00966D89"/>
    <w:rsid w:val="00967080"/>
    <w:rsid w:val="00967362"/>
    <w:rsid w:val="009673DC"/>
    <w:rsid w:val="00970296"/>
    <w:rsid w:val="00972777"/>
    <w:rsid w:val="00972AEE"/>
    <w:rsid w:val="00973466"/>
    <w:rsid w:val="00977DB0"/>
    <w:rsid w:val="00977EAB"/>
    <w:rsid w:val="00981241"/>
    <w:rsid w:val="009817B8"/>
    <w:rsid w:val="0098768E"/>
    <w:rsid w:val="0099014C"/>
    <w:rsid w:val="009905D3"/>
    <w:rsid w:val="00990D0D"/>
    <w:rsid w:val="0099106A"/>
    <w:rsid w:val="0099165D"/>
    <w:rsid w:val="00992840"/>
    <w:rsid w:val="00992E1F"/>
    <w:rsid w:val="00993F4A"/>
    <w:rsid w:val="009940CD"/>
    <w:rsid w:val="00994A6A"/>
    <w:rsid w:val="00994C50"/>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476"/>
    <w:rsid w:val="009C050E"/>
    <w:rsid w:val="009C0606"/>
    <w:rsid w:val="009C24C2"/>
    <w:rsid w:val="009C543D"/>
    <w:rsid w:val="009C5BB2"/>
    <w:rsid w:val="009C633F"/>
    <w:rsid w:val="009C6E03"/>
    <w:rsid w:val="009D01BF"/>
    <w:rsid w:val="009D089B"/>
    <w:rsid w:val="009D15BC"/>
    <w:rsid w:val="009D26EB"/>
    <w:rsid w:val="009D27DD"/>
    <w:rsid w:val="009D2B4B"/>
    <w:rsid w:val="009D38B8"/>
    <w:rsid w:val="009D534B"/>
    <w:rsid w:val="009D54B5"/>
    <w:rsid w:val="009D552B"/>
    <w:rsid w:val="009D57AB"/>
    <w:rsid w:val="009D68EC"/>
    <w:rsid w:val="009D7DD2"/>
    <w:rsid w:val="009E02EE"/>
    <w:rsid w:val="009E1285"/>
    <w:rsid w:val="009E2C31"/>
    <w:rsid w:val="009E2CB8"/>
    <w:rsid w:val="009E4001"/>
    <w:rsid w:val="009E4952"/>
    <w:rsid w:val="009E5754"/>
    <w:rsid w:val="009E5F1E"/>
    <w:rsid w:val="009E7D5C"/>
    <w:rsid w:val="009F071D"/>
    <w:rsid w:val="009F1875"/>
    <w:rsid w:val="009F2ACA"/>
    <w:rsid w:val="009F3338"/>
    <w:rsid w:val="009F3572"/>
    <w:rsid w:val="009F360F"/>
    <w:rsid w:val="009F3C29"/>
    <w:rsid w:val="009F3DD3"/>
    <w:rsid w:val="009F48D9"/>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5C7"/>
    <w:rsid w:val="00A13CC1"/>
    <w:rsid w:val="00A13D7E"/>
    <w:rsid w:val="00A16D69"/>
    <w:rsid w:val="00A17C5C"/>
    <w:rsid w:val="00A20D66"/>
    <w:rsid w:val="00A2371D"/>
    <w:rsid w:val="00A23A5E"/>
    <w:rsid w:val="00A23E5F"/>
    <w:rsid w:val="00A23EE5"/>
    <w:rsid w:val="00A24CA1"/>
    <w:rsid w:val="00A25711"/>
    <w:rsid w:val="00A259F2"/>
    <w:rsid w:val="00A270A5"/>
    <w:rsid w:val="00A27AF2"/>
    <w:rsid w:val="00A313DE"/>
    <w:rsid w:val="00A31A74"/>
    <w:rsid w:val="00A32E71"/>
    <w:rsid w:val="00A33397"/>
    <w:rsid w:val="00A33878"/>
    <w:rsid w:val="00A34BF4"/>
    <w:rsid w:val="00A35688"/>
    <w:rsid w:val="00A358E0"/>
    <w:rsid w:val="00A36B77"/>
    <w:rsid w:val="00A41E73"/>
    <w:rsid w:val="00A42215"/>
    <w:rsid w:val="00A427D2"/>
    <w:rsid w:val="00A45425"/>
    <w:rsid w:val="00A506DE"/>
    <w:rsid w:val="00A50A7E"/>
    <w:rsid w:val="00A525D4"/>
    <w:rsid w:val="00A54573"/>
    <w:rsid w:val="00A54E42"/>
    <w:rsid w:val="00A56869"/>
    <w:rsid w:val="00A57408"/>
    <w:rsid w:val="00A5782D"/>
    <w:rsid w:val="00A57AF3"/>
    <w:rsid w:val="00A62666"/>
    <w:rsid w:val="00A62A45"/>
    <w:rsid w:val="00A62CD3"/>
    <w:rsid w:val="00A63D1E"/>
    <w:rsid w:val="00A63E63"/>
    <w:rsid w:val="00A643C7"/>
    <w:rsid w:val="00A66465"/>
    <w:rsid w:val="00A667E2"/>
    <w:rsid w:val="00A66840"/>
    <w:rsid w:val="00A66CA7"/>
    <w:rsid w:val="00A67066"/>
    <w:rsid w:val="00A6790E"/>
    <w:rsid w:val="00A67D44"/>
    <w:rsid w:val="00A707FB"/>
    <w:rsid w:val="00A70B25"/>
    <w:rsid w:val="00A725AD"/>
    <w:rsid w:val="00A7573E"/>
    <w:rsid w:val="00A76C2B"/>
    <w:rsid w:val="00A77193"/>
    <w:rsid w:val="00A77C7E"/>
    <w:rsid w:val="00A80401"/>
    <w:rsid w:val="00A80E03"/>
    <w:rsid w:val="00A81733"/>
    <w:rsid w:val="00A8229B"/>
    <w:rsid w:val="00A825D3"/>
    <w:rsid w:val="00A8375B"/>
    <w:rsid w:val="00A84371"/>
    <w:rsid w:val="00A8520A"/>
    <w:rsid w:val="00A8556C"/>
    <w:rsid w:val="00A86548"/>
    <w:rsid w:val="00A8674B"/>
    <w:rsid w:val="00A86BF9"/>
    <w:rsid w:val="00A87D0B"/>
    <w:rsid w:val="00A87D41"/>
    <w:rsid w:val="00A910B5"/>
    <w:rsid w:val="00A91AFC"/>
    <w:rsid w:val="00A91B69"/>
    <w:rsid w:val="00A95572"/>
    <w:rsid w:val="00A96132"/>
    <w:rsid w:val="00A96F85"/>
    <w:rsid w:val="00AA0B16"/>
    <w:rsid w:val="00AA2076"/>
    <w:rsid w:val="00AA290B"/>
    <w:rsid w:val="00AA2A8C"/>
    <w:rsid w:val="00AA2EBE"/>
    <w:rsid w:val="00AA2F36"/>
    <w:rsid w:val="00AA3238"/>
    <w:rsid w:val="00AA3527"/>
    <w:rsid w:val="00AA43AB"/>
    <w:rsid w:val="00AA5911"/>
    <w:rsid w:val="00AA6229"/>
    <w:rsid w:val="00AA6368"/>
    <w:rsid w:val="00AA6FD1"/>
    <w:rsid w:val="00AA7834"/>
    <w:rsid w:val="00AA7D2A"/>
    <w:rsid w:val="00AA7D32"/>
    <w:rsid w:val="00AB0DB7"/>
    <w:rsid w:val="00AB0FC0"/>
    <w:rsid w:val="00AB1C81"/>
    <w:rsid w:val="00AB4039"/>
    <w:rsid w:val="00AB4CC6"/>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E80"/>
    <w:rsid w:val="00AE4F31"/>
    <w:rsid w:val="00AE51D7"/>
    <w:rsid w:val="00AE5AC9"/>
    <w:rsid w:val="00AE6F6C"/>
    <w:rsid w:val="00AF0492"/>
    <w:rsid w:val="00AF1327"/>
    <w:rsid w:val="00AF1592"/>
    <w:rsid w:val="00AF2738"/>
    <w:rsid w:val="00AF277F"/>
    <w:rsid w:val="00AF3126"/>
    <w:rsid w:val="00AF3242"/>
    <w:rsid w:val="00AF357A"/>
    <w:rsid w:val="00AF4B4F"/>
    <w:rsid w:val="00AF520D"/>
    <w:rsid w:val="00AF7528"/>
    <w:rsid w:val="00AF75A5"/>
    <w:rsid w:val="00AF7970"/>
    <w:rsid w:val="00B0269E"/>
    <w:rsid w:val="00B03C53"/>
    <w:rsid w:val="00B03DCE"/>
    <w:rsid w:val="00B050AD"/>
    <w:rsid w:val="00B06295"/>
    <w:rsid w:val="00B06BBA"/>
    <w:rsid w:val="00B106AC"/>
    <w:rsid w:val="00B10BE1"/>
    <w:rsid w:val="00B11659"/>
    <w:rsid w:val="00B1239D"/>
    <w:rsid w:val="00B12555"/>
    <w:rsid w:val="00B14562"/>
    <w:rsid w:val="00B14648"/>
    <w:rsid w:val="00B15058"/>
    <w:rsid w:val="00B15347"/>
    <w:rsid w:val="00B174BE"/>
    <w:rsid w:val="00B1757F"/>
    <w:rsid w:val="00B17768"/>
    <w:rsid w:val="00B206C2"/>
    <w:rsid w:val="00B215A8"/>
    <w:rsid w:val="00B219BA"/>
    <w:rsid w:val="00B22544"/>
    <w:rsid w:val="00B22C82"/>
    <w:rsid w:val="00B230A5"/>
    <w:rsid w:val="00B2317B"/>
    <w:rsid w:val="00B23700"/>
    <w:rsid w:val="00B23994"/>
    <w:rsid w:val="00B23D73"/>
    <w:rsid w:val="00B23D8B"/>
    <w:rsid w:val="00B2400B"/>
    <w:rsid w:val="00B24172"/>
    <w:rsid w:val="00B25AF1"/>
    <w:rsid w:val="00B30C11"/>
    <w:rsid w:val="00B332D3"/>
    <w:rsid w:val="00B33969"/>
    <w:rsid w:val="00B33C65"/>
    <w:rsid w:val="00B343E0"/>
    <w:rsid w:val="00B346E8"/>
    <w:rsid w:val="00B34F94"/>
    <w:rsid w:val="00B35BE0"/>
    <w:rsid w:val="00B35C17"/>
    <w:rsid w:val="00B36084"/>
    <w:rsid w:val="00B36216"/>
    <w:rsid w:val="00B40348"/>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57BFB"/>
    <w:rsid w:val="00B60EE2"/>
    <w:rsid w:val="00B617EC"/>
    <w:rsid w:val="00B6396C"/>
    <w:rsid w:val="00B63CCD"/>
    <w:rsid w:val="00B64B87"/>
    <w:rsid w:val="00B66B6F"/>
    <w:rsid w:val="00B70449"/>
    <w:rsid w:val="00B71732"/>
    <w:rsid w:val="00B71D19"/>
    <w:rsid w:val="00B71F31"/>
    <w:rsid w:val="00B731DC"/>
    <w:rsid w:val="00B733FC"/>
    <w:rsid w:val="00B74088"/>
    <w:rsid w:val="00B7461B"/>
    <w:rsid w:val="00B7472C"/>
    <w:rsid w:val="00B7481E"/>
    <w:rsid w:val="00B760E6"/>
    <w:rsid w:val="00B777B4"/>
    <w:rsid w:val="00B805D9"/>
    <w:rsid w:val="00B80B0A"/>
    <w:rsid w:val="00B81054"/>
    <w:rsid w:val="00B811AF"/>
    <w:rsid w:val="00B816AC"/>
    <w:rsid w:val="00B81955"/>
    <w:rsid w:val="00B82797"/>
    <w:rsid w:val="00B827BA"/>
    <w:rsid w:val="00B82E1F"/>
    <w:rsid w:val="00B83DBA"/>
    <w:rsid w:val="00B84E72"/>
    <w:rsid w:val="00B8502F"/>
    <w:rsid w:val="00B854A0"/>
    <w:rsid w:val="00B85E3E"/>
    <w:rsid w:val="00B90FD4"/>
    <w:rsid w:val="00B91138"/>
    <w:rsid w:val="00B92146"/>
    <w:rsid w:val="00B9216C"/>
    <w:rsid w:val="00B92225"/>
    <w:rsid w:val="00B93F74"/>
    <w:rsid w:val="00B93FDA"/>
    <w:rsid w:val="00B943C9"/>
    <w:rsid w:val="00B94866"/>
    <w:rsid w:val="00B94E99"/>
    <w:rsid w:val="00B964EC"/>
    <w:rsid w:val="00BA151E"/>
    <w:rsid w:val="00BA17DD"/>
    <w:rsid w:val="00BA1B0A"/>
    <w:rsid w:val="00BA1BAF"/>
    <w:rsid w:val="00BA28F9"/>
    <w:rsid w:val="00BA2B5B"/>
    <w:rsid w:val="00BA2EEA"/>
    <w:rsid w:val="00BA3BE5"/>
    <w:rsid w:val="00BA3D9C"/>
    <w:rsid w:val="00BA410E"/>
    <w:rsid w:val="00BA52C2"/>
    <w:rsid w:val="00BA5D1D"/>
    <w:rsid w:val="00BA616D"/>
    <w:rsid w:val="00BA70C2"/>
    <w:rsid w:val="00BA77C0"/>
    <w:rsid w:val="00BB0A85"/>
    <w:rsid w:val="00BB11B2"/>
    <w:rsid w:val="00BB23D7"/>
    <w:rsid w:val="00BB300C"/>
    <w:rsid w:val="00BB3193"/>
    <w:rsid w:val="00BB3D18"/>
    <w:rsid w:val="00BB53DF"/>
    <w:rsid w:val="00BB734C"/>
    <w:rsid w:val="00BB7449"/>
    <w:rsid w:val="00BC1C7F"/>
    <w:rsid w:val="00BC317E"/>
    <w:rsid w:val="00BC3500"/>
    <w:rsid w:val="00BC4570"/>
    <w:rsid w:val="00BC4844"/>
    <w:rsid w:val="00BC5ABA"/>
    <w:rsid w:val="00BD092B"/>
    <w:rsid w:val="00BD0B2C"/>
    <w:rsid w:val="00BD0C50"/>
    <w:rsid w:val="00BD2D17"/>
    <w:rsid w:val="00BD2EC9"/>
    <w:rsid w:val="00BD304B"/>
    <w:rsid w:val="00BD3C3F"/>
    <w:rsid w:val="00BD477B"/>
    <w:rsid w:val="00BD4EE1"/>
    <w:rsid w:val="00BD51ED"/>
    <w:rsid w:val="00BD5324"/>
    <w:rsid w:val="00BD5B45"/>
    <w:rsid w:val="00BD6A1F"/>
    <w:rsid w:val="00BD6C10"/>
    <w:rsid w:val="00BD70E1"/>
    <w:rsid w:val="00BE1752"/>
    <w:rsid w:val="00BE2768"/>
    <w:rsid w:val="00BE31EA"/>
    <w:rsid w:val="00BE3471"/>
    <w:rsid w:val="00BE62E5"/>
    <w:rsid w:val="00BF156C"/>
    <w:rsid w:val="00BF2E2B"/>
    <w:rsid w:val="00BF4A9A"/>
    <w:rsid w:val="00BF4D7C"/>
    <w:rsid w:val="00BF6AC9"/>
    <w:rsid w:val="00BF75C2"/>
    <w:rsid w:val="00C005A9"/>
    <w:rsid w:val="00C006EE"/>
    <w:rsid w:val="00C00BC7"/>
    <w:rsid w:val="00C00CF4"/>
    <w:rsid w:val="00C01200"/>
    <w:rsid w:val="00C02670"/>
    <w:rsid w:val="00C02CB5"/>
    <w:rsid w:val="00C02EB8"/>
    <w:rsid w:val="00C0304E"/>
    <w:rsid w:val="00C03A25"/>
    <w:rsid w:val="00C0460F"/>
    <w:rsid w:val="00C049C1"/>
    <w:rsid w:val="00C05351"/>
    <w:rsid w:val="00C066B2"/>
    <w:rsid w:val="00C073FD"/>
    <w:rsid w:val="00C10320"/>
    <w:rsid w:val="00C1090B"/>
    <w:rsid w:val="00C10C7F"/>
    <w:rsid w:val="00C1100E"/>
    <w:rsid w:val="00C13628"/>
    <w:rsid w:val="00C149D9"/>
    <w:rsid w:val="00C15952"/>
    <w:rsid w:val="00C15D9A"/>
    <w:rsid w:val="00C16D34"/>
    <w:rsid w:val="00C17091"/>
    <w:rsid w:val="00C17146"/>
    <w:rsid w:val="00C17C00"/>
    <w:rsid w:val="00C17C1C"/>
    <w:rsid w:val="00C21093"/>
    <w:rsid w:val="00C21B10"/>
    <w:rsid w:val="00C26010"/>
    <w:rsid w:val="00C2606A"/>
    <w:rsid w:val="00C26183"/>
    <w:rsid w:val="00C26321"/>
    <w:rsid w:val="00C26518"/>
    <w:rsid w:val="00C279AE"/>
    <w:rsid w:val="00C27D9C"/>
    <w:rsid w:val="00C305F8"/>
    <w:rsid w:val="00C30938"/>
    <w:rsid w:val="00C31548"/>
    <w:rsid w:val="00C32523"/>
    <w:rsid w:val="00C328AE"/>
    <w:rsid w:val="00C32EE0"/>
    <w:rsid w:val="00C32F2F"/>
    <w:rsid w:val="00C33696"/>
    <w:rsid w:val="00C3381D"/>
    <w:rsid w:val="00C341C5"/>
    <w:rsid w:val="00C3512F"/>
    <w:rsid w:val="00C352D7"/>
    <w:rsid w:val="00C355ED"/>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049"/>
    <w:rsid w:val="00C63573"/>
    <w:rsid w:val="00C63948"/>
    <w:rsid w:val="00C64DE2"/>
    <w:rsid w:val="00C64E15"/>
    <w:rsid w:val="00C65B1C"/>
    <w:rsid w:val="00C666CE"/>
    <w:rsid w:val="00C66CA7"/>
    <w:rsid w:val="00C71738"/>
    <w:rsid w:val="00C7278E"/>
    <w:rsid w:val="00C748C9"/>
    <w:rsid w:val="00C75962"/>
    <w:rsid w:val="00C77294"/>
    <w:rsid w:val="00C772C7"/>
    <w:rsid w:val="00C778C4"/>
    <w:rsid w:val="00C778D6"/>
    <w:rsid w:val="00C80F96"/>
    <w:rsid w:val="00C81FC7"/>
    <w:rsid w:val="00C822D5"/>
    <w:rsid w:val="00C827E3"/>
    <w:rsid w:val="00C83A76"/>
    <w:rsid w:val="00C84DA0"/>
    <w:rsid w:val="00C85490"/>
    <w:rsid w:val="00C8554D"/>
    <w:rsid w:val="00C86833"/>
    <w:rsid w:val="00C86F0D"/>
    <w:rsid w:val="00C90CDB"/>
    <w:rsid w:val="00C914FB"/>
    <w:rsid w:val="00C91CBD"/>
    <w:rsid w:val="00C91EE0"/>
    <w:rsid w:val="00C946D0"/>
    <w:rsid w:val="00C94780"/>
    <w:rsid w:val="00C94EC8"/>
    <w:rsid w:val="00C953C2"/>
    <w:rsid w:val="00C95465"/>
    <w:rsid w:val="00C95BAC"/>
    <w:rsid w:val="00C96454"/>
    <w:rsid w:val="00C96AAD"/>
    <w:rsid w:val="00CA0CD2"/>
    <w:rsid w:val="00CA2B78"/>
    <w:rsid w:val="00CA2F10"/>
    <w:rsid w:val="00CA31EE"/>
    <w:rsid w:val="00CA38CE"/>
    <w:rsid w:val="00CA5297"/>
    <w:rsid w:val="00CA63C4"/>
    <w:rsid w:val="00CA677D"/>
    <w:rsid w:val="00CA744A"/>
    <w:rsid w:val="00CA7FA8"/>
    <w:rsid w:val="00CB02E4"/>
    <w:rsid w:val="00CB0A6A"/>
    <w:rsid w:val="00CB12B9"/>
    <w:rsid w:val="00CB1949"/>
    <w:rsid w:val="00CB2159"/>
    <w:rsid w:val="00CB2914"/>
    <w:rsid w:val="00CB4AC6"/>
    <w:rsid w:val="00CB6671"/>
    <w:rsid w:val="00CB744F"/>
    <w:rsid w:val="00CB7BB8"/>
    <w:rsid w:val="00CB7D1E"/>
    <w:rsid w:val="00CC0CE1"/>
    <w:rsid w:val="00CC23E5"/>
    <w:rsid w:val="00CC26CA"/>
    <w:rsid w:val="00CC275C"/>
    <w:rsid w:val="00CC28F4"/>
    <w:rsid w:val="00CC350F"/>
    <w:rsid w:val="00CC4212"/>
    <w:rsid w:val="00CC4662"/>
    <w:rsid w:val="00CC54A6"/>
    <w:rsid w:val="00CC7A81"/>
    <w:rsid w:val="00CC7DD9"/>
    <w:rsid w:val="00CD1ACB"/>
    <w:rsid w:val="00CD1F59"/>
    <w:rsid w:val="00CD2171"/>
    <w:rsid w:val="00CD218A"/>
    <w:rsid w:val="00CD2FC9"/>
    <w:rsid w:val="00CD33BA"/>
    <w:rsid w:val="00CD42CA"/>
    <w:rsid w:val="00CD52C1"/>
    <w:rsid w:val="00CD5699"/>
    <w:rsid w:val="00CD5BA1"/>
    <w:rsid w:val="00CD612B"/>
    <w:rsid w:val="00CE259D"/>
    <w:rsid w:val="00CE2B88"/>
    <w:rsid w:val="00CE3903"/>
    <w:rsid w:val="00CE3916"/>
    <w:rsid w:val="00CE4EA8"/>
    <w:rsid w:val="00CE5428"/>
    <w:rsid w:val="00CE6316"/>
    <w:rsid w:val="00CF0362"/>
    <w:rsid w:val="00CF1EAE"/>
    <w:rsid w:val="00CF20AD"/>
    <w:rsid w:val="00CF32B9"/>
    <w:rsid w:val="00CF37D1"/>
    <w:rsid w:val="00CF4E49"/>
    <w:rsid w:val="00CF7631"/>
    <w:rsid w:val="00CF7751"/>
    <w:rsid w:val="00CF7F6B"/>
    <w:rsid w:val="00D00047"/>
    <w:rsid w:val="00D00623"/>
    <w:rsid w:val="00D006DC"/>
    <w:rsid w:val="00D00A45"/>
    <w:rsid w:val="00D00E50"/>
    <w:rsid w:val="00D02012"/>
    <w:rsid w:val="00D035DC"/>
    <w:rsid w:val="00D04023"/>
    <w:rsid w:val="00D046CC"/>
    <w:rsid w:val="00D0484E"/>
    <w:rsid w:val="00D04976"/>
    <w:rsid w:val="00D04EB8"/>
    <w:rsid w:val="00D065A1"/>
    <w:rsid w:val="00D074E2"/>
    <w:rsid w:val="00D0768F"/>
    <w:rsid w:val="00D104A8"/>
    <w:rsid w:val="00D111D1"/>
    <w:rsid w:val="00D112B5"/>
    <w:rsid w:val="00D11B13"/>
    <w:rsid w:val="00D12323"/>
    <w:rsid w:val="00D128F5"/>
    <w:rsid w:val="00D14B02"/>
    <w:rsid w:val="00D15E4F"/>
    <w:rsid w:val="00D15E6B"/>
    <w:rsid w:val="00D20060"/>
    <w:rsid w:val="00D216FC"/>
    <w:rsid w:val="00D220EB"/>
    <w:rsid w:val="00D22645"/>
    <w:rsid w:val="00D23A9D"/>
    <w:rsid w:val="00D23EF8"/>
    <w:rsid w:val="00D252B8"/>
    <w:rsid w:val="00D264C5"/>
    <w:rsid w:val="00D26667"/>
    <w:rsid w:val="00D26B2E"/>
    <w:rsid w:val="00D3039C"/>
    <w:rsid w:val="00D31F73"/>
    <w:rsid w:val="00D33791"/>
    <w:rsid w:val="00D37A67"/>
    <w:rsid w:val="00D40440"/>
    <w:rsid w:val="00D40BCE"/>
    <w:rsid w:val="00D40EA5"/>
    <w:rsid w:val="00D4325D"/>
    <w:rsid w:val="00D44750"/>
    <w:rsid w:val="00D448F0"/>
    <w:rsid w:val="00D44D06"/>
    <w:rsid w:val="00D45B24"/>
    <w:rsid w:val="00D46C32"/>
    <w:rsid w:val="00D46CF2"/>
    <w:rsid w:val="00D470D4"/>
    <w:rsid w:val="00D47BCE"/>
    <w:rsid w:val="00D506B3"/>
    <w:rsid w:val="00D512EA"/>
    <w:rsid w:val="00D522ED"/>
    <w:rsid w:val="00D525A4"/>
    <w:rsid w:val="00D525C6"/>
    <w:rsid w:val="00D52F45"/>
    <w:rsid w:val="00D53E4D"/>
    <w:rsid w:val="00D546B8"/>
    <w:rsid w:val="00D54A31"/>
    <w:rsid w:val="00D54C5F"/>
    <w:rsid w:val="00D563D5"/>
    <w:rsid w:val="00D571D6"/>
    <w:rsid w:val="00D6016B"/>
    <w:rsid w:val="00D6092A"/>
    <w:rsid w:val="00D609B0"/>
    <w:rsid w:val="00D60D9D"/>
    <w:rsid w:val="00D61F69"/>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4B7B"/>
    <w:rsid w:val="00D756F4"/>
    <w:rsid w:val="00D75F61"/>
    <w:rsid w:val="00D76B4A"/>
    <w:rsid w:val="00D76F39"/>
    <w:rsid w:val="00D77919"/>
    <w:rsid w:val="00D77E62"/>
    <w:rsid w:val="00D81576"/>
    <w:rsid w:val="00D825AC"/>
    <w:rsid w:val="00D8394B"/>
    <w:rsid w:val="00D8652B"/>
    <w:rsid w:val="00D86F82"/>
    <w:rsid w:val="00D872ED"/>
    <w:rsid w:val="00D90314"/>
    <w:rsid w:val="00D90384"/>
    <w:rsid w:val="00D90E9A"/>
    <w:rsid w:val="00D91673"/>
    <w:rsid w:val="00D92582"/>
    <w:rsid w:val="00D930D5"/>
    <w:rsid w:val="00D9327C"/>
    <w:rsid w:val="00D946F9"/>
    <w:rsid w:val="00D94F6F"/>
    <w:rsid w:val="00D96269"/>
    <w:rsid w:val="00D97305"/>
    <w:rsid w:val="00DA11FA"/>
    <w:rsid w:val="00DA1354"/>
    <w:rsid w:val="00DA14CB"/>
    <w:rsid w:val="00DA19C6"/>
    <w:rsid w:val="00DA1D83"/>
    <w:rsid w:val="00DA1FA4"/>
    <w:rsid w:val="00DA2F89"/>
    <w:rsid w:val="00DA37BA"/>
    <w:rsid w:val="00DA3B80"/>
    <w:rsid w:val="00DA3BD2"/>
    <w:rsid w:val="00DA4417"/>
    <w:rsid w:val="00DA4912"/>
    <w:rsid w:val="00DA57EA"/>
    <w:rsid w:val="00DA61C7"/>
    <w:rsid w:val="00DA7EFC"/>
    <w:rsid w:val="00DB038A"/>
    <w:rsid w:val="00DB107B"/>
    <w:rsid w:val="00DB2780"/>
    <w:rsid w:val="00DB2A71"/>
    <w:rsid w:val="00DB5E27"/>
    <w:rsid w:val="00DB6636"/>
    <w:rsid w:val="00DB69B4"/>
    <w:rsid w:val="00DB7A81"/>
    <w:rsid w:val="00DC0471"/>
    <w:rsid w:val="00DC0A6E"/>
    <w:rsid w:val="00DC0FAD"/>
    <w:rsid w:val="00DC126D"/>
    <w:rsid w:val="00DC2145"/>
    <w:rsid w:val="00DC22FE"/>
    <w:rsid w:val="00DC2CC4"/>
    <w:rsid w:val="00DC533D"/>
    <w:rsid w:val="00DC5A36"/>
    <w:rsid w:val="00DC6B98"/>
    <w:rsid w:val="00DC6E2B"/>
    <w:rsid w:val="00DC71EC"/>
    <w:rsid w:val="00DD05C8"/>
    <w:rsid w:val="00DD13F3"/>
    <w:rsid w:val="00DD184C"/>
    <w:rsid w:val="00DD1EBA"/>
    <w:rsid w:val="00DD228A"/>
    <w:rsid w:val="00DD307E"/>
    <w:rsid w:val="00DD6C86"/>
    <w:rsid w:val="00DD6D12"/>
    <w:rsid w:val="00DD775E"/>
    <w:rsid w:val="00DE0314"/>
    <w:rsid w:val="00DE0CBC"/>
    <w:rsid w:val="00DE2886"/>
    <w:rsid w:val="00DE335F"/>
    <w:rsid w:val="00DE43AA"/>
    <w:rsid w:val="00DE4902"/>
    <w:rsid w:val="00DE4A48"/>
    <w:rsid w:val="00DE502E"/>
    <w:rsid w:val="00DE52E4"/>
    <w:rsid w:val="00DE6547"/>
    <w:rsid w:val="00DF0BF2"/>
    <w:rsid w:val="00DF202F"/>
    <w:rsid w:val="00DF20AC"/>
    <w:rsid w:val="00DF5ECD"/>
    <w:rsid w:val="00DF5F8A"/>
    <w:rsid w:val="00DF6335"/>
    <w:rsid w:val="00DF7296"/>
    <w:rsid w:val="00DF7DD1"/>
    <w:rsid w:val="00E001A2"/>
    <w:rsid w:val="00E01037"/>
    <w:rsid w:val="00E050A5"/>
    <w:rsid w:val="00E05676"/>
    <w:rsid w:val="00E058AB"/>
    <w:rsid w:val="00E0747A"/>
    <w:rsid w:val="00E07B32"/>
    <w:rsid w:val="00E10994"/>
    <w:rsid w:val="00E10B27"/>
    <w:rsid w:val="00E10DC3"/>
    <w:rsid w:val="00E1125E"/>
    <w:rsid w:val="00E11808"/>
    <w:rsid w:val="00E11A5B"/>
    <w:rsid w:val="00E1225D"/>
    <w:rsid w:val="00E13326"/>
    <w:rsid w:val="00E1394C"/>
    <w:rsid w:val="00E139EE"/>
    <w:rsid w:val="00E13ED2"/>
    <w:rsid w:val="00E149A6"/>
    <w:rsid w:val="00E16FC1"/>
    <w:rsid w:val="00E17A5C"/>
    <w:rsid w:val="00E20285"/>
    <w:rsid w:val="00E21608"/>
    <w:rsid w:val="00E2171E"/>
    <w:rsid w:val="00E21E52"/>
    <w:rsid w:val="00E224C2"/>
    <w:rsid w:val="00E22841"/>
    <w:rsid w:val="00E24057"/>
    <w:rsid w:val="00E24D6B"/>
    <w:rsid w:val="00E25899"/>
    <w:rsid w:val="00E267C9"/>
    <w:rsid w:val="00E26B1F"/>
    <w:rsid w:val="00E26DE3"/>
    <w:rsid w:val="00E30606"/>
    <w:rsid w:val="00E318FA"/>
    <w:rsid w:val="00E353DF"/>
    <w:rsid w:val="00E356C1"/>
    <w:rsid w:val="00E35B10"/>
    <w:rsid w:val="00E4212F"/>
    <w:rsid w:val="00E424C2"/>
    <w:rsid w:val="00E424F6"/>
    <w:rsid w:val="00E42657"/>
    <w:rsid w:val="00E42769"/>
    <w:rsid w:val="00E42AD5"/>
    <w:rsid w:val="00E42DEE"/>
    <w:rsid w:val="00E430E4"/>
    <w:rsid w:val="00E43295"/>
    <w:rsid w:val="00E44A3C"/>
    <w:rsid w:val="00E44AE7"/>
    <w:rsid w:val="00E452CF"/>
    <w:rsid w:val="00E4753E"/>
    <w:rsid w:val="00E47B03"/>
    <w:rsid w:val="00E5089F"/>
    <w:rsid w:val="00E51E41"/>
    <w:rsid w:val="00E53671"/>
    <w:rsid w:val="00E53795"/>
    <w:rsid w:val="00E552AE"/>
    <w:rsid w:val="00E55F9D"/>
    <w:rsid w:val="00E55FEF"/>
    <w:rsid w:val="00E56896"/>
    <w:rsid w:val="00E57D4D"/>
    <w:rsid w:val="00E607C6"/>
    <w:rsid w:val="00E60BA2"/>
    <w:rsid w:val="00E61E30"/>
    <w:rsid w:val="00E6207C"/>
    <w:rsid w:val="00E62108"/>
    <w:rsid w:val="00E622F1"/>
    <w:rsid w:val="00E6416D"/>
    <w:rsid w:val="00E657DB"/>
    <w:rsid w:val="00E65EB4"/>
    <w:rsid w:val="00E67D4B"/>
    <w:rsid w:val="00E717CA"/>
    <w:rsid w:val="00E74BD4"/>
    <w:rsid w:val="00E74D35"/>
    <w:rsid w:val="00E773EC"/>
    <w:rsid w:val="00E775A3"/>
    <w:rsid w:val="00E805A9"/>
    <w:rsid w:val="00E81334"/>
    <w:rsid w:val="00E81F8C"/>
    <w:rsid w:val="00E82070"/>
    <w:rsid w:val="00E82B3B"/>
    <w:rsid w:val="00E834E7"/>
    <w:rsid w:val="00E8514A"/>
    <w:rsid w:val="00E85558"/>
    <w:rsid w:val="00E8656D"/>
    <w:rsid w:val="00E905E9"/>
    <w:rsid w:val="00E9079F"/>
    <w:rsid w:val="00E90B57"/>
    <w:rsid w:val="00E90F29"/>
    <w:rsid w:val="00E919A7"/>
    <w:rsid w:val="00E92C47"/>
    <w:rsid w:val="00E94795"/>
    <w:rsid w:val="00E950F7"/>
    <w:rsid w:val="00E956C1"/>
    <w:rsid w:val="00E964B6"/>
    <w:rsid w:val="00EA0876"/>
    <w:rsid w:val="00EA08D8"/>
    <w:rsid w:val="00EA23C4"/>
    <w:rsid w:val="00EA29A6"/>
    <w:rsid w:val="00EA2B88"/>
    <w:rsid w:val="00EA2BF7"/>
    <w:rsid w:val="00EA3EDC"/>
    <w:rsid w:val="00EA422E"/>
    <w:rsid w:val="00EA4263"/>
    <w:rsid w:val="00EA42F5"/>
    <w:rsid w:val="00EA4F9B"/>
    <w:rsid w:val="00EA7BCE"/>
    <w:rsid w:val="00EB0C52"/>
    <w:rsid w:val="00EB0FFE"/>
    <w:rsid w:val="00EB12B2"/>
    <w:rsid w:val="00EB169F"/>
    <w:rsid w:val="00EB3055"/>
    <w:rsid w:val="00EB368D"/>
    <w:rsid w:val="00EB42B7"/>
    <w:rsid w:val="00EC0730"/>
    <w:rsid w:val="00EC081E"/>
    <w:rsid w:val="00EC1CFC"/>
    <w:rsid w:val="00EC1DFD"/>
    <w:rsid w:val="00EC1E00"/>
    <w:rsid w:val="00EC3C59"/>
    <w:rsid w:val="00EC4891"/>
    <w:rsid w:val="00EC48A4"/>
    <w:rsid w:val="00EC4C01"/>
    <w:rsid w:val="00EC54DF"/>
    <w:rsid w:val="00EC570A"/>
    <w:rsid w:val="00EC571D"/>
    <w:rsid w:val="00ED17FB"/>
    <w:rsid w:val="00ED1A40"/>
    <w:rsid w:val="00ED2590"/>
    <w:rsid w:val="00ED413D"/>
    <w:rsid w:val="00ED588B"/>
    <w:rsid w:val="00ED6187"/>
    <w:rsid w:val="00ED6EE5"/>
    <w:rsid w:val="00EE093B"/>
    <w:rsid w:val="00EE38AA"/>
    <w:rsid w:val="00EE6222"/>
    <w:rsid w:val="00EE67CE"/>
    <w:rsid w:val="00EF00F1"/>
    <w:rsid w:val="00EF0F0F"/>
    <w:rsid w:val="00EF23D7"/>
    <w:rsid w:val="00EF268E"/>
    <w:rsid w:val="00EF3297"/>
    <w:rsid w:val="00EF4E09"/>
    <w:rsid w:val="00EF5236"/>
    <w:rsid w:val="00EF5971"/>
    <w:rsid w:val="00EF60D2"/>
    <w:rsid w:val="00EF6778"/>
    <w:rsid w:val="00EF6CEA"/>
    <w:rsid w:val="00EF6E8E"/>
    <w:rsid w:val="00EF7C2A"/>
    <w:rsid w:val="00EF7DC0"/>
    <w:rsid w:val="00F00E9C"/>
    <w:rsid w:val="00F0198A"/>
    <w:rsid w:val="00F02ABD"/>
    <w:rsid w:val="00F04A0F"/>
    <w:rsid w:val="00F0701E"/>
    <w:rsid w:val="00F07962"/>
    <w:rsid w:val="00F114F9"/>
    <w:rsid w:val="00F11914"/>
    <w:rsid w:val="00F1264A"/>
    <w:rsid w:val="00F12B77"/>
    <w:rsid w:val="00F15502"/>
    <w:rsid w:val="00F1589F"/>
    <w:rsid w:val="00F15D46"/>
    <w:rsid w:val="00F162D3"/>
    <w:rsid w:val="00F16E8B"/>
    <w:rsid w:val="00F171BC"/>
    <w:rsid w:val="00F172B4"/>
    <w:rsid w:val="00F2035B"/>
    <w:rsid w:val="00F20597"/>
    <w:rsid w:val="00F21164"/>
    <w:rsid w:val="00F2372C"/>
    <w:rsid w:val="00F24001"/>
    <w:rsid w:val="00F25651"/>
    <w:rsid w:val="00F259AE"/>
    <w:rsid w:val="00F262CD"/>
    <w:rsid w:val="00F2685D"/>
    <w:rsid w:val="00F26ABE"/>
    <w:rsid w:val="00F312F8"/>
    <w:rsid w:val="00F3170F"/>
    <w:rsid w:val="00F33A48"/>
    <w:rsid w:val="00F34489"/>
    <w:rsid w:val="00F374DB"/>
    <w:rsid w:val="00F4060D"/>
    <w:rsid w:val="00F409BB"/>
    <w:rsid w:val="00F40E74"/>
    <w:rsid w:val="00F410F9"/>
    <w:rsid w:val="00F41B8D"/>
    <w:rsid w:val="00F42107"/>
    <w:rsid w:val="00F42194"/>
    <w:rsid w:val="00F443FE"/>
    <w:rsid w:val="00F461A9"/>
    <w:rsid w:val="00F46620"/>
    <w:rsid w:val="00F46E47"/>
    <w:rsid w:val="00F50906"/>
    <w:rsid w:val="00F51764"/>
    <w:rsid w:val="00F5264A"/>
    <w:rsid w:val="00F53DC8"/>
    <w:rsid w:val="00F53E2F"/>
    <w:rsid w:val="00F546BB"/>
    <w:rsid w:val="00F5478C"/>
    <w:rsid w:val="00F555C8"/>
    <w:rsid w:val="00F555D4"/>
    <w:rsid w:val="00F568AE"/>
    <w:rsid w:val="00F600E2"/>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4A6"/>
    <w:rsid w:val="00F800E4"/>
    <w:rsid w:val="00F8017B"/>
    <w:rsid w:val="00F80737"/>
    <w:rsid w:val="00F80E0F"/>
    <w:rsid w:val="00F80FD4"/>
    <w:rsid w:val="00F81EA4"/>
    <w:rsid w:val="00F82F9D"/>
    <w:rsid w:val="00F8464C"/>
    <w:rsid w:val="00F84C67"/>
    <w:rsid w:val="00F87664"/>
    <w:rsid w:val="00F87F0B"/>
    <w:rsid w:val="00F903A8"/>
    <w:rsid w:val="00F909AE"/>
    <w:rsid w:val="00F93B7A"/>
    <w:rsid w:val="00F9417B"/>
    <w:rsid w:val="00F9419C"/>
    <w:rsid w:val="00F962EB"/>
    <w:rsid w:val="00F97BF0"/>
    <w:rsid w:val="00FA0725"/>
    <w:rsid w:val="00FA1E7A"/>
    <w:rsid w:val="00FA25D5"/>
    <w:rsid w:val="00FA2E74"/>
    <w:rsid w:val="00FA36A6"/>
    <w:rsid w:val="00FA3886"/>
    <w:rsid w:val="00FA3EB0"/>
    <w:rsid w:val="00FA40E0"/>
    <w:rsid w:val="00FA47A8"/>
    <w:rsid w:val="00FA581B"/>
    <w:rsid w:val="00FA5B20"/>
    <w:rsid w:val="00FA5BED"/>
    <w:rsid w:val="00FA6160"/>
    <w:rsid w:val="00FA628B"/>
    <w:rsid w:val="00FB0709"/>
    <w:rsid w:val="00FB0B2C"/>
    <w:rsid w:val="00FB19E7"/>
    <w:rsid w:val="00FB3EA8"/>
    <w:rsid w:val="00FB4766"/>
    <w:rsid w:val="00FB47B8"/>
    <w:rsid w:val="00FB4AFD"/>
    <w:rsid w:val="00FB54A9"/>
    <w:rsid w:val="00FB66F8"/>
    <w:rsid w:val="00FB7768"/>
    <w:rsid w:val="00FC0472"/>
    <w:rsid w:val="00FC16B4"/>
    <w:rsid w:val="00FC3FF2"/>
    <w:rsid w:val="00FC4B3A"/>
    <w:rsid w:val="00FC4B6F"/>
    <w:rsid w:val="00FC4FF5"/>
    <w:rsid w:val="00FC547E"/>
    <w:rsid w:val="00FC585F"/>
    <w:rsid w:val="00FC6D73"/>
    <w:rsid w:val="00FC7F3B"/>
    <w:rsid w:val="00FD01B4"/>
    <w:rsid w:val="00FD0340"/>
    <w:rsid w:val="00FD04F8"/>
    <w:rsid w:val="00FD0E01"/>
    <w:rsid w:val="00FD1146"/>
    <w:rsid w:val="00FD15DF"/>
    <w:rsid w:val="00FD3144"/>
    <w:rsid w:val="00FD37A0"/>
    <w:rsid w:val="00FD5A55"/>
    <w:rsid w:val="00FD5FC8"/>
    <w:rsid w:val="00FD6081"/>
    <w:rsid w:val="00FD6139"/>
    <w:rsid w:val="00FD7D0F"/>
    <w:rsid w:val="00FE0178"/>
    <w:rsid w:val="00FE1D2F"/>
    <w:rsid w:val="00FE584F"/>
    <w:rsid w:val="00FE7379"/>
    <w:rsid w:val="00FF0430"/>
    <w:rsid w:val="00FF053B"/>
    <w:rsid w:val="00FF1600"/>
    <w:rsid w:val="00FF2629"/>
    <w:rsid w:val="00FF2A11"/>
    <w:rsid w:val="00FF308E"/>
    <w:rsid w:val="00FF390B"/>
    <w:rsid w:val="00FF3CEB"/>
    <w:rsid w:val="00FF3E56"/>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E8A85-4F3A-45DF-925E-B4923C2A9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1818</TotalTime>
  <Pages>8</Pages>
  <Words>1923</Words>
  <Characters>10577</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1661</cp:revision>
  <cp:lastPrinted>2024-04-18T13:53:00Z</cp:lastPrinted>
  <dcterms:created xsi:type="dcterms:W3CDTF">2023-11-14T12:12:00Z</dcterms:created>
  <dcterms:modified xsi:type="dcterms:W3CDTF">2024-04-18T13:54:00Z</dcterms:modified>
</cp:coreProperties>
</file>