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C011AF" w:rsidRDefault="00036C7F" w:rsidP="00BD3C3F">
      <w:pPr>
        <w:spacing w:after="15" w:line="249" w:lineRule="auto"/>
        <w:ind w:left="-500" w:right="-737"/>
        <w:rPr>
          <w:i/>
          <w:sz w:val="10"/>
          <w:szCs w:val="26"/>
          <w:u w:val="dash"/>
        </w:rPr>
      </w:pPr>
    </w:p>
    <w:p w:rsidR="00327A88" w:rsidRPr="00131C85" w:rsidRDefault="009E79BD" w:rsidP="002C0932">
      <w:pPr>
        <w:spacing w:after="15" w:line="249" w:lineRule="auto"/>
        <w:ind w:left="-500" w:right="50"/>
        <w:jc w:val="right"/>
        <w:rPr>
          <w:rFonts w:ascii="Arial Rounded MT Bold" w:hAnsi="Arial Rounded MT Bold"/>
          <w:b/>
          <w:sz w:val="23"/>
          <w:szCs w:val="23"/>
          <w:u w:val="single"/>
        </w:rPr>
      </w:pPr>
      <w:r w:rsidRPr="00131C85">
        <w:rPr>
          <w:rFonts w:ascii="Arial Rounded MT Bold" w:hAnsi="Arial Rounded MT Bold"/>
          <w:b/>
          <w:sz w:val="23"/>
          <w:szCs w:val="23"/>
          <w:u w:val="single"/>
        </w:rPr>
        <w:t>ROR</w:t>
      </w:r>
      <w:r w:rsidR="00DB39AC" w:rsidRPr="00131C85">
        <w:rPr>
          <w:rFonts w:ascii="Arial Rounded MT Bold" w:hAnsi="Arial Rounded MT Bold"/>
          <w:b/>
          <w:sz w:val="23"/>
          <w:szCs w:val="23"/>
          <w:u w:val="single"/>
        </w:rPr>
        <w:t>.</w:t>
      </w:r>
      <w:r w:rsidR="00BA55E7" w:rsidRPr="00131C85">
        <w:rPr>
          <w:rFonts w:ascii="Arial Rounded MT Bold" w:hAnsi="Arial Rounded MT Bold"/>
          <w:b/>
          <w:sz w:val="23"/>
          <w:szCs w:val="23"/>
          <w:u w:val="single"/>
        </w:rPr>
        <w:t>10</w:t>
      </w:r>
      <w:r w:rsidR="00131C85" w:rsidRPr="00131C85">
        <w:rPr>
          <w:rFonts w:ascii="Arial Rounded MT Bold" w:hAnsi="Arial Rounded MT Bold"/>
          <w:b/>
          <w:sz w:val="23"/>
          <w:szCs w:val="23"/>
          <w:u w:val="single"/>
        </w:rPr>
        <w:t>58/1107</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276158" w:rsidRPr="00A149B9" w:rsidRDefault="00276158" w:rsidP="00C55EBE">
      <w:pPr>
        <w:spacing w:after="15" w:line="249" w:lineRule="auto"/>
        <w:ind w:left="0" w:right="-227" w:firstLine="0"/>
        <w:rPr>
          <w:i/>
          <w:sz w:val="10"/>
          <w:szCs w:val="26"/>
          <w:u w:val="single"/>
        </w:rPr>
      </w:pPr>
    </w:p>
    <w:p w:rsidR="0026394A" w:rsidRDefault="00D45B24" w:rsidP="004A586D">
      <w:pPr>
        <w:spacing w:after="0" w:line="276" w:lineRule="auto"/>
        <w:ind w:left="1276" w:right="0" w:hanging="1418"/>
        <w:rPr>
          <w:rFonts w:ascii="Tahoma" w:eastAsia="Calibri" w:hAnsi="Tahoma" w:cs="Tahoma"/>
          <w:color w:val="auto"/>
          <w:sz w:val="24"/>
          <w:szCs w:val="23"/>
          <w:u w:val="single"/>
          <w:lang w:eastAsia="en-US"/>
        </w:rPr>
      </w:pPr>
      <w:r w:rsidRPr="00517396">
        <w:rPr>
          <w:rFonts w:ascii="Tahoma" w:hAnsi="Tahoma" w:cs="Tahoma"/>
          <w:b/>
          <w:sz w:val="25"/>
          <w:szCs w:val="25"/>
          <w:u w:val="single"/>
        </w:rPr>
        <w:t>En</w:t>
      </w:r>
      <w:r w:rsidR="00645094" w:rsidRPr="00E2513D">
        <w:rPr>
          <w:rFonts w:ascii="Tahoma" w:hAnsi="Tahoma" w:cs="Tahoma"/>
          <w:b/>
          <w:sz w:val="2"/>
          <w:szCs w:val="25"/>
          <w:u w:val="single"/>
        </w:rPr>
        <w:t xml:space="preserve"> </w:t>
      </w:r>
      <w:r w:rsidRPr="00517396">
        <w:rPr>
          <w:rFonts w:ascii="Tahoma" w:hAnsi="Tahoma" w:cs="Tahoma"/>
          <w:b/>
          <w:sz w:val="25"/>
          <w:szCs w:val="25"/>
          <w:u w:val="single"/>
        </w:rPr>
        <w:t>cause</w:t>
      </w:r>
      <w:r w:rsidRPr="00517396">
        <w:rPr>
          <w:rFonts w:ascii="Tahoma" w:hAnsi="Tahoma" w:cs="Tahoma"/>
          <w:b/>
          <w:sz w:val="24"/>
          <w:szCs w:val="25"/>
        </w:rPr>
        <w:t> </w:t>
      </w:r>
      <w:r w:rsidRPr="00BA01F2">
        <w:rPr>
          <w:rFonts w:ascii="Tahoma" w:hAnsi="Tahoma" w:cs="Tahoma"/>
          <w:b/>
          <w:sz w:val="24"/>
          <w:szCs w:val="25"/>
        </w:rPr>
        <w:t>:</w:t>
      </w:r>
      <w:r w:rsidR="00E2513D" w:rsidRPr="00E2513D">
        <w:rPr>
          <w:rFonts w:ascii="Tahoma" w:hAnsi="Tahoma" w:cs="Tahoma"/>
          <w:b/>
          <w:sz w:val="2"/>
          <w:szCs w:val="25"/>
        </w:rPr>
        <w:t xml:space="preserve"> </w:t>
      </w:r>
      <w:r w:rsidR="00131C85">
        <w:rPr>
          <w:rFonts w:ascii="Tahoma" w:eastAsia="Calibri" w:hAnsi="Tahoma" w:cs="Tahoma"/>
          <w:b/>
          <w:color w:val="auto"/>
          <w:sz w:val="23"/>
          <w:szCs w:val="23"/>
          <w:u w:val="single"/>
          <w:lang w:eastAsia="en-US"/>
        </w:rPr>
        <w:t xml:space="preserve">La Société SHOMKA </w:t>
      </w:r>
      <w:r w:rsidR="00464B21">
        <w:rPr>
          <w:rFonts w:ascii="Tahoma" w:eastAsia="Calibri" w:hAnsi="Tahoma" w:cs="Tahoma"/>
          <w:b/>
          <w:color w:val="auto"/>
          <w:sz w:val="23"/>
          <w:szCs w:val="23"/>
          <w:u w:val="single"/>
          <w:lang w:eastAsia="en-US"/>
        </w:rPr>
        <w:t>Ressources LTD</w:t>
      </w:r>
      <w:r w:rsidR="00460E9D">
        <w:rPr>
          <w:rFonts w:ascii="Tahoma" w:eastAsia="Calibri" w:hAnsi="Tahoma" w:cs="Tahoma"/>
          <w:color w:val="auto"/>
          <w:sz w:val="24"/>
          <w:szCs w:val="23"/>
          <w:lang w:eastAsia="en-US"/>
        </w:rPr>
        <w:t>,</w:t>
      </w:r>
      <w:r w:rsidR="004A586D">
        <w:rPr>
          <w:rFonts w:ascii="Tahoma" w:eastAsia="Calibri" w:hAnsi="Tahoma" w:cs="Tahoma"/>
          <w:color w:val="auto"/>
          <w:sz w:val="24"/>
          <w:szCs w:val="23"/>
          <w:lang w:eastAsia="en-US"/>
        </w:rPr>
        <w:t xml:space="preserve"> </w:t>
      </w:r>
      <w:r w:rsidR="00464B21">
        <w:rPr>
          <w:rFonts w:ascii="Tahoma" w:eastAsia="Calibri" w:hAnsi="Tahoma" w:cs="Tahoma"/>
          <w:color w:val="auto"/>
          <w:sz w:val="24"/>
          <w:szCs w:val="23"/>
          <w:lang w:eastAsia="en-US"/>
        </w:rPr>
        <w:t xml:space="preserve">poursuites et diligences de de son Administrateur exécutif, Monsieur KASONGO SHOMARY Victor, domicilié au n°09 de l’avenue Ouganda, quartier Clinique, à Kinshasa/Gombe </w:t>
      </w:r>
      <w:r w:rsidR="00812FD0">
        <w:rPr>
          <w:rFonts w:ascii="Tahoma" w:eastAsia="Calibri" w:hAnsi="Tahoma" w:cs="Tahoma"/>
          <w:color w:val="auto"/>
          <w:sz w:val="24"/>
          <w:szCs w:val="23"/>
          <w:lang w:eastAsia="en-US"/>
        </w:rPr>
        <w:t>;</w:t>
      </w:r>
    </w:p>
    <w:p w:rsidR="00FC6B5D" w:rsidRPr="002C1FC2" w:rsidRDefault="00FC6B5D" w:rsidP="00514BFB">
      <w:pPr>
        <w:spacing w:after="0" w:line="276" w:lineRule="auto"/>
        <w:ind w:left="1418" w:right="-91" w:hanging="1418"/>
        <w:rPr>
          <w:rFonts w:eastAsia="Calibri"/>
          <w:color w:val="C00000"/>
          <w:sz w:val="2"/>
          <w:szCs w:val="25"/>
          <w:lang w:eastAsia="en-US"/>
        </w:rPr>
      </w:pPr>
    </w:p>
    <w:p w:rsidR="00356B59" w:rsidRPr="00425963" w:rsidRDefault="00356B59" w:rsidP="00356B59">
      <w:pPr>
        <w:pStyle w:val="Paragraphedeliste"/>
        <w:spacing w:after="0" w:line="276" w:lineRule="auto"/>
        <w:ind w:left="1134" w:right="0" w:firstLine="0"/>
        <w:rPr>
          <w:rFonts w:eastAsia="Calibri"/>
          <w:color w:val="auto"/>
          <w:sz w:val="4"/>
          <w:szCs w:val="25"/>
          <w:lang w:eastAsia="en-US"/>
        </w:rPr>
      </w:pPr>
    </w:p>
    <w:p w:rsidR="00D15E6B" w:rsidRPr="00FA379E" w:rsidRDefault="00247CB1" w:rsidP="0080232B">
      <w:pPr>
        <w:pStyle w:val="Paragraphedeliste"/>
        <w:ind w:left="1276" w:right="-454" w:firstLine="0"/>
        <w:rPr>
          <w:rFonts w:ascii="Tahoma" w:hAnsi="Tahoma" w:cs="Tahoma"/>
          <w:b/>
          <w:sz w:val="23"/>
          <w:szCs w:val="23"/>
          <w:u w:val="single"/>
        </w:rPr>
      </w:pPr>
      <w:r>
        <w:rPr>
          <w:rFonts w:ascii="Tahoma" w:hAnsi="Tahoma" w:cs="Tahoma"/>
          <w:b/>
          <w:sz w:val="23"/>
          <w:szCs w:val="23"/>
          <w:u w:val="single"/>
        </w:rPr>
        <w:t>D</w:t>
      </w:r>
      <w:r w:rsidR="00FC6B5D" w:rsidRPr="00FA379E">
        <w:rPr>
          <w:rFonts w:ascii="Tahoma" w:hAnsi="Tahoma" w:cs="Tahoma"/>
          <w:b/>
          <w:sz w:val="23"/>
          <w:szCs w:val="23"/>
          <w:u w:val="single"/>
        </w:rPr>
        <w:t>emand</w:t>
      </w:r>
      <w:r w:rsidR="004E1C79" w:rsidRPr="00FA379E">
        <w:rPr>
          <w:rFonts w:ascii="Tahoma" w:hAnsi="Tahoma" w:cs="Tahoma"/>
          <w:b/>
          <w:sz w:val="23"/>
          <w:szCs w:val="23"/>
          <w:u w:val="single"/>
        </w:rPr>
        <w:t>e</w:t>
      </w:r>
      <w:r w:rsidR="00464B21">
        <w:rPr>
          <w:rFonts w:ascii="Tahoma" w:hAnsi="Tahoma" w:cs="Tahoma"/>
          <w:b/>
          <w:sz w:val="23"/>
          <w:szCs w:val="23"/>
          <w:u w:val="single"/>
        </w:rPr>
        <w:t>resse</w:t>
      </w:r>
      <w:r w:rsidR="00FC6B5D" w:rsidRPr="00FA379E">
        <w:rPr>
          <w:rFonts w:ascii="Tahoma" w:hAnsi="Tahoma" w:cs="Tahoma"/>
          <w:b/>
          <w:sz w:val="23"/>
          <w:szCs w:val="23"/>
          <w:u w:val="single"/>
        </w:rPr>
        <w:t xml:space="preserve"> </w:t>
      </w:r>
      <w:r w:rsidR="001964E9" w:rsidRPr="00FA379E">
        <w:rPr>
          <w:rFonts w:ascii="Tahoma" w:hAnsi="Tahoma" w:cs="Tahoma"/>
          <w:b/>
          <w:sz w:val="23"/>
          <w:szCs w:val="23"/>
          <w:u w:val="single"/>
        </w:rPr>
        <w:t xml:space="preserve"> </w:t>
      </w:r>
      <w:r w:rsidR="00D15E6B" w:rsidRPr="00FA379E">
        <w:rPr>
          <w:rFonts w:ascii="Tahoma" w:hAnsi="Tahoma" w:cs="Tahoma"/>
          <w:b/>
          <w:sz w:val="23"/>
          <w:szCs w:val="23"/>
          <w:u w:val="single"/>
        </w:rPr>
        <w:t>en</w:t>
      </w:r>
      <w:r w:rsidR="00FC6B5D" w:rsidRPr="00FA379E">
        <w:rPr>
          <w:rFonts w:ascii="Tahoma" w:hAnsi="Tahoma" w:cs="Tahoma"/>
          <w:b/>
          <w:sz w:val="23"/>
          <w:szCs w:val="23"/>
          <w:u w:val="single"/>
        </w:rPr>
        <w:t xml:space="preserve"> </w:t>
      </w:r>
      <w:r w:rsidR="00D15E6B" w:rsidRPr="00FA379E">
        <w:rPr>
          <w:rFonts w:ascii="Tahoma" w:hAnsi="Tahoma" w:cs="Tahoma"/>
          <w:b/>
          <w:sz w:val="23"/>
          <w:szCs w:val="23"/>
          <w:u w:val="single"/>
        </w:rPr>
        <w:t xml:space="preserve"> référé-</w:t>
      </w:r>
      <w:r w:rsidR="00464B21">
        <w:rPr>
          <w:rFonts w:ascii="Tahoma" w:hAnsi="Tahoma" w:cs="Tahoma"/>
          <w:b/>
          <w:sz w:val="23"/>
          <w:szCs w:val="23"/>
          <w:u w:val="single"/>
        </w:rPr>
        <w:t>suspension</w:t>
      </w:r>
      <w:r w:rsidR="0057247C" w:rsidRPr="00FA379E">
        <w:rPr>
          <w:rFonts w:ascii="Tahoma" w:hAnsi="Tahoma" w:cs="Tahoma"/>
          <w:b/>
          <w:sz w:val="23"/>
          <w:szCs w:val="23"/>
        </w:rPr>
        <w:t>.</w:t>
      </w:r>
    </w:p>
    <w:p w:rsidR="00227BDF" w:rsidRPr="000F1599" w:rsidRDefault="00227BDF" w:rsidP="009E0EE8">
      <w:pPr>
        <w:pStyle w:val="Paragraphedeliste"/>
        <w:ind w:left="1276" w:right="-454" w:firstLine="0"/>
        <w:rPr>
          <w:rFonts w:ascii="Tahoma" w:hAnsi="Tahoma" w:cs="Tahoma"/>
          <w:sz w:val="6"/>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C55EBE" w:rsidRDefault="00247CB1" w:rsidP="009E0EE8">
      <w:pPr>
        <w:pStyle w:val="Paragraphedeliste"/>
        <w:ind w:left="1276" w:right="-454" w:firstLine="0"/>
        <w:rPr>
          <w:rFonts w:ascii="Tahoma" w:hAnsi="Tahoma" w:cs="Tahoma"/>
          <w:sz w:val="4"/>
          <w:szCs w:val="25"/>
        </w:rPr>
      </w:pPr>
    </w:p>
    <w:p w:rsidR="00D45B24" w:rsidRPr="000C73A3" w:rsidRDefault="00D45B24" w:rsidP="002B1D70">
      <w:pPr>
        <w:ind w:left="-500" w:right="-624"/>
        <w:rPr>
          <w:rFonts w:ascii="Tahoma" w:hAnsi="Tahoma" w:cs="Tahoma"/>
          <w:sz w:val="6"/>
          <w:szCs w:val="26"/>
        </w:rPr>
      </w:pPr>
    </w:p>
    <w:p w:rsidR="003A1E15" w:rsidRDefault="000E1E69" w:rsidP="00425963">
      <w:pPr>
        <w:spacing w:line="276" w:lineRule="auto"/>
        <w:ind w:left="1276" w:right="50" w:hanging="1418"/>
        <w:rPr>
          <w:rFonts w:ascii="Tahoma" w:eastAsia="Calibri" w:hAnsi="Tahoma" w:cs="Tahoma"/>
          <w:color w:val="auto"/>
          <w:sz w:val="24"/>
          <w:szCs w:val="25"/>
          <w:lang w:eastAsia="en-US"/>
        </w:rPr>
      </w:pPr>
      <w:r w:rsidRPr="00AD0CA7">
        <w:rPr>
          <w:rFonts w:ascii="Tahoma" w:hAnsi="Tahoma" w:cs="Tahoma"/>
          <w:b/>
          <w:sz w:val="25"/>
          <w:szCs w:val="25"/>
          <w:u w:val="single"/>
        </w:rPr>
        <w:t>Contre</w:t>
      </w:r>
      <w:r w:rsidR="00FF5178" w:rsidRPr="00425963">
        <w:rPr>
          <w:rFonts w:ascii="Tahoma" w:hAnsi="Tahoma" w:cs="Tahoma"/>
          <w:b/>
          <w:sz w:val="2"/>
          <w:szCs w:val="25"/>
        </w:rPr>
        <w:t xml:space="preserve"> </w:t>
      </w:r>
      <w:r w:rsidR="00425963" w:rsidRPr="00425963">
        <w:rPr>
          <w:rFonts w:ascii="Tahoma" w:hAnsi="Tahoma" w:cs="Tahoma"/>
          <w:b/>
          <w:sz w:val="2"/>
          <w:szCs w:val="25"/>
        </w:rPr>
        <w:t xml:space="preserve"> </w:t>
      </w:r>
      <w:r w:rsidR="00D45B24" w:rsidRPr="00E10874">
        <w:rPr>
          <w:rFonts w:ascii="Tahoma" w:hAnsi="Tahoma" w:cs="Tahoma"/>
          <w:b/>
          <w:sz w:val="23"/>
          <w:szCs w:val="23"/>
        </w:rPr>
        <w:t>:</w:t>
      </w:r>
      <w:r w:rsidR="00C27833" w:rsidRPr="00E10874">
        <w:rPr>
          <w:rFonts w:ascii="Tahoma" w:hAnsi="Tahoma" w:cs="Tahoma"/>
          <w:b/>
          <w:sz w:val="23"/>
          <w:szCs w:val="23"/>
        </w:rPr>
        <w:t xml:space="preserve"> </w:t>
      </w:r>
      <w:r w:rsidR="00E10874" w:rsidRPr="00E10874">
        <w:rPr>
          <w:rFonts w:ascii="Tahoma" w:hAnsi="Tahoma" w:cs="Tahoma"/>
          <w:b/>
          <w:sz w:val="23"/>
          <w:szCs w:val="23"/>
        </w:rPr>
        <w:t>1-</w:t>
      </w:r>
      <w:r w:rsidR="0080232B" w:rsidRPr="00425963">
        <w:rPr>
          <w:rFonts w:ascii="Tahoma" w:hAnsi="Tahoma" w:cs="Tahoma"/>
          <w:b/>
          <w:sz w:val="8"/>
          <w:szCs w:val="25"/>
        </w:rPr>
        <w:t xml:space="preserve"> </w:t>
      </w:r>
      <w:r w:rsidR="003C7C3A" w:rsidRPr="00E10874">
        <w:rPr>
          <w:rFonts w:ascii="Tahoma" w:eastAsia="Calibri" w:hAnsi="Tahoma" w:cs="Tahoma"/>
          <w:b/>
          <w:color w:val="auto"/>
          <w:sz w:val="23"/>
          <w:szCs w:val="23"/>
          <w:u w:val="single"/>
          <w:lang w:eastAsia="en-US"/>
        </w:rPr>
        <w:t>L</w:t>
      </w:r>
      <w:r w:rsidR="00E10874" w:rsidRPr="00E10874">
        <w:rPr>
          <w:rFonts w:ascii="Tahoma" w:eastAsia="Calibri" w:hAnsi="Tahoma" w:cs="Tahoma"/>
          <w:b/>
          <w:color w:val="auto"/>
          <w:sz w:val="23"/>
          <w:szCs w:val="23"/>
          <w:u w:val="single"/>
          <w:lang w:eastAsia="en-US"/>
        </w:rPr>
        <w:t>a République Démocratique du Congo</w:t>
      </w:r>
      <w:r w:rsidR="00425963">
        <w:rPr>
          <w:rFonts w:ascii="Tahoma" w:eastAsia="Calibri" w:hAnsi="Tahoma" w:cs="Tahoma"/>
          <w:b/>
          <w:color w:val="auto"/>
          <w:sz w:val="24"/>
          <w:szCs w:val="23"/>
          <w:lang w:eastAsia="en-US"/>
        </w:rPr>
        <w:t xml:space="preserve">, </w:t>
      </w:r>
      <w:r w:rsidR="00E10874">
        <w:rPr>
          <w:rFonts w:ascii="Tahoma" w:eastAsia="Calibri" w:hAnsi="Tahoma" w:cs="Tahoma"/>
          <w:color w:val="auto"/>
          <w:sz w:val="24"/>
          <w:szCs w:val="25"/>
          <w:lang w:eastAsia="en-US"/>
        </w:rPr>
        <w:t>prise en la personne de Monsieur le Ministre d’Etat, Ministre de</w:t>
      </w:r>
      <w:r w:rsidR="002A66DD">
        <w:rPr>
          <w:rFonts w:ascii="Tahoma" w:eastAsia="Calibri" w:hAnsi="Tahoma" w:cs="Tahoma"/>
          <w:color w:val="auto"/>
          <w:sz w:val="24"/>
          <w:szCs w:val="25"/>
          <w:lang w:eastAsia="en-US"/>
        </w:rPr>
        <w:t xml:space="preserve"> la Justice et Garde des Sceaux, dont les bureaux sis au Palais de </w:t>
      </w:r>
      <w:proofErr w:type="gramStart"/>
      <w:r w:rsidR="002A66DD">
        <w:rPr>
          <w:rFonts w:ascii="Tahoma" w:eastAsia="Calibri" w:hAnsi="Tahoma" w:cs="Tahoma"/>
          <w:color w:val="auto"/>
          <w:sz w:val="24"/>
          <w:szCs w:val="25"/>
          <w:lang w:eastAsia="en-US"/>
        </w:rPr>
        <w:t>justice</w:t>
      </w:r>
      <w:proofErr w:type="gramEnd"/>
      <w:r w:rsidR="002A66DD">
        <w:rPr>
          <w:rFonts w:ascii="Tahoma" w:eastAsia="Calibri" w:hAnsi="Tahoma" w:cs="Tahoma"/>
          <w:color w:val="auto"/>
          <w:sz w:val="24"/>
          <w:szCs w:val="25"/>
          <w:lang w:eastAsia="en-US"/>
        </w:rPr>
        <w:t>, place de l’Indépendance, à Kinshasa/Gombe ;</w:t>
      </w:r>
    </w:p>
    <w:p w:rsidR="00022655" w:rsidRPr="00C011AF" w:rsidRDefault="00022655" w:rsidP="00425963">
      <w:pPr>
        <w:spacing w:line="276" w:lineRule="auto"/>
        <w:ind w:left="1276" w:right="50" w:hanging="1418"/>
        <w:rPr>
          <w:rFonts w:ascii="Tahoma" w:eastAsia="Calibri" w:hAnsi="Tahoma" w:cs="Tahoma"/>
          <w:color w:val="auto"/>
          <w:sz w:val="4"/>
          <w:szCs w:val="25"/>
          <w:lang w:eastAsia="en-US"/>
        </w:rPr>
      </w:pPr>
    </w:p>
    <w:p w:rsidR="00022655" w:rsidRDefault="00022655" w:rsidP="00022655">
      <w:pPr>
        <w:spacing w:line="276" w:lineRule="auto"/>
        <w:ind w:left="1276" w:right="50" w:hanging="283"/>
        <w:rPr>
          <w:rFonts w:ascii="Tahoma" w:eastAsia="Calibri" w:hAnsi="Tahoma" w:cs="Tahoma"/>
          <w:color w:val="auto"/>
          <w:sz w:val="24"/>
          <w:szCs w:val="25"/>
          <w:lang w:eastAsia="en-US"/>
        </w:rPr>
      </w:pPr>
      <w:r w:rsidRPr="00022655">
        <w:rPr>
          <w:rFonts w:ascii="Tahoma" w:eastAsia="Calibri" w:hAnsi="Tahoma" w:cs="Tahoma"/>
          <w:b/>
          <w:color w:val="auto"/>
          <w:sz w:val="23"/>
          <w:szCs w:val="23"/>
          <w:lang w:eastAsia="en-US"/>
        </w:rPr>
        <w:t xml:space="preserve">2- </w:t>
      </w:r>
      <w:r>
        <w:rPr>
          <w:rFonts w:ascii="Tahoma" w:eastAsia="Calibri" w:hAnsi="Tahoma" w:cs="Tahoma"/>
          <w:b/>
          <w:color w:val="auto"/>
          <w:sz w:val="23"/>
          <w:szCs w:val="23"/>
          <w:u w:val="single"/>
          <w:lang w:eastAsia="en-US"/>
        </w:rPr>
        <w:t>Monsieur le Ministre des Mines</w:t>
      </w:r>
      <w:r>
        <w:rPr>
          <w:rFonts w:ascii="Tahoma" w:eastAsia="Calibri" w:hAnsi="Tahoma" w:cs="Tahoma"/>
          <w:b/>
          <w:color w:val="auto"/>
          <w:sz w:val="24"/>
          <w:szCs w:val="23"/>
          <w:lang w:eastAsia="en-US"/>
        </w:rPr>
        <w:t xml:space="preserve">, </w:t>
      </w:r>
      <w:r w:rsidR="00061016">
        <w:rPr>
          <w:rFonts w:ascii="Tahoma" w:eastAsia="Calibri" w:hAnsi="Tahoma" w:cs="Tahoma"/>
          <w:color w:val="auto"/>
          <w:sz w:val="24"/>
          <w:szCs w:val="25"/>
          <w:lang w:eastAsia="en-US"/>
        </w:rPr>
        <w:t xml:space="preserve">dont les bureaux </w:t>
      </w:r>
      <w:r w:rsidR="004A6084">
        <w:rPr>
          <w:rFonts w:ascii="Tahoma" w:eastAsia="Calibri" w:hAnsi="Tahoma" w:cs="Tahoma"/>
          <w:color w:val="auto"/>
          <w:sz w:val="24"/>
          <w:szCs w:val="25"/>
          <w:lang w:eastAsia="en-US"/>
        </w:rPr>
        <w:t xml:space="preserve">sont </w:t>
      </w:r>
      <w:r w:rsidR="00061016">
        <w:rPr>
          <w:rFonts w:ascii="Tahoma" w:eastAsia="Calibri" w:hAnsi="Tahoma" w:cs="Tahoma"/>
          <w:color w:val="auto"/>
          <w:sz w:val="24"/>
          <w:szCs w:val="25"/>
          <w:lang w:eastAsia="en-US"/>
        </w:rPr>
        <w:t xml:space="preserve">situés </w:t>
      </w:r>
      <w:r>
        <w:rPr>
          <w:rFonts w:ascii="Tahoma" w:eastAsia="Calibri" w:hAnsi="Tahoma" w:cs="Tahoma"/>
          <w:color w:val="auto"/>
          <w:sz w:val="24"/>
          <w:szCs w:val="25"/>
          <w:lang w:eastAsia="en-US"/>
        </w:rPr>
        <w:t xml:space="preserve"> </w:t>
      </w:r>
      <w:r w:rsidR="004A6084">
        <w:rPr>
          <w:rFonts w:ascii="Tahoma" w:eastAsia="Calibri" w:hAnsi="Tahoma" w:cs="Tahoma"/>
          <w:color w:val="auto"/>
          <w:sz w:val="24"/>
          <w:szCs w:val="25"/>
          <w:lang w:eastAsia="en-US"/>
        </w:rPr>
        <w:t>au 4</w:t>
      </w:r>
      <w:r w:rsidR="004A6084" w:rsidRPr="004A6084">
        <w:rPr>
          <w:rFonts w:ascii="Tahoma" w:eastAsia="Calibri" w:hAnsi="Tahoma" w:cs="Tahoma"/>
          <w:color w:val="auto"/>
          <w:sz w:val="24"/>
          <w:szCs w:val="25"/>
          <w:vertAlign w:val="superscript"/>
          <w:lang w:eastAsia="en-US"/>
        </w:rPr>
        <w:t>ème</w:t>
      </w:r>
      <w:r w:rsidR="004A6084">
        <w:rPr>
          <w:rFonts w:ascii="Tahoma" w:eastAsia="Calibri" w:hAnsi="Tahoma" w:cs="Tahoma"/>
          <w:color w:val="auto"/>
          <w:sz w:val="24"/>
          <w:szCs w:val="25"/>
          <w:lang w:eastAsia="en-US"/>
        </w:rPr>
        <w:t xml:space="preserve"> niveau de l’Immeuble du Gouvernement, croisement Boulevard du 30 juin et Père </w:t>
      </w:r>
      <w:proofErr w:type="spellStart"/>
      <w:r w:rsidR="004A6084">
        <w:rPr>
          <w:rFonts w:ascii="Tahoma" w:eastAsia="Calibri" w:hAnsi="Tahoma" w:cs="Tahoma"/>
          <w:color w:val="auto"/>
          <w:sz w:val="24"/>
          <w:szCs w:val="25"/>
          <w:lang w:eastAsia="en-US"/>
        </w:rPr>
        <w:t>Boka</w:t>
      </w:r>
      <w:proofErr w:type="spellEnd"/>
      <w:r w:rsidR="004A6084">
        <w:rPr>
          <w:rFonts w:ascii="Tahoma" w:eastAsia="Calibri" w:hAnsi="Tahoma" w:cs="Tahoma"/>
          <w:color w:val="auto"/>
          <w:sz w:val="24"/>
          <w:szCs w:val="25"/>
          <w:lang w:eastAsia="en-US"/>
        </w:rPr>
        <w:t>, à Kinshasa/Gombe ;</w:t>
      </w:r>
    </w:p>
    <w:p w:rsidR="00E87EF0" w:rsidRPr="00C011AF" w:rsidRDefault="00E87EF0" w:rsidP="00B34C7F">
      <w:pPr>
        <w:spacing w:line="276" w:lineRule="auto"/>
        <w:ind w:left="0" w:right="50" w:firstLine="0"/>
        <w:rPr>
          <w:rFonts w:ascii="Tahoma" w:eastAsia="Calibri" w:hAnsi="Tahoma" w:cs="Tahoma"/>
          <w:color w:val="auto"/>
          <w:sz w:val="6"/>
          <w:szCs w:val="25"/>
          <w:lang w:eastAsia="en-US"/>
        </w:rPr>
      </w:pPr>
    </w:p>
    <w:p w:rsidR="00E87EF0" w:rsidRDefault="00E87EF0" w:rsidP="00E87EF0">
      <w:pPr>
        <w:pStyle w:val="Paragraphedeliste"/>
        <w:spacing w:line="276" w:lineRule="auto"/>
        <w:ind w:left="1418" w:right="0" w:hanging="142"/>
        <w:rPr>
          <w:rFonts w:ascii="Tahoma" w:hAnsi="Tahoma" w:cs="Tahoma"/>
          <w:b/>
          <w:sz w:val="23"/>
          <w:szCs w:val="23"/>
          <w:u w:val="single"/>
        </w:rPr>
      </w:pPr>
      <w:r>
        <w:rPr>
          <w:rFonts w:ascii="Tahoma" w:hAnsi="Tahoma" w:cs="Tahoma"/>
          <w:b/>
          <w:sz w:val="23"/>
          <w:szCs w:val="23"/>
          <w:u w:val="single"/>
        </w:rPr>
        <w:t>D</w:t>
      </w:r>
      <w:r w:rsidRPr="00DF33A6">
        <w:rPr>
          <w:rFonts w:ascii="Tahoma" w:hAnsi="Tahoma" w:cs="Tahoma"/>
          <w:b/>
          <w:sz w:val="23"/>
          <w:szCs w:val="23"/>
          <w:u w:val="single"/>
        </w:rPr>
        <w:t>éfende</w:t>
      </w:r>
      <w:r w:rsidR="00B34C7F">
        <w:rPr>
          <w:rFonts w:ascii="Tahoma" w:hAnsi="Tahoma" w:cs="Tahoma"/>
          <w:b/>
          <w:sz w:val="23"/>
          <w:szCs w:val="23"/>
          <w:u w:val="single"/>
        </w:rPr>
        <w:t xml:space="preserve">urs </w:t>
      </w:r>
      <w:r w:rsidRPr="00DF33A6">
        <w:rPr>
          <w:rFonts w:ascii="Tahoma" w:hAnsi="Tahoma" w:cs="Tahoma"/>
          <w:b/>
          <w:sz w:val="23"/>
          <w:szCs w:val="23"/>
          <w:u w:val="single"/>
        </w:rPr>
        <w:t>en référé-</w:t>
      </w:r>
      <w:r>
        <w:rPr>
          <w:rFonts w:ascii="Tahoma" w:hAnsi="Tahoma" w:cs="Tahoma"/>
          <w:b/>
          <w:sz w:val="23"/>
          <w:szCs w:val="23"/>
          <w:u w:val="single"/>
        </w:rPr>
        <w:t>suspension</w:t>
      </w:r>
      <w:r w:rsidRPr="00DF33A6">
        <w:rPr>
          <w:rFonts w:ascii="Tahoma" w:hAnsi="Tahoma" w:cs="Tahoma"/>
          <w:b/>
          <w:sz w:val="23"/>
          <w:szCs w:val="23"/>
          <w:u w:val="single"/>
        </w:rPr>
        <w:t>.</w:t>
      </w:r>
    </w:p>
    <w:p w:rsidR="00E87EF0" w:rsidRPr="00C011AF" w:rsidRDefault="00E87EF0" w:rsidP="00425963">
      <w:pPr>
        <w:spacing w:line="276" w:lineRule="auto"/>
        <w:ind w:left="1276" w:right="50" w:hanging="1418"/>
        <w:rPr>
          <w:rFonts w:ascii="Tahoma" w:eastAsia="Calibri" w:hAnsi="Tahoma" w:cs="Tahoma"/>
          <w:b/>
          <w:color w:val="auto"/>
          <w:sz w:val="4"/>
          <w:szCs w:val="23"/>
          <w:lang w:eastAsia="en-US"/>
        </w:rPr>
      </w:pPr>
    </w:p>
    <w:p w:rsidR="00146BCD" w:rsidRPr="00A149B9" w:rsidRDefault="00146BCD" w:rsidP="00146BCD">
      <w:pPr>
        <w:spacing w:line="276" w:lineRule="auto"/>
        <w:ind w:left="1276" w:right="50" w:firstLine="0"/>
        <w:rPr>
          <w:rFonts w:ascii="Tahoma" w:eastAsia="Calibri" w:hAnsi="Tahoma" w:cs="Tahoma"/>
          <w:color w:val="auto"/>
          <w:sz w:val="4"/>
          <w:szCs w:val="25"/>
          <w:lang w:eastAsia="en-US"/>
        </w:rPr>
      </w:pPr>
    </w:p>
    <w:p w:rsidR="0049336A" w:rsidRPr="0022795D" w:rsidRDefault="0049336A" w:rsidP="00540367">
      <w:pPr>
        <w:spacing w:line="276" w:lineRule="auto"/>
        <w:ind w:left="0" w:right="-283" w:firstLine="0"/>
        <w:rPr>
          <w:rFonts w:ascii="Tahoma" w:eastAsia="Calibri" w:hAnsi="Tahoma" w:cs="Tahoma"/>
          <w:b/>
          <w:color w:val="auto"/>
          <w:sz w:val="2"/>
          <w:szCs w:val="25"/>
          <w:u w:val="single"/>
          <w:lang w:eastAsia="en-US"/>
        </w:rPr>
      </w:pPr>
    </w:p>
    <w:p w:rsidR="002A66DD" w:rsidRDefault="00255895" w:rsidP="002A66DD">
      <w:pPr>
        <w:spacing w:line="276" w:lineRule="auto"/>
        <w:ind w:left="1276" w:right="50" w:hanging="283"/>
        <w:rPr>
          <w:rFonts w:ascii="Tahoma" w:eastAsia="Calibri" w:hAnsi="Tahoma" w:cs="Tahoma"/>
          <w:color w:val="auto"/>
          <w:sz w:val="24"/>
          <w:szCs w:val="25"/>
          <w:lang w:eastAsia="en-US"/>
        </w:rPr>
      </w:pPr>
      <w:r>
        <w:rPr>
          <w:rFonts w:ascii="Tahoma" w:hAnsi="Tahoma" w:cs="Tahoma"/>
          <w:b/>
          <w:sz w:val="23"/>
          <w:szCs w:val="23"/>
        </w:rPr>
        <w:t>3</w:t>
      </w:r>
      <w:r w:rsidR="002A66DD" w:rsidRPr="00E10874">
        <w:rPr>
          <w:rFonts w:ascii="Tahoma" w:hAnsi="Tahoma" w:cs="Tahoma"/>
          <w:b/>
          <w:sz w:val="23"/>
          <w:szCs w:val="23"/>
        </w:rPr>
        <w:t>-</w:t>
      </w:r>
      <w:r w:rsidR="002A66DD" w:rsidRPr="00425963">
        <w:rPr>
          <w:rFonts w:ascii="Tahoma" w:hAnsi="Tahoma" w:cs="Tahoma"/>
          <w:b/>
          <w:sz w:val="8"/>
          <w:szCs w:val="25"/>
        </w:rPr>
        <w:t xml:space="preserve"> </w:t>
      </w:r>
      <w:r w:rsidR="00022655" w:rsidRPr="00300AC3">
        <w:rPr>
          <w:rFonts w:ascii="Tahoma" w:eastAsia="Calibri" w:hAnsi="Tahoma" w:cs="Tahoma"/>
          <w:b/>
          <w:color w:val="auto"/>
          <w:sz w:val="23"/>
          <w:szCs w:val="23"/>
          <w:u w:val="single"/>
          <w:lang w:eastAsia="en-US"/>
        </w:rPr>
        <w:t>La Société STRATEGOS GROUP LLC</w:t>
      </w:r>
      <w:r w:rsidR="00300AC3">
        <w:rPr>
          <w:rFonts w:ascii="Tahoma" w:eastAsia="Calibri" w:hAnsi="Tahoma" w:cs="Tahoma"/>
          <w:b/>
          <w:color w:val="auto"/>
          <w:sz w:val="23"/>
          <w:szCs w:val="23"/>
          <w:lang w:eastAsia="en-US"/>
        </w:rPr>
        <w:t>,</w:t>
      </w:r>
      <w:r w:rsidR="002A66DD">
        <w:rPr>
          <w:rFonts w:ascii="Tahoma" w:eastAsia="Calibri" w:hAnsi="Tahoma" w:cs="Tahoma"/>
          <w:b/>
          <w:color w:val="auto"/>
          <w:sz w:val="24"/>
          <w:szCs w:val="23"/>
          <w:lang w:eastAsia="en-US"/>
        </w:rPr>
        <w:t xml:space="preserve"> </w:t>
      </w:r>
      <w:r w:rsidR="00271A6A">
        <w:rPr>
          <w:rFonts w:ascii="Tahoma" w:eastAsia="Calibri" w:hAnsi="Tahoma" w:cs="Tahoma"/>
          <w:color w:val="auto"/>
          <w:sz w:val="24"/>
          <w:szCs w:val="25"/>
          <w:lang w:eastAsia="en-US"/>
        </w:rPr>
        <w:t xml:space="preserve">la Société à responsabilité </w:t>
      </w:r>
      <w:r w:rsidR="00BA0EF1">
        <w:rPr>
          <w:rFonts w:ascii="Tahoma" w:eastAsia="Calibri" w:hAnsi="Tahoma" w:cs="Tahoma"/>
          <w:color w:val="auto"/>
          <w:sz w:val="24"/>
          <w:szCs w:val="25"/>
          <w:lang w:eastAsia="en-US"/>
        </w:rPr>
        <w:t xml:space="preserve">limitée valablement constituée sous le n°6859944, dont le siège </w:t>
      </w:r>
      <w:r w:rsidR="00D66078">
        <w:rPr>
          <w:rFonts w:ascii="Tahoma" w:eastAsia="Calibri" w:hAnsi="Tahoma" w:cs="Tahoma"/>
          <w:color w:val="auto"/>
          <w:sz w:val="24"/>
          <w:szCs w:val="25"/>
          <w:lang w:eastAsia="en-US"/>
        </w:rPr>
        <w:t>social sis au n°2701</w:t>
      </w:r>
      <w:r w:rsidR="0083096D">
        <w:rPr>
          <w:rFonts w:ascii="Tahoma" w:eastAsia="Calibri" w:hAnsi="Tahoma" w:cs="Tahoma"/>
          <w:color w:val="auto"/>
          <w:sz w:val="24"/>
          <w:szCs w:val="25"/>
          <w:lang w:eastAsia="en-US"/>
        </w:rPr>
        <w:t xml:space="preserve"> Centreville RD, Comté de New Castel, Wilmington, Delaware 19808, aux Etats-Unis d’Amérique</w:t>
      </w:r>
      <w:r w:rsidR="00711485">
        <w:rPr>
          <w:rFonts w:ascii="Tahoma" w:eastAsia="Calibri" w:hAnsi="Tahoma" w:cs="Tahoma"/>
          <w:color w:val="auto"/>
          <w:sz w:val="24"/>
          <w:szCs w:val="25"/>
          <w:lang w:eastAsia="en-US"/>
        </w:rPr>
        <w:t xml:space="preserve">, agissant par </w:t>
      </w:r>
      <w:r w:rsidR="00185EFF">
        <w:rPr>
          <w:rFonts w:ascii="Tahoma" w:eastAsia="Calibri" w:hAnsi="Tahoma" w:cs="Tahoma"/>
          <w:color w:val="auto"/>
          <w:sz w:val="24"/>
          <w:szCs w:val="25"/>
          <w:lang w:eastAsia="en-US"/>
        </w:rPr>
        <w:t xml:space="preserve">Monsieur </w:t>
      </w:r>
      <w:r w:rsidR="00C07BEC">
        <w:rPr>
          <w:rFonts w:ascii="Tahoma" w:eastAsia="Calibri" w:hAnsi="Tahoma" w:cs="Tahoma"/>
          <w:color w:val="auto"/>
          <w:sz w:val="24"/>
          <w:szCs w:val="25"/>
          <w:lang w:eastAsia="en-US"/>
        </w:rPr>
        <w:t>Luc Gérard, Directeur d’Exploitation et membre unique, ayant pour conseil, Maître MATUKA KABAKISA Patient, avocat au barreau de Kinshasa/Matete, dont l’étude est située au n°311 de l’avenue Kwango, croiseme</w:t>
      </w:r>
      <w:r w:rsidR="00C011AF">
        <w:rPr>
          <w:rFonts w:ascii="Tahoma" w:eastAsia="Calibri" w:hAnsi="Tahoma" w:cs="Tahoma"/>
          <w:color w:val="auto"/>
          <w:sz w:val="24"/>
          <w:szCs w:val="25"/>
          <w:lang w:eastAsia="en-US"/>
        </w:rPr>
        <w:t xml:space="preserve">nt avenue Tabora, Immeuble </w:t>
      </w:r>
      <w:proofErr w:type="spellStart"/>
      <w:r w:rsidR="00C011AF">
        <w:rPr>
          <w:rFonts w:ascii="Tahoma" w:eastAsia="Calibri" w:hAnsi="Tahoma" w:cs="Tahoma"/>
          <w:color w:val="auto"/>
          <w:sz w:val="24"/>
          <w:szCs w:val="25"/>
          <w:lang w:eastAsia="en-US"/>
        </w:rPr>
        <w:t>Primm</w:t>
      </w:r>
      <w:r w:rsidR="00C07BEC">
        <w:rPr>
          <w:rFonts w:ascii="Tahoma" w:eastAsia="Calibri" w:hAnsi="Tahoma" w:cs="Tahoma"/>
          <w:color w:val="auto"/>
          <w:sz w:val="24"/>
          <w:szCs w:val="25"/>
          <w:lang w:eastAsia="en-US"/>
        </w:rPr>
        <w:t>odel</w:t>
      </w:r>
      <w:proofErr w:type="spellEnd"/>
      <w:r w:rsidR="00C07BEC">
        <w:rPr>
          <w:rFonts w:ascii="Tahoma" w:eastAsia="Calibri" w:hAnsi="Tahoma" w:cs="Tahoma"/>
          <w:color w:val="auto"/>
          <w:sz w:val="24"/>
          <w:szCs w:val="25"/>
          <w:lang w:eastAsia="en-US"/>
        </w:rPr>
        <w:t xml:space="preserve"> 2, à Kinshasa/Gombe </w:t>
      </w:r>
      <w:r w:rsidR="002A66DD">
        <w:rPr>
          <w:rFonts w:ascii="Tahoma" w:eastAsia="Calibri" w:hAnsi="Tahoma" w:cs="Tahoma"/>
          <w:color w:val="auto"/>
          <w:sz w:val="24"/>
          <w:szCs w:val="25"/>
          <w:lang w:eastAsia="en-US"/>
        </w:rPr>
        <w:t>;</w:t>
      </w:r>
    </w:p>
    <w:p w:rsidR="000C73A3" w:rsidRPr="00F803D9" w:rsidRDefault="000C73A3" w:rsidP="002A66DD">
      <w:pPr>
        <w:spacing w:line="276" w:lineRule="auto"/>
        <w:ind w:left="1276" w:right="50" w:hanging="283"/>
        <w:rPr>
          <w:rFonts w:ascii="Tahoma" w:eastAsia="Calibri" w:hAnsi="Tahoma" w:cs="Tahoma"/>
          <w:b/>
          <w:color w:val="auto"/>
          <w:sz w:val="4"/>
          <w:szCs w:val="23"/>
          <w:lang w:eastAsia="en-US"/>
        </w:rPr>
      </w:pPr>
    </w:p>
    <w:p w:rsidR="00531334" w:rsidRPr="002D1C99" w:rsidRDefault="00531334" w:rsidP="003D4EA8">
      <w:pPr>
        <w:pStyle w:val="Paragraphedeliste"/>
        <w:spacing w:line="276" w:lineRule="auto"/>
        <w:ind w:left="1211" w:right="0" w:firstLine="0"/>
        <w:rPr>
          <w:rFonts w:ascii="Tahoma" w:hAnsi="Tahoma" w:cs="Tahoma"/>
          <w:sz w:val="2"/>
          <w:szCs w:val="25"/>
        </w:rPr>
      </w:pPr>
    </w:p>
    <w:p w:rsidR="00303E6A" w:rsidRDefault="003D300C" w:rsidP="00425963">
      <w:pPr>
        <w:pStyle w:val="Paragraphedeliste"/>
        <w:spacing w:line="276" w:lineRule="auto"/>
        <w:ind w:left="1418" w:right="0" w:hanging="142"/>
        <w:rPr>
          <w:rFonts w:ascii="Tahoma" w:hAnsi="Tahoma" w:cs="Tahoma"/>
          <w:b/>
          <w:sz w:val="23"/>
          <w:szCs w:val="23"/>
          <w:u w:val="single"/>
        </w:rPr>
      </w:pPr>
      <w:r>
        <w:rPr>
          <w:rFonts w:ascii="Tahoma" w:hAnsi="Tahoma" w:cs="Tahoma"/>
          <w:b/>
          <w:sz w:val="23"/>
          <w:szCs w:val="23"/>
          <w:u w:val="single"/>
        </w:rPr>
        <w:t>Intervenant</w:t>
      </w:r>
      <w:r w:rsidR="00A34CFF">
        <w:rPr>
          <w:rFonts w:ascii="Tahoma" w:hAnsi="Tahoma" w:cs="Tahoma"/>
          <w:b/>
          <w:sz w:val="23"/>
          <w:szCs w:val="23"/>
          <w:u w:val="single"/>
        </w:rPr>
        <w:t xml:space="preserve">e </w:t>
      </w:r>
      <w:r>
        <w:rPr>
          <w:rFonts w:ascii="Tahoma" w:hAnsi="Tahoma" w:cs="Tahoma"/>
          <w:b/>
          <w:sz w:val="23"/>
          <w:szCs w:val="23"/>
          <w:u w:val="single"/>
        </w:rPr>
        <w:t xml:space="preserve"> volontaire</w:t>
      </w:r>
      <w:r w:rsidR="00303E6A" w:rsidRPr="00DF33A6">
        <w:rPr>
          <w:rFonts w:ascii="Tahoma" w:hAnsi="Tahoma" w:cs="Tahoma"/>
          <w:b/>
          <w:sz w:val="23"/>
          <w:szCs w:val="23"/>
          <w:u w:val="single"/>
        </w:rPr>
        <w:t>.</w:t>
      </w:r>
    </w:p>
    <w:p w:rsidR="00BF7C5A" w:rsidRPr="00A149B9" w:rsidRDefault="00BF7C5A" w:rsidP="00DF33A6">
      <w:pPr>
        <w:pStyle w:val="Paragraphedeliste"/>
        <w:spacing w:line="276" w:lineRule="auto"/>
        <w:ind w:left="1560" w:right="0" w:firstLine="283"/>
        <w:rPr>
          <w:rFonts w:ascii="Tahoma" w:hAnsi="Tahoma" w:cs="Tahoma"/>
          <w:sz w:val="8"/>
          <w:szCs w:val="23"/>
        </w:rPr>
      </w:pPr>
    </w:p>
    <w:p w:rsidR="00845EA8" w:rsidRPr="00C55EBE" w:rsidRDefault="00845EA8" w:rsidP="009A4233">
      <w:pPr>
        <w:ind w:left="0" w:firstLine="0"/>
        <w:rPr>
          <w:rFonts w:ascii="Tahoma" w:hAnsi="Tahoma" w:cs="Tahoma"/>
          <w:sz w:val="2"/>
        </w:rPr>
      </w:pPr>
    </w:p>
    <w:p w:rsidR="00C011AF" w:rsidRPr="004D5D18" w:rsidRDefault="00C011AF" w:rsidP="002D4AE6">
      <w:pPr>
        <w:spacing w:after="0" w:line="276" w:lineRule="auto"/>
        <w:ind w:left="-142" w:right="0" w:firstLine="1210"/>
        <w:rPr>
          <w:rFonts w:ascii="Tahoma" w:hAnsi="Tahoma" w:cs="Tahoma"/>
          <w:sz w:val="20"/>
          <w:szCs w:val="25"/>
        </w:rPr>
      </w:pPr>
    </w:p>
    <w:p w:rsidR="004F5A5C" w:rsidRPr="002D4AE6" w:rsidRDefault="002C0932" w:rsidP="00856FA4">
      <w:pPr>
        <w:spacing w:after="0" w:line="276" w:lineRule="auto"/>
        <w:ind w:left="-142" w:right="0" w:firstLine="1276"/>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7F2B4C">
        <w:rPr>
          <w:rFonts w:ascii="Tahoma" w:hAnsi="Tahoma" w:cs="Tahoma"/>
          <w:sz w:val="24"/>
          <w:szCs w:val="25"/>
        </w:rPr>
        <w:t>suspension</w:t>
      </w:r>
      <w:r w:rsidR="008517A1">
        <w:rPr>
          <w:rFonts w:ascii="Tahoma" w:hAnsi="Tahoma" w:cs="Tahoma"/>
          <w:sz w:val="24"/>
          <w:szCs w:val="25"/>
        </w:rPr>
        <w:t xml:space="preserve"> </w:t>
      </w:r>
      <w:r w:rsidRPr="002C0932">
        <w:rPr>
          <w:rFonts w:ascii="Tahoma" w:hAnsi="Tahoma" w:cs="Tahoma"/>
          <w:sz w:val="24"/>
          <w:szCs w:val="25"/>
        </w:rPr>
        <w:t xml:space="preserve">a rendu en date du </w:t>
      </w:r>
      <w:r w:rsidR="006733DC">
        <w:rPr>
          <w:rFonts w:ascii="Tahoma" w:hAnsi="Tahoma" w:cs="Tahoma"/>
          <w:b/>
          <w:sz w:val="24"/>
          <w:szCs w:val="25"/>
        </w:rPr>
        <w:t>19</w:t>
      </w:r>
      <w:r w:rsidR="007C33D4">
        <w:rPr>
          <w:rFonts w:ascii="Tahoma" w:hAnsi="Tahoma" w:cs="Tahoma"/>
          <w:b/>
          <w:sz w:val="24"/>
          <w:szCs w:val="25"/>
        </w:rPr>
        <w:t xml:space="preserve"> </w:t>
      </w:r>
      <w:r w:rsidR="006733DC">
        <w:rPr>
          <w:rFonts w:ascii="Tahoma" w:hAnsi="Tahoma" w:cs="Tahoma"/>
          <w:b/>
          <w:sz w:val="24"/>
          <w:szCs w:val="25"/>
        </w:rPr>
        <w:t xml:space="preserve">février </w:t>
      </w:r>
      <w:r w:rsidRPr="002C0932">
        <w:rPr>
          <w:rFonts w:ascii="Tahoma" w:hAnsi="Tahoma" w:cs="Tahoma"/>
          <w:b/>
          <w:sz w:val="24"/>
          <w:szCs w:val="25"/>
        </w:rPr>
        <w:t>202</w:t>
      </w:r>
      <w:r w:rsidR="00915727">
        <w:rPr>
          <w:rFonts w:ascii="Tahoma" w:hAnsi="Tahoma" w:cs="Tahoma"/>
          <w:b/>
          <w:sz w:val="24"/>
          <w:szCs w:val="25"/>
        </w:rPr>
        <w:t>5</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5A735F" w:rsidRDefault="00800642" w:rsidP="00FB7768">
      <w:pPr>
        <w:ind w:left="-217" w:right="-113" w:firstLine="1068"/>
        <w:rPr>
          <w:rFonts w:ascii="Tahoma" w:hAnsi="Tahoma" w:cs="Tahoma"/>
          <w:b/>
          <w:sz w:val="6"/>
          <w:szCs w:val="25"/>
          <w:u w:val="single"/>
        </w:rPr>
      </w:pPr>
    </w:p>
    <w:p w:rsidR="00800642" w:rsidRPr="004D5D18" w:rsidRDefault="00800642" w:rsidP="00FB7768">
      <w:pPr>
        <w:ind w:left="-217" w:right="-113" w:firstLine="1068"/>
        <w:rPr>
          <w:rFonts w:ascii="Tahoma" w:hAnsi="Tahoma" w:cs="Tahoma"/>
          <w:b/>
          <w:sz w:val="8"/>
          <w:szCs w:val="25"/>
          <w:u w:val="single"/>
        </w:rPr>
      </w:pPr>
    </w:p>
    <w:p w:rsidR="00D31F73" w:rsidRDefault="00D31F73" w:rsidP="00856FA4">
      <w:pPr>
        <w:ind w:left="-217" w:right="-113" w:firstLine="1351"/>
        <w:rPr>
          <w:rFonts w:ascii="Tahoma" w:hAnsi="Tahoma" w:cs="Tahoma"/>
          <w:b/>
          <w:sz w:val="25"/>
          <w:szCs w:val="25"/>
          <w:u w:val="single"/>
        </w:rPr>
      </w:pPr>
      <w:r w:rsidRPr="00802DB7">
        <w:rPr>
          <w:rFonts w:ascii="Tahoma" w:hAnsi="Tahoma" w:cs="Tahoma"/>
          <w:b/>
          <w:sz w:val="25"/>
          <w:szCs w:val="25"/>
          <w:u w:val="single"/>
        </w:rPr>
        <w:t>ORDONNANCE</w:t>
      </w:r>
    </w:p>
    <w:p w:rsidR="00032576" w:rsidRPr="004D5D18" w:rsidRDefault="00032576" w:rsidP="00FB7768">
      <w:pPr>
        <w:ind w:left="-217" w:right="-113" w:firstLine="1068"/>
        <w:rPr>
          <w:rFonts w:ascii="Tahoma" w:hAnsi="Tahoma" w:cs="Tahoma"/>
          <w:b/>
          <w:sz w:val="12"/>
          <w:szCs w:val="25"/>
          <w:u w:val="single"/>
        </w:rPr>
      </w:pPr>
    </w:p>
    <w:p w:rsidR="008E031F" w:rsidRDefault="00461A4B" w:rsidP="00856FA4">
      <w:pPr>
        <w:spacing w:line="276" w:lineRule="auto"/>
        <w:ind w:left="-113" w:right="0" w:firstLine="1247"/>
        <w:rPr>
          <w:rFonts w:ascii="Tahoma" w:hAnsi="Tahoma" w:cs="Tahoma"/>
          <w:sz w:val="24"/>
          <w:szCs w:val="25"/>
        </w:rPr>
      </w:pPr>
      <w:r>
        <w:rPr>
          <w:rFonts w:ascii="Tahoma" w:hAnsi="Tahoma" w:cs="Tahoma"/>
          <w:sz w:val="24"/>
          <w:szCs w:val="25"/>
        </w:rPr>
        <w:t xml:space="preserve">Par </w:t>
      </w:r>
      <w:r w:rsidR="00C13167">
        <w:rPr>
          <w:rFonts w:ascii="Tahoma" w:hAnsi="Tahoma" w:cs="Tahoma"/>
          <w:sz w:val="24"/>
          <w:szCs w:val="25"/>
        </w:rPr>
        <w:t xml:space="preserve">sa requête déposée le </w:t>
      </w:r>
      <w:r w:rsidR="00464CD7">
        <w:rPr>
          <w:rFonts w:ascii="Tahoma" w:hAnsi="Tahoma" w:cs="Tahoma"/>
          <w:sz w:val="24"/>
          <w:szCs w:val="25"/>
        </w:rPr>
        <w:t xml:space="preserve">03 octobre 2024 au greffe du Conseil d’Etat et enrôlée sous ROR 1058, </w:t>
      </w:r>
      <w:r w:rsidR="00102480">
        <w:rPr>
          <w:rFonts w:ascii="Tahoma" w:hAnsi="Tahoma" w:cs="Tahoma"/>
          <w:sz w:val="24"/>
          <w:szCs w:val="25"/>
        </w:rPr>
        <w:t>l</w:t>
      </w:r>
      <w:r w:rsidR="00AB180B">
        <w:rPr>
          <w:rFonts w:ascii="Tahoma" w:hAnsi="Tahoma" w:cs="Tahoma"/>
          <w:sz w:val="24"/>
          <w:szCs w:val="25"/>
        </w:rPr>
        <w:t xml:space="preserve">a Société </w:t>
      </w:r>
      <w:r w:rsidR="00694526">
        <w:rPr>
          <w:rFonts w:ascii="Tahoma" w:hAnsi="Tahoma" w:cs="Tahoma"/>
          <w:sz w:val="24"/>
          <w:szCs w:val="25"/>
        </w:rPr>
        <w:t>SHOMKA R</w:t>
      </w:r>
      <w:r w:rsidR="000B18ED">
        <w:rPr>
          <w:rFonts w:ascii="Tahoma" w:hAnsi="Tahoma" w:cs="Tahoma"/>
          <w:sz w:val="24"/>
          <w:szCs w:val="25"/>
        </w:rPr>
        <w:t>ESSOURCES</w:t>
      </w:r>
      <w:r w:rsidR="00694526">
        <w:rPr>
          <w:rFonts w:ascii="Tahoma" w:hAnsi="Tahoma" w:cs="Tahoma"/>
          <w:sz w:val="24"/>
          <w:szCs w:val="25"/>
        </w:rPr>
        <w:t xml:space="preserve"> </w:t>
      </w:r>
      <w:r w:rsidR="000B18ED">
        <w:rPr>
          <w:rFonts w:ascii="Tahoma" w:hAnsi="Tahoma" w:cs="Tahoma"/>
          <w:sz w:val="24"/>
          <w:szCs w:val="25"/>
        </w:rPr>
        <w:t>LTD,</w:t>
      </w:r>
      <w:r w:rsidR="008433B8">
        <w:rPr>
          <w:rFonts w:ascii="Tahoma" w:hAnsi="Tahoma" w:cs="Tahoma"/>
          <w:sz w:val="24"/>
          <w:szCs w:val="25"/>
        </w:rPr>
        <w:t xml:space="preserve"> demanderesse </w:t>
      </w:r>
      <w:r w:rsidR="00701C9C">
        <w:rPr>
          <w:rFonts w:ascii="Tahoma" w:hAnsi="Tahoma" w:cs="Tahoma"/>
          <w:sz w:val="24"/>
          <w:szCs w:val="25"/>
        </w:rPr>
        <w:t>en référé suspension</w:t>
      </w:r>
      <w:r w:rsidR="00FC5267">
        <w:rPr>
          <w:rFonts w:ascii="Tahoma" w:hAnsi="Tahoma" w:cs="Tahoma"/>
          <w:sz w:val="24"/>
          <w:szCs w:val="25"/>
        </w:rPr>
        <w:t xml:space="preserve">, sollicite </w:t>
      </w:r>
      <w:r w:rsidR="00591870">
        <w:rPr>
          <w:rFonts w:ascii="Tahoma" w:hAnsi="Tahoma" w:cs="Tahoma"/>
          <w:sz w:val="24"/>
          <w:szCs w:val="25"/>
        </w:rPr>
        <w:t xml:space="preserve">que </w:t>
      </w:r>
      <w:r w:rsidR="00336C64">
        <w:rPr>
          <w:rFonts w:ascii="Tahoma" w:hAnsi="Tahoma" w:cs="Tahoma"/>
          <w:sz w:val="24"/>
          <w:szCs w:val="25"/>
        </w:rPr>
        <w:t>le Consei</w:t>
      </w:r>
      <w:r w:rsidR="003C77B7">
        <w:rPr>
          <w:rFonts w:ascii="Tahoma" w:hAnsi="Tahoma" w:cs="Tahoma"/>
          <w:sz w:val="24"/>
          <w:szCs w:val="25"/>
        </w:rPr>
        <w:t xml:space="preserve">l </w:t>
      </w:r>
      <w:r w:rsidR="00B2526B">
        <w:rPr>
          <w:rFonts w:ascii="Tahoma" w:hAnsi="Tahoma" w:cs="Tahoma"/>
          <w:sz w:val="24"/>
          <w:szCs w:val="25"/>
        </w:rPr>
        <w:t xml:space="preserve">d’Etat </w:t>
      </w:r>
      <w:r w:rsidR="00336949">
        <w:rPr>
          <w:rFonts w:ascii="Tahoma" w:hAnsi="Tahoma" w:cs="Tahoma"/>
          <w:sz w:val="24"/>
          <w:szCs w:val="25"/>
        </w:rPr>
        <w:t xml:space="preserve">ordonne la suspension </w:t>
      </w:r>
      <w:r w:rsidR="001B61FD">
        <w:rPr>
          <w:rFonts w:ascii="Tahoma" w:hAnsi="Tahoma" w:cs="Tahoma"/>
          <w:sz w:val="24"/>
          <w:szCs w:val="25"/>
        </w:rPr>
        <w:t xml:space="preserve">de la </w:t>
      </w:r>
      <w:r w:rsidR="001B53AD">
        <w:rPr>
          <w:rFonts w:ascii="Tahoma" w:hAnsi="Tahoma" w:cs="Tahoma"/>
          <w:sz w:val="24"/>
          <w:szCs w:val="25"/>
        </w:rPr>
        <w:t xml:space="preserve">lettre du </w:t>
      </w:r>
      <w:r w:rsidR="00D8020A">
        <w:rPr>
          <w:rFonts w:ascii="Tahoma" w:hAnsi="Tahoma" w:cs="Tahoma"/>
          <w:sz w:val="24"/>
          <w:szCs w:val="25"/>
        </w:rPr>
        <w:t>Ministre des Mines N/</w:t>
      </w:r>
      <w:proofErr w:type="spellStart"/>
      <w:r w:rsidR="00D8020A">
        <w:rPr>
          <w:rFonts w:ascii="Tahoma" w:hAnsi="Tahoma" w:cs="Tahoma"/>
          <w:sz w:val="24"/>
          <w:szCs w:val="25"/>
        </w:rPr>
        <w:t>Réf.CAB.MIN</w:t>
      </w:r>
      <w:proofErr w:type="spellEnd"/>
      <w:r w:rsidR="00D8020A">
        <w:rPr>
          <w:rFonts w:ascii="Tahoma" w:hAnsi="Tahoma" w:cs="Tahoma"/>
          <w:sz w:val="24"/>
          <w:szCs w:val="25"/>
        </w:rPr>
        <w:t>/MINES/ANSK/</w:t>
      </w:r>
      <w:r w:rsidR="00930424">
        <w:rPr>
          <w:rFonts w:ascii="Tahoma" w:hAnsi="Tahoma" w:cs="Tahoma"/>
          <w:sz w:val="24"/>
          <w:szCs w:val="25"/>
        </w:rPr>
        <w:t xml:space="preserve">01830/01/2021 du 15 septembre 2021 marquant l’accord préalable à la cession des actions de BANRO CORPORATION à la Société STRATEGOS GROUP LLC à son détriment ; de dire que la société STRATEGOS GROUP LLC n’a pas </w:t>
      </w:r>
      <w:r w:rsidR="000D487B">
        <w:rPr>
          <w:rFonts w:ascii="Tahoma" w:hAnsi="Tahoma" w:cs="Tahoma"/>
          <w:sz w:val="24"/>
          <w:szCs w:val="25"/>
        </w:rPr>
        <w:t xml:space="preserve">droit de procéder au redressement dans les quatre filiales de BANRO CORPORATION LTD à savoir : </w:t>
      </w:r>
      <w:r w:rsidR="00B077BC">
        <w:rPr>
          <w:rFonts w:ascii="Tahoma" w:hAnsi="Tahoma" w:cs="Tahoma"/>
          <w:sz w:val="24"/>
          <w:szCs w:val="25"/>
        </w:rPr>
        <w:t>KAMITUGA MINING S.A, BANRON CONGO MINING S.A, LUGUSHWA MINING S.A et NAMOYA MINING S.A.</w:t>
      </w:r>
      <w:r w:rsidR="00930424">
        <w:rPr>
          <w:rFonts w:ascii="Tahoma" w:hAnsi="Tahoma" w:cs="Tahoma"/>
          <w:sz w:val="24"/>
          <w:szCs w:val="25"/>
        </w:rPr>
        <w:t xml:space="preserve">    </w:t>
      </w:r>
      <w:r w:rsidR="00C13167">
        <w:rPr>
          <w:rFonts w:ascii="Tahoma" w:hAnsi="Tahoma" w:cs="Tahoma"/>
          <w:sz w:val="24"/>
          <w:szCs w:val="25"/>
        </w:rPr>
        <w:t xml:space="preserve"> </w:t>
      </w:r>
    </w:p>
    <w:p w:rsidR="008E6EF0" w:rsidRPr="00B54A2B" w:rsidRDefault="008E6EF0" w:rsidP="008E031F">
      <w:pPr>
        <w:spacing w:line="276" w:lineRule="auto"/>
        <w:ind w:left="-113" w:right="0" w:firstLine="0"/>
        <w:rPr>
          <w:rFonts w:ascii="Tahoma" w:hAnsi="Tahoma" w:cs="Tahoma"/>
          <w:sz w:val="8"/>
          <w:szCs w:val="25"/>
        </w:rPr>
      </w:pPr>
    </w:p>
    <w:p w:rsidR="00934749" w:rsidRDefault="00FB5FE0" w:rsidP="008E6EF0">
      <w:pPr>
        <w:spacing w:line="276" w:lineRule="auto"/>
        <w:ind w:left="-113" w:right="0" w:firstLine="964"/>
        <w:rPr>
          <w:rFonts w:ascii="Tahoma" w:hAnsi="Tahoma" w:cs="Tahoma"/>
          <w:sz w:val="24"/>
          <w:szCs w:val="25"/>
        </w:rPr>
      </w:pPr>
      <w:r>
        <w:rPr>
          <w:rFonts w:ascii="Tahoma" w:hAnsi="Tahoma" w:cs="Tahoma"/>
          <w:sz w:val="24"/>
          <w:szCs w:val="25"/>
        </w:rPr>
        <w:t>Par requête en intervention volontaire déposée le 10 décembre 2024 au greffe du Conseil d’Etat et enrôlée sous ROR 1107, la Société STRATEGOS GROUP LLC</w:t>
      </w:r>
      <w:r w:rsidR="001A334D">
        <w:rPr>
          <w:rFonts w:ascii="Tahoma" w:hAnsi="Tahoma" w:cs="Tahoma"/>
          <w:sz w:val="24"/>
          <w:szCs w:val="25"/>
        </w:rPr>
        <w:t xml:space="preserve"> sollicite à titre principale </w:t>
      </w:r>
      <w:r w:rsidR="009D4A82">
        <w:rPr>
          <w:rFonts w:ascii="Tahoma" w:hAnsi="Tahoma" w:cs="Tahoma"/>
          <w:sz w:val="24"/>
          <w:szCs w:val="25"/>
        </w:rPr>
        <w:t>de déclarer irrecevable la requête sous ROR 1058 et subsidiairement, de dire la requête précitée non fondée.</w:t>
      </w:r>
    </w:p>
    <w:p w:rsidR="00934749" w:rsidRPr="004D5D18" w:rsidRDefault="00934749" w:rsidP="008E6EF0">
      <w:pPr>
        <w:spacing w:line="276" w:lineRule="auto"/>
        <w:ind w:left="-113" w:right="0" w:firstLine="964"/>
        <w:rPr>
          <w:rFonts w:ascii="Tahoma" w:hAnsi="Tahoma" w:cs="Tahoma"/>
          <w:sz w:val="6"/>
          <w:szCs w:val="25"/>
        </w:rPr>
      </w:pPr>
    </w:p>
    <w:p w:rsidR="00D773F9" w:rsidRDefault="000E3F98" w:rsidP="008E6EF0">
      <w:pPr>
        <w:spacing w:line="276" w:lineRule="auto"/>
        <w:ind w:left="-113" w:right="0" w:firstLine="964"/>
        <w:rPr>
          <w:rFonts w:ascii="Tahoma" w:hAnsi="Tahoma" w:cs="Tahoma"/>
          <w:sz w:val="24"/>
          <w:szCs w:val="25"/>
        </w:rPr>
      </w:pPr>
      <w:r>
        <w:rPr>
          <w:rFonts w:ascii="Tahoma" w:hAnsi="Tahoma" w:cs="Tahoma"/>
          <w:sz w:val="24"/>
          <w:szCs w:val="25"/>
        </w:rPr>
        <w:t xml:space="preserve">En raison de leur connexité manifeste, le juge des référés a ordonné la jonction de ces deux causes sous </w:t>
      </w:r>
      <w:r w:rsidR="00203030">
        <w:rPr>
          <w:rFonts w:ascii="Tahoma" w:hAnsi="Tahoma" w:cs="Tahoma"/>
          <w:sz w:val="24"/>
          <w:szCs w:val="25"/>
        </w:rPr>
        <w:t>ROR 1058/1107 à l’audience en chambre du conseil</w:t>
      </w:r>
      <w:r w:rsidR="00131182">
        <w:rPr>
          <w:rFonts w:ascii="Tahoma" w:hAnsi="Tahoma" w:cs="Tahoma"/>
          <w:sz w:val="24"/>
          <w:szCs w:val="25"/>
        </w:rPr>
        <w:t xml:space="preserve"> du 11 décembre 2024.</w:t>
      </w:r>
    </w:p>
    <w:p w:rsidR="00D773F9" w:rsidRPr="004D5D18" w:rsidRDefault="00D773F9" w:rsidP="008E6EF0">
      <w:pPr>
        <w:spacing w:line="276" w:lineRule="auto"/>
        <w:ind w:left="-113" w:right="0" w:firstLine="964"/>
        <w:rPr>
          <w:rFonts w:ascii="Tahoma" w:hAnsi="Tahoma" w:cs="Tahoma"/>
          <w:sz w:val="6"/>
          <w:szCs w:val="25"/>
        </w:rPr>
      </w:pPr>
    </w:p>
    <w:p w:rsidR="008E6EF0" w:rsidRDefault="008A6B1F" w:rsidP="008E6EF0">
      <w:pPr>
        <w:spacing w:line="276" w:lineRule="auto"/>
        <w:ind w:left="-113" w:right="0" w:firstLine="964"/>
        <w:rPr>
          <w:rFonts w:ascii="Tahoma" w:hAnsi="Tahoma" w:cs="Tahoma"/>
          <w:sz w:val="24"/>
          <w:szCs w:val="25"/>
        </w:rPr>
      </w:pPr>
      <w:r>
        <w:rPr>
          <w:rFonts w:ascii="Tahoma" w:hAnsi="Tahoma" w:cs="Tahoma"/>
          <w:sz w:val="24"/>
          <w:szCs w:val="25"/>
        </w:rPr>
        <w:t>A cette même audience, la demanderesse en référé-suspension a comparu par son avocat BALANGALIRE MUGURHA</w:t>
      </w:r>
      <w:r w:rsidR="00A74990">
        <w:rPr>
          <w:rFonts w:ascii="Tahoma" w:hAnsi="Tahoma" w:cs="Tahoma"/>
          <w:sz w:val="24"/>
          <w:szCs w:val="25"/>
        </w:rPr>
        <w:t xml:space="preserve"> Léonard du barreau du Haut-Katanga, la défenderesse l’a été par son avocat KIBONGE Robert du barreau de Kinshasa/Matete, </w:t>
      </w:r>
      <w:r w:rsidR="002A6B4F">
        <w:rPr>
          <w:rFonts w:ascii="Tahoma" w:hAnsi="Tahoma" w:cs="Tahoma"/>
          <w:sz w:val="24"/>
          <w:szCs w:val="25"/>
        </w:rPr>
        <w:t>tandis que l’intervenante volontaire a comparu par ses avocats MATUKA KABAKISA Patient et Stéphane BANGWAELE BADJOKO, tous du barreau de Kinshasa/Matete.</w:t>
      </w:r>
    </w:p>
    <w:p w:rsidR="00F725C3" w:rsidRPr="004D5D18" w:rsidRDefault="00F725C3" w:rsidP="008E6EF0">
      <w:pPr>
        <w:spacing w:line="276" w:lineRule="auto"/>
        <w:ind w:left="-113" w:right="0" w:firstLine="964"/>
        <w:rPr>
          <w:rFonts w:ascii="Tahoma" w:hAnsi="Tahoma" w:cs="Tahoma"/>
          <w:sz w:val="8"/>
          <w:szCs w:val="25"/>
        </w:rPr>
      </w:pPr>
    </w:p>
    <w:p w:rsidR="004D5D18" w:rsidRDefault="00F725C3" w:rsidP="004D5D18">
      <w:pPr>
        <w:spacing w:line="276" w:lineRule="auto"/>
        <w:ind w:left="-113" w:right="0" w:firstLine="964"/>
        <w:rPr>
          <w:rFonts w:ascii="Tahoma" w:hAnsi="Tahoma" w:cs="Tahoma"/>
          <w:sz w:val="24"/>
          <w:szCs w:val="25"/>
        </w:rPr>
      </w:pPr>
      <w:r>
        <w:rPr>
          <w:rFonts w:ascii="Tahoma" w:hAnsi="Tahoma" w:cs="Tahoma"/>
          <w:sz w:val="24"/>
          <w:szCs w:val="25"/>
        </w:rPr>
        <w:t>Il ressort des éléments du dossier que la demanderesse déclare avoir acheté auprès de la société</w:t>
      </w:r>
      <w:r w:rsidR="004D5D18">
        <w:rPr>
          <w:rFonts w:ascii="Tahoma" w:hAnsi="Tahoma" w:cs="Tahoma"/>
          <w:sz w:val="24"/>
          <w:szCs w:val="25"/>
        </w:rPr>
        <w:t xml:space="preserve"> </w:t>
      </w:r>
      <w:r>
        <w:rPr>
          <w:rFonts w:ascii="Tahoma" w:hAnsi="Tahoma" w:cs="Tahoma"/>
          <w:sz w:val="24"/>
          <w:szCs w:val="25"/>
        </w:rPr>
        <w:t>BANRO CORPORATION LTD les actions de ses quatre</w:t>
      </w:r>
    </w:p>
    <w:p w:rsidR="004D5D18" w:rsidRPr="00977562" w:rsidRDefault="004D5D18" w:rsidP="004D5D18">
      <w:pPr>
        <w:spacing w:line="276" w:lineRule="auto"/>
        <w:ind w:left="-113" w:right="0" w:firstLine="0"/>
        <w:rPr>
          <w:rFonts w:ascii="Tahoma" w:hAnsi="Tahoma" w:cs="Tahoma"/>
          <w:sz w:val="22"/>
          <w:szCs w:val="25"/>
        </w:rPr>
      </w:pPr>
    </w:p>
    <w:p w:rsidR="00F725C3" w:rsidRDefault="00F725C3" w:rsidP="0015797A">
      <w:pPr>
        <w:spacing w:line="276" w:lineRule="auto"/>
        <w:ind w:left="-113" w:right="0" w:firstLine="0"/>
        <w:rPr>
          <w:rFonts w:ascii="Tahoma" w:hAnsi="Tahoma" w:cs="Tahoma"/>
          <w:sz w:val="24"/>
          <w:szCs w:val="25"/>
        </w:rPr>
      </w:pPr>
      <w:proofErr w:type="gramStart"/>
      <w:r>
        <w:rPr>
          <w:rFonts w:ascii="Tahoma" w:hAnsi="Tahoma" w:cs="Tahoma"/>
          <w:sz w:val="24"/>
          <w:szCs w:val="25"/>
        </w:rPr>
        <w:t>filiales</w:t>
      </w:r>
      <w:proofErr w:type="gramEnd"/>
      <w:r>
        <w:rPr>
          <w:rFonts w:ascii="Tahoma" w:hAnsi="Tahoma" w:cs="Tahoma"/>
          <w:sz w:val="24"/>
          <w:szCs w:val="25"/>
        </w:rPr>
        <w:t xml:space="preserve"> ci-après : KAMITUGA MINING S.A, BANRO CONGO MINING S.A, LUGUSHWA MINING S.A et NAMOYAMINING S.A.</w:t>
      </w:r>
    </w:p>
    <w:p w:rsidR="006F7F71" w:rsidRPr="00782E06" w:rsidRDefault="006F7F71" w:rsidP="008E6EF0">
      <w:pPr>
        <w:spacing w:line="276" w:lineRule="auto"/>
        <w:ind w:left="-113" w:right="0" w:firstLine="964"/>
        <w:rPr>
          <w:rFonts w:ascii="Tahoma" w:hAnsi="Tahoma" w:cs="Tahoma"/>
          <w:sz w:val="12"/>
          <w:szCs w:val="25"/>
        </w:rPr>
      </w:pPr>
    </w:p>
    <w:p w:rsidR="006F7F71" w:rsidRDefault="0015797A" w:rsidP="008E6EF0">
      <w:pPr>
        <w:spacing w:line="276" w:lineRule="auto"/>
        <w:ind w:left="-113" w:right="0" w:firstLine="964"/>
        <w:rPr>
          <w:rFonts w:ascii="Tahoma" w:hAnsi="Tahoma" w:cs="Tahoma"/>
          <w:sz w:val="24"/>
          <w:szCs w:val="25"/>
        </w:rPr>
      </w:pPr>
      <w:r>
        <w:rPr>
          <w:rFonts w:ascii="Tahoma" w:hAnsi="Tahoma" w:cs="Tahoma"/>
          <w:sz w:val="24"/>
          <w:szCs w:val="25"/>
        </w:rPr>
        <w:t>Selon elle, cette vente a été consolidée par les jugements sous RFC 125, 126, 127 et 128 rendus par le Tribunal de Commerce de Kinshasa/Gombe, respectivement le 23 et le 28 avril 2021.</w:t>
      </w:r>
    </w:p>
    <w:p w:rsidR="003A1D4A" w:rsidRPr="00782E06" w:rsidRDefault="003A1D4A" w:rsidP="008E6EF0">
      <w:pPr>
        <w:spacing w:line="276" w:lineRule="auto"/>
        <w:ind w:left="-113" w:right="0" w:firstLine="964"/>
        <w:rPr>
          <w:rFonts w:ascii="Tahoma" w:hAnsi="Tahoma" w:cs="Tahoma"/>
          <w:sz w:val="12"/>
          <w:szCs w:val="25"/>
        </w:rPr>
      </w:pPr>
    </w:p>
    <w:p w:rsidR="003A1D4A" w:rsidRDefault="003A1D4A" w:rsidP="008E6EF0">
      <w:pPr>
        <w:spacing w:line="276" w:lineRule="auto"/>
        <w:ind w:left="-113" w:right="0" w:firstLine="964"/>
        <w:rPr>
          <w:rFonts w:ascii="Tahoma" w:hAnsi="Tahoma" w:cs="Tahoma"/>
          <w:sz w:val="24"/>
          <w:szCs w:val="25"/>
        </w:rPr>
      </w:pPr>
      <w:r>
        <w:rPr>
          <w:rFonts w:ascii="Tahoma" w:hAnsi="Tahoma" w:cs="Tahoma"/>
          <w:sz w:val="24"/>
          <w:szCs w:val="25"/>
        </w:rPr>
        <w:t xml:space="preserve">De son côté, la Société STRATEGOS GROUP LLC intervenante volontaire, soutient que ces filiales lui reviennent </w:t>
      </w:r>
      <w:r w:rsidR="00926402">
        <w:rPr>
          <w:rFonts w:ascii="Tahoma" w:hAnsi="Tahoma" w:cs="Tahoma"/>
          <w:sz w:val="24"/>
          <w:szCs w:val="25"/>
        </w:rPr>
        <w:t>étant donné que le Ministre des Mines a, par sa lettre référenciée N/Réf. : CAB.MIN/MINES/ANSK/01830/01/2021 marqué son accord de cession des actions précitées de BANRO CORPORATION LTD à elle à la suite des arrangements conclus entre partie</w:t>
      </w:r>
      <w:r w:rsidR="007459B0">
        <w:rPr>
          <w:rFonts w:ascii="Tahoma" w:hAnsi="Tahoma" w:cs="Tahoma"/>
          <w:sz w:val="24"/>
          <w:szCs w:val="25"/>
        </w:rPr>
        <w:t>s</w:t>
      </w:r>
      <w:r w:rsidR="00532C95">
        <w:rPr>
          <w:rFonts w:ascii="Tahoma" w:hAnsi="Tahoma" w:cs="Tahoma"/>
          <w:sz w:val="24"/>
          <w:szCs w:val="25"/>
        </w:rPr>
        <w:t>.</w:t>
      </w:r>
    </w:p>
    <w:p w:rsidR="00532C95" w:rsidRPr="00782E06" w:rsidRDefault="00532C95" w:rsidP="008E6EF0">
      <w:pPr>
        <w:spacing w:line="276" w:lineRule="auto"/>
        <w:ind w:left="-113" w:right="0" w:firstLine="964"/>
        <w:rPr>
          <w:rFonts w:ascii="Tahoma" w:hAnsi="Tahoma" w:cs="Tahoma"/>
          <w:sz w:val="10"/>
          <w:szCs w:val="25"/>
        </w:rPr>
      </w:pPr>
    </w:p>
    <w:p w:rsidR="00532C95" w:rsidRDefault="00744A08" w:rsidP="008E6EF0">
      <w:pPr>
        <w:spacing w:line="276" w:lineRule="auto"/>
        <w:ind w:left="-113" w:right="0" w:firstLine="964"/>
        <w:rPr>
          <w:rFonts w:ascii="Tahoma" w:hAnsi="Tahoma" w:cs="Tahoma"/>
          <w:sz w:val="24"/>
          <w:szCs w:val="25"/>
        </w:rPr>
      </w:pPr>
      <w:r>
        <w:rPr>
          <w:rFonts w:ascii="Tahoma" w:hAnsi="Tahoma" w:cs="Tahoma"/>
          <w:sz w:val="24"/>
          <w:szCs w:val="25"/>
        </w:rPr>
        <w:t>C’est contre la décision contenue</w:t>
      </w:r>
      <w:r w:rsidR="000368CA">
        <w:rPr>
          <w:rFonts w:ascii="Tahoma" w:hAnsi="Tahoma" w:cs="Tahoma"/>
          <w:sz w:val="24"/>
          <w:szCs w:val="25"/>
        </w:rPr>
        <w:t xml:space="preserve"> dans cette lettre </w:t>
      </w:r>
      <w:r w:rsidR="002D5EF6">
        <w:rPr>
          <w:rFonts w:ascii="Tahoma" w:hAnsi="Tahoma" w:cs="Tahoma"/>
          <w:sz w:val="24"/>
          <w:szCs w:val="25"/>
        </w:rPr>
        <w:t>du Ministre des Mines que la requête sous ROR 1058 est dirigée avec cette précision que celle-ci s’oppose que l’intervenante volontaire ne puisse procéder au redressement desdites filiales</w:t>
      </w:r>
      <w:r w:rsidR="00F23505">
        <w:rPr>
          <w:rFonts w:ascii="Tahoma" w:hAnsi="Tahoma" w:cs="Tahoma"/>
          <w:sz w:val="24"/>
          <w:szCs w:val="25"/>
        </w:rPr>
        <w:t>.</w:t>
      </w:r>
    </w:p>
    <w:p w:rsidR="00F8628F" w:rsidRPr="007253F3" w:rsidRDefault="00F8628F" w:rsidP="008E6EF0">
      <w:pPr>
        <w:spacing w:line="276" w:lineRule="auto"/>
        <w:ind w:left="-113" w:right="0" w:firstLine="964"/>
        <w:rPr>
          <w:rFonts w:ascii="Tahoma" w:hAnsi="Tahoma" w:cs="Tahoma"/>
          <w:sz w:val="10"/>
          <w:szCs w:val="25"/>
        </w:rPr>
      </w:pPr>
    </w:p>
    <w:p w:rsidR="00F8628F" w:rsidRDefault="00E505A8" w:rsidP="008E6EF0">
      <w:pPr>
        <w:spacing w:line="276" w:lineRule="auto"/>
        <w:ind w:left="-113" w:right="0" w:firstLine="964"/>
        <w:rPr>
          <w:rFonts w:ascii="Tahoma" w:hAnsi="Tahoma" w:cs="Tahoma"/>
          <w:sz w:val="24"/>
          <w:szCs w:val="25"/>
        </w:rPr>
      </w:pPr>
      <w:r>
        <w:rPr>
          <w:rFonts w:ascii="Tahoma" w:hAnsi="Tahoma" w:cs="Tahoma"/>
          <w:sz w:val="24"/>
          <w:szCs w:val="25"/>
        </w:rPr>
        <w:t xml:space="preserve">En vertu des articles 278, 280 et 282 de la loi-organique n°16/027 du 15 octobre 2016 portant organisation, compétence et fonctionnement des juridictions de l’ordre administratif, le juge des référés du Conseil d’Etat est compétent pour connaitre de la requête sous ROR 1058, tandis que dans l’action en intervention volontaire sous ROR 1107, il se déclarera incompétent étant donné que l’action en </w:t>
      </w:r>
      <w:r w:rsidR="00FC06EB">
        <w:rPr>
          <w:rFonts w:ascii="Tahoma" w:hAnsi="Tahoma" w:cs="Tahoma"/>
          <w:sz w:val="24"/>
          <w:szCs w:val="25"/>
        </w:rPr>
        <w:t>intervention volontaire n’est pas prévue en matière des référés</w:t>
      </w:r>
      <w:r w:rsidR="00432691">
        <w:rPr>
          <w:rFonts w:ascii="Tahoma" w:hAnsi="Tahoma" w:cs="Tahoma"/>
          <w:sz w:val="24"/>
          <w:szCs w:val="25"/>
        </w:rPr>
        <w:t>.</w:t>
      </w:r>
    </w:p>
    <w:p w:rsidR="006E23F5" w:rsidRPr="001F3E18" w:rsidRDefault="006E23F5" w:rsidP="008E6EF0">
      <w:pPr>
        <w:spacing w:line="276" w:lineRule="auto"/>
        <w:ind w:left="-113" w:right="0" w:firstLine="964"/>
        <w:rPr>
          <w:rFonts w:ascii="Tahoma" w:hAnsi="Tahoma" w:cs="Tahoma"/>
          <w:sz w:val="10"/>
          <w:szCs w:val="25"/>
        </w:rPr>
      </w:pPr>
    </w:p>
    <w:p w:rsidR="006E23F5" w:rsidRDefault="004455AE" w:rsidP="008E6EF0">
      <w:pPr>
        <w:spacing w:line="276" w:lineRule="auto"/>
        <w:ind w:left="-113" w:right="0" w:firstLine="964"/>
        <w:rPr>
          <w:rFonts w:ascii="Tahoma" w:hAnsi="Tahoma" w:cs="Tahoma"/>
          <w:sz w:val="24"/>
          <w:szCs w:val="25"/>
        </w:rPr>
      </w:pPr>
      <w:r>
        <w:rPr>
          <w:rFonts w:ascii="Tahoma" w:hAnsi="Tahoma" w:cs="Tahoma"/>
          <w:sz w:val="24"/>
          <w:szCs w:val="25"/>
        </w:rPr>
        <w:t xml:space="preserve">Sur la recevabilité de la requête sous ROR 1058, le juge des référés soulève d’office la fin de non-recevoir tirée </w:t>
      </w:r>
      <w:r w:rsidR="00F2112D">
        <w:rPr>
          <w:rFonts w:ascii="Tahoma" w:hAnsi="Tahoma" w:cs="Tahoma"/>
          <w:sz w:val="24"/>
          <w:szCs w:val="25"/>
        </w:rPr>
        <w:t>du défaut de procuration spéciale donnée à l’avocat signataire de la requête.</w:t>
      </w:r>
    </w:p>
    <w:p w:rsidR="00456571" w:rsidRPr="0096085E" w:rsidRDefault="00456571" w:rsidP="008E6EF0">
      <w:pPr>
        <w:spacing w:line="276" w:lineRule="auto"/>
        <w:ind w:left="-113" w:right="0" w:firstLine="964"/>
        <w:rPr>
          <w:rFonts w:ascii="Tahoma" w:hAnsi="Tahoma" w:cs="Tahoma"/>
          <w:sz w:val="12"/>
          <w:szCs w:val="25"/>
        </w:rPr>
      </w:pPr>
    </w:p>
    <w:p w:rsidR="00456571" w:rsidRDefault="00456571" w:rsidP="008E6EF0">
      <w:pPr>
        <w:spacing w:line="276" w:lineRule="auto"/>
        <w:ind w:left="-113" w:right="0" w:firstLine="964"/>
        <w:rPr>
          <w:rFonts w:ascii="Tahoma" w:hAnsi="Tahoma" w:cs="Tahoma"/>
          <w:sz w:val="24"/>
          <w:szCs w:val="25"/>
        </w:rPr>
      </w:pPr>
      <w:r>
        <w:rPr>
          <w:rFonts w:ascii="Tahoma" w:hAnsi="Tahoma" w:cs="Tahoma"/>
          <w:sz w:val="24"/>
          <w:szCs w:val="25"/>
        </w:rPr>
        <w:t>En effet, le juge des référés note que c’est à tort que la demanderesse considère que la procuration qu’elle a donné à l’avocat est spéciale, car celle-ci ne précise pas la décision que cette dernière attaque ni la nature de son recours.</w:t>
      </w:r>
    </w:p>
    <w:p w:rsidR="001653CC" w:rsidRDefault="001653CC" w:rsidP="008E6EF0">
      <w:pPr>
        <w:spacing w:line="276" w:lineRule="auto"/>
        <w:ind w:left="-113" w:right="0" w:firstLine="964"/>
        <w:rPr>
          <w:rFonts w:ascii="Tahoma" w:hAnsi="Tahoma" w:cs="Tahoma"/>
          <w:sz w:val="24"/>
          <w:szCs w:val="25"/>
        </w:rPr>
      </w:pPr>
    </w:p>
    <w:p w:rsidR="0096085E" w:rsidRDefault="0096085E" w:rsidP="008E6EF0">
      <w:pPr>
        <w:spacing w:line="276" w:lineRule="auto"/>
        <w:ind w:left="-113" w:right="0" w:firstLine="964"/>
        <w:rPr>
          <w:rFonts w:ascii="Tahoma" w:hAnsi="Tahoma" w:cs="Tahoma"/>
          <w:sz w:val="24"/>
          <w:szCs w:val="25"/>
        </w:rPr>
      </w:pPr>
    </w:p>
    <w:p w:rsidR="0096085E" w:rsidRPr="0044705E" w:rsidRDefault="0096085E" w:rsidP="008E6EF0">
      <w:pPr>
        <w:spacing w:line="276" w:lineRule="auto"/>
        <w:ind w:left="-113" w:right="0" w:firstLine="964"/>
        <w:rPr>
          <w:rFonts w:ascii="Tahoma" w:hAnsi="Tahoma" w:cs="Tahoma"/>
          <w:szCs w:val="25"/>
        </w:rPr>
      </w:pPr>
    </w:p>
    <w:p w:rsidR="001653CC" w:rsidRDefault="00977562" w:rsidP="008E6EF0">
      <w:pPr>
        <w:spacing w:line="276" w:lineRule="auto"/>
        <w:ind w:left="-113" w:right="0" w:firstLine="964"/>
        <w:rPr>
          <w:rFonts w:ascii="Tahoma" w:hAnsi="Tahoma" w:cs="Tahoma"/>
          <w:sz w:val="24"/>
          <w:szCs w:val="25"/>
        </w:rPr>
      </w:pPr>
      <w:r>
        <w:rPr>
          <w:rFonts w:ascii="Tahoma" w:hAnsi="Tahoma" w:cs="Tahoma"/>
          <w:sz w:val="24"/>
          <w:szCs w:val="25"/>
        </w:rPr>
        <w:t>En ce sens, les termes « </w:t>
      </w:r>
      <w:r w:rsidRPr="00977562">
        <w:rPr>
          <w:b/>
          <w:i/>
          <w:sz w:val="25"/>
          <w:szCs w:val="25"/>
        </w:rPr>
        <w:t>de mener les actions au Conseil d’Etat au nom et pour notre compte</w:t>
      </w:r>
      <w:r>
        <w:rPr>
          <w:rFonts w:ascii="Tahoma" w:hAnsi="Tahoma" w:cs="Tahoma"/>
          <w:sz w:val="24"/>
          <w:szCs w:val="25"/>
        </w:rPr>
        <w:t> »</w:t>
      </w:r>
      <w:r w:rsidR="00B24450">
        <w:rPr>
          <w:rFonts w:ascii="Tahoma" w:hAnsi="Tahoma" w:cs="Tahoma"/>
          <w:sz w:val="24"/>
          <w:szCs w:val="25"/>
        </w:rPr>
        <w:t xml:space="preserve"> contenus dans ladite procuration sont vagues et équivoques, en ce qu’ils ne précisent pas le genre d’action menée </w:t>
      </w:r>
      <w:r w:rsidR="002F2EEC">
        <w:rPr>
          <w:rFonts w:ascii="Tahoma" w:hAnsi="Tahoma" w:cs="Tahoma"/>
          <w:sz w:val="24"/>
          <w:szCs w:val="25"/>
        </w:rPr>
        <w:t xml:space="preserve">devant </w:t>
      </w:r>
      <w:r w:rsidR="003A0566">
        <w:rPr>
          <w:rFonts w:ascii="Tahoma" w:hAnsi="Tahoma" w:cs="Tahoma"/>
          <w:sz w:val="24"/>
          <w:szCs w:val="25"/>
        </w:rPr>
        <w:t xml:space="preserve">le Conseil d’Etat </w:t>
      </w:r>
      <w:r w:rsidR="00EB10B2">
        <w:rPr>
          <w:rFonts w:ascii="Tahoma" w:hAnsi="Tahoma" w:cs="Tahoma"/>
          <w:sz w:val="24"/>
          <w:szCs w:val="25"/>
        </w:rPr>
        <w:t>notamment le contentieux d’annulation des actes administratifs ou les référés.</w:t>
      </w:r>
    </w:p>
    <w:p w:rsidR="00F45B35" w:rsidRPr="001A44D4" w:rsidRDefault="00F45B35" w:rsidP="008E6EF0">
      <w:pPr>
        <w:spacing w:line="276" w:lineRule="auto"/>
        <w:ind w:left="-113" w:right="0" w:firstLine="964"/>
        <w:rPr>
          <w:rFonts w:ascii="Tahoma" w:hAnsi="Tahoma" w:cs="Tahoma"/>
          <w:sz w:val="10"/>
          <w:szCs w:val="25"/>
        </w:rPr>
      </w:pPr>
    </w:p>
    <w:p w:rsidR="00F45B35" w:rsidRDefault="00975C5C" w:rsidP="008E6EF0">
      <w:pPr>
        <w:spacing w:line="276" w:lineRule="auto"/>
        <w:ind w:left="-113" w:right="0" w:firstLine="964"/>
        <w:rPr>
          <w:rFonts w:ascii="Tahoma" w:hAnsi="Tahoma" w:cs="Tahoma"/>
          <w:sz w:val="24"/>
          <w:szCs w:val="25"/>
        </w:rPr>
      </w:pPr>
      <w:r>
        <w:rPr>
          <w:rFonts w:ascii="Tahoma" w:hAnsi="Tahoma" w:cs="Tahoma"/>
          <w:sz w:val="24"/>
          <w:szCs w:val="25"/>
        </w:rPr>
        <w:t>Il s’</w:t>
      </w:r>
      <w:proofErr w:type="spellStart"/>
      <w:r>
        <w:rPr>
          <w:rFonts w:ascii="Tahoma" w:hAnsi="Tahoma" w:cs="Tahoma"/>
          <w:sz w:val="24"/>
          <w:szCs w:val="25"/>
        </w:rPr>
        <w:t>en suit</w:t>
      </w:r>
      <w:proofErr w:type="spellEnd"/>
      <w:r>
        <w:rPr>
          <w:rFonts w:ascii="Tahoma" w:hAnsi="Tahoma" w:cs="Tahoma"/>
          <w:sz w:val="24"/>
          <w:szCs w:val="25"/>
        </w:rPr>
        <w:t xml:space="preserve"> </w:t>
      </w:r>
      <w:r w:rsidR="00E12882">
        <w:rPr>
          <w:rFonts w:ascii="Tahoma" w:hAnsi="Tahoma" w:cs="Tahoma"/>
          <w:sz w:val="24"/>
          <w:szCs w:val="25"/>
        </w:rPr>
        <w:t>que la procuration dite spéciale donnée à l’avocat signataire de la requête est plutôt générale</w:t>
      </w:r>
      <w:r w:rsidR="004A453D">
        <w:rPr>
          <w:rFonts w:ascii="Tahoma" w:hAnsi="Tahoma" w:cs="Tahoma"/>
          <w:sz w:val="24"/>
          <w:szCs w:val="25"/>
        </w:rPr>
        <w:t>.</w:t>
      </w:r>
    </w:p>
    <w:p w:rsidR="001966A0" w:rsidRPr="001A44D4" w:rsidRDefault="001966A0" w:rsidP="008E6EF0">
      <w:pPr>
        <w:spacing w:line="276" w:lineRule="auto"/>
        <w:ind w:left="-113" w:right="0" w:firstLine="964"/>
        <w:rPr>
          <w:rFonts w:ascii="Tahoma" w:hAnsi="Tahoma" w:cs="Tahoma"/>
          <w:sz w:val="10"/>
          <w:szCs w:val="25"/>
        </w:rPr>
      </w:pPr>
    </w:p>
    <w:p w:rsidR="001966A0" w:rsidRDefault="001966A0" w:rsidP="008E6EF0">
      <w:pPr>
        <w:spacing w:line="276" w:lineRule="auto"/>
        <w:ind w:left="-113" w:right="0" w:firstLine="964"/>
        <w:rPr>
          <w:rFonts w:ascii="Tahoma" w:hAnsi="Tahoma" w:cs="Tahoma"/>
          <w:sz w:val="24"/>
          <w:szCs w:val="25"/>
        </w:rPr>
      </w:pPr>
      <w:r>
        <w:rPr>
          <w:rFonts w:ascii="Tahoma" w:hAnsi="Tahoma" w:cs="Tahoma"/>
          <w:sz w:val="24"/>
          <w:szCs w:val="25"/>
        </w:rPr>
        <w:t>En conséquence, le juge des référés dira la présente requête irrecevable pour défaut de mandat spécial donné à l’avocat signataire de la requête.</w:t>
      </w:r>
    </w:p>
    <w:p w:rsidR="008E30F7" w:rsidRPr="00640B86" w:rsidRDefault="008E30F7" w:rsidP="0096779D">
      <w:pPr>
        <w:spacing w:line="276" w:lineRule="auto"/>
        <w:ind w:left="-113" w:right="0" w:firstLine="964"/>
        <w:rPr>
          <w:rFonts w:ascii="Tahoma" w:hAnsi="Tahoma" w:cs="Tahoma"/>
          <w:sz w:val="20"/>
          <w:szCs w:val="25"/>
        </w:rPr>
      </w:pPr>
    </w:p>
    <w:p w:rsidR="008A380D" w:rsidRDefault="00B00BFA" w:rsidP="009A082B">
      <w:pPr>
        <w:ind w:left="-217" w:right="-113" w:firstLine="1068"/>
        <w:rPr>
          <w:rFonts w:ascii="Tahoma" w:hAnsi="Tahoma" w:cs="Tahoma"/>
          <w:b/>
          <w:sz w:val="26"/>
          <w:szCs w:val="26"/>
        </w:rPr>
      </w:pPr>
      <w:r>
        <w:rPr>
          <w:rFonts w:ascii="Tahoma" w:hAnsi="Tahoma" w:cs="Tahoma"/>
          <w:b/>
          <w:sz w:val="26"/>
          <w:szCs w:val="26"/>
        </w:rPr>
        <w:t>C’est pourquoi</w:t>
      </w:r>
      <w:r w:rsidR="007A73B6" w:rsidRPr="00B14AA2">
        <w:rPr>
          <w:rFonts w:ascii="Tahoma" w:hAnsi="Tahoma" w:cs="Tahoma"/>
          <w:b/>
          <w:sz w:val="26"/>
          <w:szCs w:val="26"/>
        </w:rPr>
        <w:t> ;</w:t>
      </w:r>
    </w:p>
    <w:p w:rsidR="000176BC" w:rsidRPr="00416A79" w:rsidRDefault="000176BC" w:rsidP="009A082B">
      <w:pPr>
        <w:ind w:left="-217" w:right="-113" w:firstLine="1068"/>
        <w:rPr>
          <w:rFonts w:ascii="Tahoma" w:hAnsi="Tahoma" w:cs="Tahoma"/>
          <w:b/>
          <w:sz w:val="18"/>
          <w:szCs w:val="26"/>
        </w:rPr>
      </w:pPr>
    </w:p>
    <w:p w:rsidR="000176BC" w:rsidRDefault="000176BC" w:rsidP="000176BC">
      <w:pPr>
        <w:spacing w:line="276" w:lineRule="auto"/>
        <w:ind w:left="-113" w:right="0" w:firstLine="964"/>
        <w:rPr>
          <w:rFonts w:ascii="Tahoma" w:hAnsi="Tahoma" w:cs="Tahoma"/>
          <w:sz w:val="24"/>
          <w:szCs w:val="25"/>
        </w:rPr>
      </w:pPr>
      <w:r>
        <w:rPr>
          <w:rFonts w:ascii="Tahoma" w:hAnsi="Tahoma" w:cs="Tahoma"/>
          <w:sz w:val="24"/>
          <w:szCs w:val="25"/>
        </w:rPr>
        <w:t>Le juge des référés ;</w:t>
      </w:r>
    </w:p>
    <w:p w:rsidR="00981A58" w:rsidRPr="00416A79" w:rsidRDefault="00981A58" w:rsidP="000176BC">
      <w:pPr>
        <w:spacing w:line="276" w:lineRule="auto"/>
        <w:ind w:left="-113" w:right="0" w:firstLine="964"/>
        <w:rPr>
          <w:rFonts w:ascii="Tahoma" w:hAnsi="Tahoma" w:cs="Tahoma"/>
          <w:sz w:val="16"/>
          <w:szCs w:val="25"/>
        </w:rPr>
      </w:pPr>
    </w:p>
    <w:p w:rsidR="00981A58" w:rsidRDefault="00981A58" w:rsidP="000176BC">
      <w:pPr>
        <w:spacing w:line="276" w:lineRule="auto"/>
        <w:ind w:left="-113" w:right="0" w:firstLine="964"/>
        <w:rPr>
          <w:rFonts w:ascii="Tahoma" w:hAnsi="Tahoma" w:cs="Tahoma"/>
          <w:sz w:val="24"/>
          <w:szCs w:val="25"/>
        </w:rPr>
      </w:pPr>
      <w:r>
        <w:rPr>
          <w:rFonts w:ascii="Tahoma" w:hAnsi="Tahoma" w:cs="Tahoma"/>
          <w:sz w:val="24"/>
          <w:szCs w:val="25"/>
        </w:rPr>
        <w:t xml:space="preserve">Statuant </w:t>
      </w:r>
      <w:r w:rsidR="00640B86">
        <w:rPr>
          <w:rFonts w:ascii="Tahoma" w:hAnsi="Tahoma" w:cs="Tahoma"/>
          <w:sz w:val="24"/>
          <w:szCs w:val="25"/>
        </w:rPr>
        <w:t xml:space="preserve">en chambre de conseil en référé suspension </w:t>
      </w:r>
      <w:r>
        <w:rPr>
          <w:rFonts w:ascii="Tahoma" w:hAnsi="Tahoma" w:cs="Tahoma"/>
          <w:sz w:val="24"/>
          <w:szCs w:val="25"/>
        </w:rPr>
        <w:t>;</w:t>
      </w:r>
    </w:p>
    <w:p w:rsidR="009A082B" w:rsidRPr="00CA6760" w:rsidRDefault="009A082B" w:rsidP="009A082B">
      <w:pPr>
        <w:ind w:left="-217" w:right="-113" w:firstLine="1068"/>
        <w:rPr>
          <w:sz w:val="8"/>
          <w:szCs w:val="25"/>
        </w:rPr>
      </w:pPr>
    </w:p>
    <w:p w:rsidR="0084160E" w:rsidRPr="00140399" w:rsidRDefault="0084160E" w:rsidP="008A380D">
      <w:pPr>
        <w:spacing w:line="276" w:lineRule="auto"/>
        <w:ind w:left="-113" w:right="0" w:firstLine="964"/>
        <w:rPr>
          <w:rFonts w:ascii="Tahoma" w:hAnsi="Tahoma" w:cs="Tahoma"/>
          <w:sz w:val="8"/>
          <w:szCs w:val="25"/>
        </w:rPr>
      </w:pPr>
    </w:p>
    <w:p w:rsidR="008A380D" w:rsidRDefault="008A380D" w:rsidP="008A380D">
      <w:pPr>
        <w:spacing w:line="276" w:lineRule="auto"/>
        <w:ind w:left="-113" w:right="0" w:firstLine="964"/>
        <w:rPr>
          <w:rFonts w:ascii="Tahoma" w:hAnsi="Tahoma" w:cs="Tahoma"/>
          <w:sz w:val="24"/>
          <w:szCs w:val="25"/>
        </w:rPr>
      </w:pPr>
      <w:r w:rsidRPr="001C39D7">
        <w:rPr>
          <w:rFonts w:ascii="Tahoma" w:hAnsi="Tahoma" w:cs="Tahoma"/>
          <w:sz w:val="24"/>
          <w:szCs w:val="25"/>
        </w:rPr>
        <w:t>Vu la Constitution de la R</w:t>
      </w:r>
      <w:r w:rsidR="00790D29">
        <w:rPr>
          <w:rFonts w:ascii="Tahoma" w:hAnsi="Tahoma" w:cs="Tahoma"/>
          <w:sz w:val="24"/>
          <w:szCs w:val="25"/>
        </w:rPr>
        <w:t>épublique Démocratique du Congo</w:t>
      </w:r>
      <w:r w:rsidR="00F217CC">
        <w:rPr>
          <w:rFonts w:ascii="Tahoma" w:hAnsi="Tahoma" w:cs="Tahoma"/>
          <w:sz w:val="24"/>
          <w:szCs w:val="25"/>
        </w:rPr>
        <w:t>,</w:t>
      </w:r>
      <w:r w:rsidR="00AA7C34">
        <w:rPr>
          <w:rFonts w:ascii="Tahoma" w:hAnsi="Tahoma" w:cs="Tahoma"/>
          <w:sz w:val="24"/>
          <w:szCs w:val="25"/>
        </w:rPr>
        <w:t xml:space="preserve"> telle que</w:t>
      </w:r>
      <w:r w:rsidRPr="001C39D7">
        <w:rPr>
          <w:rFonts w:ascii="Tahoma" w:hAnsi="Tahoma" w:cs="Tahoma"/>
          <w:sz w:val="24"/>
          <w:szCs w:val="25"/>
        </w:rPr>
        <w:t xml:space="preserve"> modifiée par la </w:t>
      </w:r>
      <w:r w:rsidR="000E7DFE">
        <w:rPr>
          <w:rFonts w:ascii="Tahoma" w:hAnsi="Tahoma" w:cs="Tahoma"/>
          <w:sz w:val="24"/>
          <w:szCs w:val="25"/>
        </w:rPr>
        <w:t>l</w:t>
      </w:r>
      <w:r w:rsidRPr="001C39D7">
        <w:rPr>
          <w:rFonts w:ascii="Tahoma" w:hAnsi="Tahoma" w:cs="Tahoma"/>
          <w:sz w:val="24"/>
          <w:szCs w:val="25"/>
        </w:rPr>
        <w:t>oi n°11/002 du 20 janvier 2011 portant révision de certains articles</w:t>
      </w:r>
      <w:r w:rsidR="00F217CC">
        <w:rPr>
          <w:rFonts w:ascii="Tahoma" w:hAnsi="Tahoma" w:cs="Tahoma"/>
          <w:sz w:val="24"/>
          <w:szCs w:val="25"/>
        </w:rPr>
        <w:t xml:space="preserve"> de la Constitution </w:t>
      </w:r>
      <w:r w:rsidR="006D4226">
        <w:rPr>
          <w:rFonts w:ascii="Tahoma" w:hAnsi="Tahoma" w:cs="Tahoma"/>
          <w:sz w:val="24"/>
          <w:szCs w:val="25"/>
        </w:rPr>
        <w:t xml:space="preserve">de la République Démocratique du Congo, spécialement </w:t>
      </w:r>
      <w:r w:rsidR="00666C14">
        <w:rPr>
          <w:rFonts w:ascii="Tahoma" w:hAnsi="Tahoma" w:cs="Tahoma"/>
          <w:sz w:val="24"/>
          <w:szCs w:val="25"/>
        </w:rPr>
        <w:t xml:space="preserve">en </w:t>
      </w:r>
      <w:r w:rsidR="00F217CC">
        <w:rPr>
          <w:rFonts w:ascii="Tahoma" w:hAnsi="Tahoma" w:cs="Tahoma"/>
          <w:sz w:val="24"/>
          <w:szCs w:val="25"/>
        </w:rPr>
        <w:t>son arti</w:t>
      </w:r>
      <w:r w:rsidR="001D4800">
        <w:rPr>
          <w:rFonts w:ascii="Tahoma" w:hAnsi="Tahoma" w:cs="Tahoma"/>
          <w:sz w:val="24"/>
          <w:szCs w:val="25"/>
        </w:rPr>
        <w:t xml:space="preserve">cle </w:t>
      </w:r>
      <w:r w:rsidR="006D4226">
        <w:rPr>
          <w:rFonts w:ascii="Tahoma" w:hAnsi="Tahoma" w:cs="Tahoma"/>
          <w:sz w:val="24"/>
          <w:szCs w:val="25"/>
        </w:rPr>
        <w:t>34</w:t>
      </w:r>
      <w:r w:rsidR="00F217CC">
        <w:rPr>
          <w:rFonts w:ascii="Tahoma" w:hAnsi="Tahoma" w:cs="Tahoma"/>
          <w:sz w:val="24"/>
          <w:szCs w:val="25"/>
        </w:rPr>
        <w:t> ;</w:t>
      </w:r>
    </w:p>
    <w:p w:rsidR="002212EE" w:rsidRPr="00872D02" w:rsidRDefault="002212EE" w:rsidP="00462638">
      <w:pPr>
        <w:spacing w:line="276" w:lineRule="auto"/>
        <w:ind w:left="-113" w:right="0" w:firstLine="964"/>
        <w:rPr>
          <w:rFonts w:ascii="Tahoma" w:hAnsi="Tahoma" w:cs="Tahoma"/>
          <w:sz w:val="14"/>
          <w:szCs w:val="25"/>
        </w:rPr>
      </w:pPr>
    </w:p>
    <w:p w:rsidR="00B63F71" w:rsidRDefault="00D90DEB" w:rsidP="00462638">
      <w:pPr>
        <w:spacing w:line="276" w:lineRule="auto"/>
        <w:ind w:left="-113" w:right="0" w:firstLine="964"/>
        <w:rPr>
          <w:rFonts w:ascii="Tahoma" w:hAnsi="Tahoma" w:cs="Tahoma"/>
          <w:sz w:val="24"/>
          <w:szCs w:val="25"/>
        </w:rPr>
      </w:pPr>
      <w:r>
        <w:rPr>
          <w:rFonts w:ascii="Tahoma" w:hAnsi="Tahoma" w:cs="Tahoma"/>
          <w:sz w:val="24"/>
          <w:szCs w:val="25"/>
        </w:rPr>
        <w:t>Vu la loi-</w:t>
      </w:r>
      <w:r w:rsidR="00B63F71" w:rsidRPr="00B63F71">
        <w:rPr>
          <w:rFonts w:ascii="Tahoma" w:hAnsi="Tahoma" w:cs="Tahoma"/>
          <w:sz w:val="24"/>
          <w:szCs w:val="25"/>
        </w:rPr>
        <w:t xml:space="preserve">organique n°16/027 du 15 octobre 2016 portant organisation, </w:t>
      </w:r>
      <w:r w:rsidR="000F70CA" w:rsidRPr="00B63F71">
        <w:rPr>
          <w:rFonts w:ascii="Tahoma" w:hAnsi="Tahoma" w:cs="Tahoma"/>
          <w:sz w:val="24"/>
          <w:szCs w:val="25"/>
        </w:rPr>
        <w:t xml:space="preserve">compétence </w:t>
      </w:r>
      <w:r w:rsidR="00DB1631" w:rsidRPr="00B63F71">
        <w:rPr>
          <w:rFonts w:ascii="Tahoma" w:hAnsi="Tahoma" w:cs="Tahoma"/>
          <w:sz w:val="24"/>
          <w:szCs w:val="25"/>
        </w:rPr>
        <w:t xml:space="preserve">et fonctionnement </w:t>
      </w:r>
      <w:r w:rsidR="00B63F71" w:rsidRPr="00B63F71">
        <w:rPr>
          <w:rFonts w:ascii="Tahoma" w:hAnsi="Tahoma" w:cs="Tahoma"/>
          <w:sz w:val="24"/>
          <w:szCs w:val="25"/>
        </w:rPr>
        <w:t xml:space="preserve">des juridictions de l’ordre administratif, </w:t>
      </w:r>
      <w:r w:rsidR="00DB1631">
        <w:rPr>
          <w:rFonts w:ascii="Tahoma" w:hAnsi="Tahoma" w:cs="Tahoma"/>
          <w:sz w:val="24"/>
          <w:szCs w:val="25"/>
        </w:rPr>
        <w:t>spécialement en s</w:t>
      </w:r>
      <w:r w:rsidR="002B5746">
        <w:rPr>
          <w:rFonts w:ascii="Tahoma" w:hAnsi="Tahoma" w:cs="Tahoma"/>
          <w:sz w:val="24"/>
          <w:szCs w:val="25"/>
        </w:rPr>
        <w:t>es</w:t>
      </w:r>
      <w:r w:rsidR="007D61F7">
        <w:rPr>
          <w:rFonts w:ascii="Tahoma" w:hAnsi="Tahoma" w:cs="Tahoma"/>
          <w:sz w:val="24"/>
          <w:szCs w:val="25"/>
        </w:rPr>
        <w:t xml:space="preserve"> </w:t>
      </w:r>
      <w:r w:rsidR="00B63F71" w:rsidRPr="00B63F71">
        <w:rPr>
          <w:rFonts w:ascii="Tahoma" w:hAnsi="Tahoma" w:cs="Tahoma"/>
          <w:sz w:val="24"/>
          <w:szCs w:val="25"/>
        </w:rPr>
        <w:t>article</w:t>
      </w:r>
      <w:r w:rsidR="002B5746">
        <w:rPr>
          <w:rFonts w:ascii="Tahoma" w:hAnsi="Tahoma" w:cs="Tahoma"/>
          <w:sz w:val="24"/>
          <w:szCs w:val="25"/>
        </w:rPr>
        <w:t>s</w:t>
      </w:r>
      <w:r w:rsidR="00A64E58">
        <w:rPr>
          <w:rFonts w:ascii="Tahoma" w:hAnsi="Tahoma" w:cs="Tahoma"/>
          <w:sz w:val="24"/>
          <w:szCs w:val="25"/>
        </w:rPr>
        <w:t xml:space="preserve"> </w:t>
      </w:r>
      <w:r w:rsidR="007D61F7">
        <w:rPr>
          <w:rFonts w:ascii="Tahoma" w:hAnsi="Tahoma" w:cs="Tahoma"/>
          <w:sz w:val="24"/>
          <w:szCs w:val="25"/>
        </w:rPr>
        <w:t xml:space="preserve"> </w:t>
      </w:r>
      <w:r w:rsidR="00455F72">
        <w:rPr>
          <w:rFonts w:ascii="Tahoma" w:hAnsi="Tahoma" w:cs="Tahoma"/>
          <w:sz w:val="24"/>
          <w:szCs w:val="25"/>
        </w:rPr>
        <w:t xml:space="preserve">278, 280 et 282 </w:t>
      </w:r>
      <w:r w:rsidR="00A64E58">
        <w:rPr>
          <w:rFonts w:ascii="Tahoma" w:hAnsi="Tahoma" w:cs="Tahoma"/>
          <w:sz w:val="24"/>
          <w:szCs w:val="25"/>
        </w:rPr>
        <w:t>;</w:t>
      </w:r>
    </w:p>
    <w:p w:rsidR="00A659A3" w:rsidRPr="00872D02" w:rsidRDefault="00A659A3" w:rsidP="00462638">
      <w:pPr>
        <w:spacing w:line="276" w:lineRule="auto"/>
        <w:ind w:left="-113" w:right="0" w:firstLine="964"/>
        <w:rPr>
          <w:rFonts w:ascii="Tahoma" w:hAnsi="Tahoma" w:cs="Tahoma"/>
          <w:sz w:val="18"/>
          <w:szCs w:val="25"/>
        </w:rPr>
      </w:pPr>
    </w:p>
    <w:p w:rsidR="00A659A3" w:rsidRDefault="00A659A3" w:rsidP="00A659A3">
      <w:pPr>
        <w:spacing w:line="276" w:lineRule="auto"/>
        <w:ind w:left="-113" w:right="0" w:firstLine="964"/>
        <w:rPr>
          <w:rFonts w:ascii="Tahoma" w:hAnsi="Tahoma" w:cs="Tahoma"/>
          <w:sz w:val="24"/>
          <w:szCs w:val="25"/>
        </w:rPr>
      </w:pPr>
      <w:r>
        <w:rPr>
          <w:rFonts w:ascii="Tahoma" w:hAnsi="Tahoma" w:cs="Tahoma"/>
          <w:sz w:val="24"/>
          <w:szCs w:val="25"/>
        </w:rPr>
        <w:t>Vu l’ordonnance n°19/001 du 10 janvier 2019 portant règlement intérieur du Conseil d’Etat ;</w:t>
      </w:r>
    </w:p>
    <w:p w:rsidR="002733FE" w:rsidRPr="00416A79" w:rsidRDefault="002733FE" w:rsidP="00462638">
      <w:pPr>
        <w:spacing w:line="276" w:lineRule="auto"/>
        <w:ind w:left="-170" w:right="-170" w:firstLine="1021"/>
        <w:rPr>
          <w:rFonts w:ascii="Tahoma" w:hAnsi="Tahoma" w:cs="Tahoma"/>
          <w:b/>
          <w:sz w:val="16"/>
          <w:szCs w:val="25"/>
          <w:u w:val="single"/>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00FA7D14" w:rsidRPr="008863EE">
        <w:rPr>
          <w:rFonts w:ascii="Tahoma" w:hAnsi="Tahoma" w:cs="Tahoma"/>
          <w:b/>
          <w:sz w:val="25"/>
          <w:szCs w:val="25"/>
          <w:u w:val="single"/>
        </w:rPr>
        <w:t>r</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d</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o</w:t>
      </w:r>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n</w:t>
      </w:r>
      <w:r w:rsidR="00FA7D14" w:rsidRPr="008863EE">
        <w:rPr>
          <w:rFonts w:ascii="Tahoma" w:hAnsi="Tahoma" w:cs="Tahoma"/>
          <w:b/>
          <w:sz w:val="12"/>
          <w:szCs w:val="25"/>
          <w:u w:val="single"/>
        </w:rPr>
        <w:t xml:space="preserve"> </w:t>
      </w:r>
      <w:proofErr w:type="spellStart"/>
      <w:r w:rsidR="00FA7D14" w:rsidRPr="008863EE">
        <w:rPr>
          <w:rFonts w:ascii="Tahoma" w:hAnsi="Tahoma" w:cs="Tahoma"/>
          <w:b/>
          <w:sz w:val="25"/>
          <w:szCs w:val="25"/>
          <w:u w:val="single"/>
        </w:rPr>
        <w:t>n</w:t>
      </w:r>
      <w:proofErr w:type="spellEnd"/>
      <w:r w:rsidR="00FA7D14" w:rsidRPr="008863EE">
        <w:rPr>
          <w:rFonts w:ascii="Tahoma" w:hAnsi="Tahoma" w:cs="Tahoma"/>
          <w:b/>
          <w:sz w:val="12"/>
          <w:szCs w:val="25"/>
          <w:u w:val="single"/>
        </w:rPr>
        <w:t xml:space="preserve"> </w:t>
      </w:r>
      <w:r w:rsidR="00FA7D14" w:rsidRPr="008863EE">
        <w:rPr>
          <w:rFonts w:ascii="Tahoma" w:hAnsi="Tahoma" w:cs="Tahoma"/>
          <w:b/>
          <w:sz w:val="25"/>
          <w:szCs w:val="25"/>
          <w:u w:val="single"/>
        </w:rPr>
        <w:t>e</w:t>
      </w:r>
      <w:r w:rsidR="00FA7D14">
        <w:rPr>
          <w:rFonts w:ascii="Tahoma" w:hAnsi="Tahoma" w:cs="Tahoma"/>
          <w:b/>
          <w:sz w:val="25"/>
          <w:szCs w:val="25"/>
        </w:rPr>
        <w:t> </w:t>
      </w:r>
      <w:r>
        <w:rPr>
          <w:rFonts w:ascii="Tahoma" w:hAnsi="Tahoma" w:cs="Tahoma"/>
          <w:b/>
          <w:sz w:val="25"/>
          <w:szCs w:val="25"/>
        </w:rPr>
        <w:t>:</w:t>
      </w:r>
    </w:p>
    <w:p w:rsidR="00462638" w:rsidRPr="00416A79" w:rsidRDefault="00462638" w:rsidP="00462638">
      <w:pPr>
        <w:spacing w:line="276" w:lineRule="auto"/>
        <w:ind w:left="-170" w:right="-170" w:firstLine="1068"/>
        <w:rPr>
          <w:rFonts w:ascii="Tahoma" w:hAnsi="Tahoma" w:cs="Tahoma"/>
          <w:sz w:val="20"/>
          <w:szCs w:val="25"/>
        </w:rPr>
      </w:pPr>
    </w:p>
    <w:p w:rsidR="00225A7E" w:rsidRDefault="00462638" w:rsidP="002F02CE">
      <w:pPr>
        <w:spacing w:line="276" w:lineRule="auto"/>
        <w:ind w:left="1276" w:right="0" w:hanging="1418"/>
        <w:rPr>
          <w:rFonts w:ascii="Tahoma" w:hAnsi="Tahoma" w:cs="Tahoma"/>
          <w:color w:val="auto"/>
          <w:sz w:val="24"/>
          <w:szCs w:val="25"/>
        </w:rPr>
      </w:pPr>
      <w:r w:rsidRPr="00BA16BD">
        <w:rPr>
          <w:rFonts w:ascii="Tahoma" w:hAnsi="Tahoma" w:cs="Tahoma"/>
          <w:b/>
          <w:sz w:val="23"/>
          <w:szCs w:val="23"/>
          <w:u w:val="single"/>
        </w:rPr>
        <w:t>Article</w:t>
      </w:r>
      <w:r w:rsidR="00B96AF7" w:rsidRPr="00BA16BD">
        <w:rPr>
          <w:rFonts w:ascii="Tahoma" w:hAnsi="Tahoma" w:cs="Tahoma"/>
          <w:b/>
          <w:sz w:val="23"/>
          <w:szCs w:val="23"/>
          <w:u w:val="single"/>
        </w:rPr>
        <w:t xml:space="preserve"> </w:t>
      </w:r>
      <w:r w:rsidRPr="00BA16BD">
        <w:rPr>
          <w:rFonts w:ascii="Tahoma" w:hAnsi="Tahoma" w:cs="Tahoma"/>
          <w:b/>
          <w:sz w:val="23"/>
          <w:szCs w:val="23"/>
          <w:u w:val="single"/>
        </w:rPr>
        <w:t>1</w:t>
      </w:r>
      <w:r w:rsidR="00C3140A">
        <w:rPr>
          <w:rFonts w:ascii="Tahoma" w:hAnsi="Tahoma" w:cs="Tahoma"/>
          <w:b/>
          <w:sz w:val="24"/>
          <w:szCs w:val="25"/>
        </w:rPr>
        <w:t xml:space="preserve"> </w:t>
      </w:r>
      <w:r w:rsidRPr="00D471F3">
        <w:rPr>
          <w:rFonts w:ascii="Tahoma" w:hAnsi="Tahoma" w:cs="Tahoma"/>
          <w:sz w:val="24"/>
          <w:szCs w:val="25"/>
        </w:rPr>
        <w:t>:</w:t>
      </w:r>
      <w:r w:rsidR="004B7CEC">
        <w:rPr>
          <w:rFonts w:ascii="Tahoma" w:hAnsi="Tahoma" w:cs="Tahoma"/>
          <w:sz w:val="24"/>
          <w:szCs w:val="25"/>
        </w:rPr>
        <w:t xml:space="preserve"> </w:t>
      </w:r>
      <w:r w:rsidR="00324B34">
        <w:rPr>
          <w:rFonts w:ascii="Tahoma" w:hAnsi="Tahoma" w:cs="Tahoma"/>
          <w:color w:val="auto"/>
          <w:sz w:val="24"/>
          <w:szCs w:val="25"/>
        </w:rPr>
        <w:t xml:space="preserve">L’incompétence du juge des référés </w:t>
      </w:r>
      <w:r w:rsidR="00F23ADF">
        <w:rPr>
          <w:rFonts w:ascii="Tahoma" w:hAnsi="Tahoma" w:cs="Tahoma"/>
          <w:color w:val="auto"/>
          <w:sz w:val="24"/>
          <w:szCs w:val="25"/>
        </w:rPr>
        <w:t xml:space="preserve">pour connaitre de la requête en intervention </w:t>
      </w:r>
      <w:r w:rsidR="001C4939">
        <w:rPr>
          <w:rFonts w:ascii="Tahoma" w:hAnsi="Tahoma" w:cs="Tahoma"/>
          <w:color w:val="auto"/>
          <w:sz w:val="24"/>
          <w:szCs w:val="25"/>
        </w:rPr>
        <w:t>volontaire sous ROR 1107 ;</w:t>
      </w:r>
    </w:p>
    <w:p w:rsidR="00F70619" w:rsidRPr="0044705E" w:rsidRDefault="00F70619" w:rsidP="00F70619">
      <w:pPr>
        <w:spacing w:line="276" w:lineRule="auto"/>
        <w:ind w:left="1276" w:right="0" w:hanging="1418"/>
        <w:rPr>
          <w:rFonts w:ascii="Tahoma" w:hAnsi="Tahoma" w:cs="Tahoma"/>
          <w:color w:val="auto"/>
          <w:sz w:val="14"/>
          <w:szCs w:val="25"/>
        </w:rPr>
      </w:pPr>
    </w:p>
    <w:p w:rsidR="00BF4890" w:rsidRDefault="00BF4890" w:rsidP="009A445E">
      <w:pPr>
        <w:spacing w:line="276" w:lineRule="auto"/>
        <w:ind w:left="1276" w:right="0" w:hanging="1418"/>
        <w:rPr>
          <w:rFonts w:ascii="Tahoma" w:hAnsi="Tahoma" w:cs="Tahoma"/>
          <w:color w:val="auto"/>
          <w:sz w:val="24"/>
          <w:szCs w:val="25"/>
        </w:rPr>
      </w:pPr>
      <w:r w:rsidRPr="00BA16BD">
        <w:rPr>
          <w:rFonts w:ascii="Tahoma" w:hAnsi="Tahoma" w:cs="Tahoma"/>
          <w:b/>
          <w:sz w:val="23"/>
          <w:szCs w:val="23"/>
          <w:u w:val="single"/>
        </w:rPr>
        <w:t>Article</w:t>
      </w:r>
      <w:r w:rsidRPr="00877DA6">
        <w:rPr>
          <w:rFonts w:ascii="Tahoma" w:hAnsi="Tahoma" w:cs="Tahoma"/>
          <w:b/>
          <w:sz w:val="10"/>
          <w:szCs w:val="23"/>
          <w:u w:val="single"/>
        </w:rPr>
        <w:t xml:space="preserve"> </w:t>
      </w:r>
      <w:r>
        <w:rPr>
          <w:rFonts w:ascii="Tahoma" w:hAnsi="Tahoma" w:cs="Tahoma"/>
          <w:b/>
          <w:sz w:val="23"/>
          <w:szCs w:val="23"/>
          <w:u w:val="single"/>
        </w:rPr>
        <w:t>2</w:t>
      </w:r>
      <w:r w:rsidRPr="00877DA6">
        <w:rPr>
          <w:rFonts w:ascii="Tahoma" w:hAnsi="Tahoma" w:cs="Tahoma"/>
          <w:b/>
          <w:sz w:val="10"/>
          <w:szCs w:val="25"/>
        </w:rPr>
        <w:t xml:space="preserve"> </w:t>
      </w:r>
      <w:r w:rsidRPr="00D471F3">
        <w:rPr>
          <w:rFonts w:ascii="Tahoma" w:hAnsi="Tahoma" w:cs="Tahoma"/>
          <w:sz w:val="24"/>
          <w:szCs w:val="25"/>
        </w:rPr>
        <w:t>:</w:t>
      </w:r>
      <w:r w:rsidRPr="009A445E">
        <w:rPr>
          <w:rFonts w:ascii="Tahoma" w:hAnsi="Tahoma" w:cs="Tahoma"/>
          <w:color w:val="auto"/>
          <w:sz w:val="8"/>
          <w:szCs w:val="25"/>
        </w:rPr>
        <w:t xml:space="preserve"> </w:t>
      </w:r>
      <w:r w:rsidR="0044705E">
        <w:rPr>
          <w:rFonts w:ascii="Tahoma" w:hAnsi="Tahoma" w:cs="Tahoma"/>
          <w:color w:val="auto"/>
          <w:sz w:val="24"/>
          <w:szCs w:val="25"/>
        </w:rPr>
        <w:t>L’irrecevabilité de la requête sous ROR 1058 pour défaut de mandat spécial donné à l’avocat signataire de la requête.</w:t>
      </w:r>
      <w:r>
        <w:rPr>
          <w:rFonts w:ascii="Tahoma" w:hAnsi="Tahoma" w:cs="Tahoma"/>
          <w:color w:val="auto"/>
          <w:sz w:val="24"/>
          <w:szCs w:val="25"/>
        </w:rPr>
        <w:t xml:space="preserve"> </w:t>
      </w:r>
    </w:p>
    <w:p w:rsidR="00207A29" w:rsidRPr="00F00B19" w:rsidRDefault="00207A29" w:rsidP="00207A29">
      <w:pPr>
        <w:spacing w:line="276" w:lineRule="auto"/>
        <w:ind w:left="1134" w:right="0" w:hanging="1276"/>
        <w:rPr>
          <w:rFonts w:ascii="Tahoma" w:hAnsi="Tahoma" w:cs="Tahoma"/>
          <w:sz w:val="2"/>
          <w:szCs w:val="25"/>
        </w:rPr>
      </w:pPr>
    </w:p>
    <w:p w:rsidR="00F944D0" w:rsidRDefault="00F944D0" w:rsidP="00F944D0">
      <w:pPr>
        <w:spacing w:line="276" w:lineRule="auto"/>
        <w:ind w:left="1276" w:right="0" w:hanging="1418"/>
        <w:rPr>
          <w:rFonts w:ascii="Tahoma" w:hAnsi="Tahoma" w:cs="Tahoma"/>
          <w:b/>
          <w:sz w:val="23"/>
          <w:szCs w:val="23"/>
          <w:u w:val="single"/>
        </w:rPr>
      </w:pPr>
    </w:p>
    <w:p w:rsidR="00F944D0" w:rsidRPr="00287EC2" w:rsidRDefault="00F944D0" w:rsidP="00F944D0">
      <w:pPr>
        <w:spacing w:line="276" w:lineRule="auto"/>
        <w:ind w:left="1276" w:right="0" w:hanging="1418"/>
        <w:rPr>
          <w:rFonts w:ascii="Tahoma" w:hAnsi="Tahoma" w:cs="Tahoma"/>
          <w:b/>
          <w:sz w:val="36"/>
          <w:szCs w:val="23"/>
          <w:u w:val="single"/>
        </w:rPr>
      </w:pPr>
    </w:p>
    <w:p w:rsidR="00F944D0" w:rsidRDefault="00F944D0" w:rsidP="00F944D0">
      <w:pPr>
        <w:spacing w:line="276" w:lineRule="auto"/>
        <w:ind w:left="1276" w:right="0" w:hanging="1418"/>
        <w:rPr>
          <w:rFonts w:ascii="Tahoma" w:hAnsi="Tahoma" w:cs="Tahoma"/>
          <w:color w:val="auto"/>
          <w:sz w:val="24"/>
          <w:szCs w:val="25"/>
        </w:rPr>
      </w:pPr>
      <w:r w:rsidRPr="00BA16BD">
        <w:rPr>
          <w:rFonts w:ascii="Tahoma" w:hAnsi="Tahoma" w:cs="Tahoma"/>
          <w:b/>
          <w:sz w:val="23"/>
          <w:szCs w:val="23"/>
          <w:u w:val="single"/>
        </w:rPr>
        <w:t>Article</w:t>
      </w:r>
      <w:r w:rsidRPr="00877DA6">
        <w:rPr>
          <w:rFonts w:ascii="Tahoma" w:hAnsi="Tahoma" w:cs="Tahoma"/>
          <w:b/>
          <w:sz w:val="10"/>
          <w:szCs w:val="23"/>
          <w:u w:val="single"/>
        </w:rPr>
        <w:t xml:space="preserve"> </w:t>
      </w:r>
      <w:r>
        <w:rPr>
          <w:rFonts w:ascii="Tahoma" w:hAnsi="Tahoma" w:cs="Tahoma"/>
          <w:b/>
          <w:sz w:val="23"/>
          <w:szCs w:val="23"/>
          <w:u w:val="single"/>
        </w:rPr>
        <w:t>3</w:t>
      </w:r>
      <w:r w:rsidRPr="00877DA6">
        <w:rPr>
          <w:rFonts w:ascii="Tahoma" w:hAnsi="Tahoma" w:cs="Tahoma"/>
          <w:b/>
          <w:sz w:val="10"/>
          <w:szCs w:val="25"/>
        </w:rPr>
        <w:t xml:space="preserve"> </w:t>
      </w:r>
      <w:r w:rsidRPr="00D471F3">
        <w:rPr>
          <w:rFonts w:ascii="Tahoma" w:hAnsi="Tahoma" w:cs="Tahoma"/>
          <w:sz w:val="24"/>
          <w:szCs w:val="25"/>
        </w:rPr>
        <w:t>:</w:t>
      </w:r>
      <w:r w:rsidRPr="009A445E">
        <w:rPr>
          <w:rFonts w:ascii="Tahoma" w:hAnsi="Tahoma" w:cs="Tahoma"/>
          <w:color w:val="auto"/>
          <w:sz w:val="8"/>
          <w:szCs w:val="25"/>
        </w:rPr>
        <w:t xml:space="preserve"> </w:t>
      </w:r>
      <w:r>
        <w:rPr>
          <w:rFonts w:ascii="Tahoma" w:hAnsi="Tahoma" w:cs="Tahoma"/>
          <w:color w:val="auto"/>
          <w:sz w:val="24"/>
          <w:szCs w:val="25"/>
        </w:rPr>
        <w:t>L</w:t>
      </w:r>
      <w:r>
        <w:rPr>
          <w:rFonts w:ascii="Tahoma" w:hAnsi="Tahoma" w:cs="Tahoma"/>
          <w:color w:val="auto"/>
          <w:sz w:val="24"/>
          <w:szCs w:val="25"/>
        </w:rPr>
        <w:t>a signification de la présente ordonnance aux parties et sa publication au Journal Officiel de la République Démocratique du Congo, ainsi qu’au bulletin des arrêts, avis et décisions du Conseil d’Etat.</w:t>
      </w:r>
      <w:r>
        <w:rPr>
          <w:rFonts w:ascii="Tahoma" w:hAnsi="Tahoma" w:cs="Tahoma"/>
          <w:color w:val="auto"/>
          <w:sz w:val="24"/>
          <w:szCs w:val="25"/>
        </w:rPr>
        <w:t xml:space="preserve"> </w:t>
      </w:r>
    </w:p>
    <w:p w:rsidR="00416A79" w:rsidRPr="008450A5" w:rsidRDefault="00416A79" w:rsidP="006F3D90">
      <w:pPr>
        <w:spacing w:line="276" w:lineRule="auto"/>
        <w:ind w:left="0" w:right="0" w:firstLine="0"/>
        <w:rPr>
          <w:rFonts w:ascii="Tahoma" w:hAnsi="Tahoma" w:cs="Tahoma"/>
          <w:sz w:val="24"/>
          <w:szCs w:val="25"/>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3E60A6">
        <w:rPr>
          <w:rFonts w:ascii="Tahoma" w:hAnsi="Tahoma" w:cs="Tahoma"/>
          <w:sz w:val="24"/>
          <w:szCs w:val="25"/>
        </w:rPr>
        <w:t xml:space="preserve">et </w:t>
      </w:r>
      <w:r w:rsidR="00012840">
        <w:rPr>
          <w:rFonts w:ascii="Tahoma" w:hAnsi="Tahoma" w:cs="Tahoma"/>
          <w:sz w:val="24"/>
          <w:szCs w:val="25"/>
        </w:rPr>
        <w:t xml:space="preserve">décidé en chambre de conseil </w:t>
      </w:r>
      <w:r w:rsidR="004A5A5D">
        <w:rPr>
          <w:rFonts w:ascii="Tahoma" w:hAnsi="Tahoma" w:cs="Tahoma"/>
          <w:sz w:val="24"/>
          <w:szCs w:val="25"/>
        </w:rPr>
        <w:t xml:space="preserve">à l’audience </w:t>
      </w:r>
      <w:r w:rsidR="00F43ED3">
        <w:rPr>
          <w:rFonts w:ascii="Tahoma" w:hAnsi="Tahoma" w:cs="Tahoma"/>
          <w:sz w:val="24"/>
          <w:szCs w:val="25"/>
        </w:rPr>
        <w:t xml:space="preserve">du </w:t>
      </w:r>
      <w:r w:rsidR="002D73D8">
        <w:rPr>
          <w:rFonts w:ascii="Tahoma" w:hAnsi="Tahoma" w:cs="Tahoma"/>
          <w:b/>
          <w:sz w:val="24"/>
          <w:szCs w:val="25"/>
        </w:rPr>
        <w:t>19</w:t>
      </w:r>
      <w:r w:rsidR="00456F46">
        <w:rPr>
          <w:rFonts w:ascii="Tahoma" w:hAnsi="Tahoma" w:cs="Tahoma"/>
          <w:b/>
          <w:sz w:val="24"/>
          <w:szCs w:val="25"/>
        </w:rPr>
        <w:t xml:space="preserve"> </w:t>
      </w:r>
      <w:r w:rsidR="002D73D8">
        <w:rPr>
          <w:rFonts w:ascii="Tahoma" w:hAnsi="Tahoma" w:cs="Tahoma"/>
          <w:b/>
          <w:sz w:val="24"/>
          <w:szCs w:val="25"/>
        </w:rPr>
        <w:t xml:space="preserve">février </w:t>
      </w:r>
      <w:bookmarkStart w:id="0" w:name="_GoBack"/>
      <w:bookmarkEnd w:id="0"/>
      <w:r w:rsidR="003A65C2">
        <w:rPr>
          <w:rFonts w:ascii="Tahoma" w:hAnsi="Tahoma" w:cs="Tahoma"/>
          <w:b/>
          <w:sz w:val="24"/>
          <w:szCs w:val="25"/>
        </w:rPr>
        <w:t>202</w:t>
      </w:r>
      <w:r w:rsidR="0046330F">
        <w:rPr>
          <w:rFonts w:ascii="Tahoma" w:hAnsi="Tahoma" w:cs="Tahoma"/>
          <w:b/>
          <w:sz w:val="24"/>
          <w:szCs w:val="25"/>
        </w:rPr>
        <w:t>5</w:t>
      </w:r>
      <w:r w:rsidRPr="008A0FAA">
        <w:rPr>
          <w:rFonts w:ascii="Tahoma" w:hAnsi="Tahoma" w:cs="Tahoma"/>
          <w:b/>
          <w:sz w:val="24"/>
          <w:szCs w:val="25"/>
        </w:rPr>
        <w:t xml:space="preserve"> </w:t>
      </w:r>
      <w:r w:rsidRPr="008A0FAA">
        <w:rPr>
          <w:rFonts w:ascii="Tahoma" w:hAnsi="Tahoma" w:cs="Tahoma"/>
          <w:sz w:val="24"/>
          <w:szCs w:val="25"/>
        </w:rPr>
        <w:t xml:space="preserve">à </w:t>
      </w:r>
      <w:r w:rsidR="00B84152">
        <w:rPr>
          <w:rFonts w:ascii="Tahoma" w:hAnsi="Tahoma" w:cs="Tahoma"/>
          <w:sz w:val="24"/>
          <w:szCs w:val="25"/>
        </w:rPr>
        <w:t xml:space="preserve">laquelle a siégé le Magistrat </w:t>
      </w:r>
      <w:r w:rsidR="00491320">
        <w:rPr>
          <w:rFonts w:ascii="Tahoma" w:hAnsi="Tahoma" w:cs="Tahoma"/>
          <w:b/>
          <w:sz w:val="24"/>
          <w:szCs w:val="25"/>
        </w:rPr>
        <w:t>MALENGA MINGA</w:t>
      </w:r>
      <w:r w:rsidR="00794DD8">
        <w:rPr>
          <w:rFonts w:ascii="Tahoma" w:hAnsi="Tahoma" w:cs="Tahoma"/>
          <w:b/>
          <w:sz w:val="24"/>
          <w:szCs w:val="25"/>
        </w:rPr>
        <w:t xml:space="preserve">, </w:t>
      </w:r>
      <w:r w:rsidR="00794DD8">
        <w:rPr>
          <w:rFonts w:ascii="Tahoma" w:hAnsi="Tahoma" w:cs="Tahoma"/>
          <w:sz w:val="24"/>
          <w:szCs w:val="25"/>
        </w:rPr>
        <w:t>Juge des référés</w:t>
      </w:r>
      <w:r w:rsidR="00B84152">
        <w:rPr>
          <w:rFonts w:ascii="Tahoma" w:hAnsi="Tahoma" w:cs="Tahoma"/>
          <w:sz w:val="24"/>
          <w:szCs w:val="25"/>
        </w:rPr>
        <w:t xml:space="preserve">, </w:t>
      </w:r>
      <w:r w:rsidR="00794DD8">
        <w:rPr>
          <w:rFonts w:ascii="Tahoma" w:hAnsi="Tahoma" w:cs="Tahoma"/>
          <w:sz w:val="24"/>
          <w:szCs w:val="25"/>
        </w:rPr>
        <w:t xml:space="preserve">avec l’assistance de </w:t>
      </w:r>
      <w:r w:rsidR="001D1C01">
        <w:rPr>
          <w:rFonts w:ascii="Tahoma" w:hAnsi="Tahoma" w:cs="Tahoma"/>
          <w:b/>
          <w:sz w:val="24"/>
          <w:szCs w:val="25"/>
        </w:rPr>
        <w:t>MWAMBA</w:t>
      </w:r>
      <w:r w:rsidR="00B84152">
        <w:rPr>
          <w:rFonts w:ascii="Tahoma" w:hAnsi="Tahoma" w:cs="Tahoma"/>
          <w:b/>
          <w:sz w:val="24"/>
          <w:szCs w:val="25"/>
        </w:rPr>
        <w:t>,</w:t>
      </w:r>
      <w:r w:rsidRPr="008A0FAA">
        <w:rPr>
          <w:rFonts w:ascii="Tahoma" w:hAnsi="Tahoma" w:cs="Tahoma"/>
          <w:sz w:val="24"/>
          <w:szCs w:val="25"/>
        </w:rPr>
        <w:t xml:space="preserve"> </w:t>
      </w:r>
      <w:r w:rsidR="007967F2">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r w:rsidRPr="008A0FAA">
        <w:rPr>
          <w:rFonts w:ascii="Tahoma" w:hAnsi="Tahoma" w:cs="Tahoma"/>
          <w:b/>
          <w:sz w:val="24"/>
          <w:szCs w:val="25"/>
        </w:rPr>
        <w:t xml:space="preserve"> </w:t>
      </w:r>
    </w:p>
    <w:p w:rsidR="00265668" w:rsidRPr="009442D2" w:rsidRDefault="00265668" w:rsidP="00644B4E">
      <w:pPr>
        <w:spacing w:line="276" w:lineRule="auto"/>
        <w:ind w:left="0" w:right="-170" w:firstLine="0"/>
        <w:rPr>
          <w:rFonts w:ascii="Tahoma" w:hAnsi="Tahoma" w:cs="Tahoma"/>
          <w:sz w:val="16"/>
          <w:szCs w:val="25"/>
        </w:rPr>
      </w:pPr>
    </w:p>
    <w:p w:rsidR="00207A29" w:rsidRPr="00C6310C" w:rsidRDefault="00207A29" w:rsidP="00644B4E">
      <w:pPr>
        <w:spacing w:line="276" w:lineRule="auto"/>
        <w:ind w:left="0" w:right="-170" w:firstLine="0"/>
        <w:rPr>
          <w:rFonts w:ascii="Tahoma" w:hAnsi="Tahoma" w:cs="Tahoma"/>
          <w:sz w:val="2"/>
          <w:szCs w:val="25"/>
        </w:rPr>
      </w:pPr>
    </w:p>
    <w:p w:rsidR="00350689" w:rsidRDefault="00350689" w:rsidP="00207A29">
      <w:pPr>
        <w:spacing w:line="276" w:lineRule="auto"/>
        <w:ind w:left="0" w:right="-170" w:firstLine="0"/>
        <w:rPr>
          <w:sz w:val="2"/>
          <w:szCs w:val="25"/>
        </w:rPr>
      </w:pPr>
    </w:p>
    <w:p w:rsidR="00350689" w:rsidRPr="00CC7BDA" w:rsidRDefault="00350689" w:rsidP="000D3766">
      <w:pPr>
        <w:spacing w:line="276" w:lineRule="auto"/>
        <w:ind w:left="0" w:right="-170" w:firstLine="0"/>
        <w:rPr>
          <w:sz w:val="4"/>
          <w:szCs w:val="25"/>
          <w:u w:val="single"/>
        </w:rPr>
      </w:pPr>
    </w:p>
    <w:p w:rsidR="00B03E18" w:rsidRPr="00CC7BDA" w:rsidRDefault="00B03E18" w:rsidP="00DE2DF8">
      <w:pPr>
        <w:spacing w:line="276" w:lineRule="auto"/>
        <w:ind w:left="-170" w:right="-170" w:firstLine="1068"/>
        <w:rPr>
          <w:sz w:val="2"/>
          <w:szCs w:val="25"/>
          <w:u w:val="single"/>
        </w:rPr>
      </w:pPr>
    </w:p>
    <w:p w:rsidR="005C5EE2" w:rsidRPr="00CC7BDA" w:rsidRDefault="00794DD8" w:rsidP="00794DD8">
      <w:pPr>
        <w:spacing w:after="0" w:line="360" w:lineRule="auto"/>
        <w:ind w:left="-217" w:right="-113" w:firstLine="2769"/>
        <w:rPr>
          <w:rFonts w:ascii="Tahoma" w:hAnsi="Tahoma" w:cs="Tahoma"/>
          <w:b/>
          <w:sz w:val="24"/>
          <w:szCs w:val="25"/>
          <w:u w:val="single"/>
        </w:rPr>
      </w:pPr>
      <w:r>
        <w:rPr>
          <w:rFonts w:ascii="Tahoma" w:hAnsi="Tahoma" w:cs="Tahoma"/>
          <w:b/>
          <w:sz w:val="24"/>
          <w:szCs w:val="25"/>
          <w:u w:val="single"/>
        </w:rPr>
        <w:t xml:space="preserve"> </w:t>
      </w:r>
      <w:r w:rsidR="00DF18E0"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00DF18E0"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B03E18" w:rsidRPr="00DF18E0" w:rsidRDefault="00B03E18" w:rsidP="00DE2DF8">
      <w:pPr>
        <w:spacing w:line="276" w:lineRule="auto"/>
        <w:ind w:left="-170" w:right="-170" w:firstLine="1068"/>
        <w:rPr>
          <w:sz w:val="2"/>
          <w:szCs w:val="25"/>
        </w:rPr>
      </w:pPr>
    </w:p>
    <w:p w:rsidR="003116A6" w:rsidRPr="00207A29" w:rsidRDefault="003116A6" w:rsidP="00DE2DF8">
      <w:pPr>
        <w:spacing w:line="276" w:lineRule="auto"/>
        <w:ind w:left="-170" w:right="-170" w:firstLine="1068"/>
        <w:rPr>
          <w:sz w:val="2"/>
          <w:szCs w:val="25"/>
        </w:rPr>
      </w:pPr>
    </w:p>
    <w:p w:rsidR="003116A6" w:rsidRPr="00A45E2C" w:rsidRDefault="003116A6" w:rsidP="00DE2DF8">
      <w:pPr>
        <w:spacing w:line="276" w:lineRule="auto"/>
        <w:ind w:left="-170" w:right="-170" w:firstLine="1068"/>
        <w:rPr>
          <w:sz w:val="8"/>
          <w:szCs w:val="25"/>
        </w:rPr>
      </w:pPr>
    </w:p>
    <w:p w:rsidR="00294EAD" w:rsidRPr="00CF39D3" w:rsidRDefault="00794DD8" w:rsidP="00CA6760">
      <w:pPr>
        <w:spacing w:line="276" w:lineRule="auto"/>
        <w:ind w:right="-170" w:firstLine="1975"/>
        <w:rPr>
          <w:rFonts w:ascii="Tahoma" w:hAnsi="Tahoma" w:cs="Tahoma"/>
          <w:b/>
          <w:sz w:val="24"/>
          <w:szCs w:val="25"/>
        </w:rPr>
      </w:pPr>
      <w:proofErr w:type="spellStart"/>
      <w:r w:rsidRPr="00CF39D3">
        <w:rPr>
          <w:rFonts w:ascii="Tahoma" w:hAnsi="Tahoma" w:cs="Tahoma"/>
          <w:sz w:val="26"/>
          <w:szCs w:val="26"/>
        </w:rPr>
        <w:t>Sé</w:t>
      </w:r>
      <w:proofErr w:type="spellEnd"/>
      <w:r>
        <w:rPr>
          <w:sz w:val="26"/>
          <w:szCs w:val="26"/>
        </w:rPr>
        <w:t>/</w:t>
      </w:r>
      <w:r w:rsidR="001D1C01">
        <w:rPr>
          <w:rFonts w:ascii="Tahoma" w:hAnsi="Tahoma" w:cs="Tahoma"/>
          <w:b/>
          <w:sz w:val="24"/>
          <w:szCs w:val="25"/>
        </w:rPr>
        <w:t>Président</w:t>
      </w:r>
      <w:r w:rsidRPr="00B84152">
        <w:rPr>
          <w:rFonts w:ascii="Tahoma" w:hAnsi="Tahoma" w:cs="Tahoma"/>
          <w:b/>
          <w:sz w:val="24"/>
          <w:szCs w:val="25"/>
        </w:rPr>
        <w:t xml:space="preserve"> </w:t>
      </w:r>
      <w:r w:rsidR="001D1C01">
        <w:rPr>
          <w:rFonts w:ascii="Tahoma" w:hAnsi="Tahoma" w:cs="Tahoma"/>
          <w:b/>
          <w:sz w:val="24"/>
          <w:szCs w:val="25"/>
        </w:rPr>
        <w:t>MALENGA</w:t>
      </w:r>
      <w:r w:rsidR="00CA6760">
        <w:rPr>
          <w:rFonts w:ascii="Tahoma" w:hAnsi="Tahoma" w:cs="Tahoma"/>
          <w:b/>
          <w:sz w:val="24"/>
          <w:szCs w:val="25"/>
        </w:rPr>
        <w:t xml:space="preserve"> MINGA</w:t>
      </w:r>
    </w:p>
    <w:p w:rsidR="00F357FC" w:rsidRPr="00794DD8" w:rsidRDefault="00F357FC" w:rsidP="00794DD8">
      <w:pPr>
        <w:ind w:left="0" w:right="-658" w:firstLine="0"/>
        <w:rPr>
          <w:sz w:val="14"/>
          <w:szCs w:val="26"/>
        </w:rPr>
      </w:pPr>
    </w:p>
    <w:p w:rsidR="00294EAD" w:rsidRPr="00770022" w:rsidRDefault="00294EAD" w:rsidP="0091016B">
      <w:pPr>
        <w:ind w:left="0" w:right="-658" w:firstLine="1701"/>
        <w:rPr>
          <w:sz w:val="8"/>
          <w:szCs w:val="26"/>
        </w:rPr>
      </w:pPr>
    </w:p>
    <w:p w:rsidR="009442D2" w:rsidRPr="00FA6E6C" w:rsidRDefault="009442D2" w:rsidP="00770022">
      <w:pPr>
        <w:spacing w:line="276" w:lineRule="auto"/>
        <w:ind w:left="-113" w:right="0" w:firstLine="1106"/>
        <w:rPr>
          <w:rFonts w:ascii="Tahoma" w:hAnsi="Tahoma" w:cs="Tahoma"/>
          <w:sz w:val="8"/>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9442D2" w:rsidRDefault="009442D2"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B8167D" w:rsidRDefault="00B8167D" w:rsidP="00770022">
      <w:pPr>
        <w:spacing w:line="276" w:lineRule="auto"/>
        <w:ind w:left="-113" w:right="0" w:firstLine="1106"/>
        <w:rPr>
          <w:rFonts w:ascii="Tahoma" w:hAnsi="Tahoma" w:cs="Tahoma"/>
          <w:sz w:val="24"/>
          <w:szCs w:val="25"/>
        </w:rPr>
      </w:pPr>
    </w:p>
    <w:p w:rsidR="00C95465" w:rsidRPr="00C95465" w:rsidRDefault="00C95465" w:rsidP="000874A1">
      <w:pPr>
        <w:spacing w:line="276" w:lineRule="auto"/>
        <w:ind w:left="0" w:right="-454" w:firstLine="0"/>
        <w:jc w:val="left"/>
        <w:rPr>
          <w:sz w:val="26"/>
          <w:szCs w:val="26"/>
        </w:rPr>
      </w:pPr>
    </w:p>
    <w:sectPr w:rsidR="00C95465" w:rsidRPr="00C95465" w:rsidSect="00043D4D">
      <w:headerReference w:type="default" r:id="rId9"/>
      <w:footerReference w:type="default" r:id="rId10"/>
      <w:headerReference w:type="first" r:id="rId11"/>
      <w:footerReference w:type="first" r:id="rId12"/>
      <w:pgSz w:w="11906" w:h="16838"/>
      <w:pgMar w:top="851" w:right="2880" w:bottom="1134"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0601" w:rsidRDefault="005E0601" w:rsidP="00D45B24">
      <w:pPr>
        <w:spacing w:after="0" w:line="240" w:lineRule="auto"/>
      </w:pPr>
      <w:r>
        <w:separator/>
      </w:r>
    </w:p>
  </w:endnote>
  <w:endnote w:type="continuationSeparator" w:id="0">
    <w:p w:rsidR="005E0601" w:rsidRDefault="005E060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D54B51"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0601" w:rsidRDefault="005E0601" w:rsidP="00D45B24">
      <w:pPr>
        <w:spacing w:after="0" w:line="240" w:lineRule="auto"/>
      </w:pPr>
      <w:r>
        <w:separator/>
      </w:r>
    </w:p>
  </w:footnote>
  <w:footnote w:type="continuationSeparator" w:id="0">
    <w:p w:rsidR="005E0601" w:rsidRDefault="005E060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5E0601"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2D73D8" w:rsidRPr="002D73D8">
          <w:rPr>
            <w:rFonts w:asciiTheme="majorHAnsi" w:eastAsiaTheme="majorEastAsia" w:hAnsiTheme="majorHAnsi" w:cstheme="majorBidi"/>
            <w:noProof/>
            <w:szCs w:val="28"/>
          </w:rPr>
          <w:t>5</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C7247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sidRPr="00C12834">
      <w:rPr>
        <w:rFonts w:ascii="Arial Rounded MT Bold" w:hAnsi="Arial Rounded MT Bold"/>
        <w:b/>
        <w:sz w:val="22"/>
        <w:szCs w:val="25"/>
        <w:u w:val="single"/>
      </w:rPr>
      <w:t>ROR.</w:t>
    </w:r>
    <w:r w:rsidR="00FD15CF" w:rsidRPr="00C12834">
      <w:rPr>
        <w:rFonts w:ascii="Arial Rounded MT Bold" w:hAnsi="Arial Rounded MT Bold"/>
        <w:b/>
        <w:sz w:val="22"/>
        <w:szCs w:val="25"/>
        <w:u w:val="single"/>
      </w:rPr>
      <w:t>10</w:t>
    </w:r>
    <w:r w:rsidR="00C12834">
      <w:rPr>
        <w:rFonts w:ascii="Arial Rounded MT Bold" w:hAnsi="Arial Rounded MT Bold"/>
        <w:b/>
        <w:sz w:val="22"/>
        <w:szCs w:val="25"/>
        <w:u w:val="single"/>
      </w:rPr>
      <w:t>58</w:t>
    </w:r>
    <w:r w:rsidR="00C72478">
      <w:rPr>
        <w:rFonts w:ascii="Arial Rounded MT Bold" w:hAnsi="Arial Rounded MT Bold"/>
        <w:b/>
        <w:sz w:val="22"/>
        <w:szCs w:val="25"/>
        <w:u w:val="single"/>
      </w:rPr>
      <w:t>/1107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E43C3" w:rsidRDefault="00496B43" w:rsidP="002C1FC2">
    <w:pPr>
      <w:spacing w:after="15" w:line="249" w:lineRule="auto"/>
      <w:ind w:left="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A5FC185" wp14:editId="068FD08E">
          <wp:simplePos x="0" y="0"/>
          <wp:positionH relativeFrom="margin">
            <wp:posOffset>1410640</wp:posOffset>
          </wp:positionH>
          <wp:positionV relativeFrom="paragraph">
            <wp:posOffset>195580</wp:posOffset>
          </wp:positionV>
          <wp:extent cx="753466" cy="643738"/>
          <wp:effectExtent l="0" t="0" r="8890" b="4445"/>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53466" cy="643738"/>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974698" w:rsidRDefault="00496B43" w:rsidP="0007174D">
    <w:pPr>
      <w:spacing w:after="15" w:line="249" w:lineRule="auto"/>
      <w:ind w:left="-500" w:right="-737"/>
      <w:rPr>
        <w:b/>
        <w:sz w:val="20"/>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A97A97">
    <w:pPr>
      <w:spacing w:after="15" w:line="240" w:lineRule="auto"/>
      <w:ind w:left="-500" w:right="-737" w:firstLine="926"/>
      <w:rPr>
        <w:b/>
        <w:i/>
        <w:sz w:val="24"/>
        <w:szCs w:val="26"/>
      </w:rPr>
    </w:pPr>
    <w:r w:rsidRPr="003562A0">
      <w:rPr>
        <w:b/>
        <w:i/>
        <w:sz w:val="24"/>
        <w:szCs w:val="26"/>
      </w:rPr>
      <w:t>Chambre du Conseil en Référé-</w:t>
    </w:r>
    <w:r w:rsidR="00A97A97">
      <w:rPr>
        <w:b/>
        <w:i/>
        <w:sz w:val="24"/>
        <w:szCs w:val="26"/>
      </w:rPr>
      <w:t>suspension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71A70CF"/>
    <w:multiLevelType w:val="hybridMultilevel"/>
    <w:tmpl w:val="96B65E10"/>
    <w:lvl w:ilvl="0" w:tplc="234A26AC">
      <w:numFmt w:val="bullet"/>
      <w:lvlText w:val="-"/>
      <w:lvlJc w:val="left"/>
      <w:pPr>
        <w:ind w:left="360" w:hanging="360"/>
      </w:pPr>
      <w:rPr>
        <w:rFonts w:ascii="Tahoma" w:eastAsia="Arial" w:hAnsi="Tahoma" w:cs="Tahoma" w:hint="default"/>
        <w:b w:val="0"/>
        <w:u w:val="no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0">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1">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2">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4">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5">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7">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8">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0">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3">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71565074"/>
    <w:multiLevelType w:val="hybridMultilevel"/>
    <w:tmpl w:val="268A070E"/>
    <w:lvl w:ilvl="0" w:tplc="040C000B">
      <w:start w:val="1"/>
      <w:numFmt w:val="bullet"/>
      <w:lvlText w:val=""/>
      <w:lvlJc w:val="left"/>
      <w:pPr>
        <w:ind w:left="607" w:hanging="360"/>
      </w:pPr>
      <w:rPr>
        <w:rFonts w:ascii="Wingdings" w:hAnsi="Wingdings" w:hint="default"/>
      </w:rPr>
    </w:lvl>
    <w:lvl w:ilvl="1" w:tplc="040C0003" w:tentative="1">
      <w:start w:val="1"/>
      <w:numFmt w:val="bullet"/>
      <w:lvlText w:val="o"/>
      <w:lvlJc w:val="left"/>
      <w:pPr>
        <w:ind w:left="1327" w:hanging="360"/>
      </w:pPr>
      <w:rPr>
        <w:rFonts w:ascii="Courier New" w:hAnsi="Courier New" w:cs="Courier New" w:hint="default"/>
      </w:rPr>
    </w:lvl>
    <w:lvl w:ilvl="2" w:tplc="040C0005" w:tentative="1">
      <w:start w:val="1"/>
      <w:numFmt w:val="bullet"/>
      <w:lvlText w:val=""/>
      <w:lvlJc w:val="left"/>
      <w:pPr>
        <w:ind w:left="2047" w:hanging="360"/>
      </w:pPr>
      <w:rPr>
        <w:rFonts w:ascii="Wingdings" w:hAnsi="Wingdings" w:hint="default"/>
      </w:rPr>
    </w:lvl>
    <w:lvl w:ilvl="3" w:tplc="040C0001" w:tentative="1">
      <w:start w:val="1"/>
      <w:numFmt w:val="bullet"/>
      <w:lvlText w:val=""/>
      <w:lvlJc w:val="left"/>
      <w:pPr>
        <w:ind w:left="2767" w:hanging="360"/>
      </w:pPr>
      <w:rPr>
        <w:rFonts w:ascii="Symbol" w:hAnsi="Symbol" w:hint="default"/>
      </w:rPr>
    </w:lvl>
    <w:lvl w:ilvl="4" w:tplc="040C0003" w:tentative="1">
      <w:start w:val="1"/>
      <w:numFmt w:val="bullet"/>
      <w:lvlText w:val="o"/>
      <w:lvlJc w:val="left"/>
      <w:pPr>
        <w:ind w:left="3487" w:hanging="360"/>
      </w:pPr>
      <w:rPr>
        <w:rFonts w:ascii="Courier New" w:hAnsi="Courier New" w:cs="Courier New" w:hint="default"/>
      </w:rPr>
    </w:lvl>
    <w:lvl w:ilvl="5" w:tplc="040C0005" w:tentative="1">
      <w:start w:val="1"/>
      <w:numFmt w:val="bullet"/>
      <w:lvlText w:val=""/>
      <w:lvlJc w:val="left"/>
      <w:pPr>
        <w:ind w:left="4207" w:hanging="360"/>
      </w:pPr>
      <w:rPr>
        <w:rFonts w:ascii="Wingdings" w:hAnsi="Wingdings" w:hint="default"/>
      </w:rPr>
    </w:lvl>
    <w:lvl w:ilvl="6" w:tplc="040C0001" w:tentative="1">
      <w:start w:val="1"/>
      <w:numFmt w:val="bullet"/>
      <w:lvlText w:val=""/>
      <w:lvlJc w:val="left"/>
      <w:pPr>
        <w:ind w:left="4927" w:hanging="360"/>
      </w:pPr>
      <w:rPr>
        <w:rFonts w:ascii="Symbol" w:hAnsi="Symbol" w:hint="default"/>
      </w:rPr>
    </w:lvl>
    <w:lvl w:ilvl="7" w:tplc="040C0003" w:tentative="1">
      <w:start w:val="1"/>
      <w:numFmt w:val="bullet"/>
      <w:lvlText w:val="o"/>
      <w:lvlJc w:val="left"/>
      <w:pPr>
        <w:ind w:left="5647" w:hanging="360"/>
      </w:pPr>
      <w:rPr>
        <w:rFonts w:ascii="Courier New" w:hAnsi="Courier New" w:cs="Courier New" w:hint="default"/>
      </w:rPr>
    </w:lvl>
    <w:lvl w:ilvl="8" w:tplc="040C0005" w:tentative="1">
      <w:start w:val="1"/>
      <w:numFmt w:val="bullet"/>
      <w:lvlText w:val=""/>
      <w:lvlJc w:val="left"/>
      <w:pPr>
        <w:ind w:left="6367" w:hanging="360"/>
      </w:pPr>
      <w:rPr>
        <w:rFonts w:ascii="Wingdings" w:hAnsi="Wingdings" w:hint="default"/>
      </w:rPr>
    </w:lvl>
  </w:abstractNum>
  <w:abstractNum w:abstractNumId="25">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6">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5"/>
  </w:num>
  <w:num w:numId="2">
    <w:abstractNumId w:val="26"/>
  </w:num>
  <w:num w:numId="3">
    <w:abstractNumId w:val="13"/>
  </w:num>
  <w:num w:numId="4">
    <w:abstractNumId w:val="22"/>
  </w:num>
  <w:num w:numId="5">
    <w:abstractNumId w:val="0"/>
  </w:num>
  <w:num w:numId="6">
    <w:abstractNumId w:val="17"/>
  </w:num>
  <w:num w:numId="7">
    <w:abstractNumId w:val="1"/>
  </w:num>
  <w:num w:numId="8">
    <w:abstractNumId w:val="3"/>
  </w:num>
  <w:num w:numId="9">
    <w:abstractNumId w:val="4"/>
  </w:num>
  <w:num w:numId="10">
    <w:abstractNumId w:val="12"/>
  </w:num>
  <w:num w:numId="11">
    <w:abstractNumId w:val="20"/>
  </w:num>
  <w:num w:numId="12">
    <w:abstractNumId w:val="16"/>
  </w:num>
  <w:num w:numId="13">
    <w:abstractNumId w:val="19"/>
  </w:num>
  <w:num w:numId="14">
    <w:abstractNumId w:val="25"/>
  </w:num>
  <w:num w:numId="15">
    <w:abstractNumId w:val="11"/>
  </w:num>
  <w:num w:numId="16">
    <w:abstractNumId w:val="18"/>
  </w:num>
  <w:num w:numId="17">
    <w:abstractNumId w:val="21"/>
  </w:num>
  <w:num w:numId="18">
    <w:abstractNumId w:val="8"/>
  </w:num>
  <w:num w:numId="19">
    <w:abstractNumId w:val="2"/>
  </w:num>
  <w:num w:numId="20">
    <w:abstractNumId w:val="5"/>
  </w:num>
  <w:num w:numId="21">
    <w:abstractNumId w:val="6"/>
  </w:num>
  <w:num w:numId="22">
    <w:abstractNumId w:val="9"/>
  </w:num>
  <w:num w:numId="23">
    <w:abstractNumId w:val="14"/>
  </w:num>
  <w:num w:numId="24">
    <w:abstractNumId w:val="23"/>
  </w:num>
  <w:num w:numId="25">
    <w:abstractNumId w:val="10"/>
  </w:num>
  <w:num w:numId="26">
    <w:abstractNumId w:val="24"/>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026"/>
    <w:rsid w:val="000010B2"/>
    <w:rsid w:val="00001459"/>
    <w:rsid w:val="00001774"/>
    <w:rsid w:val="00001F0A"/>
    <w:rsid w:val="000033D0"/>
    <w:rsid w:val="000045D6"/>
    <w:rsid w:val="00004BC6"/>
    <w:rsid w:val="00005308"/>
    <w:rsid w:val="00005E07"/>
    <w:rsid w:val="00007299"/>
    <w:rsid w:val="0000789A"/>
    <w:rsid w:val="000103BE"/>
    <w:rsid w:val="00011F60"/>
    <w:rsid w:val="00011FCC"/>
    <w:rsid w:val="000123A8"/>
    <w:rsid w:val="00012840"/>
    <w:rsid w:val="00012873"/>
    <w:rsid w:val="00014250"/>
    <w:rsid w:val="00014EC1"/>
    <w:rsid w:val="00014F26"/>
    <w:rsid w:val="000151B7"/>
    <w:rsid w:val="0001556C"/>
    <w:rsid w:val="00016C94"/>
    <w:rsid w:val="00016DC2"/>
    <w:rsid w:val="00016E50"/>
    <w:rsid w:val="000176BC"/>
    <w:rsid w:val="0001773A"/>
    <w:rsid w:val="000178BE"/>
    <w:rsid w:val="00017D14"/>
    <w:rsid w:val="0002024D"/>
    <w:rsid w:val="00020318"/>
    <w:rsid w:val="00020734"/>
    <w:rsid w:val="00020C9A"/>
    <w:rsid w:val="00020F7E"/>
    <w:rsid w:val="000216B4"/>
    <w:rsid w:val="00022655"/>
    <w:rsid w:val="00022E70"/>
    <w:rsid w:val="00022FE5"/>
    <w:rsid w:val="00023313"/>
    <w:rsid w:val="00023813"/>
    <w:rsid w:val="00023ED9"/>
    <w:rsid w:val="0002455E"/>
    <w:rsid w:val="00024974"/>
    <w:rsid w:val="000259EC"/>
    <w:rsid w:val="00031042"/>
    <w:rsid w:val="00032031"/>
    <w:rsid w:val="00032576"/>
    <w:rsid w:val="000334C1"/>
    <w:rsid w:val="00033855"/>
    <w:rsid w:val="000355DF"/>
    <w:rsid w:val="00035E74"/>
    <w:rsid w:val="000364AE"/>
    <w:rsid w:val="000368CA"/>
    <w:rsid w:val="0003699B"/>
    <w:rsid w:val="00036C7F"/>
    <w:rsid w:val="00037131"/>
    <w:rsid w:val="000375E5"/>
    <w:rsid w:val="00037858"/>
    <w:rsid w:val="000378B0"/>
    <w:rsid w:val="000401E4"/>
    <w:rsid w:val="00040E92"/>
    <w:rsid w:val="00040EED"/>
    <w:rsid w:val="0004107C"/>
    <w:rsid w:val="000419BC"/>
    <w:rsid w:val="00041B3F"/>
    <w:rsid w:val="00041DCA"/>
    <w:rsid w:val="000438C0"/>
    <w:rsid w:val="00043D4D"/>
    <w:rsid w:val="00043E57"/>
    <w:rsid w:val="000450A6"/>
    <w:rsid w:val="00046AE7"/>
    <w:rsid w:val="00050729"/>
    <w:rsid w:val="000529AB"/>
    <w:rsid w:val="000545CC"/>
    <w:rsid w:val="00054EFD"/>
    <w:rsid w:val="0005557A"/>
    <w:rsid w:val="00055BE4"/>
    <w:rsid w:val="00057331"/>
    <w:rsid w:val="000574EF"/>
    <w:rsid w:val="0006090C"/>
    <w:rsid w:val="00060AFE"/>
    <w:rsid w:val="00061016"/>
    <w:rsid w:val="00062D19"/>
    <w:rsid w:val="00062E43"/>
    <w:rsid w:val="00064255"/>
    <w:rsid w:val="000646A3"/>
    <w:rsid w:val="000649BB"/>
    <w:rsid w:val="00064F1C"/>
    <w:rsid w:val="00065BD3"/>
    <w:rsid w:val="00066E6D"/>
    <w:rsid w:val="00067100"/>
    <w:rsid w:val="00070FA3"/>
    <w:rsid w:val="0007174D"/>
    <w:rsid w:val="000724CA"/>
    <w:rsid w:val="00072FAB"/>
    <w:rsid w:val="0007302C"/>
    <w:rsid w:val="00073611"/>
    <w:rsid w:val="00073AE2"/>
    <w:rsid w:val="00073CDF"/>
    <w:rsid w:val="00073F69"/>
    <w:rsid w:val="0007452F"/>
    <w:rsid w:val="0007546C"/>
    <w:rsid w:val="00077E30"/>
    <w:rsid w:val="000807F9"/>
    <w:rsid w:val="00080E9E"/>
    <w:rsid w:val="00081056"/>
    <w:rsid w:val="00081335"/>
    <w:rsid w:val="00081FE8"/>
    <w:rsid w:val="0008203F"/>
    <w:rsid w:val="000820F4"/>
    <w:rsid w:val="0008255D"/>
    <w:rsid w:val="00082D99"/>
    <w:rsid w:val="000846DF"/>
    <w:rsid w:val="000853D6"/>
    <w:rsid w:val="0008618A"/>
    <w:rsid w:val="00086C20"/>
    <w:rsid w:val="000873E5"/>
    <w:rsid w:val="000874A1"/>
    <w:rsid w:val="00087865"/>
    <w:rsid w:val="0009057B"/>
    <w:rsid w:val="00090741"/>
    <w:rsid w:val="0009088E"/>
    <w:rsid w:val="00090E86"/>
    <w:rsid w:val="00092182"/>
    <w:rsid w:val="0009415A"/>
    <w:rsid w:val="00094217"/>
    <w:rsid w:val="000954F9"/>
    <w:rsid w:val="00095C2A"/>
    <w:rsid w:val="00095C35"/>
    <w:rsid w:val="00096042"/>
    <w:rsid w:val="0009675B"/>
    <w:rsid w:val="000969E9"/>
    <w:rsid w:val="000A0361"/>
    <w:rsid w:val="000A07FB"/>
    <w:rsid w:val="000A100D"/>
    <w:rsid w:val="000A110A"/>
    <w:rsid w:val="000A1169"/>
    <w:rsid w:val="000A18AB"/>
    <w:rsid w:val="000A1A49"/>
    <w:rsid w:val="000A1A6D"/>
    <w:rsid w:val="000A1DB3"/>
    <w:rsid w:val="000A236F"/>
    <w:rsid w:val="000A2752"/>
    <w:rsid w:val="000A28C7"/>
    <w:rsid w:val="000A2A91"/>
    <w:rsid w:val="000A3231"/>
    <w:rsid w:val="000A34B9"/>
    <w:rsid w:val="000A442D"/>
    <w:rsid w:val="000A50D6"/>
    <w:rsid w:val="000A5261"/>
    <w:rsid w:val="000A5326"/>
    <w:rsid w:val="000A5A36"/>
    <w:rsid w:val="000A6858"/>
    <w:rsid w:val="000A6C44"/>
    <w:rsid w:val="000A6E7E"/>
    <w:rsid w:val="000A6F07"/>
    <w:rsid w:val="000A75BE"/>
    <w:rsid w:val="000B1264"/>
    <w:rsid w:val="000B17B9"/>
    <w:rsid w:val="000B18ED"/>
    <w:rsid w:val="000B1E5D"/>
    <w:rsid w:val="000B24AA"/>
    <w:rsid w:val="000B3D18"/>
    <w:rsid w:val="000B4807"/>
    <w:rsid w:val="000B58D9"/>
    <w:rsid w:val="000B613E"/>
    <w:rsid w:val="000B62A0"/>
    <w:rsid w:val="000B7919"/>
    <w:rsid w:val="000B7DF5"/>
    <w:rsid w:val="000C1035"/>
    <w:rsid w:val="000C23C0"/>
    <w:rsid w:val="000C3235"/>
    <w:rsid w:val="000C3E9D"/>
    <w:rsid w:val="000C419A"/>
    <w:rsid w:val="000C47E0"/>
    <w:rsid w:val="000C4EBE"/>
    <w:rsid w:val="000C507E"/>
    <w:rsid w:val="000C517E"/>
    <w:rsid w:val="000C53BA"/>
    <w:rsid w:val="000C6633"/>
    <w:rsid w:val="000C73A3"/>
    <w:rsid w:val="000C77EF"/>
    <w:rsid w:val="000C7EAC"/>
    <w:rsid w:val="000C7F02"/>
    <w:rsid w:val="000D0B6D"/>
    <w:rsid w:val="000D1AA4"/>
    <w:rsid w:val="000D20E9"/>
    <w:rsid w:val="000D249A"/>
    <w:rsid w:val="000D2A4B"/>
    <w:rsid w:val="000D30C1"/>
    <w:rsid w:val="000D3766"/>
    <w:rsid w:val="000D37C9"/>
    <w:rsid w:val="000D487B"/>
    <w:rsid w:val="000D5783"/>
    <w:rsid w:val="000D6287"/>
    <w:rsid w:val="000D68F4"/>
    <w:rsid w:val="000D70FF"/>
    <w:rsid w:val="000D7402"/>
    <w:rsid w:val="000D76A6"/>
    <w:rsid w:val="000E1562"/>
    <w:rsid w:val="000E1E69"/>
    <w:rsid w:val="000E2823"/>
    <w:rsid w:val="000E398B"/>
    <w:rsid w:val="000E3AAB"/>
    <w:rsid w:val="000E3F98"/>
    <w:rsid w:val="000E40A0"/>
    <w:rsid w:val="000E42A3"/>
    <w:rsid w:val="000E45B7"/>
    <w:rsid w:val="000E5452"/>
    <w:rsid w:val="000E5C0A"/>
    <w:rsid w:val="000E6154"/>
    <w:rsid w:val="000E64DE"/>
    <w:rsid w:val="000E6812"/>
    <w:rsid w:val="000E6DDB"/>
    <w:rsid w:val="000E757D"/>
    <w:rsid w:val="000E7DFE"/>
    <w:rsid w:val="000F0673"/>
    <w:rsid w:val="000F115C"/>
    <w:rsid w:val="000F1599"/>
    <w:rsid w:val="000F1714"/>
    <w:rsid w:val="000F6A54"/>
    <w:rsid w:val="000F70CA"/>
    <w:rsid w:val="000F760D"/>
    <w:rsid w:val="000F76E6"/>
    <w:rsid w:val="000F7F9F"/>
    <w:rsid w:val="001011EB"/>
    <w:rsid w:val="00101613"/>
    <w:rsid w:val="001016B0"/>
    <w:rsid w:val="00101C66"/>
    <w:rsid w:val="00102480"/>
    <w:rsid w:val="00102816"/>
    <w:rsid w:val="001028E8"/>
    <w:rsid w:val="00103688"/>
    <w:rsid w:val="00103BA8"/>
    <w:rsid w:val="001064E2"/>
    <w:rsid w:val="00106E90"/>
    <w:rsid w:val="00107038"/>
    <w:rsid w:val="00107DE9"/>
    <w:rsid w:val="00110C94"/>
    <w:rsid w:val="00113967"/>
    <w:rsid w:val="00113EC1"/>
    <w:rsid w:val="00114125"/>
    <w:rsid w:val="0011440C"/>
    <w:rsid w:val="00114A60"/>
    <w:rsid w:val="00114B59"/>
    <w:rsid w:val="00114C53"/>
    <w:rsid w:val="001153DD"/>
    <w:rsid w:val="00116AC0"/>
    <w:rsid w:val="00116B62"/>
    <w:rsid w:val="001171B0"/>
    <w:rsid w:val="0012126A"/>
    <w:rsid w:val="00121448"/>
    <w:rsid w:val="00121464"/>
    <w:rsid w:val="00121EC6"/>
    <w:rsid w:val="001222ED"/>
    <w:rsid w:val="00123BD1"/>
    <w:rsid w:val="00123F1C"/>
    <w:rsid w:val="00124234"/>
    <w:rsid w:val="0012428A"/>
    <w:rsid w:val="0012432E"/>
    <w:rsid w:val="00124D52"/>
    <w:rsid w:val="00124F6F"/>
    <w:rsid w:val="00125AEC"/>
    <w:rsid w:val="00126533"/>
    <w:rsid w:val="00126699"/>
    <w:rsid w:val="00130303"/>
    <w:rsid w:val="00130C1A"/>
    <w:rsid w:val="00131182"/>
    <w:rsid w:val="00131C85"/>
    <w:rsid w:val="001329F6"/>
    <w:rsid w:val="00132F0E"/>
    <w:rsid w:val="00133865"/>
    <w:rsid w:val="00133DF3"/>
    <w:rsid w:val="001344D0"/>
    <w:rsid w:val="001345A6"/>
    <w:rsid w:val="00134F7B"/>
    <w:rsid w:val="0013512B"/>
    <w:rsid w:val="001351DD"/>
    <w:rsid w:val="00135AE8"/>
    <w:rsid w:val="00135CB4"/>
    <w:rsid w:val="0013635F"/>
    <w:rsid w:val="001372AC"/>
    <w:rsid w:val="001373BC"/>
    <w:rsid w:val="0013781F"/>
    <w:rsid w:val="00140399"/>
    <w:rsid w:val="001403E8"/>
    <w:rsid w:val="00144012"/>
    <w:rsid w:val="001441B1"/>
    <w:rsid w:val="0014487F"/>
    <w:rsid w:val="00144AFA"/>
    <w:rsid w:val="00145193"/>
    <w:rsid w:val="00145288"/>
    <w:rsid w:val="00145C93"/>
    <w:rsid w:val="00146757"/>
    <w:rsid w:val="00146BCD"/>
    <w:rsid w:val="00146D77"/>
    <w:rsid w:val="00146E68"/>
    <w:rsid w:val="00150775"/>
    <w:rsid w:val="0015168F"/>
    <w:rsid w:val="00151A73"/>
    <w:rsid w:val="001521B2"/>
    <w:rsid w:val="00152BB2"/>
    <w:rsid w:val="00152C04"/>
    <w:rsid w:val="001533B2"/>
    <w:rsid w:val="00153D7C"/>
    <w:rsid w:val="001555BC"/>
    <w:rsid w:val="00155DC8"/>
    <w:rsid w:val="00156368"/>
    <w:rsid w:val="00156F67"/>
    <w:rsid w:val="001573A1"/>
    <w:rsid w:val="0015797A"/>
    <w:rsid w:val="00157C4B"/>
    <w:rsid w:val="00160079"/>
    <w:rsid w:val="00160083"/>
    <w:rsid w:val="00160596"/>
    <w:rsid w:val="001616DA"/>
    <w:rsid w:val="00161E53"/>
    <w:rsid w:val="0016276F"/>
    <w:rsid w:val="00162C8A"/>
    <w:rsid w:val="00162E91"/>
    <w:rsid w:val="001653CC"/>
    <w:rsid w:val="0016562A"/>
    <w:rsid w:val="00165CFE"/>
    <w:rsid w:val="00165E6B"/>
    <w:rsid w:val="00166182"/>
    <w:rsid w:val="0016791B"/>
    <w:rsid w:val="001701E8"/>
    <w:rsid w:val="001704FA"/>
    <w:rsid w:val="0017090F"/>
    <w:rsid w:val="00170AF1"/>
    <w:rsid w:val="00170DF5"/>
    <w:rsid w:val="001714D1"/>
    <w:rsid w:val="0017274A"/>
    <w:rsid w:val="00173B85"/>
    <w:rsid w:val="001743FD"/>
    <w:rsid w:val="00174D54"/>
    <w:rsid w:val="00175114"/>
    <w:rsid w:val="00175631"/>
    <w:rsid w:val="0017608C"/>
    <w:rsid w:val="00176677"/>
    <w:rsid w:val="00176CA9"/>
    <w:rsid w:val="00176FA7"/>
    <w:rsid w:val="001803A3"/>
    <w:rsid w:val="001803D5"/>
    <w:rsid w:val="0018088E"/>
    <w:rsid w:val="00180C64"/>
    <w:rsid w:val="00180CF0"/>
    <w:rsid w:val="00180F7F"/>
    <w:rsid w:val="0018100A"/>
    <w:rsid w:val="00181EA4"/>
    <w:rsid w:val="001821DA"/>
    <w:rsid w:val="00182220"/>
    <w:rsid w:val="00182441"/>
    <w:rsid w:val="00183913"/>
    <w:rsid w:val="00183DF2"/>
    <w:rsid w:val="001847AC"/>
    <w:rsid w:val="00184B57"/>
    <w:rsid w:val="001850B9"/>
    <w:rsid w:val="00185EFF"/>
    <w:rsid w:val="00187332"/>
    <w:rsid w:val="00187757"/>
    <w:rsid w:val="0019173A"/>
    <w:rsid w:val="001921DD"/>
    <w:rsid w:val="00192695"/>
    <w:rsid w:val="00192943"/>
    <w:rsid w:val="0019323B"/>
    <w:rsid w:val="00193F32"/>
    <w:rsid w:val="0019460B"/>
    <w:rsid w:val="00195450"/>
    <w:rsid w:val="001964E9"/>
    <w:rsid w:val="001966A0"/>
    <w:rsid w:val="001976FD"/>
    <w:rsid w:val="00197745"/>
    <w:rsid w:val="001A0317"/>
    <w:rsid w:val="001A0EAD"/>
    <w:rsid w:val="001A0FF0"/>
    <w:rsid w:val="001A2277"/>
    <w:rsid w:val="001A2325"/>
    <w:rsid w:val="001A280D"/>
    <w:rsid w:val="001A333D"/>
    <w:rsid w:val="001A334D"/>
    <w:rsid w:val="001A3706"/>
    <w:rsid w:val="001A44D4"/>
    <w:rsid w:val="001A4CCD"/>
    <w:rsid w:val="001A6A8F"/>
    <w:rsid w:val="001A6ED4"/>
    <w:rsid w:val="001A7414"/>
    <w:rsid w:val="001B0085"/>
    <w:rsid w:val="001B063F"/>
    <w:rsid w:val="001B076D"/>
    <w:rsid w:val="001B1542"/>
    <w:rsid w:val="001B1A50"/>
    <w:rsid w:val="001B2B20"/>
    <w:rsid w:val="001B2ECD"/>
    <w:rsid w:val="001B2FB5"/>
    <w:rsid w:val="001B3225"/>
    <w:rsid w:val="001B53AD"/>
    <w:rsid w:val="001B61FD"/>
    <w:rsid w:val="001B6958"/>
    <w:rsid w:val="001B6C6B"/>
    <w:rsid w:val="001B6CE3"/>
    <w:rsid w:val="001B7B82"/>
    <w:rsid w:val="001B7EFE"/>
    <w:rsid w:val="001C0119"/>
    <w:rsid w:val="001C271B"/>
    <w:rsid w:val="001C29D3"/>
    <w:rsid w:val="001C2CA9"/>
    <w:rsid w:val="001C317B"/>
    <w:rsid w:val="001C448B"/>
    <w:rsid w:val="001C4939"/>
    <w:rsid w:val="001C51D8"/>
    <w:rsid w:val="001C57A2"/>
    <w:rsid w:val="001C581D"/>
    <w:rsid w:val="001C5942"/>
    <w:rsid w:val="001C5E06"/>
    <w:rsid w:val="001C5EA9"/>
    <w:rsid w:val="001C6964"/>
    <w:rsid w:val="001C6E48"/>
    <w:rsid w:val="001C6F94"/>
    <w:rsid w:val="001C7AB6"/>
    <w:rsid w:val="001C7C33"/>
    <w:rsid w:val="001D10D1"/>
    <w:rsid w:val="001D1C01"/>
    <w:rsid w:val="001D2F24"/>
    <w:rsid w:val="001D358B"/>
    <w:rsid w:val="001D392A"/>
    <w:rsid w:val="001D3E0D"/>
    <w:rsid w:val="001D3F67"/>
    <w:rsid w:val="001D438A"/>
    <w:rsid w:val="001D455A"/>
    <w:rsid w:val="001D4800"/>
    <w:rsid w:val="001D4DBE"/>
    <w:rsid w:val="001D700F"/>
    <w:rsid w:val="001D797E"/>
    <w:rsid w:val="001D7EE3"/>
    <w:rsid w:val="001D7FAD"/>
    <w:rsid w:val="001E005C"/>
    <w:rsid w:val="001E03D8"/>
    <w:rsid w:val="001E0B4F"/>
    <w:rsid w:val="001E22C6"/>
    <w:rsid w:val="001E322D"/>
    <w:rsid w:val="001E36E1"/>
    <w:rsid w:val="001E41EA"/>
    <w:rsid w:val="001E464E"/>
    <w:rsid w:val="001E503E"/>
    <w:rsid w:val="001E695B"/>
    <w:rsid w:val="001E6984"/>
    <w:rsid w:val="001E75A2"/>
    <w:rsid w:val="001E7E06"/>
    <w:rsid w:val="001F0FCA"/>
    <w:rsid w:val="001F25A7"/>
    <w:rsid w:val="001F2D08"/>
    <w:rsid w:val="001F2F5F"/>
    <w:rsid w:val="001F3E18"/>
    <w:rsid w:val="001F3EF8"/>
    <w:rsid w:val="001F43D0"/>
    <w:rsid w:val="001F4878"/>
    <w:rsid w:val="001F55DE"/>
    <w:rsid w:val="001F5E5B"/>
    <w:rsid w:val="001F6AFC"/>
    <w:rsid w:val="00200DF4"/>
    <w:rsid w:val="00200F6A"/>
    <w:rsid w:val="00201A6E"/>
    <w:rsid w:val="00202522"/>
    <w:rsid w:val="00202C3C"/>
    <w:rsid w:val="00203030"/>
    <w:rsid w:val="0020313A"/>
    <w:rsid w:val="00203186"/>
    <w:rsid w:val="00203F81"/>
    <w:rsid w:val="002041AB"/>
    <w:rsid w:val="00204784"/>
    <w:rsid w:val="002069A2"/>
    <w:rsid w:val="00206C58"/>
    <w:rsid w:val="00206D16"/>
    <w:rsid w:val="00206DF1"/>
    <w:rsid w:val="002071DE"/>
    <w:rsid w:val="002073CE"/>
    <w:rsid w:val="00207A29"/>
    <w:rsid w:val="00207AEE"/>
    <w:rsid w:val="00207C3B"/>
    <w:rsid w:val="00207DC4"/>
    <w:rsid w:val="002110F4"/>
    <w:rsid w:val="0021237B"/>
    <w:rsid w:val="00212697"/>
    <w:rsid w:val="0021269C"/>
    <w:rsid w:val="00212CAC"/>
    <w:rsid w:val="00213761"/>
    <w:rsid w:val="00214049"/>
    <w:rsid w:val="0021448D"/>
    <w:rsid w:val="00216F53"/>
    <w:rsid w:val="00216FE6"/>
    <w:rsid w:val="00217F41"/>
    <w:rsid w:val="00220236"/>
    <w:rsid w:val="002212EE"/>
    <w:rsid w:val="002216CE"/>
    <w:rsid w:val="00221AF2"/>
    <w:rsid w:val="002231C3"/>
    <w:rsid w:val="00223FBD"/>
    <w:rsid w:val="0022407B"/>
    <w:rsid w:val="00224A59"/>
    <w:rsid w:val="00225A7E"/>
    <w:rsid w:val="00225C31"/>
    <w:rsid w:val="00226319"/>
    <w:rsid w:val="00227250"/>
    <w:rsid w:val="0022795D"/>
    <w:rsid w:val="00227BDF"/>
    <w:rsid w:val="002305A7"/>
    <w:rsid w:val="002308DB"/>
    <w:rsid w:val="002315AE"/>
    <w:rsid w:val="00231630"/>
    <w:rsid w:val="00231A01"/>
    <w:rsid w:val="00231C4D"/>
    <w:rsid w:val="00231EC8"/>
    <w:rsid w:val="00232CEC"/>
    <w:rsid w:val="00232D7E"/>
    <w:rsid w:val="00233412"/>
    <w:rsid w:val="00234558"/>
    <w:rsid w:val="00234622"/>
    <w:rsid w:val="00234AAD"/>
    <w:rsid w:val="00235084"/>
    <w:rsid w:val="00236278"/>
    <w:rsid w:val="002367D0"/>
    <w:rsid w:val="002369F6"/>
    <w:rsid w:val="00236ADB"/>
    <w:rsid w:val="00237E8C"/>
    <w:rsid w:val="0024104E"/>
    <w:rsid w:val="0024227E"/>
    <w:rsid w:val="0024253B"/>
    <w:rsid w:val="00242A8C"/>
    <w:rsid w:val="00242B20"/>
    <w:rsid w:val="002455FD"/>
    <w:rsid w:val="00245600"/>
    <w:rsid w:val="0024645C"/>
    <w:rsid w:val="002467C7"/>
    <w:rsid w:val="00246DFD"/>
    <w:rsid w:val="00247256"/>
    <w:rsid w:val="00247688"/>
    <w:rsid w:val="00247CB1"/>
    <w:rsid w:val="00250214"/>
    <w:rsid w:val="00250332"/>
    <w:rsid w:val="00250608"/>
    <w:rsid w:val="00251D43"/>
    <w:rsid w:val="00251DD6"/>
    <w:rsid w:val="00252ACC"/>
    <w:rsid w:val="002532BE"/>
    <w:rsid w:val="0025376D"/>
    <w:rsid w:val="0025392D"/>
    <w:rsid w:val="002543EB"/>
    <w:rsid w:val="00255895"/>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072"/>
    <w:rsid w:val="002669AA"/>
    <w:rsid w:val="00267AA6"/>
    <w:rsid w:val="00267B0A"/>
    <w:rsid w:val="00271250"/>
    <w:rsid w:val="002714DB"/>
    <w:rsid w:val="00271A6A"/>
    <w:rsid w:val="00271A77"/>
    <w:rsid w:val="002722A5"/>
    <w:rsid w:val="002725ED"/>
    <w:rsid w:val="00272C49"/>
    <w:rsid w:val="002733FE"/>
    <w:rsid w:val="002738DE"/>
    <w:rsid w:val="00273D23"/>
    <w:rsid w:val="00274FB9"/>
    <w:rsid w:val="00276158"/>
    <w:rsid w:val="00276717"/>
    <w:rsid w:val="00276F71"/>
    <w:rsid w:val="0027743D"/>
    <w:rsid w:val="00280DEB"/>
    <w:rsid w:val="00281F41"/>
    <w:rsid w:val="0028277E"/>
    <w:rsid w:val="00283A01"/>
    <w:rsid w:val="00283B2A"/>
    <w:rsid w:val="00284D25"/>
    <w:rsid w:val="0028581C"/>
    <w:rsid w:val="00287EC2"/>
    <w:rsid w:val="00291CED"/>
    <w:rsid w:val="00292190"/>
    <w:rsid w:val="00292BB6"/>
    <w:rsid w:val="00292C6C"/>
    <w:rsid w:val="002940F7"/>
    <w:rsid w:val="00294EAD"/>
    <w:rsid w:val="00294FC2"/>
    <w:rsid w:val="00294FFD"/>
    <w:rsid w:val="00295025"/>
    <w:rsid w:val="0029512B"/>
    <w:rsid w:val="00295154"/>
    <w:rsid w:val="0029567C"/>
    <w:rsid w:val="00296A17"/>
    <w:rsid w:val="002A0900"/>
    <w:rsid w:val="002A1926"/>
    <w:rsid w:val="002A1F9D"/>
    <w:rsid w:val="002A4E0E"/>
    <w:rsid w:val="002A66DD"/>
    <w:rsid w:val="002A6B4F"/>
    <w:rsid w:val="002A71A6"/>
    <w:rsid w:val="002A7450"/>
    <w:rsid w:val="002A7869"/>
    <w:rsid w:val="002B026B"/>
    <w:rsid w:val="002B1809"/>
    <w:rsid w:val="002B1D70"/>
    <w:rsid w:val="002B1E3F"/>
    <w:rsid w:val="002B26E6"/>
    <w:rsid w:val="002B3238"/>
    <w:rsid w:val="002B3659"/>
    <w:rsid w:val="002B3677"/>
    <w:rsid w:val="002B41E2"/>
    <w:rsid w:val="002B445E"/>
    <w:rsid w:val="002B480E"/>
    <w:rsid w:val="002B4C8E"/>
    <w:rsid w:val="002B5718"/>
    <w:rsid w:val="002B5746"/>
    <w:rsid w:val="002B5809"/>
    <w:rsid w:val="002B6905"/>
    <w:rsid w:val="002B6F78"/>
    <w:rsid w:val="002C02F1"/>
    <w:rsid w:val="002C07E0"/>
    <w:rsid w:val="002C0932"/>
    <w:rsid w:val="002C143C"/>
    <w:rsid w:val="002C1B19"/>
    <w:rsid w:val="002C1FC2"/>
    <w:rsid w:val="002C2109"/>
    <w:rsid w:val="002C23E4"/>
    <w:rsid w:val="002C29EF"/>
    <w:rsid w:val="002C2BC8"/>
    <w:rsid w:val="002C2D85"/>
    <w:rsid w:val="002C353C"/>
    <w:rsid w:val="002C5400"/>
    <w:rsid w:val="002C5649"/>
    <w:rsid w:val="002C59A1"/>
    <w:rsid w:val="002C6B46"/>
    <w:rsid w:val="002C7215"/>
    <w:rsid w:val="002C7A29"/>
    <w:rsid w:val="002C7D0C"/>
    <w:rsid w:val="002D02C7"/>
    <w:rsid w:val="002D0976"/>
    <w:rsid w:val="002D13E2"/>
    <w:rsid w:val="002D178C"/>
    <w:rsid w:val="002D1C99"/>
    <w:rsid w:val="002D1F3A"/>
    <w:rsid w:val="002D234F"/>
    <w:rsid w:val="002D3723"/>
    <w:rsid w:val="002D3AD3"/>
    <w:rsid w:val="002D409B"/>
    <w:rsid w:val="002D46E0"/>
    <w:rsid w:val="002D46EC"/>
    <w:rsid w:val="002D4AE6"/>
    <w:rsid w:val="002D51AD"/>
    <w:rsid w:val="002D52EC"/>
    <w:rsid w:val="002D53D8"/>
    <w:rsid w:val="002D5463"/>
    <w:rsid w:val="002D5B3C"/>
    <w:rsid w:val="002D5EF6"/>
    <w:rsid w:val="002D6A84"/>
    <w:rsid w:val="002D70E3"/>
    <w:rsid w:val="002D73D8"/>
    <w:rsid w:val="002D7C01"/>
    <w:rsid w:val="002E0040"/>
    <w:rsid w:val="002E0C20"/>
    <w:rsid w:val="002E0D18"/>
    <w:rsid w:val="002E104D"/>
    <w:rsid w:val="002E3A38"/>
    <w:rsid w:val="002E4E45"/>
    <w:rsid w:val="002E5039"/>
    <w:rsid w:val="002E5159"/>
    <w:rsid w:val="002E5EC2"/>
    <w:rsid w:val="002E5F8D"/>
    <w:rsid w:val="002E741D"/>
    <w:rsid w:val="002E7BF4"/>
    <w:rsid w:val="002F02CE"/>
    <w:rsid w:val="002F0729"/>
    <w:rsid w:val="002F0FC0"/>
    <w:rsid w:val="002F108D"/>
    <w:rsid w:val="002F124A"/>
    <w:rsid w:val="002F2ECE"/>
    <w:rsid w:val="002F2EEC"/>
    <w:rsid w:val="002F373E"/>
    <w:rsid w:val="002F38E2"/>
    <w:rsid w:val="002F3CF5"/>
    <w:rsid w:val="002F4199"/>
    <w:rsid w:val="002F4538"/>
    <w:rsid w:val="002F4C0A"/>
    <w:rsid w:val="002F4CC3"/>
    <w:rsid w:val="002F5017"/>
    <w:rsid w:val="002F5C28"/>
    <w:rsid w:val="002F62F6"/>
    <w:rsid w:val="002F6F24"/>
    <w:rsid w:val="002F75E2"/>
    <w:rsid w:val="002F768D"/>
    <w:rsid w:val="00300261"/>
    <w:rsid w:val="0030078A"/>
    <w:rsid w:val="00300AC3"/>
    <w:rsid w:val="003012F8"/>
    <w:rsid w:val="00301354"/>
    <w:rsid w:val="00301BDC"/>
    <w:rsid w:val="003026FA"/>
    <w:rsid w:val="00303002"/>
    <w:rsid w:val="00303153"/>
    <w:rsid w:val="00303E6A"/>
    <w:rsid w:val="003041FA"/>
    <w:rsid w:val="0030512F"/>
    <w:rsid w:val="00305FF5"/>
    <w:rsid w:val="003070CF"/>
    <w:rsid w:val="00307C84"/>
    <w:rsid w:val="00307E76"/>
    <w:rsid w:val="0031043F"/>
    <w:rsid w:val="0031120F"/>
    <w:rsid w:val="003116A6"/>
    <w:rsid w:val="0031245E"/>
    <w:rsid w:val="0031246F"/>
    <w:rsid w:val="0031249C"/>
    <w:rsid w:val="00313712"/>
    <w:rsid w:val="003149BC"/>
    <w:rsid w:val="00314A91"/>
    <w:rsid w:val="0031521D"/>
    <w:rsid w:val="00316CDC"/>
    <w:rsid w:val="00317993"/>
    <w:rsid w:val="0032006C"/>
    <w:rsid w:val="003201F6"/>
    <w:rsid w:val="0032050F"/>
    <w:rsid w:val="0032060D"/>
    <w:rsid w:val="00320617"/>
    <w:rsid w:val="00320965"/>
    <w:rsid w:val="00320ADA"/>
    <w:rsid w:val="00320BD4"/>
    <w:rsid w:val="00321C29"/>
    <w:rsid w:val="0032223E"/>
    <w:rsid w:val="00324B34"/>
    <w:rsid w:val="00324D7F"/>
    <w:rsid w:val="00324F37"/>
    <w:rsid w:val="003266C4"/>
    <w:rsid w:val="0032698B"/>
    <w:rsid w:val="00326BEC"/>
    <w:rsid w:val="003270DB"/>
    <w:rsid w:val="00327156"/>
    <w:rsid w:val="00327A88"/>
    <w:rsid w:val="003322EC"/>
    <w:rsid w:val="00332DF9"/>
    <w:rsid w:val="00333EF0"/>
    <w:rsid w:val="00334045"/>
    <w:rsid w:val="00334239"/>
    <w:rsid w:val="00334614"/>
    <w:rsid w:val="003365B4"/>
    <w:rsid w:val="00336949"/>
    <w:rsid w:val="00336C64"/>
    <w:rsid w:val="003370E7"/>
    <w:rsid w:val="0034047A"/>
    <w:rsid w:val="00340539"/>
    <w:rsid w:val="00340559"/>
    <w:rsid w:val="00340733"/>
    <w:rsid w:val="00340C94"/>
    <w:rsid w:val="00341754"/>
    <w:rsid w:val="00341B2C"/>
    <w:rsid w:val="00341EE5"/>
    <w:rsid w:val="003420A9"/>
    <w:rsid w:val="003431F4"/>
    <w:rsid w:val="0034487F"/>
    <w:rsid w:val="0034551A"/>
    <w:rsid w:val="003455A0"/>
    <w:rsid w:val="00345CC3"/>
    <w:rsid w:val="00346143"/>
    <w:rsid w:val="00346A58"/>
    <w:rsid w:val="00350031"/>
    <w:rsid w:val="00350190"/>
    <w:rsid w:val="00350374"/>
    <w:rsid w:val="00350689"/>
    <w:rsid w:val="003512D0"/>
    <w:rsid w:val="00351506"/>
    <w:rsid w:val="00352297"/>
    <w:rsid w:val="00352A5B"/>
    <w:rsid w:val="00352EE0"/>
    <w:rsid w:val="00353D8F"/>
    <w:rsid w:val="0035550C"/>
    <w:rsid w:val="00355945"/>
    <w:rsid w:val="003562A0"/>
    <w:rsid w:val="00356B59"/>
    <w:rsid w:val="0035703A"/>
    <w:rsid w:val="003574F5"/>
    <w:rsid w:val="00357CA7"/>
    <w:rsid w:val="00357D17"/>
    <w:rsid w:val="00357E71"/>
    <w:rsid w:val="00357F05"/>
    <w:rsid w:val="00360788"/>
    <w:rsid w:val="00362563"/>
    <w:rsid w:val="00363C3F"/>
    <w:rsid w:val="00363E79"/>
    <w:rsid w:val="00364177"/>
    <w:rsid w:val="00365598"/>
    <w:rsid w:val="00366FD0"/>
    <w:rsid w:val="003704CD"/>
    <w:rsid w:val="003709BF"/>
    <w:rsid w:val="00371504"/>
    <w:rsid w:val="0037221E"/>
    <w:rsid w:val="00372E14"/>
    <w:rsid w:val="0037351A"/>
    <w:rsid w:val="00373B05"/>
    <w:rsid w:val="00374DAE"/>
    <w:rsid w:val="00376C53"/>
    <w:rsid w:val="003800D0"/>
    <w:rsid w:val="003802D2"/>
    <w:rsid w:val="003819AE"/>
    <w:rsid w:val="003823F5"/>
    <w:rsid w:val="00383226"/>
    <w:rsid w:val="003834DB"/>
    <w:rsid w:val="00386277"/>
    <w:rsid w:val="00387F01"/>
    <w:rsid w:val="00390AD0"/>
    <w:rsid w:val="003920B2"/>
    <w:rsid w:val="00395B5C"/>
    <w:rsid w:val="0039677B"/>
    <w:rsid w:val="00396ED4"/>
    <w:rsid w:val="0039707E"/>
    <w:rsid w:val="00397E98"/>
    <w:rsid w:val="003A0566"/>
    <w:rsid w:val="003A10A8"/>
    <w:rsid w:val="003A1D4A"/>
    <w:rsid w:val="003A1E15"/>
    <w:rsid w:val="003A22AC"/>
    <w:rsid w:val="003A3463"/>
    <w:rsid w:val="003A37D3"/>
    <w:rsid w:val="003A3815"/>
    <w:rsid w:val="003A3AAB"/>
    <w:rsid w:val="003A4223"/>
    <w:rsid w:val="003A4596"/>
    <w:rsid w:val="003A4B6D"/>
    <w:rsid w:val="003A5079"/>
    <w:rsid w:val="003A5626"/>
    <w:rsid w:val="003A64C4"/>
    <w:rsid w:val="003A65C2"/>
    <w:rsid w:val="003A6682"/>
    <w:rsid w:val="003A6CD3"/>
    <w:rsid w:val="003A7434"/>
    <w:rsid w:val="003A7978"/>
    <w:rsid w:val="003A7A9C"/>
    <w:rsid w:val="003B1EDE"/>
    <w:rsid w:val="003B3270"/>
    <w:rsid w:val="003B48B3"/>
    <w:rsid w:val="003B5887"/>
    <w:rsid w:val="003B5A32"/>
    <w:rsid w:val="003B61BE"/>
    <w:rsid w:val="003B7C45"/>
    <w:rsid w:val="003C052F"/>
    <w:rsid w:val="003C077D"/>
    <w:rsid w:val="003C2091"/>
    <w:rsid w:val="003C2ED9"/>
    <w:rsid w:val="003C3687"/>
    <w:rsid w:val="003C387A"/>
    <w:rsid w:val="003C3B21"/>
    <w:rsid w:val="003C5C89"/>
    <w:rsid w:val="003C645E"/>
    <w:rsid w:val="003C6522"/>
    <w:rsid w:val="003C6C3E"/>
    <w:rsid w:val="003C7354"/>
    <w:rsid w:val="003C77B7"/>
    <w:rsid w:val="003C7970"/>
    <w:rsid w:val="003C7C3A"/>
    <w:rsid w:val="003D066F"/>
    <w:rsid w:val="003D1B1D"/>
    <w:rsid w:val="003D2163"/>
    <w:rsid w:val="003D2498"/>
    <w:rsid w:val="003D2B83"/>
    <w:rsid w:val="003D300C"/>
    <w:rsid w:val="003D31A8"/>
    <w:rsid w:val="003D3D33"/>
    <w:rsid w:val="003D3F71"/>
    <w:rsid w:val="003D453D"/>
    <w:rsid w:val="003D4EA8"/>
    <w:rsid w:val="003D5118"/>
    <w:rsid w:val="003D5C72"/>
    <w:rsid w:val="003D6D12"/>
    <w:rsid w:val="003D7B7F"/>
    <w:rsid w:val="003E02F3"/>
    <w:rsid w:val="003E0416"/>
    <w:rsid w:val="003E102D"/>
    <w:rsid w:val="003E18DE"/>
    <w:rsid w:val="003E2164"/>
    <w:rsid w:val="003E219F"/>
    <w:rsid w:val="003E21EC"/>
    <w:rsid w:val="003E2BD3"/>
    <w:rsid w:val="003E3821"/>
    <w:rsid w:val="003E391D"/>
    <w:rsid w:val="003E47F7"/>
    <w:rsid w:val="003E506A"/>
    <w:rsid w:val="003E53D3"/>
    <w:rsid w:val="003E60A6"/>
    <w:rsid w:val="003E6243"/>
    <w:rsid w:val="003E6C2F"/>
    <w:rsid w:val="003E7530"/>
    <w:rsid w:val="003E79F1"/>
    <w:rsid w:val="003F09CC"/>
    <w:rsid w:val="003F1A30"/>
    <w:rsid w:val="003F216D"/>
    <w:rsid w:val="003F22D4"/>
    <w:rsid w:val="003F2457"/>
    <w:rsid w:val="003F3279"/>
    <w:rsid w:val="003F341F"/>
    <w:rsid w:val="003F5FC0"/>
    <w:rsid w:val="003F645D"/>
    <w:rsid w:val="003F7984"/>
    <w:rsid w:val="003F79D3"/>
    <w:rsid w:val="003F7E27"/>
    <w:rsid w:val="003F7EF8"/>
    <w:rsid w:val="004007A7"/>
    <w:rsid w:val="00400890"/>
    <w:rsid w:val="00401F6B"/>
    <w:rsid w:val="00402E8B"/>
    <w:rsid w:val="00403050"/>
    <w:rsid w:val="0040328D"/>
    <w:rsid w:val="00403436"/>
    <w:rsid w:val="00403F8B"/>
    <w:rsid w:val="004045EB"/>
    <w:rsid w:val="00405B46"/>
    <w:rsid w:val="00405CD3"/>
    <w:rsid w:val="00405F46"/>
    <w:rsid w:val="00406496"/>
    <w:rsid w:val="00406B23"/>
    <w:rsid w:val="0040725B"/>
    <w:rsid w:val="00407F79"/>
    <w:rsid w:val="00410166"/>
    <w:rsid w:val="00411963"/>
    <w:rsid w:val="0041398A"/>
    <w:rsid w:val="00413AF8"/>
    <w:rsid w:val="00413EA5"/>
    <w:rsid w:val="00414D22"/>
    <w:rsid w:val="00415BFD"/>
    <w:rsid w:val="00415E9D"/>
    <w:rsid w:val="00416483"/>
    <w:rsid w:val="00416A79"/>
    <w:rsid w:val="00416CEA"/>
    <w:rsid w:val="00420E9B"/>
    <w:rsid w:val="00420FBD"/>
    <w:rsid w:val="004218D2"/>
    <w:rsid w:val="00421C23"/>
    <w:rsid w:val="00423AB7"/>
    <w:rsid w:val="00423B60"/>
    <w:rsid w:val="004247A7"/>
    <w:rsid w:val="00425523"/>
    <w:rsid w:val="004258B2"/>
    <w:rsid w:val="00425963"/>
    <w:rsid w:val="00425D85"/>
    <w:rsid w:val="004267A0"/>
    <w:rsid w:val="0043056E"/>
    <w:rsid w:val="00430A3F"/>
    <w:rsid w:val="004315FA"/>
    <w:rsid w:val="0043206B"/>
    <w:rsid w:val="004322C8"/>
    <w:rsid w:val="00432691"/>
    <w:rsid w:val="00432BAE"/>
    <w:rsid w:val="00432BF9"/>
    <w:rsid w:val="00434180"/>
    <w:rsid w:val="004348A5"/>
    <w:rsid w:val="00434B15"/>
    <w:rsid w:val="0043598F"/>
    <w:rsid w:val="0043721B"/>
    <w:rsid w:val="00437BB3"/>
    <w:rsid w:val="00437FCA"/>
    <w:rsid w:val="00437FFA"/>
    <w:rsid w:val="00441447"/>
    <w:rsid w:val="00441FF2"/>
    <w:rsid w:val="00443631"/>
    <w:rsid w:val="00443C1F"/>
    <w:rsid w:val="004443B3"/>
    <w:rsid w:val="004455AE"/>
    <w:rsid w:val="0044705E"/>
    <w:rsid w:val="00447314"/>
    <w:rsid w:val="004476EA"/>
    <w:rsid w:val="00451A61"/>
    <w:rsid w:val="00451E88"/>
    <w:rsid w:val="00451FDE"/>
    <w:rsid w:val="00453EBC"/>
    <w:rsid w:val="004552F5"/>
    <w:rsid w:val="004558DB"/>
    <w:rsid w:val="00455A7F"/>
    <w:rsid w:val="00455CDD"/>
    <w:rsid w:val="00455EC9"/>
    <w:rsid w:val="00455F72"/>
    <w:rsid w:val="00456571"/>
    <w:rsid w:val="00456F46"/>
    <w:rsid w:val="00456F6F"/>
    <w:rsid w:val="00457142"/>
    <w:rsid w:val="0045744F"/>
    <w:rsid w:val="00460927"/>
    <w:rsid w:val="00460E9D"/>
    <w:rsid w:val="00461496"/>
    <w:rsid w:val="0046187A"/>
    <w:rsid w:val="0046188B"/>
    <w:rsid w:val="00461A4B"/>
    <w:rsid w:val="00462638"/>
    <w:rsid w:val="00462BAC"/>
    <w:rsid w:val="00462CB7"/>
    <w:rsid w:val="00462E88"/>
    <w:rsid w:val="00463160"/>
    <w:rsid w:val="0046330F"/>
    <w:rsid w:val="00463AEA"/>
    <w:rsid w:val="00464137"/>
    <w:rsid w:val="00464158"/>
    <w:rsid w:val="00464B21"/>
    <w:rsid w:val="00464CD7"/>
    <w:rsid w:val="00465E0C"/>
    <w:rsid w:val="00466893"/>
    <w:rsid w:val="00466F07"/>
    <w:rsid w:val="004676CC"/>
    <w:rsid w:val="0047044A"/>
    <w:rsid w:val="00471499"/>
    <w:rsid w:val="00472557"/>
    <w:rsid w:val="00472693"/>
    <w:rsid w:val="00473231"/>
    <w:rsid w:val="00476474"/>
    <w:rsid w:val="00476EA1"/>
    <w:rsid w:val="00480917"/>
    <w:rsid w:val="00482812"/>
    <w:rsid w:val="00483BAB"/>
    <w:rsid w:val="004867AF"/>
    <w:rsid w:val="00486A0A"/>
    <w:rsid w:val="00487314"/>
    <w:rsid w:val="00487DD7"/>
    <w:rsid w:val="00490953"/>
    <w:rsid w:val="00490F4B"/>
    <w:rsid w:val="00491320"/>
    <w:rsid w:val="00491A79"/>
    <w:rsid w:val="00491F46"/>
    <w:rsid w:val="0049252C"/>
    <w:rsid w:val="0049287C"/>
    <w:rsid w:val="0049336A"/>
    <w:rsid w:val="0049378C"/>
    <w:rsid w:val="00493854"/>
    <w:rsid w:val="00494E9A"/>
    <w:rsid w:val="0049574B"/>
    <w:rsid w:val="00496B43"/>
    <w:rsid w:val="004972D1"/>
    <w:rsid w:val="004977B7"/>
    <w:rsid w:val="00497908"/>
    <w:rsid w:val="00497E5E"/>
    <w:rsid w:val="004A16C4"/>
    <w:rsid w:val="004A1D26"/>
    <w:rsid w:val="004A2557"/>
    <w:rsid w:val="004A2618"/>
    <w:rsid w:val="004A2A89"/>
    <w:rsid w:val="004A378A"/>
    <w:rsid w:val="004A3B70"/>
    <w:rsid w:val="004A3F04"/>
    <w:rsid w:val="004A400F"/>
    <w:rsid w:val="004A453D"/>
    <w:rsid w:val="004A534C"/>
    <w:rsid w:val="004A586D"/>
    <w:rsid w:val="004A58FC"/>
    <w:rsid w:val="004A5A5D"/>
    <w:rsid w:val="004A5E89"/>
    <w:rsid w:val="004A6084"/>
    <w:rsid w:val="004A6BDB"/>
    <w:rsid w:val="004A6BE2"/>
    <w:rsid w:val="004B0206"/>
    <w:rsid w:val="004B106F"/>
    <w:rsid w:val="004B1568"/>
    <w:rsid w:val="004B19E6"/>
    <w:rsid w:val="004B2D24"/>
    <w:rsid w:val="004B3B85"/>
    <w:rsid w:val="004B40F0"/>
    <w:rsid w:val="004B431D"/>
    <w:rsid w:val="004B4D6C"/>
    <w:rsid w:val="004B684A"/>
    <w:rsid w:val="004B7B5A"/>
    <w:rsid w:val="004B7CEC"/>
    <w:rsid w:val="004C0192"/>
    <w:rsid w:val="004C10F5"/>
    <w:rsid w:val="004C1D01"/>
    <w:rsid w:val="004C227C"/>
    <w:rsid w:val="004C2551"/>
    <w:rsid w:val="004C2B8E"/>
    <w:rsid w:val="004C2FAD"/>
    <w:rsid w:val="004C3116"/>
    <w:rsid w:val="004C3CF0"/>
    <w:rsid w:val="004C3E77"/>
    <w:rsid w:val="004C4E8F"/>
    <w:rsid w:val="004C52A4"/>
    <w:rsid w:val="004C53DD"/>
    <w:rsid w:val="004C7060"/>
    <w:rsid w:val="004C70E0"/>
    <w:rsid w:val="004D198F"/>
    <w:rsid w:val="004D2AAF"/>
    <w:rsid w:val="004D2E03"/>
    <w:rsid w:val="004D2F96"/>
    <w:rsid w:val="004D30E8"/>
    <w:rsid w:val="004D3533"/>
    <w:rsid w:val="004D3F8C"/>
    <w:rsid w:val="004D551F"/>
    <w:rsid w:val="004D5CA4"/>
    <w:rsid w:val="004D5D18"/>
    <w:rsid w:val="004D660E"/>
    <w:rsid w:val="004D6841"/>
    <w:rsid w:val="004D726B"/>
    <w:rsid w:val="004D7461"/>
    <w:rsid w:val="004D7C2F"/>
    <w:rsid w:val="004E0A1A"/>
    <w:rsid w:val="004E1298"/>
    <w:rsid w:val="004E1C79"/>
    <w:rsid w:val="004E237C"/>
    <w:rsid w:val="004E257F"/>
    <w:rsid w:val="004E2758"/>
    <w:rsid w:val="004E30C9"/>
    <w:rsid w:val="004E3CC2"/>
    <w:rsid w:val="004E5411"/>
    <w:rsid w:val="004E590C"/>
    <w:rsid w:val="004E6E27"/>
    <w:rsid w:val="004E6FCA"/>
    <w:rsid w:val="004E71D2"/>
    <w:rsid w:val="004F00F1"/>
    <w:rsid w:val="004F1072"/>
    <w:rsid w:val="004F25E4"/>
    <w:rsid w:val="004F2A18"/>
    <w:rsid w:val="004F2D57"/>
    <w:rsid w:val="004F3108"/>
    <w:rsid w:val="004F36F5"/>
    <w:rsid w:val="004F3BFD"/>
    <w:rsid w:val="004F4496"/>
    <w:rsid w:val="004F4C6D"/>
    <w:rsid w:val="004F54FE"/>
    <w:rsid w:val="004F5783"/>
    <w:rsid w:val="004F5A5C"/>
    <w:rsid w:val="004F60E5"/>
    <w:rsid w:val="004F6793"/>
    <w:rsid w:val="004F7578"/>
    <w:rsid w:val="004F7B1A"/>
    <w:rsid w:val="004F7D3D"/>
    <w:rsid w:val="0050089D"/>
    <w:rsid w:val="005008D0"/>
    <w:rsid w:val="0050098D"/>
    <w:rsid w:val="00500DA6"/>
    <w:rsid w:val="00501440"/>
    <w:rsid w:val="00501A07"/>
    <w:rsid w:val="005028B6"/>
    <w:rsid w:val="0050370C"/>
    <w:rsid w:val="00503819"/>
    <w:rsid w:val="005041D7"/>
    <w:rsid w:val="005045D5"/>
    <w:rsid w:val="00504F82"/>
    <w:rsid w:val="00505773"/>
    <w:rsid w:val="005069B7"/>
    <w:rsid w:val="00507081"/>
    <w:rsid w:val="0050708F"/>
    <w:rsid w:val="005113F0"/>
    <w:rsid w:val="00511F0D"/>
    <w:rsid w:val="00511FC9"/>
    <w:rsid w:val="00512A1F"/>
    <w:rsid w:val="00512AA0"/>
    <w:rsid w:val="00512BD1"/>
    <w:rsid w:val="00512D1E"/>
    <w:rsid w:val="0051457C"/>
    <w:rsid w:val="00514B23"/>
    <w:rsid w:val="00514BFB"/>
    <w:rsid w:val="00517396"/>
    <w:rsid w:val="00517424"/>
    <w:rsid w:val="00517667"/>
    <w:rsid w:val="00520492"/>
    <w:rsid w:val="00520830"/>
    <w:rsid w:val="00520EB2"/>
    <w:rsid w:val="0052168A"/>
    <w:rsid w:val="005216AA"/>
    <w:rsid w:val="00521B21"/>
    <w:rsid w:val="00522ADB"/>
    <w:rsid w:val="00522DEC"/>
    <w:rsid w:val="00523F42"/>
    <w:rsid w:val="005248E4"/>
    <w:rsid w:val="005249F5"/>
    <w:rsid w:val="0052582D"/>
    <w:rsid w:val="00525CB0"/>
    <w:rsid w:val="005272E3"/>
    <w:rsid w:val="005302BC"/>
    <w:rsid w:val="00530BFD"/>
    <w:rsid w:val="00531122"/>
    <w:rsid w:val="00531334"/>
    <w:rsid w:val="005314B5"/>
    <w:rsid w:val="00531A78"/>
    <w:rsid w:val="00532127"/>
    <w:rsid w:val="00532B09"/>
    <w:rsid w:val="00532C95"/>
    <w:rsid w:val="005336E2"/>
    <w:rsid w:val="00536C38"/>
    <w:rsid w:val="005374A6"/>
    <w:rsid w:val="00537EF0"/>
    <w:rsid w:val="00540367"/>
    <w:rsid w:val="005406EB"/>
    <w:rsid w:val="00540E52"/>
    <w:rsid w:val="00541ECF"/>
    <w:rsid w:val="0054244D"/>
    <w:rsid w:val="005425B7"/>
    <w:rsid w:val="00544A0B"/>
    <w:rsid w:val="00544AEC"/>
    <w:rsid w:val="005453B7"/>
    <w:rsid w:val="00545F31"/>
    <w:rsid w:val="005464EE"/>
    <w:rsid w:val="00546BDA"/>
    <w:rsid w:val="005474B9"/>
    <w:rsid w:val="00547C75"/>
    <w:rsid w:val="00550AC5"/>
    <w:rsid w:val="00551117"/>
    <w:rsid w:val="0055217F"/>
    <w:rsid w:val="0055286E"/>
    <w:rsid w:val="00553664"/>
    <w:rsid w:val="005540EA"/>
    <w:rsid w:val="0055455C"/>
    <w:rsid w:val="0055471B"/>
    <w:rsid w:val="0055530C"/>
    <w:rsid w:val="00555DEE"/>
    <w:rsid w:val="00556971"/>
    <w:rsid w:val="005570CB"/>
    <w:rsid w:val="00557A4F"/>
    <w:rsid w:val="00557A7D"/>
    <w:rsid w:val="00560162"/>
    <w:rsid w:val="005602FE"/>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29"/>
    <w:rsid w:val="00570AD6"/>
    <w:rsid w:val="0057247C"/>
    <w:rsid w:val="0057288D"/>
    <w:rsid w:val="00573237"/>
    <w:rsid w:val="0057331D"/>
    <w:rsid w:val="00573428"/>
    <w:rsid w:val="005734DA"/>
    <w:rsid w:val="00574934"/>
    <w:rsid w:val="00574D58"/>
    <w:rsid w:val="00574D6C"/>
    <w:rsid w:val="00574E82"/>
    <w:rsid w:val="00576D13"/>
    <w:rsid w:val="00577D20"/>
    <w:rsid w:val="005801C3"/>
    <w:rsid w:val="00580B2A"/>
    <w:rsid w:val="005810FB"/>
    <w:rsid w:val="005811A6"/>
    <w:rsid w:val="005819B8"/>
    <w:rsid w:val="00581E68"/>
    <w:rsid w:val="00582D2A"/>
    <w:rsid w:val="00582D41"/>
    <w:rsid w:val="00582F6A"/>
    <w:rsid w:val="00583027"/>
    <w:rsid w:val="005830B1"/>
    <w:rsid w:val="00583308"/>
    <w:rsid w:val="005837B7"/>
    <w:rsid w:val="00583AAA"/>
    <w:rsid w:val="00584A03"/>
    <w:rsid w:val="00584C4E"/>
    <w:rsid w:val="00585352"/>
    <w:rsid w:val="00585DA4"/>
    <w:rsid w:val="00586624"/>
    <w:rsid w:val="00586A6F"/>
    <w:rsid w:val="00590AB0"/>
    <w:rsid w:val="00591870"/>
    <w:rsid w:val="00591F09"/>
    <w:rsid w:val="005924B4"/>
    <w:rsid w:val="0059404A"/>
    <w:rsid w:val="005965D0"/>
    <w:rsid w:val="005967D4"/>
    <w:rsid w:val="0059793E"/>
    <w:rsid w:val="00597B2A"/>
    <w:rsid w:val="00597F6D"/>
    <w:rsid w:val="005A0CF1"/>
    <w:rsid w:val="005A0FA2"/>
    <w:rsid w:val="005A1B89"/>
    <w:rsid w:val="005A2AB6"/>
    <w:rsid w:val="005A3557"/>
    <w:rsid w:val="005A3BF4"/>
    <w:rsid w:val="005A41FB"/>
    <w:rsid w:val="005A4467"/>
    <w:rsid w:val="005A4A72"/>
    <w:rsid w:val="005A4FBB"/>
    <w:rsid w:val="005A6CD4"/>
    <w:rsid w:val="005A6DA8"/>
    <w:rsid w:val="005A735F"/>
    <w:rsid w:val="005A7EAE"/>
    <w:rsid w:val="005B00E9"/>
    <w:rsid w:val="005B25DA"/>
    <w:rsid w:val="005B296F"/>
    <w:rsid w:val="005B29FF"/>
    <w:rsid w:val="005B2F9C"/>
    <w:rsid w:val="005B48C9"/>
    <w:rsid w:val="005B48E2"/>
    <w:rsid w:val="005B4DE9"/>
    <w:rsid w:val="005B534E"/>
    <w:rsid w:val="005B5678"/>
    <w:rsid w:val="005B5A75"/>
    <w:rsid w:val="005B601A"/>
    <w:rsid w:val="005B65E2"/>
    <w:rsid w:val="005B6AFF"/>
    <w:rsid w:val="005B6B2D"/>
    <w:rsid w:val="005B70F8"/>
    <w:rsid w:val="005B7770"/>
    <w:rsid w:val="005C04C0"/>
    <w:rsid w:val="005C0787"/>
    <w:rsid w:val="005C115D"/>
    <w:rsid w:val="005C1F4B"/>
    <w:rsid w:val="005C2344"/>
    <w:rsid w:val="005C2F5E"/>
    <w:rsid w:val="005C5277"/>
    <w:rsid w:val="005C52C3"/>
    <w:rsid w:val="005C5427"/>
    <w:rsid w:val="005C5C50"/>
    <w:rsid w:val="005C5EE2"/>
    <w:rsid w:val="005C61CB"/>
    <w:rsid w:val="005C6540"/>
    <w:rsid w:val="005C69E4"/>
    <w:rsid w:val="005C7EA9"/>
    <w:rsid w:val="005C7FC8"/>
    <w:rsid w:val="005D13D0"/>
    <w:rsid w:val="005D1526"/>
    <w:rsid w:val="005D194E"/>
    <w:rsid w:val="005D2513"/>
    <w:rsid w:val="005D407C"/>
    <w:rsid w:val="005D6082"/>
    <w:rsid w:val="005E0601"/>
    <w:rsid w:val="005E2556"/>
    <w:rsid w:val="005E3736"/>
    <w:rsid w:val="005E3CDF"/>
    <w:rsid w:val="005E3E30"/>
    <w:rsid w:val="005E4C4C"/>
    <w:rsid w:val="005E4E34"/>
    <w:rsid w:val="005E56F4"/>
    <w:rsid w:val="005E5C43"/>
    <w:rsid w:val="005E63C5"/>
    <w:rsid w:val="005E6C2F"/>
    <w:rsid w:val="005F01B7"/>
    <w:rsid w:val="005F0B59"/>
    <w:rsid w:val="005F0D51"/>
    <w:rsid w:val="005F1432"/>
    <w:rsid w:val="005F1B36"/>
    <w:rsid w:val="005F2B40"/>
    <w:rsid w:val="005F3547"/>
    <w:rsid w:val="005F3D01"/>
    <w:rsid w:val="005F3E0B"/>
    <w:rsid w:val="005F4022"/>
    <w:rsid w:val="005F4A60"/>
    <w:rsid w:val="005F53DC"/>
    <w:rsid w:val="005F5BD0"/>
    <w:rsid w:val="005F77C3"/>
    <w:rsid w:val="005F7E11"/>
    <w:rsid w:val="005F7FB5"/>
    <w:rsid w:val="0060065E"/>
    <w:rsid w:val="00602316"/>
    <w:rsid w:val="006028F2"/>
    <w:rsid w:val="006031EE"/>
    <w:rsid w:val="00603CE8"/>
    <w:rsid w:val="00603D91"/>
    <w:rsid w:val="00604719"/>
    <w:rsid w:val="00604A22"/>
    <w:rsid w:val="00606889"/>
    <w:rsid w:val="00607828"/>
    <w:rsid w:val="006109D9"/>
    <w:rsid w:val="00610B1A"/>
    <w:rsid w:val="0061124F"/>
    <w:rsid w:val="006116D3"/>
    <w:rsid w:val="00611B2B"/>
    <w:rsid w:val="006123BE"/>
    <w:rsid w:val="006125A0"/>
    <w:rsid w:val="006125FF"/>
    <w:rsid w:val="00612C9C"/>
    <w:rsid w:val="00613360"/>
    <w:rsid w:val="00614525"/>
    <w:rsid w:val="00614916"/>
    <w:rsid w:val="00614CA3"/>
    <w:rsid w:val="006155D8"/>
    <w:rsid w:val="00615C3A"/>
    <w:rsid w:val="00617162"/>
    <w:rsid w:val="00620F09"/>
    <w:rsid w:val="006226AD"/>
    <w:rsid w:val="0062313A"/>
    <w:rsid w:val="00623A11"/>
    <w:rsid w:val="00625DF4"/>
    <w:rsid w:val="00626B70"/>
    <w:rsid w:val="00626DE7"/>
    <w:rsid w:val="00627700"/>
    <w:rsid w:val="0063046C"/>
    <w:rsid w:val="006317ED"/>
    <w:rsid w:val="006321F8"/>
    <w:rsid w:val="00632558"/>
    <w:rsid w:val="006327B3"/>
    <w:rsid w:val="00632ACB"/>
    <w:rsid w:val="00632D3A"/>
    <w:rsid w:val="006334B9"/>
    <w:rsid w:val="00633902"/>
    <w:rsid w:val="00633D08"/>
    <w:rsid w:val="00633D6C"/>
    <w:rsid w:val="006341E7"/>
    <w:rsid w:val="00634872"/>
    <w:rsid w:val="00634DCB"/>
    <w:rsid w:val="006353D2"/>
    <w:rsid w:val="006367E9"/>
    <w:rsid w:val="00640B86"/>
    <w:rsid w:val="00640E5D"/>
    <w:rsid w:val="006425E1"/>
    <w:rsid w:val="00643DB2"/>
    <w:rsid w:val="00643DC9"/>
    <w:rsid w:val="00643EF9"/>
    <w:rsid w:val="00644A3E"/>
    <w:rsid w:val="00644B3D"/>
    <w:rsid w:val="00644B4E"/>
    <w:rsid w:val="00645094"/>
    <w:rsid w:val="00645FA2"/>
    <w:rsid w:val="00646056"/>
    <w:rsid w:val="00646E1B"/>
    <w:rsid w:val="0065009C"/>
    <w:rsid w:val="00650FCA"/>
    <w:rsid w:val="0065210C"/>
    <w:rsid w:val="00654C9C"/>
    <w:rsid w:val="00655B28"/>
    <w:rsid w:val="00656144"/>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14"/>
    <w:rsid w:val="00666C29"/>
    <w:rsid w:val="00667680"/>
    <w:rsid w:val="00667AFE"/>
    <w:rsid w:val="0067116D"/>
    <w:rsid w:val="006712DA"/>
    <w:rsid w:val="006712EF"/>
    <w:rsid w:val="006717D7"/>
    <w:rsid w:val="00671957"/>
    <w:rsid w:val="00671CA1"/>
    <w:rsid w:val="00671EAC"/>
    <w:rsid w:val="006724EC"/>
    <w:rsid w:val="006733DC"/>
    <w:rsid w:val="00673725"/>
    <w:rsid w:val="006737E6"/>
    <w:rsid w:val="00673A81"/>
    <w:rsid w:val="0067524B"/>
    <w:rsid w:val="00675ADF"/>
    <w:rsid w:val="006769D7"/>
    <w:rsid w:val="00676B65"/>
    <w:rsid w:val="00681F36"/>
    <w:rsid w:val="00682DF4"/>
    <w:rsid w:val="00682E33"/>
    <w:rsid w:val="00682FE9"/>
    <w:rsid w:val="0068310B"/>
    <w:rsid w:val="00683240"/>
    <w:rsid w:val="00684AE9"/>
    <w:rsid w:val="00685BBE"/>
    <w:rsid w:val="0068623E"/>
    <w:rsid w:val="0068625B"/>
    <w:rsid w:val="0068627F"/>
    <w:rsid w:val="0068629F"/>
    <w:rsid w:val="00686DA2"/>
    <w:rsid w:val="0069010F"/>
    <w:rsid w:val="0069040C"/>
    <w:rsid w:val="0069091E"/>
    <w:rsid w:val="006919EE"/>
    <w:rsid w:val="00691BBD"/>
    <w:rsid w:val="00691C68"/>
    <w:rsid w:val="00692180"/>
    <w:rsid w:val="006928D6"/>
    <w:rsid w:val="00692D81"/>
    <w:rsid w:val="00692F56"/>
    <w:rsid w:val="00694526"/>
    <w:rsid w:val="0069570B"/>
    <w:rsid w:val="00695764"/>
    <w:rsid w:val="00695857"/>
    <w:rsid w:val="00695E93"/>
    <w:rsid w:val="006961AD"/>
    <w:rsid w:val="006964A9"/>
    <w:rsid w:val="0069678D"/>
    <w:rsid w:val="00696DD2"/>
    <w:rsid w:val="00697BEE"/>
    <w:rsid w:val="006A0DC2"/>
    <w:rsid w:val="006A0FBA"/>
    <w:rsid w:val="006A103C"/>
    <w:rsid w:val="006A11A8"/>
    <w:rsid w:val="006A127F"/>
    <w:rsid w:val="006A207D"/>
    <w:rsid w:val="006A2825"/>
    <w:rsid w:val="006A2A25"/>
    <w:rsid w:val="006A3FF2"/>
    <w:rsid w:val="006A46B0"/>
    <w:rsid w:val="006A4FB8"/>
    <w:rsid w:val="006A4FDF"/>
    <w:rsid w:val="006A6827"/>
    <w:rsid w:val="006A72E4"/>
    <w:rsid w:val="006A72EE"/>
    <w:rsid w:val="006B0BFA"/>
    <w:rsid w:val="006B2F1E"/>
    <w:rsid w:val="006B3B29"/>
    <w:rsid w:val="006B3E7B"/>
    <w:rsid w:val="006B4431"/>
    <w:rsid w:val="006B4640"/>
    <w:rsid w:val="006B4E43"/>
    <w:rsid w:val="006B5AF1"/>
    <w:rsid w:val="006B6F1A"/>
    <w:rsid w:val="006B7BFA"/>
    <w:rsid w:val="006C0278"/>
    <w:rsid w:val="006C1148"/>
    <w:rsid w:val="006C16CA"/>
    <w:rsid w:val="006C1A20"/>
    <w:rsid w:val="006C1E65"/>
    <w:rsid w:val="006C21B4"/>
    <w:rsid w:val="006C2592"/>
    <w:rsid w:val="006C2AB8"/>
    <w:rsid w:val="006C2FD0"/>
    <w:rsid w:val="006C30AE"/>
    <w:rsid w:val="006C36EB"/>
    <w:rsid w:val="006C382B"/>
    <w:rsid w:val="006C3EEF"/>
    <w:rsid w:val="006C42D7"/>
    <w:rsid w:val="006C6148"/>
    <w:rsid w:val="006C6A45"/>
    <w:rsid w:val="006C74A6"/>
    <w:rsid w:val="006C77E6"/>
    <w:rsid w:val="006D08E7"/>
    <w:rsid w:val="006D27F1"/>
    <w:rsid w:val="006D3222"/>
    <w:rsid w:val="006D3600"/>
    <w:rsid w:val="006D386E"/>
    <w:rsid w:val="006D3EF3"/>
    <w:rsid w:val="006D4226"/>
    <w:rsid w:val="006D461B"/>
    <w:rsid w:val="006D5FB3"/>
    <w:rsid w:val="006D6503"/>
    <w:rsid w:val="006D6B54"/>
    <w:rsid w:val="006D6CC2"/>
    <w:rsid w:val="006D70D8"/>
    <w:rsid w:val="006D7CE9"/>
    <w:rsid w:val="006E0029"/>
    <w:rsid w:val="006E0677"/>
    <w:rsid w:val="006E1F92"/>
    <w:rsid w:val="006E23F5"/>
    <w:rsid w:val="006E256F"/>
    <w:rsid w:val="006E282C"/>
    <w:rsid w:val="006E28EE"/>
    <w:rsid w:val="006E2A50"/>
    <w:rsid w:val="006E2B37"/>
    <w:rsid w:val="006E2B9B"/>
    <w:rsid w:val="006E34BC"/>
    <w:rsid w:val="006E35A7"/>
    <w:rsid w:val="006E3EEB"/>
    <w:rsid w:val="006E481F"/>
    <w:rsid w:val="006E57B2"/>
    <w:rsid w:val="006E5D02"/>
    <w:rsid w:val="006E790A"/>
    <w:rsid w:val="006E7F1C"/>
    <w:rsid w:val="006F06E0"/>
    <w:rsid w:val="006F06E2"/>
    <w:rsid w:val="006F0ACD"/>
    <w:rsid w:val="006F1710"/>
    <w:rsid w:val="006F2C4C"/>
    <w:rsid w:val="006F313C"/>
    <w:rsid w:val="006F33A2"/>
    <w:rsid w:val="006F3B80"/>
    <w:rsid w:val="006F3D90"/>
    <w:rsid w:val="006F3EF1"/>
    <w:rsid w:val="006F4712"/>
    <w:rsid w:val="006F576A"/>
    <w:rsid w:val="006F673E"/>
    <w:rsid w:val="006F6BB7"/>
    <w:rsid w:val="006F6DA6"/>
    <w:rsid w:val="006F71E6"/>
    <w:rsid w:val="006F7F71"/>
    <w:rsid w:val="007000BF"/>
    <w:rsid w:val="00700351"/>
    <w:rsid w:val="007018D5"/>
    <w:rsid w:val="00701C9C"/>
    <w:rsid w:val="00701CAD"/>
    <w:rsid w:val="00702456"/>
    <w:rsid w:val="00703C49"/>
    <w:rsid w:val="007045F8"/>
    <w:rsid w:val="00705063"/>
    <w:rsid w:val="007060BA"/>
    <w:rsid w:val="007067CF"/>
    <w:rsid w:val="00706FE8"/>
    <w:rsid w:val="00707069"/>
    <w:rsid w:val="0070771D"/>
    <w:rsid w:val="00707763"/>
    <w:rsid w:val="00707CE1"/>
    <w:rsid w:val="00711485"/>
    <w:rsid w:val="00712307"/>
    <w:rsid w:val="00712CEF"/>
    <w:rsid w:val="00713410"/>
    <w:rsid w:val="00717119"/>
    <w:rsid w:val="007178B3"/>
    <w:rsid w:val="00717DD2"/>
    <w:rsid w:val="007209C4"/>
    <w:rsid w:val="0072167D"/>
    <w:rsid w:val="00721B85"/>
    <w:rsid w:val="0072210E"/>
    <w:rsid w:val="0072270C"/>
    <w:rsid w:val="0072383B"/>
    <w:rsid w:val="00723C8A"/>
    <w:rsid w:val="00724790"/>
    <w:rsid w:val="007253F3"/>
    <w:rsid w:val="007256DE"/>
    <w:rsid w:val="00726C97"/>
    <w:rsid w:val="007271CE"/>
    <w:rsid w:val="00727A6F"/>
    <w:rsid w:val="00727B64"/>
    <w:rsid w:val="00727FE6"/>
    <w:rsid w:val="0073056D"/>
    <w:rsid w:val="00730EAA"/>
    <w:rsid w:val="00731066"/>
    <w:rsid w:val="00731531"/>
    <w:rsid w:val="007316D9"/>
    <w:rsid w:val="007324D2"/>
    <w:rsid w:val="00732E08"/>
    <w:rsid w:val="00732E9C"/>
    <w:rsid w:val="007341AE"/>
    <w:rsid w:val="00734B7A"/>
    <w:rsid w:val="00734D52"/>
    <w:rsid w:val="00735EDF"/>
    <w:rsid w:val="00735FBA"/>
    <w:rsid w:val="00737C42"/>
    <w:rsid w:val="0074239A"/>
    <w:rsid w:val="00743FE3"/>
    <w:rsid w:val="00744615"/>
    <w:rsid w:val="00744924"/>
    <w:rsid w:val="00744A08"/>
    <w:rsid w:val="007459B0"/>
    <w:rsid w:val="007459B8"/>
    <w:rsid w:val="00746C11"/>
    <w:rsid w:val="00747281"/>
    <w:rsid w:val="007503B5"/>
    <w:rsid w:val="00750C24"/>
    <w:rsid w:val="00751549"/>
    <w:rsid w:val="00751C7F"/>
    <w:rsid w:val="00752B0C"/>
    <w:rsid w:val="00753688"/>
    <w:rsid w:val="00753CCC"/>
    <w:rsid w:val="007542EC"/>
    <w:rsid w:val="00754EBD"/>
    <w:rsid w:val="00756015"/>
    <w:rsid w:val="007563AE"/>
    <w:rsid w:val="00756EC1"/>
    <w:rsid w:val="007602C8"/>
    <w:rsid w:val="007603E5"/>
    <w:rsid w:val="0076147D"/>
    <w:rsid w:val="00761F18"/>
    <w:rsid w:val="00764FB8"/>
    <w:rsid w:val="00765E13"/>
    <w:rsid w:val="007664AE"/>
    <w:rsid w:val="007665BE"/>
    <w:rsid w:val="0076665E"/>
    <w:rsid w:val="00766FF0"/>
    <w:rsid w:val="0076708F"/>
    <w:rsid w:val="0076764A"/>
    <w:rsid w:val="00770022"/>
    <w:rsid w:val="007704D3"/>
    <w:rsid w:val="007728BC"/>
    <w:rsid w:val="00772A8C"/>
    <w:rsid w:val="007741D0"/>
    <w:rsid w:val="007757D7"/>
    <w:rsid w:val="007758F9"/>
    <w:rsid w:val="00775A24"/>
    <w:rsid w:val="00775EDC"/>
    <w:rsid w:val="00776066"/>
    <w:rsid w:val="0077743F"/>
    <w:rsid w:val="0077780C"/>
    <w:rsid w:val="007804B4"/>
    <w:rsid w:val="007819E3"/>
    <w:rsid w:val="007823BB"/>
    <w:rsid w:val="007825F4"/>
    <w:rsid w:val="00782E06"/>
    <w:rsid w:val="007836E7"/>
    <w:rsid w:val="00784D5D"/>
    <w:rsid w:val="00785DF1"/>
    <w:rsid w:val="007870EA"/>
    <w:rsid w:val="00790027"/>
    <w:rsid w:val="00790611"/>
    <w:rsid w:val="007906C7"/>
    <w:rsid w:val="00790AB5"/>
    <w:rsid w:val="00790D29"/>
    <w:rsid w:val="00791307"/>
    <w:rsid w:val="007914C3"/>
    <w:rsid w:val="00791A2C"/>
    <w:rsid w:val="00792F9E"/>
    <w:rsid w:val="00793AF8"/>
    <w:rsid w:val="00794180"/>
    <w:rsid w:val="00794DD8"/>
    <w:rsid w:val="007967F2"/>
    <w:rsid w:val="00796891"/>
    <w:rsid w:val="007A048F"/>
    <w:rsid w:val="007A0B64"/>
    <w:rsid w:val="007A0C84"/>
    <w:rsid w:val="007A1719"/>
    <w:rsid w:val="007A1AAE"/>
    <w:rsid w:val="007A2182"/>
    <w:rsid w:val="007A2802"/>
    <w:rsid w:val="007A32A9"/>
    <w:rsid w:val="007A50B2"/>
    <w:rsid w:val="007A51F8"/>
    <w:rsid w:val="007A6951"/>
    <w:rsid w:val="007A6984"/>
    <w:rsid w:val="007A73B6"/>
    <w:rsid w:val="007A7BF0"/>
    <w:rsid w:val="007B0231"/>
    <w:rsid w:val="007B2218"/>
    <w:rsid w:val="007B3334"/>
    <w:rsid w:val="007B336D"/>
    <w:rsid w:val="007B406E"/>
    <w:rsid w:val="007B41FB"/>
    <w:rsid w:val="007B496D"/>
    <w:rsid w:val="007B4CAA"/>
    <w:rsid w:val="007B5E1B"/>
    <w:rsid w:val="007B61B2"/>
    <w:rsid w:val="007B63F6"/>
    <w:rsid w:val="007B66D8"/>
    <w:rsid w:val="007B6EF9"/>
    <w:rsid w:val="007B71ED"/>
    <w:rsid w:val="007B7B6A"/>
    <w:rsid w:val="007C0C5B"/>
    <w:rsid w:val="007C147C"/>
    <w:rsid w:val="007C1C7F"/>
    <w:rsid w:val="007C2128"/>
    <w:rsid w:val="007C27E9"/>
    <w:rsid w:val="007C319B"/>
    <w:rsid w:val="007C33D4"/>
    <w:rsid w:val="007C428F"/>
    <w:rsid w:val="007C51C6"/>
    <w:rsid w:val="007C682B"/>
    <w:rsid w:val="007C77CC"/>
    <w:rsid w:val="007C7A94"/>
    <w:rsid w:val="007C7BF3"/>
    <w:rsid w:val="007D03D5"/>
    <w:rsid w:val="007D0634"/>
    <w:rsid w:val="007D090A"/>
    <w:rsid w:val="007D0DF3"/>
    <w:rsid w:val="007D1C2C"/>
    <w:rsid w:val="007D2F2E"/>
    <w:rsid w:val="007D3574"/>
    <w:rsid w:val="007D44CA"/>
    <w:rsid w:val="007D4592"/>
    <w:rsid w:val="007D5756"/>
    <w:rsid w:val="007D61F7"/>
    <w:rsid w:val="007D6537"/>
    <w:rsid w:val="007D699A"/>
    <w:rsid w:val="007D6E71"/>
    <w:rsid w:val="007D6EA8"/>
    <w:rsid w:val="007D76DE"/>
    <w:rsid w:val="007D79DC"/>
    <w:rsid w:val="007E0374"/>
    <w:rsid w:val="007E0C06"/>
    <w:rsid w:val="007E13E1"/>
    <w:rsid w:val="007E18C1"/>
    <w:rsid w:val="007E19BA"/>
    <w:rsid w:val="007E2445"/>
    <w:rsid w:val="007E32B3"/>
    <w:rsid w:val="007E3318"/>
    <w:rsid w:val="007E3449"/>
    <w:rsid w:val="007E3B79"/>
    <w:rsid w:val="007E3D09"/>
    <w:rsid w:val="007E3F9E"/>
    <w:rsid w:val="007E53CD"/>
    <w:rsid w:val="007E599E"/>
    <w:rsid w:val="007E64EB"/>
    <w:rsid w:val="007E6E9B"/>
    <w:rsid w:val="007F0FEA"/>
    <w:rsid w:val="007F1373"/>
    <w:rsid w:val="007F1DB4"/>
    <w:rsid w:val="007F1EBC"/>
    <w:rsid w:val="007F2AA5"/>
    <w:rsid w:val="007F2B4C"/>
    <w:rsid w:val="007F30AC"/>
    <w:rsid w:val="007F3440"/>
    <w:rsid w:val="007F3BAF"/>
    <w:rsid w:val="007F3F23"/>
    <w:rsid w:val="007F3F83"/>
    <w:rsid w:val="007F4B3B"/>
    <w:rsid w:val="007F74B1"/>
    <w:rsid w:val="007F769A"/>
    <w:rsid w:val="00800431"/>
    <w:rsid w:val="008005EF"/>
    <w:rsid w:val="00800633"/>
    <w:rsid w:val="00800642"/>
    <w:rsid w:val="00800939"/>
    <w:rsid w:val="00800BAC"/>
    <w:rsid w:val="00801E0C"/>
    <w:rsid w:val="0080232B"/>
    <w:rsid w:val="008029E1"/>
    <w:rsid w:val="00802DB7"/>
    <w:rsid w:val="008039D8"/>
    <w:rsid w:val="00804B5E"/>
    <w:rsid w:val="008067C3"/>
    <w:rsid w:val="00806BF8"/>
    <w:rsid w:val="00807CB6"/>
    <w:rsid w:val="00810665"/>
    <w:rsid w:val="0081107E"/>
    <w:rsid w:val="00812FD0"/>
    <w:rsid w:val="00813AD1"/>
    <w:rsid w:val="00816144"/>
    <w:rsid w:val="00816948"/>
    <w:rsid w:val="008173CE"/>
    <w:rsid w:val="0081740C"/>
    <w:rsid w:val="00817493"/>
    <w:rsid w:val="00817A71"/>
    <w:rsid w:val="00820118"/>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096D"/>
    <w:rsid w:val="008315B6"/>
    <w:rsid w:val="00832796"/>
    <w:rsid w:val="008344C1"/>
    <w:rsid w:val="00836D21"/>
    <w:rsid w:val="00840608"/>
    <w:rsid w:val="0084152A"/>
    <w:rsid w:val="0084160E"/>
    <w:rsid w:val="00841B09"/>
    <w:rsid w:val="00841B2A"/>
    <w:rsid w:val="00843342"/>
    <w:rsid w:val="008433B8"/>
    <w:rsid w:val="00843DF9"/>
    <w:rsid w:val="00844409"/>
    <w:rsid w:val="00844FF7"/>
    <w:rsid w:val="008450A5"/>
    <w:rsid w:val="00845674"/>
    <w:rsid w:val="00845C59"/>
    <w:rsid w:val="00845EA8"/>
    <w:rsid w:val="00846075"/>
    <w:rsid w:val="00846935"/>
    <w:rsid w:val="00847407"/>
    <w:rsid w:val="00847AAB"/>
    <w:rsid w:val="00850985"/>
    <w:rsid w:val="00850C48"/>
    <w:rsid w:val="00850E64"/>
    <w:rsid w:val="008517A1"/>
    <w:rsid w:val="00852372"/>
    <w:rsid w:val="00852F20"/>
    <w:rsid w:val="00854128"/>
    <w:rsid w:val="0085432D"/>
    <w:rsid w:val="008559AF"/>
    <w:rsid w:val="00855A89"/>
    <w:rsid w:val="00855D5F"/>
    <w:rsid w:val="00855E1D"/>
    <w:rsid w:val="008560A8"/>
    <w:rsid w:val="00856FA4"/>
    <w:rsid w:val="008619EF"/>
    <w:rsid w:val="008627A8"/>
    <w:rsid w:val="008627D7"/>
    <w:rsid w:val="0086303A"/>
    <w:rsid w:val="00863F8A"/>
    <w:rsid w:val="008641CB"/>
    <w:rsid w:val="00865EC0"/>
    <w:rsid w:val="00866291"/>
    <w:rsid w:val="008663C3"/>
    <w:rsid w:val="00866F37"/>
    <w:rsid w:val="00867D83"/>
    <w:rsid w:val="0087088A"/>
    <w:rsid w:val="00871234"/>
    <w:rsid w:val="0087196F"/>
    <w:rsid w:val="0087278A"/>
    <w:rsid w:val="00872D02"/>
    <w:rsid w:val="008732F1"/>
    <w:rsid w:val="00874C38"/>
    <w:rsid w:val="008761D2"/>
    <w:rsid w:val="008761D8"/>
    <w:rsid w:val="00876CEA"/>
    <w:rsid w:val="00876DA0"/>
    <w:rsid w:val="00876F38"/>
    <w:rsid w:val="00877795"/>
    <w:rsid w:val="008779B6"/>
    <w:rsid w:val="00877DA6"/>
    <w:rsid w:val="00877FA7"/>
    <w:rsid w:val="0088155F"/>
    <w:rsid w:val="00881EB1"/>
    <w:rsid w:val="00882290"/>
    <w:rsid w:val="00882491"/>
    <w:rsid w:val="008829FC"/>
    <w:rsid w:val="00882B60"/>
    <w:rsid w:val="00883468"/>
    <w:rsid w:val="00883829"/>
    <w:rsid w:val="008843E3"/>
    <w:rsid w:val="0088494A"/>
    <w:rsid w:val="00885E3A"/>
    <w:rsid w:val="008863EE"/>
    <w:rsid w:val="00886A23"/>
    <w:rsid w:val="00886C7C"/>
    <w:rsid w:val="008872D9"/>
    <w:rsid w:val="00887FD7"/>
    <w:rsid w:val="00890D9C"/>
    <w:rsid w:val="00890ED6"/>
    <w:rsid w:val="00891D92"/>
    <w:rsid w:val="00892A58"/>
    <w:rsid w:val="00893B5F"/>
    <w:rsid w:val="00894885"/>
    <w:rsid w:val="00894E39"/>
    <w:rsid w:val="00894F38"/>
    <w:rsid w:val="0089556C"/>
    <w:rsid w:val="00896A9F"/>
    <w:rsid w:val="00896EE2"/>
    <w:rsid w:val="008975EA"/>
    <w:rsid w:val="008A0197"/>
    <w:rsid w:val="008A01B6"/>
    <w:rsid w:val="008A0FAA"/>
    <w:rsid w:val="008A147F"/>
    <w:rsid w:val="008A16C1"/>
    <w:rsid w:val="008A1B54"/>
    <w:rsid w:val="008A22F8"/>
    <w:rsid w:val="008A244B"/>
    <w:rsid w:val="008A3055"/>
    <w:rsid w:val="008A3555"/>
    <w:rsid w:val="008A380D"/>
    <w:rsid w:val="008A4AE5"/>
    <w:rsid w:val="008A4FC4"/>
    <w:rsid w:val="008A5AE6"/>
    <w:rsid w:val="008A60CD"/>
    <w:rsid w:val="008A6B1F"/>
    <w:rsid w:val="008A72CA"/>
    <w:rsid w:val="008A7B54"/>
    <w:rsid w:val="008B03FF"/>
    <w:rsid w:val="008B04E3"/>
    <w:rsid w:val="008B056F"/>
    <w:rsid w:val="008B05F4"/>
    <w:rsid w:val="008B08B1"/>
    <w:rsid w:val="008B0B5A"/>
    <w:rsid w:val="008B0D6B"/>
    <w:rsid w:val="008B355F"/>
    <w:rsid w:val="008B475A"/>
    <w:rsid w:val="008B5289"/>
    <w:rsid w:val="008B70E2"/>
    <w:rsid w:val="008B71CB"/>
    <w:rsid w:val="008C1515"/>
    <w:rsid w:val="008C19AB"/>
    <w:rsid w:val="008C20AB"/>
    <w:rsid w:val="008C2589"/>
    <w:rsid w:val="008C31D2"/>
    <w:rsid w:val="008C38FF"/>
    <w:rsid w:val="008C3AB3"/>
    <w:rsid w:val="008C5068"/>
    <w:rsid w:val="008C6AC5"/>
    <w:rsid w:val="008D2361"/>
    <w:rsid w:val="008D3276"/>
    <w:rsid w:val="008D388C"/>
    <w:rsid w:val="008D39FF"/>
    <w:rsid w:val="008D3C66"/>
    <w:rsid w:val="008D3EEF"/>
    <w:rsid w:val="008D430F"/>
    <w:rsid w:val="008D6030"/>
    <w:rsid w:val="008D6CE7"/>
    <w:rsid w:val="008D6CF8"/>
    <w:rsid w:val="008E0183"/>
    <w:rsid w:val="008E031F"/>
    <w:rsid w:val="008E064A"/>
    <w:rsid w:val="008E0957"/>
    <w:rsid w:val="008E0E2B"/>
    <w:rsid w:val="008E1522"/>
    <w:rsid w:val="008E2174"/>
    <w:rsid w:val="008E2FF3"/>
    <w:rsid w:val="008E30F7"/>
    <w:rsid w:val="008E53F3"/>
    <w:rsid w:val="008E6354"/>
    <w:rsid w:val="008E680B"/>
    <w:rsid w:val="008E6EF0"/>
    <w:rsid w:val="008E7942"/>
    <w:rsid w:val="008F19ED"/>
    <w:rsid w:val="008F19EE"/>
    <w:rsid w:val="008F257A"/>
    <w:rsid w:val="008F327C"/>
    <w:rsid w:val="008F3D56"/>
    <w:rsid w:val="008F546D"/>
    <w:rsid w:val="008F599B"/>
    <w:rsid w:val="008F5E95"/>
    <w:rsid w:val="008F60C1"/>
    <w:rsid w:val="008F6305"/>
    <w:rsid w:val="008F682F"/>
    <w:rsid w:val="008F73C0"/>
    <w:rsid w:val="008F7DE5"/>
    <w:rsid w:val="0090023C"/>
    <w:rsid w:val="00901586"/>
    <w:rsid w:val="009016A9"/>
    <w:rsid w:val="00901717"/>
    <w:rsid w:val="0090221D"/>
    <w:rsid w:val="00902E60"/>
    <w:rsid w:val="00903BD1"/>
    <w:rsid w:val="00903E55"/>
    <w:rsid w:val="00904936"/>
    <w:rsid w:val="00904CAE"/>
    <w:rsid w:val="00905053"/>
    <w:rsid w:val="0090518D"/>
    <w:rsid w:val="009069EC"/>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5727"/>
    <w:rsid w:val="00916430"/>
    <w:rsid w:val="009167D5"/>
    <w:rsid w:val="00916B37"/>
    <w:rsid w:val="00917789"/>
    <w:rsid w:val="00920275"/>
    <w:rsid w:val="009202E9"/>
    <w:rsid w:val="00920F63"/>
    <w:rsid w:val="009211A5"/>
    <w:rsid w:val="00921472"/>
    <w:rsid w:val="00922724"/>
    <w:rsid w:val="00922AD0"/>
    <w:rsid w:val="00923740"/>
    <w:rsid w:val="00924591"/>
    <w:rsid w:val="0092489D"/>
    <w:rsid w:val="009257A6"/>
    <w:rsid w:val="00926402"/>
    <w:rsid w:val="00926882"/>
    <w:rsid w:val="00927EC6"/>
    <w:rsid w:val="00930424"/>
    <w:rsid w:val="009305F6"/>
    <w:rsid w:val="00930B83"/>
    <w:rsid w:val="00930B94"/>
    <w:rsid w:val="00931400"/>
    <w:rsid w:val="009323A3"/>
    <w:rsid w:val="00933F96"/>
    <w:rsid w:val="00934324"/>
    <w:rsid w:val="00934344"/>
    <w:rsid w:val="00934749"/>
    <w:rsid w:val="00934F87"/>
    <w:rsid w:val="009352C9"/>
    <w:rsid w:val="009353DA"/>
    <w:rsid w:val="00935AB1"/>
    <w:rsid w:val="00936162"/>
    <w:rsid w:val="0093720B"/>
    <w:rsid w:val="0093773C"/>
    <w:rsid w:val="0094038B"/>
    <w:rsid w:val="009406B1"/>
    <w:rsid w:val="009420FB"/>
    <w:rsid w:val="00943D85"/>
    <w:rsid w:val="009442D2"/>
    <w:rsid w:val="00944B12"/>
    <w:rsid w:val="00944DEE"/>
    <w:rsid w:val="00944DFF"/>
    <w:rsid w:val="00945B7F"/>
    <w:rsid w:val="00946424"/>
    <w:rsid w:val="009468CA"/>
    <w:rsid w:val="00946AC1"/>
    <w:rsid w:val="00947D50"/>
    <w:rsid w:val="0095047E"/>
    <w:rsid w:val="0095151E"/>
    <w:rsid w:val="00951EE1"/>
    <w:rsid w:val="00952484"/>
    <w:rsid w:val="00953399"/>
    <w:rsid w:val="00953B78"/>
    <w:rsid w:val="00956508"/>
    <w:rsid w:val="00956562"/>
    <w:rsid w:val="00957AD8"/>
    <w:rsid w:val="00957CD7"/>
    <w:rsid w:val="0096085E"/>
    <w:rsid w:val="00961116"/>
    <w:rsid w:val="00962BC1"/>
    <w:rsid w:val="009642C4"/>
    <w:rsid w:val="0096457C"/>
    <w:rsid w:val="00965809"/>
    <w:rsid w:val="00965E0A"/>
    <w:rsid w:val="0096779D"/>
    <w:rsid w:val="00967AA2"/>
    <w:rsid w:val="00967AED"/>
    <w:rsid w:val="00967B7D"/>
    <w:rsid w:val="00970608"/>
    <w:rsid w:val="009715B9"/>
    <w:rsid w:val="00972F84"/>
    <w:rsid w:val="00974208"/>
    <w:rsid w:val="00974698"/>
    <w:rsid w:val="0097472B"/>
    <w:rsid w:val="009747C7"/>
    <w:rsid w:val="0097566E"/>
    <w:rsid w:val="00975C5C"/>
    <w:rsid w:val="009766B3"/>
    <w:rsid w:val="00977562"/>
    <w:rsid w:val="00977DB0"/>
    <w:rsid w:val="0098061C"/>
    <w:rsid w:val="00981095"/>
    <w:rsid w:val="00981445"/>
    <w:rsid w:val="00981A58"/>
    <w:rsid w:val="00982C5C"/>
    <w:rsid w:val="009846B4"/>
    <w:rsid w:val="00984ECD"/>
    <w:rsid w:val="0098571E"/>
    <w:rsid w:val="00985EAE"/>
    <w:rsid w:val="00985F9A"/>
    <w:rsid w:val="00986070"/>
    <w:rsid w:val="00987894"/>
    <w:rsid w:val="00987A90"/>
    <w:rsid w:val="009902A1"/>
    <w:rsid w:val="0099268E"/>
    <w:rsid w:val="00992CD5"/>
    <w:rsid w:val="009931C3"/>
    <w:rsid w:val="00994A6A"/>
    <w:rsid w:val="00995A51"/>
    <w:rsid w:val="0099660A"/>
    <w:rsid w:val="00996756"/>
    <w:rsid w:val="00996930"/>
    <w:rsid w:val="009A082B"/>
    <w:rsid w:val="009A0A13"/>
    <w:rsid w:val="009A1278"/>
    <w:rsid w:val="009A3B8A"/>
    <w:rsid w:val="009A3ED5"/>
    <w:rsid w:val="009A40C5"/>
    <w:rsid w:val="009A4233"/>
    <w:rsid w:val="009A423C"/>
    <w:rsid w:val="009A445E"/>
    <w:rsid w:val="009A4FC5"/>
    <w:rsid w:val="009A7CAB"/>
    <w:rsid w:val="009A7E94"/>
    <w:rsid w:val="009A7FC0"/>
    <w:rsid w:val="009B0FE7"/>
    <w:rsid w:val="009B13AD"/>
    <w:rsid w:val="009B1A8B"/>
    <w:rsid w:val="009B207B"/>
    <w:rsid w:val="009B3B03"/>
    <w:rsid w:val="009B3B71"/>
    <w:rsid w:val="009B3E16"/>
    <w:rsid w:val="009B4127"/>
    <w:rsid w:val="009B43D1"/>
    <w:rsid w:val="009B6287"/>
    <w:rsid w:val="009B6953"/>
    <w:rsid w:val="009B740B"/>
    <w:rsid w:val="009B79F5"/>
    <w:rsid w:val="009C0068"/>
    <w:rsid w:val="009C0338"/>
    <w:rsid w:val="009C0735"/>
    <w:rsid w:val="009C19D5"/>
    <w:rsid w:val="009C1C90"/>
    <w:rsid w:val="009C1F8F"/>
    <w:rsid w:val="009C2C81"/>
    <w:rsid w:val="009C323E"/>
    <w:rsid w:val="009C40E5"/>
    <w:rsid w:val="009C42E2"/>
    <w:rsid w:val="009C49B0"/>
    <w:rsid w:val="009C4F53"/>
    <w:rsid w:val="009C5A7B"/>
    <w:rsid w:val="009C6E41"/>
    <w:rsid w:val="009D00BC"/>
    <w:rsid w:val="009D01F4"/>
    <w:rsid w:val="009D0BF1"/>
    <w:rsid w:val="009D0DD1"/>
    <w:rsid w:val="009D24A7"/>
    <w:rsid w:val="009D2937"/>
    <w:rsid w:val="009D2B4B"/>
    <w:rsid w:val="009D3C55"/>
    <w:rsid w:val="009D4627"/>
    <w:rsid w:val="009D476A"/>
    <w:rsid w:val="009D4A82"/>
    <w:rsid w:val="009D52FA"/>
    <w:rsid w:val="009D54B5"/>
    <w:rsid w:val="009D79B7"/>
    <w:rsid w:val="009E02EE"/>
    <w:rsid w:val="009E0AFE"/>
    <w:rsid w:val="009E0EE8"/>
    <w:rsid w:val="009E11E4"/>
    <w:rsid w:val="009E13F3"/>
    <w:rsid w:val="009E1AFA"/>
    <w:rsid w:val="009E1F59"/>
    <w:rsid w:val="009E2536"/>
    <w:rsid w:val="009E395C"/>
    <w:rsid w:val="009E3C69"/>
    <w:rsid w:val="009E4258"/>
    <w:rsid w:val="009E43C3"/>
    <w:rsid w:val="009E5C7C"/>
    <w:rsid w:val="009E5D53"/>
    <w:rsid w:val="009E6FFD"/>
    <w:rsid w:val="009E79BD"/>
    <w:rsid w:val="009F02EE"/>
    <w:rsid w:val="009F10A2"/>
    <w:rsid w:val="009F3338"/>
    <w:rsid w:val="009F37FF"/>
    <w:rsid w:val="009F3C29"/>
    <w:rsid w:val="009F58B6"/>
    <w:rsid w:val="009F601B"/>
    <w:rsid w:val="009F628E"/>
    <w:rsid w:val="009F6A0D"/>
    <w:rsid w:val="009F7847"/>
    <w:rsid w:val="009F7F7F"/>
    <w:rsid w:val="00A00225"/>
    <w:rsid w:val="00A00773"/>
    <w:rsid w:val="00A00807"/>
    <w:rsid w:val="00A00B4B"/>
    <w:rsid w:val="00A00FFF"/>
    <w:rsid w:val="00A0170F"/>
    <w:rsid w:val="00A02097"/>
    <w:rsid w:val="00A02159"/>
    <w:rsid w:val="00A026C6"/>
    <w:rsid w:val="00A03314"/>
    <w:rsid w:val="00A03394"/>
    <w:rsid w:val="00A03FBB"/>
    <w:rsid w:val="00A04388"/>
    <w:rsid w:val="00A0490F"/>
    <w:rsid w:val="00A04C62"/>
    <w:rsid w:val="00A054D9"/>
    <w:rsid w:val="00A05BE7"/>
    <w:rsid w:val="00A06692"/>
    <w:rsid w:val="00A06766"/>
    <w:rsid w:val="00A068F2"/>
    <w:rsid w:val="00A073B1"/>
    <w:rsid w:val="00A076AF"/>
    <w:rsid w:val="00A1009B"/>
    <w:rsid w:val="00A1066F"/>
    <w:rsid w:val="00A10855"/>
    <w:rsid w:val="00A10CFA"/>
    <w:rsid w:val="00A11C60"/>
    <w:rsid w:val="00A124B0"/>
    <w:rsid w:val="00A129A5"/>
    <w:rsid w:val="00A129C8"/>
    <w:rsid w:val="00A12DD6"/>
    <w:rsid w:val="00A14501"/>
    <w:rsid w:val="00A149B9"/>
    <w:rsid w:val="00A1613A"/>
    <w:rsid w:val="00A164E3"/>
    <w:rsid w:val="00A175B6"/>
    <w:rsid w:val="00A17691"/>
    <w:rsid w:val="00A17AEA"/>
    <w:rsid w:val="00A219D4"/>
    <w:rsid w:val="00A21D11"/>
    <w:rsid w:val="00A225BA"/>
    <w:rsid w:val="00A23210"/>
    <w:rsid w:val="00A239F0"/>
    <w:rsid w:val="00A2494C"/>
    <w:rsid w:val="00A24EF3"/>
    <w:rsid w:val="00A2674E"/>
    <w:rsid w:val="00A279D5"/>
    <w:rsid w:val="00A27B04"/>
    <w:rsid w:val="00A27EA3"/>
    <w:rsid w:val="00A27EAC"/>
    <w:rsid w:val="00A306AD"/>
    <w:rsid w:val="00A309C9"/>
    <w:rsid w:val="00A3256C"/>
    <w:rsid w:val="00A34508"/>
    <w:rsid w:val="00A34C3A"/>
    <w:rsid w:val="00A34CFF"/>
    <w:rsid w:val="00A35688"/>
    <w:rsid w:val="00A357F9"/>
    <w:rsid w:val="00A362A7"/>
    <w:rsid w:val="00A3724D"/>
    <w:rsid w:val="00A40C98"/>
    <w:rsid w:val="00A415E9"/>
    <w:rsid w:val="00A42228"/>
    <w:rsid w:val="00A4286C"/>
    <w:rsid w:val="00A432A4"/>
    <w:rsid w:val="00A44145"/>
    <w:rsid w:val="00A45E2C"/>
    <w:rsid w:val="00A46D65"/>
    <w:rsid w:val="00A47979"/>
    <w:rsid w:val="00A47BE0"/>
    <w:rsid w:val="00A503B5"/>
    <w:rsid w:val="00A510C3"/>
    <w:rsid w:val="00A51157"/>
    <w:rsid w:val="00A51AD1"/>
    <w:rsid w:val="00A52018"/>
    <w:rsid w:val="00A52542"/>
    <w:rsid w:val="00A5440C"/>
    <w:rsid w:val="00A54573"/>
    <w:rsid w:val="00A54641"/>
    <w:rsid w:val="00A54B05"/>
    <w:rsid w:val="00A54D33"/>
    <w:rsid w:val="00A56869"/>
    <w:rsid w:val="00A56890"/>
    <w:rsid w:val="00A57700"/>
    <w:rsid w:val="00A6011F"/>
    <w:rsid w:val="00A60151"/>
    <w:rsid w:val="00A62666"/>
    <w:rsid w:val="00A63E63"/>
    <w:rsid w:val="00A642BA"/>
    <w:rsid w:val="00A643C7"/>
    <w:rsid w:val="00A64E58"/>
    <w:rsid w:val="00A64F33"/>
    <w:rsid w:val="00A659A3"/>
    <w:rsid w:val="00A66465"/>
    <w:rsid w:val="00A6668E"/>
    <w:rsid w:val="00A66F49"/>
    <w:rsid w:val="00A70A39"/>
    <w:rsid w:val="00A70B25"/>
    <w:rsid w:val="00A7147C"/>
    <w:rsid w:val="00A73BCD"/>
    <w:rsid w:val="00A74113"/>
    <w:rsid w:val="00A74793"/>
    <w:rsid w:val="00A74990"/>
    <w:rsid w:val="00A74C8B"/>
    <w:rsid w:val="00A75BD0"/>
    <w:rsid w:val="00A8039E"/>
    <w:rsid w:val="00A80E0B"/>
    <w:rsid w:val="00A81400"/>
    <w:rsid w:val="00A8210E"/>
    <w:rsid w:val="00A8229B"/>
    <w:rsid w:val="00A83AC7"/>
    <w:rsid w:val="00A8481A"/>
    <w:rsid w:val="00A84944"/>
    <w:rsid w:val="00A8494A"/>
    <w:rsid w:val="00A8520A"/>
    <w:rsid w:val="00A8556C"/>
    <w:rsid w:val="00A8594C"/>
    <w:rsid w:val="00A85F50"/>
    <w:rsid w:val="00A8674B"/>
    <w:rsid w:val="00A867FF"/>
    <w:rsid w:val="00A87384"/>
    <w:rsid w:val="00A90691"/>
    <w:rsid w:val="00A90B26"/>
    <w:rsid w:val="00A93E82"/>
    <w:rsid w:val="00A94155"/>
    <w:rsid w:val="00A94DC1"/>
    <w:rsid w:val="00A94EC0"/>
    <w:rsid w:val="00A94FD7"/>
    <w:rsid w:val="00A9509C"/>
    <w:rsid w:val="00A955BE"/>
    <w:rsid w:val="00A970BC"/>
    <w:rsid w:val="00A97757"/>
    <w:rsid w:val="00A97A97"/>
    <w:rsid w:val="00AA0CEA"/>
    <w:rsid w:val="00AA1E27"/>
    <w:rsid w:val="00AA3E30"/>
    <w:rsid w:val="00AA5FB9"/>
    <w:rsid w:val="00AA6709"/>
    <w:rsid w:val="00AA6E91"/>
    <w:rsid w:val="00AA710B"/>
    <w:rsid w:val="00AA7120"/>
    <w:rsid w:val="00AA72F8"/>
    <w:rsid w:val="00AA7538"/>
    <w:rsid w:val="00AA7773"/>
    <w:rsid w:val="00AA7C34"/>
    <w:rsid w:val="00AB0142"/>
    <w:rsid w:val="00AB04A0"/>
    <w:rsid w:val="00AB0633"/>
    <w:rsid w:val="00AB07A7"/>
    <w:rsid w:val="00AB180B"/>
    <w:rsid w:val="00AB1C81"/>
    <w:rsid w:val="00AB1E37"/>
    <w:rsid w:val="00AB281E"/>
    <w:rsid w:val="00AB2C17"/>
    <w:rsid w:val="00AB3B38"/>
    <w:rsid w:val="00AB3C0A"/>
    <w:rsid w:val="00AB3CC4"/>
    <w:rsid w:val="00AB3F22"/>
    <w:rsid w:val="00AB41CA"/>
    <w:rsid w:val="00AB4380"/>
    <w:rsid w:val="00AB438A"/>
    <w:rsid w:val="00AB561E"/>
    <w:rsid w:val="00AB652A"/>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51E7"/>
    <w:rsid w:val="00AC5D79"/>
    <w:rsid w:val="00AC73DD"/>
    <w:rsid w:val="00AC7BD1"/>
    <w:rsid w:val="00AC7CAD"/>
    <w:rsid w:val="00AD04F8"/>
    <w:rsid w:val="00AD0B61"/>
    <w:rsid w:val="00AD0CA7"/>
    <w:rsid w:val="00AD12B7"/>
    <w:rsid w:val="00AD2384"/>
    <w:rsid w:val="00AD2F60"/>
    <w:rsid w:val="00AD3676"/>
    <w:rsid w:val="00AD39AA"/>
    <w:rsid w:val="00AD3DDF"/>
    <w:rsid w:val="00AD51A7"/>
    <w:rsid w:val="00AD5244"/>
    <w:rsid w:val="00AD551E"/>
    <w:rsid w:val="00AD5883"/>
    <w:rsid w:val="00AD6605"/>
    <w:rsid w:val="00AD6FDD"/>
    <w:rsid w:val="00AD77C4"/>
    <w:rsid w:val="00AE029D"/>
    <w:rsid w:val="00AE2F14"/>
    <w:rsid w:val="00AE33C6"/>
    <w:rsid w:val="00AE3BF9"/>
    <w:rsid w:val="00AE49E2"/>
    <w:rsid w:val="00AE71F9"/>
    <w:rsid w:val="00AE7C5C"/>
    <w:rsid w:val="00AF04A8"/>
    <w:rsid w:val="00AF0A92"/>
    <w:rsid w:val="00AF1327"/>
    <w:rsid w:val="00AF1961"/>
    <w:rsid w:val="00AF1DA5"/>
    <w:rsid w:val="00AF2036"/>
    <w:rsid w:val="00AF25A7"/>
    <w:rsid w:val="00AF277F"/>
    <w:rsid w:val="00AF27D3"/>
    <w:rsid w:val="00AF2B65"/>
    <w:rsid w:val="00AF2E90"/>
    <w:rsid w:val="00AF357A"/>
    <w:rsid w:val="00AF3A93"/>
    <w:rsid w:val="00AF3F4B"/>
    <w:rsid w:val="00AF4316"/>
    <w:rsid w:val="00AF4560"/>
    <w:rsid w:val="00AF5F2D"/>
    <w:rsid w:val="00AF5FEC"/>
    <w:rsid w:val="00AF7D5A"/>
    <w:rsid w:val="00AF7DAE"/>
    <w:rsid w:val="00B00BFA"/>
    <w:rsid w:val="00B012DF"/>
    <w:rsid w:val="00B018B4"/>
    <w:rsid w:val="00B02113"/>
    <w:rsid w:val="00B03E18"/>
    <w:rsid w:val="00B048E0"/>
    <w:rsid w:val="00B04B99"/>
    <w:rsid w:val="00B056EA"/>
    <w:rsid w:val="00B06A88"/>
    <w:rsid w:val="00B06BBA"/>
    <w:rsid w:val="00B077BC"/>
    <w:rsid w:val="00B07EAF"/>
    <w:rsid w:val="00B10401"/>
    <w:rsid w:val="00B125EE"/>
    <w:rsid w:val="00B14562"/>
    <w:rsid w:val="00B14AA2"/>
    <w:rsid w:val="00B14DA6"/>
    <w:rsid w:val="00B163F0"/>
    <w:rsid w:val="00B16478"/>
    <w:rsid w:val="00B16484"/>
    <w:rsid w:val="00B17768"/>
    <w:rsid w:val="00B2017C"/>
    <w:rsid w:val="00B203A6"/>
    <w:rsid w:val="00B203E6"/>
    <w:rsid w:val="00B205F3"/>
    <w:rsid w:val="00B21223"/>
    <w:rsid w:val="00B22327"/>
    <w:rsid w:val="00B228DA"/>
    <w:rsid w:val="00B22D06"/>
    <w:rsid w:val="00B22D80"/>
    <w:rsid w:val="00B2317B"/>
    <w:rsid w:val="00B2345A"/>
    <w:rsid w:val="00B23D73"/>
    <w:rsid w:val="00B23D8B"/>
    <w:rsid w:val="00B24450"/>
    <w:rsid w:val="00B25256"/>
    <w:rsid w:val="00B2526B"/>
    <w:rsid w:val="00B25279"/>
    <w:rsid w:val="00B2730C"/>
    <w:rsid w:val="00B27405"/>
    <w:rsid w:val="00B278AA"/>
    <w:rsid w:val="00B27D27"/>
    <w:rsid w:val="00B3097C"/>
    <w:rsid w:val="00B31E48"/>
    <w:rsid w:val="00B32608"/>
    <w:rsid w:val="00B3273F"/>
    <w:rsid w:val="00B332CD"/>
    <w:rsid w:val="00B3343D"/>
    <w:rsid w:val="00B33969"/>
    <w:rsid w:val="00B33E2C"/>
    <w:rsid w:val="00B34227"/>
    <w:rsid w:val="00B34C7F"/>
    <w:rsid w:val="00B34CF8"/>
    <w:rsid w:val="00B3527E"/>
    <w:rsid w:val="00B35BBD"/>
    <w:rsid w:val="00B35C17"/>
    <w:rsid w:val="00B35E93"/>
    <w:rsid w:val="00B36708"/>
    <w:rsid w:val="00B36E60"/>
    <w:rsid w:val="00B3716A"/>
    <w:rsid w:val="00B372B6"/>
    <w:rsid w:val="00B4061E"/>
    <w:rsid w:val="00B41A61"/>
    <w:rsid w:val="00B42A33"/>
    <w:rsid w:val="00B43362"/>
    <w:rsid w:val="00B44146"/>
    <w:rsid w:val="00B4430B"/>
    <w:rsid w:val="00B44575"/>
    <w:rsid w:val="00B44FF1"/>
    <w:rsid w:val="00B45799"/>
    <w:rsid w:val="00B4628F"/>
    <w:rsid w:val="00B46BAF"/>
    <w:rsid w:val="00B47C40"/>
    <w:rsid w:val="00B47E31"/>
    <w:rsid w:val="00B5167D"/>
    <w:rsid w:val="00B52137"/>
    <w:rsid w:val="00B523EA"/>
    <w:rsid w:val="00B529C0"/>
    <w:rsid w:val="00B5329B"/>
    <w:rsid w:val="00B546D0"/>
    <w:rsid w:val="00B54A2B"/>
    <w:rsid w:val="00B54DD7"/>
    <w:rsid w:val="00B55D69"/>
    <w:rsid w:val="00B55F84"/>
    <w:rsid w:val="00B56A28"/>
    <w:rsid w:val="00B57549"/>
    <w:rsid w:val="00B603F3"/>
    <w:rsid w:val="00B6068A"/>
    <w:rsid w:val="00B607B8"/>
    <w:rsid w:val="00B607FE"/>
    <w:rsid w:val="00B60F83"/>
    <w:rsid w:val="00B60FCC"/>
    <w:rsid w:val="00B624C4"/>
    <w:rsid w:val="00B62D33"/>
    <w:rsid w:val="00B6396C"/>
    <w:rsid w:val="00B63F71"/>
    <w:rsid w:val="00B64315"/>
    <w:rsid w:val="00B64CDB"/>
    <w:rsid w:val="00B651EC"/>
    <w:rsid w:val="00B65E3E"/>
    <w:rsid w:val="00B67BD6"/>
    <w:rsid w:val="00B67DAB"/>
    <w:rsid w:val="00B67DFC"/>
    <w:rsid w:val="00B700BA"/>
    <w:rsid w:val="00B70256"/>
    <w:rsid w:val="00B70EF0"/>
    <w:rsid w:val="00B71732"/>
    <w:rsid w:val="00B71D57"/>
    <w:rsid w:val="00B72026"/>
    <w:rsid w:val="00B731DC"/>
    <w:rsid w:val="00B733B9"/>
    <w:rsid w:val="00B74CF7"/>
    <w:rsid w:val="00B755AD"/>
    <w:rsid w:val="00B75E78"/>
    <w:rsid w:val="00B761C3"/>
    <w:rsid w:val="00B77543"/>
    <w:rsid w:val="00B77A03"/>
    <w:rsid w:val="00B805D9"/>
    <w:rsid w:val="00B811AF"/>
    <w:rsid w:val="00B812E1"/>
    <w:rsid w:val="00B8167D"/>
    <w:rsid w:val="00B817BD"/>
    <w:rsid w:val="00B82FAE"/>
    <w:rsid w:val="00B838F6"/>
    <w:rsid w:val="00B84109"/>
    <w:rsid w:val="00B84132"/>
    <w:rsid w:val="00B84152"/>
    <w:rsid w:val="00B85090"/>
    <w:rsid w:val="00B85114"/>
    <w:rsid w:val="00B85616"/>
    <w:rsid w:val="00B85846"/>
    <w:rsid w:val="00B8721F"/>
    <w:rsid w:val="00B901F8"/>
    <w:rsid w:val="00B90646"/>
    <w:rsid w:val="00B9064C"/>
    <w:rsid w:val="00B908AA"/>
    <w:rsid w:val="00B90FD4"/>
    <w:rsid w:val="00B91230"/>
    <w:rsid w:val="00B91C88"/>
    <w:rsid w:val="00B91F1E"/>
    <w:rsid w:val="00B9251D"/>
    <w:rsid w:val="00B927FB"/>
    <w:rsid w:val="00B92896"/>
    <w:rsid w:val="00B93409"/>
    <w:rsid w:val="00B939A3"/>
    <w:rsid w:val="00B93F74"/>
    <w:rsid w:val="00B96AF7"/>
    <w:rsid w:val="00B96CF6"/>
    <w:rsid w:val="00B96E7B"/>
    <w:rsid w:val="00B97784"/>
    <w:rsid w:val="00B97ABD"/>
    <w:rsid w:val="00B97C5B"/>
    <w:rsid w:val="00B97FF3"/>
    <w:rsid w:val="00BA01F2"/>
    <w:rsid w:val="00BA0EF1"/>
    <w:rsid w:val="00BA16BD"/>
    <w:rsid w:val="00BA3336"/>
    <w:rsid w:val="00BA3D9C"/>
    <w:rsid w:val="00BA4422"/>
    <w:rsid w:val="00BA4A08"/>
    <w:rsid w:val="00BA4CCB"/>
    <w:rsid w:val="00BA55E7"/>
    <w:rsid w:val="00BA5D1D"/>
    <w:rsid w:val="00BA66C2"/>
    <w:rsid w:val="00BA686A"/>
    <w:rsid w:val="00BA74A5"/>
    <w:rsid w:val="00BA7963"/>
    <w:rsid w:val="00BA7A85"/>
    <w:rsid w:val="00BA7DF2"/>
    <w:rsid w:val="00BB0B89"/>
    <w:rsid w:val="00BB0F29"/>
    <w:rsid w:val="00BB14FF"/>
    <w:rsid w:val="00BB30EA"/>
    <w:rsid w:val="00BB332D"/>
    <w:rsid w:val="00BB39F4"/>
    <w:rsid w:val="00BB4259"/>
    <w:rsid w:val="00BB61B7"/>
    <w:rsid w:val="00BB6973"/>
    <w:rsid w:val="00BB6A0F"/>
    <w:rsid w:val="00BB6A67"/>
    <w:rsid w:val="00BB6FFA"/>
    <w:rsid w:val="00BB7289"/>
    <w:rsid w:val="00BB7449"/>
    <w:rsid w:val="00BC053C"/>
    <w:rsid w:val="00BC21F9"/>
    <w:rsid w:val="00BC290A"/>
    <w:rsid w:val="00BC33D5"/>
    <w:rsid w:val="00BC4570"/>
    <w:rsid w:val="00BC534B"/>
    <w:rsid w:val="00BC5885"/>
    <w:rsid w:val="00BC674B"/>
    <w:rsid w:val="00BC69B8"/>
    <w:rsid w:val="00BC71AF"/>
    <w:rsid w:val="00BC7CD2"/>
    <w:rsid w:val="00BD3C3F"/>
    <w:rsid w:val="00BD3C51"/>
    <w:rsid w:val="00BD4F3B"/>
    <w:rsid w:val="00BD5A59"/>
    <w:rsid w:val="00BD6C10"/>
    <w:rsid w:val="00BD7026"/>
    <w:rsid w:val="00BD7CF8"/>
    <w:rsid w:val="00BD7F34"/>
    <w:rsid w:val="00BE0358"/>
    <w:rsid w:val="00BE31EA"/>
    <w:rsid w:val="00BE3382"/>
    <w:rsid w:val="00BE3803"/>
    <w:rsid w:val="00BE3C15"/>
    <w:rsid w:val="00BE5259"/>
    <w:rsid w:val="00BE5918"/>
    <w:rsid w:val="00BE62E5"/>
    <w:rsid w:val="00BE6EB4"/>
    <w:rsid w:val="00BE70DC"/>
    <w:rsid w:val="00BE7171"/>
    <w:rsid w:val="00BE74B9"/>
    <w:rsid w:val="00BE77B0"/>
    <w:rsid w:val="00BE7E98"/>
    <w:rsid w:val="00BE7EAF"/>
    <w:rsid w:val="00BF055B"/>
    <w:rsid w:val="00BF05CC"/>
    <w:rsid w:val="00BF0C0E"/>
    <w:rsid w:val="00BF1261"/>
    <w:rsid w:val="00BF157B"/>
    <w:rsid w:val="00BF2293"/>
    <w:rsid w:val="00BF2323"/>
    <w:rsid w:val="00BF23A8"/>
    <w:rsid w:val="00BF33C2"/>
    <w:rsid w:val="00BF4409"/>
    <w:rsid w:val="00BF4890"/>
    <w:rsid w:val="00BF4A9A"/>
    <w:rsid w:val="00BF501E"/>
    <w:rsid w:val="00BF54D7"/>
    <w:rsid w:val="00BF5888"/>
    <w:rsid w:val="00BF7027"/>
    <w:rsid w:val="00BF707E"/>
    <w:rsid w:val="00BF7178"/>
    <w:rsid w:val="00BF7C5A"/>
    <w:rsid w:val="00C00806"/>
    <w:rsid w:val="00C008D0"/>
    <w:rsid w:val="00C011AF"/>
    <w:rsid w:val="00C01200"/>
    <w:rsid w:val="00C01D4C"/>
    <w:rsid w:val="00C02670"/>
    <w:rsid w:val="00C0299B"/>
    <w:rsid w:val="00C037AD"/>
    <w:rsid w:val="00C040C6"/>
    <w:rsid w:val="00C0435E"/>
    <w:rsid w:val="00C0460F"/>
    <w:rsid w:val="00C05351"/>
    <w:rsid w:val="00C06498"/>
    <w:rsid w:val="00C0698B"/>
    <w:rsid w:val="00C072EC"/>
    <w:rsid w:val="00C07B2A"/>
    <w:rsid w:val="00C07BEC"/>
    <w:rsid w:val="00C10561"/>
    <w:rsid w:val="00C10F45"/>
    <w:rsid w:val="00C1197A"/>
    <w:rsid w:val="00C12834"/>
    <w:rsid w:val="00C12863"/>
    <w:rsid w:val="00C12F31"/>
    <w:rsid w:val="00C13167"/>
    <w:rsid w:val="00C1462E"/>
    <w:rsid w:val="00C148B5"/>
    <w:rsid w:val="00C14B7F"/>
    <w:rsid w:val="00C15478"/>
    <w:rsid w:val="00C157CF"/>
    <w:rsid w:val="00C15952"/>
    <w:rsid w:val="00C15D9A"/>
    <w:rsid w:val="00C15DE4"/>
    <w:rsid w:val="00C1647D"/>
    <w:rsid w:val="00C17015"/>
    <w:rsid w:val="00C17091"/>
    <w:rsid w:val="00C17146"/>
    <w:rsid w:val="00C175CF"/>
    <w:rsid w:val="00C205EF"/>
    <w:rsid w:val="00C20DF3"/>
    <w:rsid w:val="00C20F82"/>
    <w:rsid w:val="00C2157E"/>
    <w:rsid w:val="00C21B03"/>
    <w:rsid w:val="00C21C2B"/>
    <w:rsid w:val="00C21D69"/>
    <w:rsid w:val="00C22F6F"/>
    <w:rsid w:val="00C25646"/>
    <w:rsid w:val="00C27680"/>
    <w:rsid w:val="00C27833"/>
    <w:rsid w:val="00C305F8"/>
    <w:rsid w:val="00C30938"/>
    <w:rsid w:val="00C3140A"/>
    <w:rsid w:val="00C3235F"/>
    <w:rsid w:val="00C32EE0"/>
    <w:rsid w:val="00C33A41"/>
    <w:rsid w:val="00C33ECB"/>
    <w:rsid w:val="00C343C6"/>
    <w:rsid w:val="00C3495A"/>
    <w:rsid w:val="00C3512F"/>
    <w:rsid w:val="00C35C31"/>
    <w:rsid w:val="00C3617F"/>
    <w:rsid w:val="00C36809"/>
    <w:rsid w:val="00C36A85"/>
    <w:rsid w:val="00C37272"/>
    <w:rsid w:val="00C3753F"/>
    <w:rsid w:val="00C3758E"/>
    <w:rsid w:val="00C37ADD"/>
    <w:rsid w:val="00C37FD2"/>
    <w:rsid w:val="00C404F2"/>
    <w:rsid w:val="00C40922"/>
    <w:rsid w:val="00C40BE1"/>
    <w:rsid w:val="00C43D7A"/>
    <w:rsid w:val="00C44006"/>
    <w:rsid w:val="00C447DC"/>
    <w:rsid w:val="00C452B2"/>
    <w:rsid w:val="00C457B6"/>
    <w:rsid w:val="00C463FC"/>
    <w:rsid w:val="00C47BAE"/>
    <w:rsid w:val="00C5143C"/>
    <w:rsid w:val="00C5144E"/>
    <w:rsid w:val="00C528CA"/>
    <w:rsid w:val="00C543F1"/>
    <w:rsid w:val="00C55225"/>
    <w:rsid w:val="00C5537A"/>
    <w:rsid w:val="00C553E4"/>
    <w:rsid w:val="00C55E42"/>
    <w:rsid w:val="00C55EBE"/>
    <w:rsid w:val="00C55F72"/>
    <w:rsid w:val="00C56572"/>
    <w:rsid w:val="00C57269"/>
    <w:rsid w:val="00C60FA8"/>
    <w:rsid w:val="00C6203E"/>
    <w:rsid w:val="00C62D3D"/>
    <w:rsid w:val="00C6310C"/>
    <w:rsid w:val="00C63573"/>
    <w:rsid w:val="00C63777"/>
    <w:rsid w:val="00C63B0D"/>
    <w:rsid w:val="00C643C6"/>
    <w:rsid w:val="00C648EA"/>
    <w:rsid w:val="00C656A9"/>
    <w:rsid w:val="00C65768"/>
    <w:rsid w:val="00C65B4C"/>
    <w:rsid w:val="00C65C4F"/>
    <w:rsid w:val="00C6687A"/>
    <w:rsid w:val="00C673AC"/>
    <w:rsid w:val="00C67577"/>
    <w:rsid w:val="00C676BF"/>
    <w:rsid w:val="00C70A07"/>
    <w:rsid w:val="00C71738"/>
    <w:rsid w:val="00C72478"/>
    <w:rsid w:val="00C749F8"/>
    <w:rsid w:val="00C75AC6"/>
    <w:rsid w:val="00C75C06"/>
    <w:rsid w:val="00C75FFA"/>
    <w:rsid w:val="00C77B2E"/>
    <w:rsid w:val="00C801B3"/>
    <w:rsid w:val="00C843F3"/>
    <w:rsid w:val="00C85490"/>
    <w:rsid w:val="00C86833"/>
    <w:rsid w:val="00C86C39"/>
    <w:rsid w:val="00C87050"/>
    <w:rsid w:val="00C91D1F"/>
    <w:rsid w:val="00C91EE0"/>
    <w:rsid w:val="00C91F0E"/>
    <w:rsid w:val="00C92058"/>
    <w:rsid w:val="00C92667"/>
    <w:rsid w:val="00C92D70"/>
    <w:rsid w:val="00C95465"/>
    <w:rsid w:val="00C96B36"/>
    <w:rsid w:val="00C970F2"/>
    <w:rsid w:val="00C972BE"/>
    <w:rsid w:val="00CA1C4F"/>
    <w:rsid w:val="00CA2998"/>
    <w:rsid w:val="00CA415D"/>
    <w:rsid w:val="00CA5280"/>
    <w:rsid w:val="00CA65ED"/>
    <w:rsid w:val="00CA6760"/>
    <w:rsid w:val="00CA6ED2"/>
    <w:rsid w:val="00CA758A"/>
    <w:rsid w:val="00CA77D1"/>
    <w:rsid w:val="00CB02E4"/>
    <w:rsid w:val="00CB0AC6"/>
    <w:rsid w:val="00CB0EDC"/>
    <w:rsid w:val="00CB1949"/>
    <w:rsid w:val="00CB1F8D"/>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D0FF1"/>
    <w:rsid w:val="00CD1696"/>
    <w:rsid w:val="00CD25B7"/>
    <w:rsid w:val="00CD35DB"/>
    <w:rsid w:val="00CD416F"/>
    <w:rsid w:val="00CD42E5"/>
    <w:rsid w:val="00CD4EBA"/>
    <w:rsid w:val="00CD5560"/>
    <w:rsid w:val="00CD5B72"/>
    <w:rsid w:val="00CD61D1"/>
    <w:rsid w:val="00CD6A4E"/>
    <w:rsid w:val="00CD6B04"/>
    <w:rsid w:val="00CD764E"/>
    <w:rsid w:val="00CE07AD"/>
    <w:rsid w:val="00CE2840"/>
    <w:rsid w:val="00CE3BD1"/>
    <w:rsid w:val="00CE56AB"/>
    <w:rsid w:val="00CE7F43"/>
    <w:rsid w:val="00CF03B5"/>
    <w:rsid w:val="00CF08D1"/>
    <w:rsid w:val="00CF094C"/>
    <w:rsid w:val="00CF10F0"/>
    <w:rsid w:val="00CF1C96"/>
    <w:rsid w:val="00CF1D38"/>
    <w:rsid w:val="00CF20AD"/>
    <w:rsid w:val="00CF2FE4"/>
    <w:rsid w:val="00CF37D1"/>
    <w:rsid w:val="00CF39D3"/>
    <w:rsid w:val="00CF4BA8"/>
    <w:rsid w:val="00CF53BA"/>
    <w:rsid w:val="00CF6510"/>
    <w:rsid w:val="00D00697"/>
    <w:rsid w:val="00D00A45"/>
    <w:rsid w:val="00D01AA5"/>
    <w:rsid w:val="00D0209A"/>
    <w:rsid w:val="00D0265F"/>
    <w:rsid w:val="00D02BF3"/>
    <w:rsid w:val="00D03F2C"/>
    <w:rsid w:val="00D0501D"/>
    <w:rsid w:val="00D0631C"/>
    <w:rsid w:val="00D06D70"/>
    <w:rsid w:val="00D071A6"/>
    <w:rsid w:val="00D10FAD"/>
    <w:rsid w:val="00D11003"/>
    <w:rsid w:val="00D113E7"/>
    <w:rsid w:val="00D1257D"/>
    <w:rsid w:val="00D12B1D"/>
    <w:rsid w:val="00D14949"/>
    <w:rsid w:val="00D14A24"/>
    <w:rsid w:val="00D14EAF"/>
    <w:rsid w:val="00D15421"/>
    <w:rsid w:val="00D15E6B"/>
    <w:rsid w:val="00D17227"/>
    <w:rsid w:val="00D2009F"/>
    <w:rsid w:val="00D20A1E"/>
    <w:rsid w:val="00D223E6"/>
    <w:rsid w:val="00D22645"/>
    <w:rsid w:val="00D23375"/>
    <w:rsid w:val="00D23861"/>
    <w:rsid w:val="00D23EF8"/>
    <w:rsid w:val="00D2478C"/>
    <w:rsid w:val="00D24BE1"/>
    <w:rsid w:val="00D24DA7"/>
    <w:rsid w:val="00D24FE1"/>
    <w:rsid w:val="00D252EE"/>
    <w:rsid w:val="00D259E6"/>
    <w:rsid w:val="00D26045"/>
    <w:rsid w:val="00D26297"/>
    <w:rsid w:val="00D27185"/>
    <w:rsid w:val="00D304DA"/>
    <w:rsid w:val="00D314B4"/>
    <w:rsid w:val="00D31F73"/>
    <w:rsid w:val="00D32764"/>
    <w:rsid w:val="00D33296"/>
    <w:rsid w:val="00D33EF9"/>
    <w:rsid w:val="00D3432F"/>
    <w:rsid w:val="00D34E00"/>
    <w:rsid w:val="00D35B48"/>
    <w:rsid w:val="00D35F58"/>
    <w:rsid w:val="00D366EC"/>
    <w:rsid w:val="00D36AF2"/>
    <w:rsid w:val="00D3754F"/>
    <w:rsid w:val="00D375EB"/>
    <w:rsid w:val="00D40715"/>
    <w:rsid w:val="00D4093B"/>
    <w:rsid w:val="00D40D03"/>
    <w:rsid w:val="00D41495"/>
    <w:rsid w:val="00D420D9"/>
    <w:rsid w:val="00D42877"/>
    <w:rsid w:val="00D42E66"/>
    <w:rsid w:val="00D42F1E"/>
    <w:rsid w:val="00D43EE4"/>
    <w:rsid w:val="00D456B0"/>
    <w:rsid w:val="00D45B24"/>
    <w:rsid w:val="00D471F3"/>
    <w:rsid w:val="00D47D6C"/>
    <w:rsid w:val="00D47DA4"/>
    <w:rsid w:val="00D47EC5"/>
    <w:rsid w:val="00D506B3"/>
    <w:rsid w:val="00D522ED"/>
    <w:rsid w:val="00D524EE"/>
    <w:rsid w:val="00D525A4"/>
    <w:rsid w:val="00D52F45"/>
    <w:rsid w:val="00D53129"/>
    <w:rsid w:val="00D536A3"/>
    <w:rsid w:val="00D546B8"/>
    <w:rsid w:val="00D54B51"/>
    <w:rsid w:val="00D5508B"/>
    <w:rsid w:val="00D55B2A"/>
    <w:rsid w:val="00D565DB"/>
    <w:rsid w:val="00D57BA1"/>
    <w:rsid w:val="00D60030"/>
    <w:rsid w:val="00D60177"/>
    <w:rsid w:val="00D60524"/>
    <w:rsid w:val="00D609B0"/>
    <w:rsid w:val="00D609E8"/>
    <w:rsid w:val="00D6147E"/>
    <w:rsid w:val="00D61838"/>
    <w:rsid w:val="00D62CB0"/>
    <w:rsid w:val="00D62CB6"/>
    <w:rsid w:val="00D63270"/>
    <w:rsid w:val="00D633D9"/>
    <w:rsid w:val="00D63BFE"/>
    <w:rsid w:val="00D6594F"/>
    <w:rsid w:val="00D65B1C"/>
    <w:rsid w:val="00D66078"/>
    <w:rsid w:val="00D6621C"/>
    <w:rsid w:val="00D665A0"/>
    <w:rsid w:val="00D66654"/>
    <w:rsid w:val="00D66B0B"/>
    <w:rsid w:val="00D6750F"/>
    <w:rsid w:val="00D679F3"/>
    <w:rsid w:val="00D67DD4"/>
    <w:rsid w:val="00D703E4"/>
    <w:rsid w:val="00D7058B"/>
    <w:rsid w:val="00D7302D"/>
    <w:rsid w:val="00D73F93"/>
    <w:rsid w:val="00D74EA6"/>
    <w:rsid w:val="00D755FA"/>
    <w:rsid w:val="00D75869"/>
    <w:rsid w:val="00D76908"/>
    <w:rsid w:val="00D773F9"/>
    <w:rsid w:val="00D8020A"/>
    <w:rsid w:val="00D81A77"/>
    <w:rsid w:val="00D81BFC"/>
    <w:rsid w:val="00D8279F"/>
    <w:rsid w:val="00D82828"/>
    <w:rsid w:val="00D82F34"/>
    <w:rsid w:val="00D8394B"/>
    <w:rsid w:val="00D8399E"/>
    <w:rsid w:val="00D847C1"/>
    <w:rsid w:val="00D848EE"/>
    <w:rsid w:val="00D863CF"/>
    <w:rsid w:val="00D87412"/>
    <w:rsid w:val="00D90384"/>
    <w:rsid w:val="00D90DEB"/>
    <w:rsid w:val="00D90F2E"/>
    <w:rsid w:val="00D912E0"/>
    <w:rsid w:val="00D93F38"/>
    <w:rsid w:val="00D944CD"/>
    <w:rsid w:val="00D957C7"/>
    <w:rsid w:val="00D96070"/>
    <w:rsid w:val="00D97991"/>
    <w:rsid w:val="00DA0128"/>
    <w:rsid w:val="00DA13B2"/>
    <w:rsid w:val="00DA1D83"/>
    <w:rsid w:val="00DA37BA"/>
    <w:rsid w:val="00DA3BA9"/>
    <w:rsid w:val="00DA4417"/>
    <w:rsid w:val="00DA4A6A"/>
    <w:rsid w:val="00DA5C2D"/>
    <w:rsid w:val="00DA5FED"/>
    <w:rsid w:val="00DA61E8"/>
    <w:rsid w:val="00DA684C"/>
    <w:rsid w:val="00DB091C"/>
    <w:rsid w:val="00DB0E8D"/>
    <w:rsid w:val="00DB1631"/>
    <w:rsid w:val="00DB2780"/>
    <w:rsid w:val="00DB348F"/>
    <w:rsid w:val="00DB35B4"/>
    <w:rsid w:val="00DB39AC"/>
    <w:rsid w:val="00DB4997"/>
    <w:rsid w:val="00DB4DAE"/>
    <w:rsid w:val="00DB6636"/>
    <w:rsid w:val="00DB68DA"/>
    <w:rsid w:val="00DB714C"/>
    <w:rsid w:val="00DB72E1"/>
    <w:rsid w:val="00DB785C"/>
    <w:rsid w:val="00DB7A81"/>
    <w:rsid w:val="00DC0B23"/>
    <w:rsid w:val="00DC0FAD"/>
    <w:rsid w:val="00DC15FE"/>
    <w:rsid w:val="00DC212F"/>
    <w:rsid w:val="00DC2AEB"/>
    <w:rsid w:val="00DC3CE8"/>
    <w:rsid w:val="00DC5D75"/>
    <w:rsid w:val="00DC66D5"/>
    <w:rsid w:val="00DC7377"/>
    <w:rsid w:val="00DC7B17"/>
    <w:rsid w:val="00DD26A3"/>
    <w:rsid w:val="00DD2CFC"/>
    <w:rsid w:val="00DD323B"/>
    <w:rsid w:val="00DD3619"/>
    <w:rsid w:val="00DD45C3"/>
    <w:rsid w:val="00DD7438"/>
    <w:rsid w:val="00DD775E"/>
    <w:rsid w:val="00DD78BA"/>
    <w:rsid w:val="00DD79E3"/>
    <w:rsid w:val="00DE261D"/>
    <w:rsid w:val="00DE2DF8"/>
    <w:rsid w:val="00DE3C0B"/>
    <w:rsid w:val="00DE4387"/>
    <w:rsid w:val="00DE447F"/>
    <w:rsid w:val="00DE4A48"/>
    <w:rsid w:val="00DE529C"/>
    <w:rsid w:val="00DE5888"/>
    <w:rsid w:val="00DE692D"/>
    <w:rsid w:val="00DF0A16"/>
    <w:rsid w:val="00DF17E7"/>
    <w:rsid w:val="00DF18E0"/>
    <w:rsid w:val="00DF192E"/>
    <w:rsid w:val="00DF33A6"/>
    <w:rsid w:val="00DF3473"/>
    <w:rsid w:val="00DF4723"/>
    <w:rsid w:val="00DF5283"/>
    <w:rsid w:val="00DF5661"/>
    <w:rsid w:val="00DF595E"/>
    <w:rsid w:val="00DF6BE7"/>
    <w:rsid w:val="00DF74A0"/>
    <w:rsid w:val="00DF74A3"/>
    <w:rsid w:val="00DF7584"/>
    <w:rsid w:val="00E0038B"/>
    <w:rsid w:val="00E004FE"/>
    <w:rsid w:val="00E0054E"/>
    <w:rsid w:val="00E00E77"/>
    <w:rsid w:val="00E01037"/>
    <w:rsid w:val="00E02173"/>
    <w:rsid w:val="00E02662"/>
    <w:rsid w:val="00E02A7E"/>
    <w:rsid w:val="00E03E90"/>
    <w:rsid w:val="00E051D9"/>
    <w:rsid w:val="00E05676"/>
    <w:rsid w:val="00E06CB6"/>
    <w:rsid w:val="00E06EA2"/>
    <w:rsid w:val="00E070FE"/>
    <w:rsid w:val="00E07509"/>
    <w:rsid w:val="00E10874"/>
    <w:rsid w:val="00E10895"/>
    <w:rsid w:val="00E10CA8"/>
    <w:rsid w:val="00E11096"/>
    <w:rsid w:val="00E1117B"/>
    <w:rsid w:val="00E11261"/>
    <w:rsid w:val="00E117E8"/>
    <w:rsid w:val="00E11926"/>
    <w:rsid w:val="00E119DD"/>
    <w:rsid w:val="00E11A5B"/>
    <w:rsid w:val="00E12882"/>
    <w:rsid w:val="00E12B47"/>
    <w:rsid w:val="00E12E66"/>
    <w:rsid w:val="00E131B3"/>
    <w:rsid w:val="00E132E9"/>
    <w:rsid w:val="00E13E78"/>
    <w:rsid w:val="00E13E9C"/>
    <w:rsid w:val="00E14457"/>
    <w:rsid w:val="00E1512F"/>
    <w:rsid w:val="00E15CCF"/>
    <w:rsid w:val="00E162A0"/>
    <w:rsid w:val="00E170D8"/>
    <w:rsid w:val="00E17137"/>
    <w:rsid w:val="00E17ECA"/>
    <w:rsid w:val="00E202DD"/>
    <w:rsid w:val="00E20423"/>
    <w:rsid w:val="00E20E53"/>
    <w:rsid w:val="00E20E73"/>
    <w:rsid w:val="00E2171E"/>
    <w:rsid w:val="00E22374"/>
    <w:rsid w:val="00E22841"/>
    <w:rsid w:val="00E22D15"/>
    <w:rsid w:val="00E24A6D"/>
    <w:rsid w:val="00E2513D"/>
    <w:rsid w:val="00E2560A"/>
    <w:rsid w:val="00E25770"/>
    <w:rsid w:val="00E26470"/>
    <w:rsid w:val="00E26566"/>
    <w:rsid w:val="00E26B1F"/>
    <w:rsid w:val="00E26C3F"/>
    <w:rsid w:val="00E26E52"/>
    <w:rsid w:val="00E27ABB"/>
    <w:rsid w:val="00E30783"/>
    <w:rsid w:val="00E319C2"/>
    <w:rsid w:val="00E31F45"/>
    <w:rsid w:val="00E32215"/>
    <w:rsid w:val="00E33412"/>
    <w:rsid w:val="00E33A88"/>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979"/>
    <w:rsid w:val="00E44AE7"/>
    <w:rsid w:val="00E45E6F"/>
    <w:rsid w:val="00E4600B"/>
    <w:rsid w:val="00E475ED"/>
    <w:rsid w:val="00E501A5"/>
    <w:rsid w:val="00E505A8"/>
    <w:rsid w:val="00E5089F"/>
    <w:rsid w:val="00E51D6E"/>
    <w:rsid w:val="00E5277E"/>
    <w:rsid w:val="00E52A2D"/>
    <w:rsid w:val="00E52DA3"/>
    <w:rsid w:val="00E530B8"/>
    <w:rsid w:val="00E53795"/>
    <w:rsid w:val="00E53915"/>
    <w:rsid w:val="00E53E27"/>
    <w:rsid w:val="00E5472A"/>
    <w:rsid w:val="00E5554D"/>
    <w:rsid w:val="00E558D8"/>
    <w:rsid w:val="00E55FEF"/>
    <w:rsid w:val="00E5760C"/>
    <w:rsid w:val="00E579C4"/>
    <w:rsid w:val="00E6158C"/>
    <w:rsid w:val="00E61C7D"/>
    <w:rsid w:val="00E62108"/>
    <w:rsid w:val="00E622F1"/>
    <w:rsid w:val="00E63008"/>
    <w:rsid w:val="00E63206"/>
    <w:rsid w:val="00E63639"/>
    <w:rsid w:val="00E63A71"/>
    <w:rsid w:val="00E6405F"/>
    <w:rsid w:val="00E64826"/>
    <w:rsid w:val="00E64890"/>
    <w:rsid w:val="00E64A9B"/>
    <w:rsid w:val="00E64DCA"/>
    <w:rsid w:val="00E6559D"/>
    <w:rsid w:val="00E671BF"/>
    <w:rsid w:val="00E67770"/>
    <w:rsid w:val="00E6785C"/>
    <w:rsid w:val="00E701F5"/>
    <w:rsid w:val="00E70C06"/>
    <w:rsid w:val="00E70D7C"/>
    <w:rsid w:val="00E717CA"/>
    <w:rsid w:val="00E72125"/>
    <w:rsid w:val="00E7230C"/>
    <w:rsid w:val="00E72A11"/>
    <w:rsid w:val="00E7303D"/>
    <w:rsid w:val="00E74753"/>
    <w:rsid w:val="00E74A73"/>
    <w:rsid w:val="00E74D35"/>
    <w:rsid w:val="00E761AA"/>
    <w:rsid w:val="00E7681D"/>
    <w:rsid w:val="00E76FA2"/>
    <w:rsid w:val="00E77B79"/>
    <w:rsid w:val="00E80FB1"/>
    <w:rsid w:val="00E811AE"/>
    <w:rsid w:val="00E821F2"/>
    <w:rsid w:val="00E82D48"/>
    <w:rsid w:val="00E832C8"/>
    <w:rsid w:val="00E834E7"/>
    <w:rsid w:val="00E836F3"/>
    <w:rsid w:val="00E83917"/>
    <w:rsid w:val="00E8477C"/>
    <w:rsid w:val="00E84E77"/>
    <w:rsid w:val="00E84F11"/>
    <w:rsid w:val="00E8524E"/>
    <w:rsid w:val="00E852C3"/>
    <w:rsid w:val="00E85E8F"/>
    <w:rsid w:val="00E85F40"/>
    <w:rsid w:val="00E86059"/>
    <w:rsid w:val="00E86757"/>
    <w:rsid w:val="00E86825"/>
    <w:rsid w:val="00E8688E"/>
    <w:rsid w:val="00E87EF0"/>
    <w:rsid w:val="00E90ECD"/>
    <w:rsid w:val="00E90F29"/>
    <w:rsid w:val="00E91184"/>
    <w:rsid w:val="00E912F9"/>
    <w:rsid w:val="00E92E07"/>
    <w:rsid w:val="00E93668"/>
    <w:rsid w:val="00E950E6"/>
    <w:rsid w:val="00E954DA"/>
    <w:rsid w:val="00EA0DF8"/>
    <w:rsid w:val="00EA2E2D"/>
    <w:rsid w:val="00EA2E47"/>
    <w:rsid w:val="00EA3770"/>
    <w:rsid w:val="00EA3A65"/>
    <w:rsid w:val="00EA3B09"/>
    <w:rsid w:val="00EA3F36"/>
    <w:rsid w:val="00EA51C7"/>
    <w:rsid w:val="00EA5300"/>
    <w:rsid w:val="00EA6BEE"/>
    <w:rsid w:val="00EA7026"/>
    <w:rsid w:val="00EA7933"/>
    <w:rsid w:val="00EB0352"/>
    <w:rsid w:val="00EB076D"/>
    <w:rsid w:val="00EB0C76"/>
    <w:rsid w:val="00EB10B2"/>
    <w:rsid w:val="00EB1250"/>
    <w:rsid w:val="00EB169F"/>
    <w:rsid w:val="00EB1FA7"/>
    <w:rsid w:val="00EB232C"/>
    <w:rsid w:val="00EB2D63"/>
    <w:rsid w:val="00EB4144"/>
    <w:rsid w:val="00EB4497"/>
    <w:rsid w:val="00EB4BBE"/>
    <w:rsid w:val="00EB4C70"/>
    <w:rsid w:val="00EB5CF3"/>
    <w:rsid w:val="00EB5D09"/>
    <w:rsid w:val="00EB5E22"/>
    <w:rsid w:val="00EB7EEF"/>
    <w:rsid w:val="00EC081E"/>
    <w:rsid w:val="00EC0CBC"/>
    <w:rsid w:val="00EC1B1A"/>
    <w:rsid w:val="00EC1C39"/>
    <w:rsid w:val="00EC1DFD"/>
    <w:rsid w:val="00EC32C6"/>
    <w:rsid w:val="00EC3952"/>
    <w:rsid w:val="00EC3D00"/>
    <w:rsid w:val="00EC40A6"/>
    <w:rsid w:val="00EC4C01"/>
    <w:rsid w:val="00EC54E5"/>
    <w:rsid w:val="00EC5F43"/>
    <w:rsid w:val="00EC6808"/>
    <w:rsid w:val="00EC6B73"/>
    <w:rsid w:val="00EC70F6"/>
    <w:rsid w:val="00EC72FA"/>
    <w:rsid w:val="00ED0B8F"/>
    <w:rsid w:val="00ED0ED7"/>
    <w:rsid w:val="00ED1A53"/>
    <w:rsid w:val="00ED20E9"/>
    <w:rsid w:val="00ED494A"/>
    <w:rsid w:val="00EE0009"/>
    <w:rsid w:val="00EE061F"/>
    <w:rsid w:val="00EE095A"/>
    <w:rsid w:val="00EE0BD0"/>
    <w:rsid w:val="00EE2D63"/>
    <w:rsid w:val="00EE3B35"/>
    <w:rsid w:val="00EE44BE"/>
    <w:rsid w:val="00EE45AA"/>
    <w:rsid w:val="00EE4AB6"/>
    <w:rsid w:val="00EE539B"/>
    <w:rsid w:val="00EE58AB"/>
    <w:rsid w:val="00EE6363"/>
    <w:rsid w:val="00EF0330"/>
    <w:rsid w:val="00EF0473"/>
    <w:rsid w:val="00EF0961"/>
    <w:rsid w:val="00EF3A65"/>
    <w:rsid w:val="00EF3A76"/>
    <w:rsid w:val="00EF4176"/>
    <w:rsid w:val="00EF41D3"/>
    <w:rsid w:val="00EF4ECB"/>
    <w:rsid w:val="00EF4EF1"/>
    <w:rsid w:val="00EF58BD"/>
    <w:rsid w:val="00F00B19"/>
    <w:rsid w:val="00F00DAD"/>
    <w:rsid w:val="00F02546"/>
    <w:rsid w:val="00F02ABD"/>
    <w:rsid w:val="00F0395F"/>
    <w:rsid w:val="00F0445A"/>
    <w:rsid w:val="00F04B6F"/>
    <w:rsid w:val="00F05ED1"/>
    <w:rsid w:val="00F066DA"/>
    <w:rsid w:val="00F066F0"/>
    <w:rsid w:val="00F06A62"/>
    <w:rsid w:val="00F06E18"/>
    <w:rsid w:val="00F070F6"/>
    <w:rsid w:val="00F072E9"/>
    <w:rsid w:val="00F07B07"/>
    <w:rsid w:val="00F07D01"/>
    <w:rsid w:val="00F101B3"/>
    <w:rsid w:val="00F10248"/>
    <w:rsid w:val="00F102E8"/>
    <w:rsid w:val="00F103FC"/>
    <w:rsid w:val="00F11B6B"/>
    <w:rsid w:val="00F11E51"/>
    <w:rsid w:val="00F1264A"/>
    <w:rsid w:val="00F1265B"/>
    <w:rsid w:val="00F14476"/>
    <w:rsid w:val="00F14641"/>
    <w:rsid w:val="00F15D54"/>
    <w:rsid w:val="00F20597"/>
    <w:rsid w:val="00F2112D"/>
    <w:rsid w:val="00F21242"/>
    <w:rsid w:val="00F217CC"/>
    <w:rsid w:val="00F21AD8"/>
    <w:rsid w:val="00F21B2D"/>
    <w:rsid w:val="00F23505"/>
    <w:rsid w:val="00F2372C"/>
    <w:rsid w:val="00F23ADF"/>
    <w:rsid w:val="00F24001"/>
    <w:rsid w:val="00F25C4E"/>
    <w:rsid w:val="00F2622F"/>
    <w:rsid w:val="00F26412"/>
    <w:rsid w:val="00F26B9D"/>
    <w:rsid w:val="00F26E87"/>
    <w:rsid w:val="00F27014"/>
    <w:rsid w:val="00F27A98"/>
    <w:rsid w:val="00F27DE0"/>
    <w:rsid w:val="00F31650"/>
    <w:rsid w:val="00F3170F"/>
    <w:rsid w:val="00F32848"/>
    <w:rsid w:val="00F338AF"/>
    <w:rsid w:val="00F3435C"/>
    <w:rsid w:val="00F357FC"/>
    <w:rsid w:val="00F35909"/>
    <w:rsid w:val="00F35F88"/>
    <w:rsid w:val="00F3603A"/>
    <w:rsid w:val="00F36810"/>
    <w:rsid w:val="00F3688E"/>
    <w:rsid w:val="00F36B38"/>
    <w:rsid w:val="00F36FC1"/>
    <w:rsid w:val="00F36FED"/>
    <w:rsid w:val="00F40830"/>
    <w:rsid w:val="00F40E46"/>
    <w:rsid w:val="00F41AE3"/>
    <w:rsid w:val="00F4305F"/>
    <w:rsid w:val="00F431BE"/>
    <w:rsid w:val="00F43948"/>
    <w:rsid w:val="00F43C19"/>
    <w:rsid w:val="00F43ED3"/>
    <w:rsid w:val="00F45904"/>
    <w:rsid w:val="00F45A87"/>
    <w:rsid w:val="00F45B35"/>
    <w:rsid w:val="00F4621B"/>
    <w:rsid w:val="00F466BB"/>
    <w:rsid w:val="00F469A7"/>
    <w:rsid w:val="00F47531"/>
    <w:rsid w:val="00F47532"/>
    <w:rsid w:val="00F4761B"/>
    <w:rsid w:val="00F47726"/>
    <w:rsid w:val="00F47C8B"/>
    <w:rsid w:val="00F47F01"/>
    <w:rsid w:val="00F5060F"/>
    <w:rsid w:val="00F51281"/>
    <w:rsid w:val="00F51C26"/>
    <w:rsid w:val="00F52BBC"/>
    <w:rsid w:val="00F52EDB"/>
    <w:rsid w:val="00F53B46"/>
    <w:rsid w:val="00F53B57"/>
    <w:rsid w:val="00F5495C"/>
    <w:rsid w:val="00F5509E"/>
    <w:rsid w:val="00F555D4"/>
    <w:rsid w:val="00F55866"/>
    <w:rsid w:val="00F55EFD"/>
    <w:rsid w:val="00F567BD"/>
    <w:rsid w:val="00F568AE"/>
    <w:rsid w:val="00F57307"/>
    <w:rsid w:val="00F6011E"/>
    <w:rsid w:val="00F605E7"/>
    <w:rsid w:val="00F61834"/>
    <w:rsid w:val="00F61C57"/>
    <w:rsid w:val="00F61CC4"/>
    <w:rsid w:val="00F637C0"/>
    <w:rsid w:val="00F63F42"/>
    <w:rsid w:val="00F64885"/>
    <w:rsid w:val="00F6705F"/>
    <w:rsid w:val="00F67E87"/>
    <w:rsid w:val="00F7008A"/>
    <w:rsid w:val="00F70619"/>
    <w:rsid w:val="00F71224"/>
    <w:rsid w:val="00F712E8"/>
    <w:rsid w:val="00F7150A"/>
    <w:rsid w:val="00F71EE4"/>
    <w:rsid w:val="00F72423"/>
    <w:rsid w:val="00F725C3"/>
    <w:rsid w:val="00F729EC"/>
    <w:rsid w:val="00F72A3E"/>
    <w:rsid w:val="00F72EF7"/>
    <w:rsid w:val="00F7317C"/>
    <w:rsid w:val="00F73356"/>
    <w:rsid w:val="00F7341B"/>
    <w:rsid w:val="00F73507"/>
    <w:rsid w:val="00F735E3"/>
    <w:rsid w:val="00F735ED"/>
    <w:rsid w:val="00F737EB"/>
    <w:rsid w:val="00F73EE0"/>
    <w:rsid w:val="00F7417A"/>
    <w:rsid w:val="00F750AA"/>
    <w:rsid w:val="00F76FF1"/>
    <w:rsid w:val="00F774B3"/>
    <w:rsid w:val="00F77E68"/>
    <w:rsid w:val="00F800E4"/>
    <w:rsid w:val="00F802AF"/>
    <w:rsid w:val="00F803D9"/>
    <w:rsid w:val="00F81318"/>
    <w:rsid w:val="00F828D2"/>
    <w:rsid w:val="00F84CCA"/>
    <w:rsid w:val="00F84FC6"/>
    <w:rsid w:val="00F8628F"/>
    <w:rsid w:val="00F86596"/>
    <w:rsid w:val="00F8673C"/>
    <w:rsid w:val="00F87040"/>
    <w:rsid w:val="00F87664"/>
    <w:rsid w:val="00F878DC"/>
    <w:rsid w:val="00F87C92"/>
    <w:rsid w:val="00F903C4"/>
    <w:rsid w:val="00F90436"/>
    <w:rsid w:val="00F90C13"/>
    <w:rsid w:val="00F90EE5"/>
    <w:rsid w:val="00F913F3"/>
    <w:rsid w:val="00F91C5F"/>
    <w:rsid w:val="00F92E51"/>
    <w:rsid w:val="00F92EAC"/>
    <w:rsid w:val="00F92F50"/>
    <w:rsid w:val="00F930C6"/>
    <w:rsid w:val="00F93CAF"/>
    <w:rsid w:val="00F944D0"/>
    <w:rsid w:val="00F9483A"/>
    <w:rsid w:val="00F957ED"/>
    <w:rsid w:val="00F96361"/>
    <w:rsid w:val="00F96BC4"/>
    <w:rsid w:val="00F96CCC"/>
    <w:rsid w:val="00F9778A"/>
    <w:rsid w:val="00FA0234"/>
    <w:rsid w:val="00FA1127"/>
    <w:rsid w:val="00FA19B1"/>
    <w:rsid w:val="00FA1A0E"/>
    <w:rsid w:val="00FA1BDE"/>
    <w:rsid w:val="00FA1E93"/>
    <w:rsid w:val="00FA2A3A"/>
    <w:rsid w:val="00FA3681"/>
    <w:rsid w:val="00FA379E"/>
    <w:rsid w:val="00FA3FDD"/>
    <w:rsid w:val="00FA41EB"/>
    <w:rsid w:val="00FA4C61"/>
    <w:rsid w:val="00FA530C"/>
    <w:rsid w:val="00FA581B"/>
    <w:rsid w:val="00FA5E55"/>
    <w:rsid w:val="00FA636F"/>
    <w:rsid w:val="00FA6588"/>
    <w:rsid w:val="00FA6E6C"/>
    <w:rsid w:val="00FA6F34"/>
    <w:rsid w:val="00FA7D14"/>
    <w:rsid w:val="00FB0509"/>
    <w:rsid w:val="00FB08F6"/>
    <w:rsid w:val="00FB0BB1"/>
    <w:rsid w:val="00FB3B0F"/>
    <w:rsid w:val="00FB3E11"/>
    <w:rsid w:val="00FB4773"/>
    <w:rsid w:val="00FB5219"/>
    <w:rsid w:val="00FB59B2"/>
    <w:rsid w:val="00FB5FE0"/>
    <w:rsid w:val="00FB7768"/>
    <w:rsid w:val="00FB7975"/>
    <w:rsid w:val="00FC03DF"/>
    <w:rsid w:val="00FC0472"/>
    <w:rsid w:val="00FC06EB"/>
    <w:rsid w:val="00FC0DE8"/>
    <w:rsid w:val="00FC10D5"/>
    <w:rsid w:val="00FC2146"/>
    <w:rsid w:val="00FC2696"/>
    <w:rsid w:val="00FC2F7F"/>
    <w:rsid w:val="00FC45FE"/>
    <w:rsid w:val="00FC4853"/>
    <w:rsid w:val="00FC4F70"/>
    <w:rsid w:val="00FC5267"/>
    <w:rsid w:val="00FC585F"/>
    <w:rsid w:val="00FC6B5D"/>
    <w:rsid w:val="00FD0340"/>
    <w:rsid w:val="00FD06CD"/>
    <w:rsid w:val="00FD0DCB"/>
    <w:rsid w:val="00FD0E01"/>
    <w:rsid w:val="00FD15CF"/>
    <w:rsid w:val="00FD2739"/>
    <w:rsid w:val="00FD2907"/>
    <w:rsid w:val="00FD46C6"/>
    <w:rsid w:val="00FD4FD3"/>
    <w:rsid w:val="00FD6886"/>
    <w:rsid w:val="00FD6962"/>
    <w:rsid w:val="00FD6D97"/>
    <w:rsid w:val="00FD7AEB"/>
    <w:rsid w:val="00FD7F7F"/>
    <w:rsid w:val="00FE0128"/>
    <w:rsid w:val="00FE0178"/>
    <w:rsid w:val="00FE04C8"/>
    <w:rsid w:val="00FE0738"/>
    <w:rsid w:val="00FE0B9C"/>
    <w:rsid w:val="00FE0D9B"/>
    <w:rsid w:val="00FE0E52"/>
    <w:rsid w:val="00FE0E5F"/>
    <w:rsid w:val="00FE1339"/>
    <w:rsid w:val="00FE1B69"/>
    <w:rsid w:val="00FE1D1D"/>
    <w:rsid w:val="00FE3C08"/>
    <w:rsid w:val="00FE3D2C"/>
    <w:rsid w:val="00FE441A"/>
    <w:rsid w:val="00FE6867"/>
    <w:rsid w:val="00FE79B1"/>
    <w:rsid w:val="00FE7F08"/>
    <w:rsid w:val="00FF08B6"/>
    <w:rsid w:val="00FF12CB"/>
    <w:rsid w:val="00FF1600"/>
    <w:rsid w:val="00FF21CB"/>
    <w:rsid w:val="00FF2E63"/>
    <w:rsid w:val="00FF390B"/>
    <w:rsid w:val="00FF3C54"/>
    <w:rsid w:val="00FF44B5"/>
    <w:rsid w:val="00FF4E4C"/>
    <w:rsid w:val="00FF5178"/>
    <w:rsid w:val="00FF58F4"/>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7AE8F-DB31-4AF4-B398-EADCB045A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3720</TotalTime>
  <Pages>5</Pages>
  <Words>1058</Words>
  <Characters>5822</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2702</cp:revision>
  <cp:lastPrinted>2025-01-31T11:39:00Z</cp:lastPrinted>
  <dcterms:created xsi:type="dcterms:W3CDTF">2023-10-31T15:18:00Z</dcterms:created>
  <dcterms:modified xsi:type="dcterms:W3CDTF">2025-02-20T10:14:00Z</dcterms:modified>
</cp:coreProperties>
</file>