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C7F" w:rsidRPr="00AF3A93" w:rsidRDefault="00036C7F" w:rsidP="00BD3C3F">
      <w:pPr>
        <w:spacing w:after="15" w:line="249" w:lineRule="auto"/>
        <w:ind w:left="-500" w:right="-737"/>
        <w:rPr>
          <w:i/>
          <w:sz w:val="12"/>
          <w:szCs w:val="26"/>
          <w:u w:val="dash"/>
        </w:rPr>
      </w:pPr>
    </w:p>
    <w:p w:rsidR="00DB6636" w:rsidRPr="00FA581B" w:rsidRDefault="00327A88" w:rsidP="00CF20AD">
      <w:pPr>
        <w:spacing w:after="15" w:line="249" w:lineRule="auto"/>
        <w:ind w:left="-500" w:right="-91"/>
        <w:jc w:val="right"/>
        <w:rPr>
          <w:rFonts w:ascii="Arial Rounded MT Bold" w:hAnsi="Arial Rounded MT Bold"/>
          <w:b/>
          <w:sz w:val="25"/>
          <w:szCs w:val="25"/>
          <w:u w:val="single"/>
        </w:rPr>
      </w:pPr>
      <w:r w:rsidRPr="003E18DE">
        <w:rPr>
          <w:rFonts w:ascii="Arial Rounded MT Bold" w:hAnsi="Arial Rounded MT Bold"/>
          <w:b/>
          <w:sz w:val="26"/>
          <w:szCs w:val="26"/>
        </w:rPr>
        <w:t xml:space="preserve"> </w:t>
      </w:r>
      <w:r w:rsidR="00463160">
        <w:rPr>
          <w:rFonts w:ascii="Arial Rounded MT Bold" w:hAnsi="Arial Rounded MT Bold"/>
          <w:b/>
          <w:sz w:val="25"/>
          <w:szCs w:val="25"/>
          <w:u w:val="single"/>
        </w:rPr>
        <w:t>ROR. 696</w:t>
      </w:r>
    </w:p>
    <w:p w:rsidR="00CF20AD" w:rsidRPr="00FA581B" w:rsidRDefault="00CF20AD" w:rsidP="00CF20AD">
      <w:pPr>
        <w:spacing w:after="15" w:line="249" w:lineRule="auto"/>
        <w:ind w:left="-500" w:right="-91"/>
        <w:jc w:val="right"/>
        <w:rPr>
          <w:rFonts w:ascii="Arial Rounded MT Bold" w:hAnsi="Arial Rounded MT Bold"/>
          <w:b/>
          <w:sz w:val="12"/>
          <w:szCs w:val="26"/>
          <w:u w:val="single"/>
        </w:rPr>
      </w:pPr>
    </w:p>
    <w:p w:rsidR="00327A88" w:rsidRPr="00327A88" w:rsidRDefault="00327A88" w:rsidP="00D15E6B">
      <w:pPr>
        <w:spacing w:after="15" w:line="249" w:lineRule="auto"/>
        <w:ind w:left="-500" w:right="-454"/>
        <w:jc w:val="right"/>
        <w:rPr>
          <w:i/>
          <w:sz w:val="2"/>
          <w:szCs w:val="26"/>
          <w:u w:val="single"/>
        </w:rPr>
      </w:pPr>
    </w:p>
    <w:p w:rsidR="0057247C" w:rsidRPr="00C543F1" w:rsidRDefault="00D45B24" w:rsidP="001C5942">
      <w:pPr>
        <w:spacing w:after="0" w:line="276" w:lineRule="auto"/>
        <w:ind w:left="1276" w:right="-283" w:hanging="1418"/>
        <w:rPr>
          <w:rFonts w:eastAsia="Calibri"/>
          <w:color w:val="C00000"/>
          <w:sz w:val="25"/>
          <w:szCs w:val="25"/>
          <w:lang w:eastAsia="en-US"/>
        </w:rPr>
      </w:pPr>
      <w:r w:rsidRPr="001C5942">
        <w:rPr>
          <w:b/>
          <w:sz w:val="24"/>
          <w:szCs w:val="25"/>
        </w:rPr>
        <w:t>En cause :</w:t>
      </w:r>
      <w:r w:rsidR="00BF7027">
        <w:rPr>
          <w:b/>
          <w:sz w:val="24"/>
          <w:szCs w:val="25"/>
        </w:rPr>
        <w:t xml:space="preserve"> </w:t>
      </w:r>
      <w:r w:rsidR="00FB4773" w:rsidRPr="00081056">
        <w:rPr>
          <w:b/>
          <w:sz w:val="24"/>
          <w:szCs w:val="25"/>
          <w:u w:val="single"/>
        </w:rPr>
        <w:t>M</w:t>
      </w:r>
      <w:r w:rsidR="00BC290A" w:rsidRPr="00081056">
        <w:rPr>
          <w:b/>
          <w:sz w:val="24"/>
          <w:szCs w:val="25"/>
          <w:u w:val="single"/>
        </w:rPr>
        <w:t>adame ZAWADI Judith</w:t>
      </w:r>
      <w:r w:rsidR="00C20F82" w:rsidRPr="00081056">
        <w:rPr>
          <w:b/>
          <w:color w:val="000000" w:themeColor="text1"/>
          <w:sz w:val="24"/>
          <w:szCs w:val="25"/>
        </w:rPr>
        <w:t>,</w:t>
      </w:r>
      <w:r w:rsidR="00356B59" w:rsidRPr="00081056">
        <w:rPr>
          <w:rFonts w:eastAsia="Calibri"/>
          <w:color w:val="000000" w:themeColor="text1"/>
          <w:sz w:val="24"/>
          <w:szCs w:val="25"/>
          <w:lang w:eastAsia="en-US"/>
        </w:rPr>
        <w:t xml:space="preserve"> </w:t>
      </w:r>
      <w:r w:rsidR="00FB4773" w:rsidRPr="00081056">
        <w:rPr>
          <w:rFonts w:eastAsia="Calibri"/>
          <w:color w:val="000000" w:themeColor="text1"/>
          <w:sz w:val="24"/>
          <w:szCs w:val="25"/>
          <w:lang w:eastAsia="en-US"/>
        </w:rPr>
        <w:t xml:space="preserve">résidant </w:t>
      </w:r>
      <w:r w:rsidR="00F7317C" w:rsidRPr="00081056">
        <w:rPr>
          <w:rFonts w:eastAsia="Calibri"/>
          <w:color w:val="000000" w:themeColor="text1"/>
          <w:sz w:val="24"/>
          <w:szCs w:val="25"/>
          <w:lang w:eastAsia="en-US"/>
        </w:rPr>
        <w:t xml:space="preserve"> au n°56</w:t>
      </w:r>
      <w:r w:rsidR="007A1719" w:rsidRPr="00081056">
        <w:rPr>
          <w:rFonts w:eastAsia="Calibri"/>
          <w:color w:val="000000" w:themeColor="text1"/>
          <w:sz w:val="24"/>
          <w:szCs w:val="25"/>
          <w:lang w:eastAsia="en-US"/>
        </w:rPr>
        <w:t xml:space="preserve"> de l’avenue </w:t>
      </w:r>
      <w:r w:rsidR="00F7317C" w:rsidRPr="00081056">
        <w:rPr>
          <w:rFonts w:eastAsia="Calibri"/>
          <w:color w:val="000000" w:themeColor="text1"/>
          <w:sz w:val="24"/>
          <w:szCs w:val="25"/>
          <w:lang w:eastAsia="en-US"/>
        </w:rPr>
        <w:t xml:space="preserve">Presse/PGECO, dans la Commune de Ibanda à Bukavu, ayant élu domicile au Cabinet de son Conseil, Maître Jacques IYALU MUTOMA, dont l’étude est située au n° 269 de l’avenue </w:t>
      </w:r>
      <w:proofErr w:type="spellStart"/>
      <w:r w:rsidR="00F7317C" w:rsidRPr="00081056">
        <w:rPr>
          <w:rFonts w:eastAsia="Calibri"/>
          <w:color w:val="000000" w:themeColor="text1"/>
          <w:sz w:val="24"/>
          <w:szCs w:val="25"/>
          <w:lang w:eastAsia="en-US"/>
        </w:rPr>
        <w:t>Nyangwe</w:t>
      </w:r>
      <w:proofErr w:type="spellEnd"/>
      <w:r w:rsidR="00F7317C" w:rsidRPr="00081056">
        <w:rPr>
          <w:rFonts w:eastAsia="Calibri"/>
          <w:color w:val="000000" w:themeColor="text1"/>
          <w:sz w:val="24"/>
          <w:szCs w:val="25"/>
          <w:lang w:eastAsia="en-US"/>
        </w:rPr>
        <w:t xml:space="preserve"> à Kinshasa/Lingwala</w:t>
      </w:r>
      <w:r w:rsidR="00801E0C" w:rsidRPr="00081056">
        <w:rPr>
          <w:rFonts w:eastAsia="Calibri"/>
          <w:color w:val="000000" w:themeColor="text1"/>
          <w:sz w:val="24"/>
          <w:szCs w:val="25"/>
          <w:lang w:eastAsia="en-US"/>
        </w:rPr>
        <w:t>,</w:t>
      </w:r>
    </w:p>
    <w:p w:rsidR="00356B59" w:rsidRPr="00AF3A93" w:rsidRDefault="00356B59" w:rsidP="00356B59">
      <w:pPr>
        <w:pStyle w:val="Paragraphedeliste"/>
        <w:spacing w:after="0" w:line="276" w:lineRule="auto"/>
        <w:ind w:left="1134" w:right="0" w:firstLine="0"/>
        <w:rPr>
          <w:rFonts w:eastAsia="Calibri"/>
          <w:color w:val="auto"/>
          <w:sz w:val="10"/>
          <w:szCs w:val="25"/>
          <w:lang w:eastAsia="en-US"/>
        </w:rPr>
      </w:pPr>
    </w:p>
    <w:p w:rsidR="00D15E6B" w:rsidRPr="008C31D2" w:rsidRDefault="002B41E2" w:rsidP="009E0EE8">
      <w:pPr>
        <w:pStyle w:val="Paragraphedeliste"/>
        <w:ind w:left="1276" w:right="-454" w:firstLine="0"/>
        <w:rPr>
          <w:sz w:val="24"/>
          <w:szCs w:val="25"/>
        </w:rPr>
      </w:pPr>
      <w:r>
        <w:rPr>
          <w:b/>
          <w:sz w:val="24"/>
          <w:szCs w:val="25"/>
          <w:u w:val="single"/>
        </w:rPr>
        <w:t xml:space="preserve">Demanderesse </w:t>
      </w:r>
      <w:r w:rsidR="00D15E6B" w:rsidRPr="008C31D2">
        <w:rPr>
          <w:b/>
          <w:sz w:val="24"/>
          <w:szCs w:val="25"/>
          <w:u w:val="single"/>
        </w:rPr>
        <w:t xml:space="preserve"> en référé-</w:t>
      </w:r>
      <w:r>
        <w:rPr>
          <w:b/>
          <w:sz w:val="24"/>
          <w:szCs w:val="25"/>
          <w:u w:val="single"/>
        </w:rPr>
        <w:t>suspension</w:t>
      </w:r>
      <w:r w:rsidR="0057247C" w:rsidRPr="008C31D2">
        <w:rPr>
          <w:b/>
          <w:sz w:val="24"/>
          <w:szCs w:val="25"/>
          <w:u w:val="single"/>
        </w:rPr>
        <w:t>.</w:t>
      </w:r>
    </w:p>
    <w:p w:rsidR="00D45B24" w:rsidRPr="00AF3A93" w:rsidRDefault="00D45B24" w:rsidP="002B1D70">
      <w:pPr>
        <w:ind w:left="-500" w:right="-624"/>
        <w:rPr>
          <w:sz w:val="12"/>
          <w:szCs w:val="26"/>
        </w:rPr>
      </w:pPr>
    </w:p>
    <w:p w:rsidR="00DB6636" w:rsidRPr="00790027" w:rsidRDefault="00D45B24" w:rsidP="008B08B1">
      <w:pPr>
        <w:ind w:left="-141" w:right="-113" w:hanging="1"/>
        <w:jc w:val="left"/>
        <w:rPr>
          <w:b/>
          <w:sz w:val="24"/>
          <w:szCs w:val="25"/>
        </w:rPr>
      </w:pPr>
      <w:r w:rsidRPr="00790027">
        <w:rPr>
          <w:b/>
          <w:sz w:val="24"/>
          <w:szCs w:val="25"/>
        </w:rPr>
        <w:t>Contre :</w:t>
      </w:r>
    </w:p>
    <w:p w:rsidR="00DB6636" w:rsidRPr="00113967" w:rsidRDefault="00DB6636" w:rsidP="00CF20AD">
      <w:pPr>
        <w:ind w:left="-340" w:right="-113" w:firstLine="74"/>
        <w:rPr>
          <w:b/>
          <w:sz w:val="14"/>
          <w:szCs w:val="26"/>
        </w:rPr>
      </w:pPr>
    </w:p>
    <w:p w:rsidR="00866291" w:rsidRDefault="002231C3" w:rsidP="00866291">
      <w:pPr>
        <w:pStyle w:val="Paragraphedeliste"/>
        <w:numPr>
          <w:ilvl w:val="0"/>
          <w:numId w:val="13"/>
        </w:numPr>
        <w:spacing w:line="276" w:lineRule="auto"/>
        <w:ind w:left="1276" w:right="-454" w:hanging="425"/>
        <w:rPr>
          <w:sz w:val="24"/>
          <w:szCs w:val="26"/>
        </w:rPr>
      </w:pPr>
      <w:r w:rsidRPr="00AA0CEA">
        <w:rPr>
          <w:b/>
          <w:sz w:val="24"/>
          <w:szCs w:val="26"/>
          <w:u w:val="single"/>
        </w:rPr>
        <w:t>République Démocratique du Congo</w:t>
      </w:r>
      <w:r w:rsidR="00FB4773" w:rsidRPr="00AA0CEA">
        <w:rPr>
          <w:b/>
          <w:sz w:val="24"/>
          <w:szCs w:val="26"/>
        </w:rPr>
        <w:t>,</w:t>
      </w:r>
      <w:r w:rsidR="0049252C" w:rsidRPr="00AA0CEA">
        <w:rPr>
          <w:b/>
          <w:sz w:val="24"/>
          <w:szCs w:val="26"/>
        </w:rPr>
        <w:t xml:space="preserve"> </w:t>
      </w:r>
      <w:r w:rsidR="0049252C" w:rsidRPr="00AA0CEA">
        <w:rPr>
          <w:sz w:val="24"/>
          <w:szCs w:val="26"/>
        </w:rPr>
        <w:t>prise en la personne de Madame le Ministre d’Etat, Ministre de la Justice et Garde des Sceaux, dont les bureaux sont situés au Palais de Justice</w:t>
      </w:r>
      <w:r w:rsidR="00AA0CEA" w:rsidRPr="00AA0CEA">
        <w:rPr>
          <w:sz w:val="24"/>
          <w:szCs w:val="26"/>
        </w:rPr>
        <w:t>, place de l’Indépendance à Kinshasa/Gombe ;</w:t>
      </w:r>
    </w:p>
    <w:p w:rsidR="00866291" w:rsidRPr="00113967" w:rsidRDefault="00866291" w:rsidP="00866291">
      <w:pPr>
        <w:pStyle w:val="Paragraphedeliste"/>
        <w:spacing w:line="276" w:lineRule="auto"/>
        <w:ind w:left="1276" w:right="-454" w:firstLine="0"/>
        <w:rPr>
          <w:b/>
          <w:sz w:val="8"/>
          <w:szCs w:val="25"/>
          <w:u w:val="single"/>
        </w:rPr>
      </w:pPr>
    </w:p>
    <w:p w:rsidR="00866291" w:rsidRPr="00113967" w:rsidRDefault="00866291" w:rsidP="00866291">
      <w:pPr>
        <w:pStyle w:val="Paragraphedeliste"/>
        <w:spacing w:line="276" w:lineRule="auto"/>
        <w:ind w:left="1134" w:right="-454" w:firstLine="284"/>
        <w:rPr>
          <w:b/>
          <w:sz w:val="6"/>
          <w:szCs w:val="25"/>
          <w:u w:val="single"/>
        </w:rPr>
      </w:pPr>
    </w:p>
    <w:p w:rsidR="00866291" w:rsidRPr="00882290" w:rsidRDefault="00B71D57" w:rsidP="00866291">
      <w:pPr>
        <w:pStyle w:val="Paragraphedeliste"/>
        <w:numPr>
          <w:ilvl w:val="0"/>
          <w:numId w:val="13"/>
        </w:numPr>
        <w:spacing w:line="276" w:lineRule="auto"/>
        <w:ind w:left="1276" w:right="-454" w:hanging="425"/>
        <w:rPr>
          <w:sz w:val="24"/>
          <w:szCs w:val="25"/>
          <w:u w:val="single"/>
        </w:rPr>
      </w:pPr>
      <w:r w:rsidRPr="00882290">
        <w:rPr>
          <w:b/>
          <w:sz w:val="24"/>
          <w:szCs w:val="26"/>
          <w:u w:val="single"/>
        </w:rPr>
        <w:t>Monsieur le Ministre National de Transport, Voies de Communication et Désenclavement,</w:t>
      </w:r>
      <w:r w:rsidR="00866291" w:rsidRPr="00866291">
        <w:rPr>
          <w:sz w:val="24"/>
          <w:szCs w:val="26"/>
        </w:rPr>
        <w:t xml:space="preserve"> </w:t>
      </w:r>
      <w:r w:rsidR="00882290">
        <w:rPr>
          <w:sz w:val="24"/>
          <w:szCs w:val="26"/>
        </w:rPr>
        <w:t>ayant ses bureaux au 9</w:t>
      </w:r>
      <w:r w:rsidR="00882290" w:rsidRPr="00882290">
        <w:rPr>
          <w:sz w:val="24"/>
          <w:szCs w:val="26"/>
          <w:vertAlign w:val="superscript"/>
        </w:rPr>
        <w:t>ème</w:t>
      </w:r>
      <w:r w:rsidR="00882290">
        <w:rPr>
          <w:sz w:val="24"/>
          <w:szCs w:val="26"/>
        </w:rPr>
        <w:t xml:space="preserve"> niveau de l’Immeuble du Gouvernement, place Royale à Kinshasa/Gombe</w:t>
      </w:r>
      <w:r w:rsidR="00866291" w:rsidRPr="002714DB">
        <w:rPr>
          <w:b/>
          <w:sz w:val="24"/>
          <w:szCs w:val="26"/>
        </w:rPr>
        <w:t>.</w:t>
      </w:r>
    </w:p>
    <w:p w:rsidR="00882290" w:rsidRPr="00113967" w:rsidRDefault="00882290" w:rsidP="00882290">
      <w:pPr>
        <w:pStyle w:val="Paragraphedeliste"/>
        <w:spacing w:line="276" w:lineRule="auto"/>
        <w:ind w:left="1276" w:right="-454" w:firstLine="0"/>
        <w:rPr>
          <w:sz w:val="8"/>
          <w:szCs w:val="25"/>
          <w:u w:val="single"/>
        </w:rPr>
      </w:pPr>
    </w:p>
    <w:p w:rsidR="00882290" w:rsidRDefault="00882290" w:rsidP="00882290">
      <w:pPr>
        <w:spacing w:line="276" w:lineRule="auto"/>
        <w:ind w:right="-454" w:firstLine="1266"/>
        <w:rPr>
          <w:b/>
          <w:color w:val="auto"/>
          <w:sz w:val="4"/>
          <w:szCs w:val="26"/>
        </w:rPr>
      </w:pPr>
      <w:r>
        <w:rPr>
          <w:b/>
          <w:sz w:val="24"/>
          <w:szCs w:val="25"/>
          <w:u w:val="single"/>
        </w:rPr>
        <w:t>Défendeurs</w:t>
      </w:r>
      <w:r w:rsidRPr="00882290">
        <w:rPr>
          <w:b/>
          <w:sz w:val="24"/>
          <w:szCs w:val="25"/>
          <w:u w:val="single"/>
        </w:rPr>
        <w:t xml:space="preserve">  en référé-suspension.</w:t>
      </w:r>
    </w:p>
    <w:p w:rsidR="00882290" w:rsidRPr="00882290" w:rsidRDefault="00882290" w:rsidP="00882290">
      <w:pPr>
        <w:spacing w:line="276" w:lineRule="auto"/>
        <w:ind w:right="-454" w:firstLine="1266"/>
        <w:rPr>
          <w:b/>
          <w:color w:val="auto"/>
          <w:sz w:val="4"/>
          <w:szCs w:val="26"/>
        </w:rPr>
      </w:pPr>
    </w:p>
    <w:p w:rsidR="00FD0E01" w:rsidRPr="00FD0E01" w:rsidRDefault="00FD0E01" w:rsidP="00FD0E01">
      <w:pPr>
        <w:pStyle w:val="Paragraphedeliste"/>
        <w:spacing w:line="276" w:lineRule="auto"/>
        <w:ind w:left="645" w:right="-454" w:firstLine="0"/>
        <w:rPr>
          <w:b/>
          <w:sz w:val="4"/>
          <w:szCs w:val="26"/>
          <w:u w:val="single"/>
        </w:rPr>
      </w:pPr>
    </w:p>
    <w:p w:rsidR="00845EA8" w:rsidRPr="00AF3A93" w:rsidRDefault="00845EA8" w:rsidP="00845EA8">
      <w:pPr>
        <w:rPr>
          <w:sz w:val="12"/>
        </w:rPr>
      </w:pPr>
    </w:p>
    <w:p w:rsidR="00B23D73" w:rsidRDefault="0068629F" w:rsidP="009B3B71">
      <w:pPr>
        <w:spacing w:after="0" w:line="276" w:lineRule="auto"/>
        <w:ind w:left="-170" w:right="-170" w:firstLine="1068"/>
        <w:rPr>
          <w:sz w:val="25"/>
          <w:szCs w:val="25"/>
        </w:rPr>
      </w:pPr>
      <w:r w:rsidRPr="00CF20AD">
        <w:rPr>
          <w:sz w:val="25"/>
          <w:szCs w:val="25"/>
        </w:rPr>
        <w:t>Le Conseil d’Etat, Section du Contentieux, siégeant en chambre du conseil, en référé</w:t>
      </w:r>
      <w:r w:rsidR="00F02ABD">
        <w:rPr>
          <w:sz w:val="25"/>
          <w:szCs w:val="25"/>
        </w:rPr>
        <w:t>-</w:t>
      </w:r>
      <w:r w:rsidR="005F77C3">
        <w:rPr>
          <w:sz w:val="25"/>
          <w:szCs w:val="25"/>
        </w:rPr>
        <w:t xml:space="preserve">suspension </w:t>
      </w:r>
      <w:r w:rsidR="00F735ED">
        <w:rPr>
          <w:sz w:val="25"/>
          <w:szCs w:val="25"/>
        </w:rPr>
        <w:t xml:space="preserve">a rendu </w:t>
      </w:r>
      <w:r w:rsidR="00A6011F">
        <w:rPr>
          <w:sz w:val="25"/>
          <w:szCs w:val="25"/>
        </w:rPr>
        <w:t xml:space="preserve">en date du </w:t>
      </w:r>
      <w:r w:rsidR="00FC45FE">
        <w:rPr>
          <w:sz w:val="25"/>
          <w:szCs w:val="25"/>
        </w:rPr>
        <w:t>1</w:t>
      </w:r>
      <w:r w:rsidR="00F735ED">
        <w:rPr>
          <w:sz w:val="25"/>
          <w:szCs w:val="25"/>
        </w:rPr>
        <w:t>6 octobre</w:t>
      </w:r>
      <w:r w:rsidR="00FC45FE">
        <w:rPr>
          <w:sz w:val="25"/>
          <w:szCs w:val="25"/>
        </w:rPr>
        <w:t xml:space="preserve"> </w:t>
      </w:r>
      <w:r w:rsidR="00CF20AD">
        <w:rPr>
          <w:sz w:val="25"/>
          <w:szCs w:val="25"/>
        </w:rPr>
        <w:t>2023</w:t>
      </w:r>
      <w:r w:rsidR="00F735ED">
        <w:rPr>
          <w:sz w:val="25"/>
          <w:szCs w:val="25"/>
        </w:rPr>
        <w:t xml:space="preserve">, </w:t>
      </w:r>
      <w:r w:rsidR="00036C7F" w:rsidRPr="00CF20AD">
        <w:rPr>
          <w:sz w:val="25"/>
          <w:szCs w:val="25"/>
        </w:rPr>
        <w:t>l’Ordonnance suivante :</w:t>
      </w:r>
    </w:p>
    <w:p w:rsidR="00443631" w:rsidRPr="00C3235F" w:rsidRDefault="00443631" w:rsidP="00443631">
      <w:pPr>
        <w:spacing w:after="0"/>
        <w:ind w:left="-227" w:right="-113" w:firstLine="1068"/>
        <w:rPr>
          <w:sz w:val="12"/>
          <w:szCs w:val="26"/>
        </w:rPr>
      </w:pPr>
    </w:p>
    <w:p w:rsidR="00D31F73" w:rsidRPr="00B23D73" w:rsidRDefault="00D31F73" w:rsidP="00FB7768">
      <w:pPr>
        <w:ind w:left="-217" w:right="-113" w:firstLine="1068"/>
        <w:rPr>
          <w:b/>
          <w:sz w:val="26"/>
          <w:szCs w:val="26"/>
          <w:u w:val="single"/>
        </w:rPr>
      </w:pPr>
      <w:r w:rsidRPr="00B23D73">
        <w:rPr>
          <w:b/>
          <w:sz w:val="26"/>
          <w:szCs w:val="26"/>
          <w:u w:val="single"/>
        </w:rPr>
        <w:t>ORDONNANCE</w:t>
      </w:r>
    </w:p>
    <w:p w:rsidR="00411963" w:rsidRPr="00734D52" w:rsidRDefault="00845EA8" w:rsidP="00CF20AD">
      <w:pPr>
        <w:ind w:left="-330" w:right="-227"/>
        <w:rPr>
          <w:sz w:val="14"/>
        </w:rPr>
      </w:pPr>
      <w:r>
        <w:t xml:space="preserve"> </w:t>
      </w:r>
    </w:p>
    <w:p w:rsidR="0009675B" w:rsidRDefault="007A0B64" w:rsidP="0002024D">
      <w:pPr>
        <w:spacing w:line="276" w:lineRule="auto"/>
        <w:ind w:left="-170" w:right="-170" w:firstLine="1068"/>
        <w:rPr>
          <w:sz w:val="25"/>
          <w:szCs w:val="25"/>
        </w:rPr>
      </w:pPr>
      <w:r>
        <w:rPr>
          <w:sz w:val="25"/>
          <w:szCs w:val="25"/>
        </w:rPr>
        <w:t xml:space="preserve">Par sa requête en référé-suspension déposée au greffe du Conseil d’Etat </w:t>
      </w:r>
      <w:r w:rsidR="008C2589">
        <w:rPr>
          <w:sz w:val="25"/>
          <w:szCs w:val="25"/>
        </w:rPr>
        <w:t>le 20 septembre</w:t>
      </w:r>
      <w:r w:rsidR="004C2B8E">
        <w:rPr>
          <w:sz w:val="25"/>
          <w:szCs w:val="25"/>
        </w:rPr>
        <w:t xml:space="preserve"> 2023, Madame ZAWADI Judith, demanderesse en référé-suspension, agissant par son conseil, l’avocat Jacques IYALU MUTOMA du barreau près la Cour d’appel du Kwilu, </w:t>
      </w:r>
      <w:r w:rsidR="00A83AC7">
        <w:rPr>
          <w:sz w:val="25"/>
          <w:szCs w:val="25"/>
        </w:rPr>
        <w:t xml:space="preserve">porteur d’une procuration spéciale lui remise par la demanderesse, sollicite de cette juridiction la suspension </w:t>
      </w:r>
    </w:p>
    <w:p w:rsidR="0009675B" w:rsidRDefault="0009675B" w:rsidP="0009675B">
      <w:pPr>
        <w:spacing w:line="276" w:lineRule="auto"/>
        <w:ind w:left="-170" w:right="-170" w:firstLine="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 696</w:t>
      </w:r>
    </w:p>
    <w:p w:rsidR="0009675B" w:rsidRPr="0009675B" w:rsidRDefault="0009675B" w:rsidP="0009675B">
      <w:pPr>
        <w:spacing w:line="276" w:lineRule="auto"/>
        <w:ind w:left="-170" w:right="-170" w:firstLine="0"/>
        <w:jc w:val="right"/>
        <w:rPr>
          <w:sz w:val="20"/>
          <w:szCs w:val="25"/>
        </w:rPr>
      </w:pPr>
    </w:p>
    <w:p w:rsidR="000D249A" w:rsidRDefault="00A83AC7" w:rsidP="0009675B">
      <w:pPr>
        <w:spacing w:line="276" w:lineRule="auto"/>
        <w:ind w:left="-170" w:right="-170" w:firstLine="0"/>
        <w:rPr>
          <w:sz w:val="25"/>
          <w:szCs w:val="25"/>
        </w:rPr>
      </w:pPr>
      <w:proofErr w:type="gramStart"/>
      <w:r>
        <w:rPr>
          <w:sz w:val="25"/>
          <w:szCs w:val="25"/>
        </w:rPr>
        <w:t>de</w:t>
      </w:r>
      <w:proofErr w:type="gramEnd"/>
      <w:r>
        <w:rPr>
          <w:sz w:val="25"/>
          <w:szCs w:val="25"/>
        </w:rPr>
        <w:t xml:space="preserve"> l’arrêté ministériel n°026/CAB/MIN/TVCD/NIT/2023 du 07 septembre 2023 portant nomination et mise en place des directeurs provinciaux de la Commission nationale de prévention routière en sigle « CNPR » pris par le ministre de Transport, Voies de Communication et</w:t>
      </w:r>
      <w:r w:rsidR="000033D0">
        <w:rPr>
          <w:sz w:val="25"/>
          <w:szCs w:val="25"/>
        </w:rPr>
        <w:t xml:space="preserve"> Désenclavement.</w:t>
      </w:r>
    </w:p>
    <w:p w:rsidR="000D249A" w:rsidRPr="00C3235F" w:rsidRDefault="000D249A" w:rsidP="0002024D">
      <w:pPr>
        <w:spacing w:line="276" w:lineRule="auto"/>
        <w:ind w:left="-170" w:right="-170" w:firstLine="1068"/>
        <w:rPr>
          <w:sz w:val="4"/>
          <w:szCs w:val="25"/>
        </w:rPr>
      </w:pPr>
    </w:p>
    <w:p w:rsidR="005D407C" w:rsidRDefault="006C6A45" w:rsidP="0002024D">
      <w:pPr>
        <w:spacing w:line="276" w:lineRule="auto"/>
        <w:ind w:left="-170" w:right="-170" w:firstLine="1068"/>
        <w:rPr>
          <w:sz w:val="25"/>
          <w:szCs w:val="25"/>
        </w:rPr>
      </w:pPr>
      <w:r>
        <w:rPr>
          <w:sz w:val="25"/>
          <w:szCs w:val="25"/>
        </w:rPr>
        <w:t>A l’audience du 29 septembre 2023, la demanderesse a comparu représentée par l’avocat précité, tandis que la République Démocratique du Congo et le ministre de Transport, Voies des Communication et Désenclavement n’ont pas comparu ni personne pour eux et n’ont pas pris de</w:t>
      </w:r>
      <w:r w:rsidR="00BF501E">
        <w:rPr>
          <w:sz w:val="25"/>
          <w:szCs w:val="25"/>
        </w:rPr>
        <w:t xml:space="preserve">s mémoires en guise de réaction, </w:t>
      </w:r>
      <w:r w:rsidR="008F257A">
        <w:rPr>
          <w:sz w:val="25"/>
          <w:szCs w:val="25"/>
        </w:rPr>
        <w:t>bien que notifiés de la date d’audience. La procédure sera réputée contradictoire à leur égard.</w:t>
      </w:r>
    </w:p>
    <w:p w:rsidR="005D407C" w:rsidRPr="00C3235F" w:rsidRDefault="005D407C" w:rsidP="0002024D">
      <w:pPr>
        <w:spacing w:line="276" w:lineRule="auto"/>
        <w:ind w:left="-170" w:right="-170" w:firstLine="1068"/>
        <w:rPr>
          <w:sz w:val="8"/>
          <w:szCs w:val="25"/>
        </w:rPr>
      </w:pPr>
    </w:p>
    <w:p w:rsidR="00420FBD" w:rsidRDefault="005D407C" w:rsidP="0002024D">
      <w:pPr>
        <w:spacing w:line="276" w:lineRule="auto"/>
        <w:ind w:left="-170" w:right="-170" w:firstLine="1068"/>
        <w:rPr>
          <w:sz w:val="25"/>
          <w:szCs w:val="25"/>
        </w:rPr>
      </w:pPr>
      <w:r>
        <w:rPr>
          <w:sz w:val="25"/>
          <w:szCs w:val="25"/>
        </w:rPr>
        <w:t xml:space="preserve">Il ressort des faits qu’à l’issue de l’arrêté ministériel portant nomination et mise en place des directeurs provinciaux </w:t>
      </w:r>
      <w:r w:rsidR="00355945">
        <w:rPr>
          <w:sz w:val="25"/>
          <w:szCs w:val="25"/>
        </w:rPr>
        <w:t xml:space="preserve">de la Commission nationale de prévention routière pris le 07 septembre 2023 par le ministre de Transport, Voies des Communications et Désenclavement, défendeur en référé-suspension, revêtue au même grade depuis le 19 mars 2020 par arrêté </w:t>
      </w:r>
      <w:r w:rsidR="00C33A41">
        <w:rPr>
          <w:sz w:val="25"/>
          <w:szCs w:val="25"/>
        </w:rPr>
        <w:t>ministériel n°021/CAB/MIN/TVCD/NIT/2020, se retrouve présentement sans affectation.</w:t>
      </w:r>
    </w:p>
    <w:p w:rsidR="002D6A84" w:rsidRPr="00C3235F" w:rsidRDefault="002D6A84" w:rsidP="0002024D">
      <w:pPr>
        <w:spacing w:line="276" w:lineRule="auto"/>
        <w:ind w:left="-170" w:right="-170" w:firstLine="1068"/>
        <w:rPr>
          <w:sz w:val="6"/>
          <w:szCs w:val="25"/>
        </w:rPr>
      </w:pPr>
    </w:p>
    <w:p w:rsidR="00776066" w:rsidRDefault="002D6A84" w:rsidP="0002024D">
      <w:pPr>
        <w:spacing w:line="276" w:lineRule="auto"/>
        <w:ind w:left="-170" w:right="-170" w:firstLine="1068"/>
        <w:rPr>
          <w:sz w:val="25"/>
          <w:szCs w:val="25"/>
        </w:rPr>
      </w:pPr>
      <w:r>
        <w:rPr>
          <w:sz w:val="25"/>
          <w:szCs w:val="25"/>
        </w:rPr>
        <w:t>La demanderesse soutient que sa requête est introduite dans son intérêt, elle a commencé par le recours préalable devant l’autorité administrative qui a pris la décision attaquée, et par la suite le recours juridictionnel. Par respect aux prescriptions légales.</w:t>
      </w:r>
    </w:p>
    <w:p w:rsidR="006A4FDF" w:rsidRPr="00C3235F" w:rsidRDefault="006A4FDF" w:rsidP="0002024D">
      <w:pPr>
        <w:spacing w:line="276" w:lineRule="auto"/>
        <w:ind w:left="-170" w:right="-170" w:firstLine="1068"/>
        <w:rPr>
          <w:sz w:val="4"/>
          <w:szCs w:val="25"/>
        </w:rPr>
      </w:pPr>
    </w:p>
    <w:p w:rsidR="0074239A" w:rsidRDefault="00776066" w:rsidP="0002024D">
      <w:pPr>
        <w:spacing w:line="276" w:lineRule="auto"/>
        <w:ind w:left="-170" w:right="-170" w:firstLine="1068"/>
        <w:rPr>
          <w:sz w:val="25"/>
          <w:szCs w:val="25"/>
        </w:rPr>
      </w:pPr>
      <w:r>
        <w:rPr>
          <w:sz w:val="25"/>
          <w:szCs w:val="25"/>
        </w:rPr>
        <w:t xml:space="preserve">Quant au fondement de sa requête, elle la justifie d’une part, par le doute sur la légalité de l’acte attaqué </w:t>
      </w:r>
      <w:r w:rsidR="00AC31D2">
        <w:rPr>
          <w:sz w:val="25"/>
          <w:szCs w:val="25"/>
        </w:rPr>
        <w:t>et d’autre part, par l’urgence comme l’exige l’article 282 de la loi organique n°16/027 du 15 octobre 2016 portant organisation, compétence et fonctionnement des juridictions de l’</w:t>
      </w:r>
      <w:r w:rsidR="00334614">
        <w:rPr>
          <w:sz w:val="25"/>
          <w:szCs w:val="25"/>
        </w:rPr>
        <w:t>ordre administratif.</w:t>
      </w:r>
    </w:p>
    <w:p w:rsidR="0074239A" w:rsidRPr="00C3235F" w:rsidRDefault="0074239A" w:rsidP="0002024D">
      <w:pPr>
        <w:spacing w:line="276" w:lineRule="auto"/>
        <w:ind w:left="-170" w:right="-170" w:firstLine="1068"/>
        <w:rPr>
          <w:sz w:val="4"/>
          <w:szCs w:val="25"/>
        </w:rPr>
      </w:pPr>
    </w:p>
    <w:p w:rsidR="00FD6886" w:rsidRDefault="00D565DB" w:rsidP="0002024D">
      <w:pPr>
        <w:spacing w:line="276" w:lineRule="auto"/>
        <w:ind w:left="-170" w:right="-170" w:firstLine="1068"/>
        <w:rPr>
          <w:sz w:val="25"/>
          <w:szCs w:val="25"/>
        </w:rPr>
      </w:pPr>
      <w:r>
        <w:rPr>
          <w:sz w:val="25"/>
          <w:szCs w:val="25"/>
        </w:rPr>
        <w:t>Au regard du doute sur la légalité de l’acte attaqué, elle affirme que la décision attaquée viole les dispositions des articles 21, 23 et 72 de la loi n°16/013 du 15 juillet 2016 portant statut des agents de carrière des services publics de l’Etat.</w:t>
      </w:r>
    </w:p>
    <w:p w:rsidR="00C3235F" w:rsidRPr="00C3235F" w:rsidRDefault="00C3235F" w:rsidP="0002024D">
      <w:pPr>
        <w:spacing w:line="276" w:lineRule="auto"/>
        <w:ind w:left="-170" w:right="-170" w:firstLine="1068"/>
        <w:rPr>
          <w:sz w:val="6"/>
          <w:szCs w:val="25"/>
        </w:rPr>
      </w:pPr>
    </w:p>
    <w:p w:rsidR="0009675B" w:rsidRDefault="0009675B" w:rsidP="0009675B">
      <w:pPr>
        <w:spacing w:line="276" w:lineRule="auto"/>
        <w:ind w:left="-170" w:right="-170" w:firstLine="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 696</w:t>
      </w:r>
    </w:p>
    <w:p w:rsidR="0009675B" w:rsidRPr="0009675B" w:rsidRDefault="0009675B" w:rsidP="00D863CF">
      <w:pPr>
        <w:spacing w:line="276" w:lineRule="auto"/>
        <w:ind w:left="-170" w:right="-170" w:firstLine="1068"/>
        <w:rPr>
          <w:sz w:val="16"/>
          <w:szCs w:val="25"/>
        </w:rPr>
      </w:pPr>
    </w:p>
    <w:p w:rsidR="00D863CF" w:rsidRDefault="00D863CF" w:rsidP="00D863CF">
      <w:pPr>
        <w:spacing w:line="276" w:lineRule="auto"/>
        <w:ind w:left="-170" w:right="-170" w:firstLine="1068"/>
        <w:rPr>
          <w:sz w:val="25"/>
          <w:szCs w:val="25"/>
        </w:rPr>
      </w:pPr>
      <w:r>
        <w:rPr>
          <w:sz w:val="25"/>
          <w:szCs w:val="25"/>
        </w:rPr>
        <w:t>L’article 21 dispose que « aucun agent ne peut être privé de son emploi s’il n’a pas reçu une nouvelle affectation, ou s’il n’a pas été placé dans une position d’interruption de service ou s’il n’a pas cessé définitivement ses services pour l’une des causes prévues à l’article 77 de la présente loi ».</w:t>
      </w:r>
    </w:p>
    <w:p w:rsidR="00D863CF" w:rsidRPr="00C3235F" w:rsidRDefault="00D863CF" w:rsidP="00D863CF">
      <w:pPr>
        <w:spacing w:line="276" w:lineRule="auto"/>
        <w:ind w:left="-170" w:right="-170" w:firstLine="1068"/>
        <w:rPr>
          <w:sz w:val="8"/>
          <w:szCs w:val="25"/>
        </w:rPr>
      </w:pPr>
    </w:p>
    <w:p w:rsidR="00BB30EA" w:rsidRDefault="009D2937" w:rsidP="00D863CF">
      <w:pPr>
        <w:spacing w:line="276" w:lineRule="auto"/>
        <w:ind w:left="-170" w:right="-170" w:firstLine="1068"/>
        <w:rPr>
          <w:sz w:val="25"/>
          <w:szCs w:val="25"/>
        </w:rPr>
      </w:pPr>
      <w:r>
        <w:rPr>
          <w:sz w:val="25"/>
          <w:szCs w:val="25"/>
        </w:rPr>
        <w:t>L’article 23 quant à lui précise que</w:t>
      </w:r>
      <w:r w:rsidR="000C7F02">
        <w:rPr>
          <w:sz w:val="25"/>
          <w:szCs w:val="25"/>
        </w:rPr>
        <w:t> : « tout agent est placé dans l’une des dispositions suivantes : 1. En activité ; 2. En détachement ; 3. En disponibilité ; 4. En suspension.</w:t>
      </w:r>
    </w:p>
    <w:p w:rsidR="00C3235F" w:rsidRPr="00C3235F" w:rsidRDefault="00C3235F" w:rsidP="00D863CF">
      <w:pPr>
        <w:spacing w:line="276" w:lineRule="auto"/>
        <w:ind w:left="-170" w:right="-170" w:firstLine="1068"/>
        <w:rPr>
          <w:sz w:val="4"/>
          <w:szCs w:val="25"/>
        </w:rPr>
      </w:pPr>
    </w:p>
    <w:p w:rsidR="0098061C" w:rsidRDefault="00BB30EA" w:rsidP="00D863CF">
      <w:pPr>
        <w:spacing w:line="276" w:lineRule="auto"/>
        <w:ind w:left="-170" w:right="-170" w:firstLine="1068"/>
        <w:rPr>
          <w:sz w:val="25"/>
          <w:szCs w:val="25"/>
        </w:rPr>
      </w:pPr>
      <w:r>
        <w:rPr>
          <w:sz w:val="25"/>
          <w:szCs w:val="25"/>
        </w:rPr>
        <w:t>Enfin l’article 72 dispose que : « </w:t>
      </w:r>
      <w:r w:rsidR="00882491">
        <w:rPr>
          <w:sz w:val="25"/>
          <w:szCs w:val="25"/>
        </w:rPr>
        <w:t xml:space="preserve">les promotions en grade ne peuvent avoir pour </w:t>
      </w:r>
      <w:r w:rsidR="008D3EEF">
        <w:rPr>
          <w:sz w:val="25"/>
          <w:szCs w:val="25"/>
        </w:rPr>
        <w:t xml:space="preserve">objet que </w:t>
      </w:r>
      <w:r w:rsidR="003D066F">
        <w:rPr>
          <w:sz w:val="25"/>
          <w:szCs w:val="25"/>
        </w:rPr>
        <w:t>de pourvoir à la vacance</w:t>
      </w:r>
      <w:r w:rsidR="00B52137">
        <w:rPr>
          <w:sz w:val="25"/>
          <w:szCs w:val="25"/>
        </w:rPr>
        <w:t xml:space="preserve"> d’emploi </w:t>
      </w:r>
      <w:r w:rsidR="00473231">
        <w:rPr>
          <w:sz w:val="25"/>
          <w:szCs w:val="25"/>
        </w:rPr>
        <w:t>budgétairement prévus dans les limites des cadres organiques</w:t>
      </w:r>
      <w:r w:rsidR="00E22374">
        <w:rPr>
          <w:sz w:val="25"/>
          <w:szCs w:val="25"/>
        </w:rPr>
        <w:t>… »</w:t>
      </w:r>
    </w:p>
    <w:p w:rsidR="0098061C" w:rsidRPr="00C3235F" w:rsidRDefault="0098061C" w:rsidP="00D863CF">
      <w:pPr>
        <w:spacing w:line="276" w:lineRule="auto"/>
        <w:ind w:left="-170" w:right="-170" w:firstLine="1068"/>
        <w:rPr>
          <w:sz w:val="4"/>
          <w:szCs w:val="25"/>
        </w:rPr>
      </w:pPr>
    </w:p>
    <w:p w:rsidR="002E741D" w:rsidRDefault="00845674" w:rsidP="002E741D">
      <w:pPr>
        <w:spacing w:line="276" w:lineRule="auto"/>
        <w:ind w:left="-170" w:right="-170" w:firstLine="1068"/>
        <w:rPr>
          <w:sz w:val="25"/>
          <w:szCs w:val="25"/>
        </w:rPr>
      </w:pPr>
      <w:r>
        <w:rPr>
          <w:sz w:val="25"/>
          <w:szCs w:val="25"/>
        </w:rPr>
        <w:t>Au regard des dispositions précitées, l’arrêté ministériel attaqué a placé la demanderesse dans une position non statutaire c’est-à-dire, sans affectation, une position de non emploi qui s’apparente à une révocation maquillée, alors qu’elle est directrice.</w:t>
      </w:r>
      <w:r w:rsidR="002E741D">
        <w:rPr>
          <w:sz w:val="25"/>
          <w:szCs w:val="25"/>
        </w:rPr>
        <w:t xml:space="preserve"> Elle n’est ni en activité, ni en détachement, ni en disponibilité et ni en suspension.</w:t>
      </w:r>
    </w:p>
    <w:p w:rsidR="00183913" w:rsidRPr="00183913" w:rsidRDefault="00183913" w:rsidP="002E741D">
      <w:pPr>
        <w:spacing w:line="276" w:lineRule="auto"/>
        <w:ind w:left="-170" w:right="-170" w:firstLine="1068"/>
        <w:rPr>
          <w:sz w:val="6"/>
          <w:szCs w:val="25"/>
        </w:rPr>
      </w:pPr>
    </w:p>
    <w:p w:rsidR="00944DEE" w:rsidRDefault="00C343C6" w:rsidP="002E741D">
      <w:pPr>
        <w:spacing w:line="276" w:lineRule="auto"/>
        <w:ind w:left="-170" w:right="-170" w:firstLine="1068"/>
        <w:rPr>
          <w:sz w:val="25"/>
          <w:szCs w:val="25"/>
        </w:rPr>
      </w:pPr>
      <w:r>
        <w:rPr>
          <w:sz w:val="25"/>
          <w:szCs w:val="25"/>
        </w:rPr>
        <w:t xml:space="preserve"> </w:t>
      </w:r>
      <w:proofErr w:type="gramStart"/>
      <w:r>
        <w:rPr>
          <w:sz w:val="25"/>
          <w:szCs w:val="25"/>
        </w:rPr>
        <w:t>S’agissant</w:t>
      </w:r>
      <w:proofErr w:type="gramEnd"/>
      <w:r>
        <w:rPr>
          <w:sz w:val="25"/>
          <w:szCs w:val="25"/>
        </w:rPr>
        <w:t xml:space="preserve"> de l’urg</w:t>
      </w:r>
      <w:r w:rsidR="006C77E6">
        <w:rPr>
          <w:sz w:val="25"/>
          <w:szCs w:val="25"/>
        </w:rPr>
        <w:t>e</w:t>
      </w:r>
      <w:r>
        <w:rPr>
          <w:sz w:val="25"/>
          <w:szCs w:val="25"/>
        </w:rPr>
        <w:t xml:space="preserve">nce, le nouveau </w:t>
      </w:r>
      <w:r w:rsidR="006C77E6">
        <w:rPr>
          <w:sz w:val="25"/>
          <w:szCs w:val="25"/>
        </w:rPr>
        <w:t>nominé</w:t>
      </w:r>
      <w:r>
        <w:rPr>
          <w:sz w:val="25"/>
          <w:szCs w:val="25"/>
        </w:rPr>
        <w:t xml:space="preserve"> qui fut l’agent de la demanderesse sans expérience aucune </w:t>
      </w:r>
      <w:r w:rsidR="00F7341B">
        <w:rPr>
          <w:sz w:val="25"/>
          <w:szCs w:val="25"/>
        </w:rPr>
        <w:t xml:space="preserve">se précipite pour faire la remise et </w:t>
      </w:r>
      <w:r w:rsidR="006C77E6">
        <w:rPr>
          <w:sz w:val="25"/>
          <w:szCs w:val="25"/>
        </w:rPr>
        <w:t>reprise</w:t>
      </w:r>
      <w:r w:rsidR="00F7341B">
        <w:rPr>
          <w:sz w:val="25"/>
          <w:szCs w:val="25"/>
        </w:rPr>
        <w:t xml:space="preserve"> sans elle pour consolider son nouveau poste, </w:t>
      </w:r>
      <w:r w:rsidR="00944DEE">
        <w:rPr>
          <w:sz w:val="25"/>
          <w:szCs w:val="25"/>
        </w:rPr>
        <w:t>il y a donc lieu à suspendre cette décision.</w:t>
      </w:r>
    </w:p>
    <w:p w:rsidR="006C77E6" w:rsidRPr="00183913" w:rsidRDefault="006C77E6" w:rsidP="002E741D">
      <w:pPr>
        <w:spacing w:line="276" w:lineRule="auto"/>
        <w:ind w:left="-170" w:right="-170" w:firstLine="1068"/>
        <w:rPr>
          <w:sz w:val="8"/>
          <w:szCs w:val="25"/>
        </w:rPr>
      </w:pPr>
    </w:p>
    <w:p w:rsidR="002C1B19" w:rsidRDefault="002C1B19" w:rsidP="002C1B19">
      <w:pPr>
        <w:spacing w:line="276" w:lineRule="auto"/>
        <w:ind w:left="-170" w:right="-170" w:firstLine="1068"/>
        <w:rPr>
          <w:sz w:val="25"/>
          <w:szCs w:val="25"/>
        </w:rPr>
      </w:pPr>
      <w:r>
        <w:rPr>
          <w:sz w:val="25"/>
          <w:szCs w:val="25"/>
        </w:rPr>
        <w:t>Le Conseil d’Etat trouve plausible l’argumentaire de la demanderesse au regard des dispositions légales visées au moyen, en ce que l’arrêté ministériel attaqué a placé la demanderesse dans une position non statutaire c’est-à-dire, sans affectation, une position de non emploi qui s’apparente à une révocation maquillée, alors qu’elle est directrice. Elle n’est ni en activité, ni en détachement, ni en disponibilité et ni en suspension.</w:t>
      </w:r>
    </w:p>
    <w:p w:rsidR="000B24AA" w:rsidRPr="0009675B" w:rsidRDefault="000B24AA" w:rsidP="002C1B19">
      <w:pPr>
        <w:spacing w:line="276" w:lineRule="auto"/>
        <w:ind w:left="-170" w:right="-170" w:firstLine="1068"/>
        <w:rPr>
          <w:sz w:val="12"/>
          <w:szCs w:val="25"/>
        </w:rPr>
      </w:pPr>
    </w:p>
    <w:p w:rsidR="001D3F67" w:rsidRDefault="001D3F67" w:rsidP="002C1B19">
      <w:pPr>
        <w:spacing w:line="276" w:lineRule="auto"/>
        <w:ind w:left="-170" w:right="-170" w:firstLine="1068"/>
        <w:rPr>
          <w:sz w:val="25"/>
          <w:szCs w:val="25"/>
        </w:rPr>
      </w:pPr>
      <w:r>
        <w:rPr>
          <w:sz w:val="25"/>
          <w:szCs w:val="25"/>
        </w:rPr>
        <w:t xml:space="preserve">Il s’ensuit que le Conseil d’Etat suspendra l’arrêté </w:t>
      </w:r>
      <w:r w:rsidR="00DA684C">
        <w:rPr>
          <w:sz w:val="25"/>
          <w:szCs w:val="25"/>
        </w:rPr>
        <w:t>ministériel attaqu</w:t>
      </w:r>
      <w:r w:rsidR="000B24AA">
        <w:rPr>
          <w:sz w:val="25"/>
          <w:szCs w:val="25"/>
        </w:rPr>
        <w:t>é.</w:t>
      </w:r>
    </w:p>
    <w:p w:rsidR="000B24AA" w:rsidRPr="0009675B" w:rsidRDefault="000B24AA" w:rsidP="002C1B19">
      <w:pPr>
        <w:spacing w:line="276" w:lineRule="auto"/>
        <w:ind w:left="-170" w:right="-170" w:firstLine="1068"/>
        <w:rPr>
          <w:sz w:val="14"/>
          <w:szCs w:val="25"/>
        </w:rPr>
      </w:pPr>
    </w:p>
    <w:p w:rsidR="000B24AA" w:rsidRDefault="000B24AA" w:rsidP="002C1B19">
      <w:pPr>
        <w:spacing w:line="276" w:lineRule="auto"/>
        <w:ind w:left="-170" w:right="-170" w:firstLine="1068"/>
        <w:rPr>
          <w:sz w:val="25"/>
          <w:szCs w:val="25"/>
        </w:rPr>
      </w:pPr>
      <w:r>
        <w:rPr>
          <w:sz w:val="25"/>
          <w:szCs w:val="25"/>
        </w:rPr>
        <w:t>Ainsi, le juge des référés ;</w:t>
      </w:r>
    </w:p>
    <w:p w:rsidR="00183913" w:rsidRPr="00183913" w:rsidRDefault="00183913" w:rsidP="002C1B19">
      <w:pPr>
        <w:spacing w:line="276" w:lineRule="auto"/>
        <w:ind w:left="-170" w:right="-170" w:firstLine="1068"/>
        <w:rPr>
          <w:sz w:val="12"/>
          <w:szCs w:val="25"/>
        </w:rPr>
      </w:pPr>
    </w:p>
    <w:p w:rsidR="0009675B" w:rsidRDefault="00B927FB" w:rsidP="0009675B">
      <w:pPr>
        <w:spacing w:line="276" w:lineRule="auto"/>
        <w:ind w:left="-170" w:right="-170" w:firstLine="0"/>
        <w:jc w:val="right"/>
        <w:rPr>
          <w:rFonts w:ascii="Arial Rounded MT Bold" w:hAnsi="Arial Rounded MT Bold"/>
          <w:b/>
          <w:sz w:val="25"/>
          <w:szCs w:val="25"/>
          <w:u w:val="single"/>
        </w:rPr>
      </w:pPr>
      <w:r>
        <w:rPr>
          <w:sz w:val="25"/>
          <w:szCs w:val="25"/>
        </w:rPr>
        <w:lastRenderedPageBreak/>
        <w:t xml:space="preserve"> </w:t>
      </w:r>
      <w:r w:rsidR="0009675B">
        <w:rPr>
          <w:rFonts w:ascii="Arial Rounded MT Bold" w:hAnsi="Arial Rounded MT Bold"/>
          <w:b/>
          <w:sz w:val="25"/>
          <w:szCs w:val="25"/>
          <w:u w:val="single"/>
        </w:rPr>
        <w:t>ROR. 696</w:t>
      </w:r>
    </w:p>
    <w:p w:rsidR="0009675B" w:rsidRPr="0009675B" w:rsidRDefault="0009675B" w:rsidP="00817493">
      <w:pPr>
        <w:spacing w:line="276" w:lineRule="auto"/>
        <w:ind w:left="-170" w:right="-170" w:firstLine="1068"/>
        <w:rPr>
          <w:sz w:val="12"/>
          <w:szCs w:val="25"/>
        </w:rPr>
      </w:pPr>
    </w:p>
    <w:p w:rsidR="000B24AA" w:rsidRDefault="00B927FB" w:rsidP="00817493">
      <w:pPr>
        <w:spacing w:line="276" w:lineRule="auto"/>
        <w:ind w:left="-170" w:right="-170" w:firstLine="1068"/>
        <w:rPr>
          <w:sz w:val="25"/>
          <w:szCs w:val="25"/>
        </w:rPr>
      </w:pPr>
      <w:r>
        <w:rPr>
          <w:sz w:val="25"/>
          <w:szCs w:val="25"/>
        </w:rPr>
        <w:t xml:space="preserve">Vu la Constitution de République </w:t>
      </w:r>
      <w:r w:rsidR="00817493">
        <w:rPr>
          <w:sz w:val="25"/>
          <w:szCs w:val="25"/>
        </w:rPr>
        <w:t>Démocratique</w:t>
      </w:r>
      <w:r>
        <w:rPr>
          <w:sz w:val="25"/>
          <w:szCs w:val="25"/>
        </w:rPr>
        <w:t xml:space="preserve"> du Congo telle que modifiée par la loi n°11/02 du 20 janvier 2011 portant révision des certains articles de la </w:t>
      </w:r>
      <w:r w:rsidR="00817493">
        <w:rPr>
          <w:sz w:val="25"/>
          <w:szCs w:val="25"/>
        </w:rPr>
        <w:t>Constitution</w:t>
      </w:r>
      <w:r>
        <w:rPr>
          <w:sz w:val="25"/>
          <w:szCs w:val="25"/>
        </w:rPr>
        <w:t xml:space="preserve"> de la république Démocratique du Congo du 18 février 2006, spécialement en ses articles 149, 154 et 155 ;</w:t>
      </w:r>
    </w:p>
    <w:p w:rsidR="00817493" w:rsidRPr="000807F9" w:rsidRDefault="00817493" w:rsidP="00817493">
      <w:pPr>
        <w:spacing w:line="276" w:lineRule="auto"/>
        <w:ind w:left="-170" w:right="-170" w:firstLine="1068"/>
        <w:rPr>
          <w:sz w:val="6"/>
          <w:szCs w:val="25"/>
        </w:rPr>
      </w:pPr>
    </w:p>
    <w:p w:rsidR="00D00697" w:rsidRDefault="00817493" w:rsidP="00817493">
      <w:pPr>
        <w:spacing w:line="276" w:lineRule="auto"/>
        <w:ind w:left="-170" w:right="-170" w:firstLine="1068"/>
        <w:rPr>
          <w:sz w:val="25"/>
          <w:szCs w:val="25"/>
        </w:rPr>
      </w:pPr>
      <w:r>
        <w:rPr>
          <w:sz w:val="25"/>
          <w:szCs w:val="25"/>
        </w:rPr>
        <w:t xml:space="preserve">Vu la loi n°16/027 du 15 octobre 2016 portant organisation, compétence et fonctionnement des juridictions de l’ordre administratif </w:t>
      </w:r>
      <w:r w:rsidR="00461496">
        <w:rPr>
          <w:sz w:val="25"/>
          <w:szCs w:val="25"/>
        </w:rPr>
        <w:t xml:space="preserve">spécialement en ses articles </w:t>
      </w:r>
      <w:r w:rsidR="000A18AB">
        <w:rPr>
          <w:sz w:val="25"/>
          <w:szCs w:val="25"/>
        </w:rPr>
        <w:t>279 alinéa 2 et 3, 280, 282 et 287 alinéa 1 et 2.</w:t>
      </w:r>
    </w:p>
    <w:p w:rsidR="004C70E0" w:rsidRPr="004C3E77" w:rsidRDefault="004C70E0" w:rsidP="00817493">
      <w:pPr>
        <w:spacing w:line="276" w:lineRule="auto"/>
        <w:ind w:left="-170" w:right="-170" w:firstLine="1068"/>
        <w:rPr>
          <w:sz w:val="8"/>
          <w:szCs w:val="25"/>
        </w:rPr>
      </w:pPr>
    </w:p>
    <w:p w:rsidR="00E0054E" w:rsidRDefault="004C70E0" w:rsidP="00817493">
      <w:pPr>
        <w:spacing w:line="276" w:lineRule="auto"/>
        <w:ind w:left="-170" w:right="-170" w:firstLine="1068"/>
        <w:rPr>
          <w:sz w:val="25"/>
          <w:szCs w:val="25"/>
        </w:rPr>
      </w:pPr>
      <w:r>
        <w:rPr>
          <w:sz w:val="25"/>
          <w:szCs w:val="25"/>
        </w:rPr>
        <w:t>Vu la loi n°16/13 du 15 juillet 2016 portant statut des agents de carrière des services publics de l’Etat en ses articles 21, 23 et 72.</w:t>
      </w:r>
    </w:p>
    <w:p w:rsidR="00E0054E" w:rsidRPr="004C3E77" w:rsidRDefault="00E0054E" w:rsidP="00817493">
      <w:pPr>
        <w:spacing w:line="276" w:lineRule="auto"/>
        <w:ind w:left="-170" w:right="-170" w:firstLine="1068"/>
        <w:rPr>
          <w:sz w:val="8"/>
          <w:szCs w:val="25"/>
        </w:rPr>
      </w:pPr>
    </w:p>
    <w:p w:rsidR="00817493" w:rsidRDefault="00E0054E" w:rsidP="00817493">
      <w:pPr>
        <w:spacing w:line="276" w:lineRule="auto"/>
        <w:ind w:left="-170" w:right="-170" w:firstLine="1068"/>
        <w:rPr>
          <w:sz w:val="25"/>
          <w:szCs w:val="25"/>
        </w:rPr>
      </w:pPr>
      <w:r>
        <w:rPr>
          <w:sz w:val="25"/>
          <w:szCs w:val="25"/>
        </w:rPr>
        <w:t>Vu l’ordonnance n°19/001 du 10 janvier 2019 portant règlement du Conseil d’Etat, spécialement en ses article 3, 25 et 46 alinéa 3.</w:t>
      </w:r>
      <w:r w:rsidR="00461496">
        <w:rPr>
          <w:sz w:val="25"/>
          <w:szCs w:val="25"/>
        </w:rPr>
        <w:t xml:space="preserve"> </w:t>
      </w:r>
      <w:r w:rsidR="00817493">
        <w:rPr>
          <w:sz w:val="25"/>
          <w:szCs w:val="25"/>
        </w:rPr>
        <w:t xml:space="preserve"> </w:t>
      </w:r>
    </w:p>
    <w:p w:rsidR="006C77E6" w:rsidRPr="00437FFA" w:rsidRDefault="006C77E6" w:rsidP="002E741D">
      <w:pPr>
        <w:spacing w:line="276" w:lineRule="auto"/>
        <w:ind w:left="-170" w:right="-170" w:firstLine="1068"/>
        <w:rPr>
          <w:sz w:val="10"/>
          <w:szCs w:val="25"/>
        </w:rPr>
      </w:pPr>
    </w:p>
    <w:p w:rsidR="004C3E77" w:rsidRDefault="00B52137" w:rsidP="004C3E77">
      <w:pPr>
        <w:spacing w:line="276" w:lineRule="auto"/>
        <w:ind w:left="-217" w:right="-113" w:firstLine="1210"/>
        <w:rPr>
          <w:b/>
          <w:sz w:val="26"/>
          <w:szCs w:val="26"/>
          <w:u w:val="single"/>
        </w:rPr>
      </w:pPr>
      <w:r>
        <w:rPr>
          <w:sz w:val="25"/>
          <w:szCs w:val="25"/>
        </w:rPr>
        <w:t xml:space="preserve"> </w:t>
      </w:r>
      <w:r w:rsidR="004C3E77" w:rsidRPr="00B23D73">
        <w:rPr>
          <w:b/>
          <w:sz w:val="26"/>
          <w:szCs w:val="26"/>
          <w:u w:val="single"/>
        </w:rPr>
        <w:t>O</w:t>
      </w:r>
      <w:r w:rsidR="004C3E77">
        <w:rPr>
          <w:b/>
          <w:sz w:val="26"/>
          <w:szCs w:val="26"/>
          <w:u w:val="single"/>
        </w:rPr>
        <w:t>RDONNE</w:t>
      </w:r>
    </w:p>
    <w:p w:rsidR="004C3E77" w:rsidRPr="009B13AD" w:rsidRDefault="004C3E77" w:rsidP="004C3E77">
      <w:pPr>
        <w:spacing w:line="276" w:lineRule="auto"/>
        <w:ind w:left="-217" w:right="-113" w:firstLine="1210"/>
        <w:rPr>
          <w:b/>
          <w:sz w:val="8"/>
          <w:szCs w:val="26"/>
          <w:u w:val="single"/>
        </w:rPr>
      </w:pPr>
    </w:p>
    <w:p w:rsidR="004C3E77" w:rsidRDefault="004C3E77" w:rsidP="004C3E77">
      <w:pPr>
        <w:spacing w:line="276" w:lineRule="auto"/>
        <w:ind w:left="965" w:right="-113" w:hanging="1135"/>
        <w:rPr>
          <w:sz w:val="25"/>
          <w:szCs w:val="25"/>
        </w:rPr>
      </w:pPr>
      <w:r>
        <w:rPr>
          <w:sz w:val="25"/>
          <w:szCs w:val="25"/>
        </w:rPr>
        <w:t>Article 1 : Le juge des référés saisi en référé-suspension déclare recevable la requête de Madame ZAWADI Judith et la déclare fondée.</w:t>
      </w:r>
    </w:p>
    <w:p w:rsidR="004C3E77" w:rsidRPr="0009675B" w:rsidRDefault="004C3E77" w:rsidP="004C3E77">
      <w:pPr>
        <w:spacing w:line="276" w:lineRule="auto"/>
        <w:ind w:left="965" w:right="-113" w:hanging="1135"/>
        <w:rPr>
          <w:sz w:val="8"/>
          <w:szCs w:val="25"/>
        </w:rPr>
      </w:pPr>
    </w:p>
    <w:p w:rsidR="004C3E77" w:rsidRDefault="004C3E77" w:rsidP="004C3E77">
      <w:pPr>
        <w:spacing w:line="276" w:lineRule="auto"/>
        <w:ind w:left="965" w:right="-113" w:hanging="1135"/>
        <w:rPr>
          <w:sz w:val="25"/>
          <w:szCs w:val="25"/>
        </w:rPr>
      </w:pPr>
      <w:r>
        <w:rPr>
          <w:sz w:val="25"/>
          <w:szCs w:val="25"/>
        </w:rPr>
        <w:t xml:space="preserve">Article 2 : Ordonne la suspension l’arrêté ministériel n°026/CAB/MIN/TVCD/NIT/2023 du 07 septembre 2023 portant nomination et mise en place des directeurs provinciaux </w:t>
      </w:r>
      <w:r w:rsidR="005F2B40">
        <w:rPr>
          <w:sz w:val="25"/>
          <w:szCs w:val="25"/>
        </w:rPr>
        <w:t xml:space="preserve">de la Commission nationale de prévention routière « CNPR » pris par le ministre de Transport Voies de Communication et </w:t>
      </w:r>
      <w:r w:rsidR="00E070FE">
        <w:rPr>
          <w:sz w:val="25"/>
          <w:szCs w:val="25"/>
        </w:rPr>
        <w:t>Désenclavement</w:t>
      </w:r>
      <w:r w:rsidR="005F2B40">
        <w:rPr>
          <w:sz w:val="25"/>
          <w:szCs w:val="25"/>
        </w:rPr>
        <w:t>.</w:t>
      </w:r>
      <w:r>
        <w:rPr>
          <w:sz w:val="25"/>
          <w:szCs w:val="25"/>
        </w:rPr>
        <w:t xml:space="preserve"> </w:t>
      </w:r>
    </w:p>
    <w:p w:rsidR="004C3E77" w:rsidRPr="0009675B" w:rsidRDefault="004C3E77" w:rsidP="004C3E77">
      <w:pPr>
        <w:spacing w:line="276" w:lineRule="auto"/>
        <w:ind w:left="965" w:right="-113" w:hanging="1135"/>
        <w:rPr>
          <w:sz w:val="8"/>
          <w:szCs w:val="25"/>
        </w:rPr>
      </w:pPr>
    </w:p>
    <w:p w:rsidR="00B056EA" w:rsidRDefault="004C3E77" w:rsidP="002C143C">
      <w:pPr>
        <w:spacing w:line="276" w:lineRule="auto"/>
        <w:ind w:left="993" w:right="-170" w:hanging="1135"/>
        <w:rPr>
          <w:sz w:val="25"/>
          <w:szCs w:val="25"/>
        </w:rPr>
      </w:pPr>
      <w:r>
        <w:rPr>
          <w:sz w:val="25"/>
          <w:szCs w:val="25"/>
        </w:rPr>
        <w:t xml:space="preserve">Article 3 : </w:t>
      </w:r>
      <w:r w:rsidR="00235084">
        <w:rPr>
          <w:sz w:val="25"/>
          <w:szCs w:val="25"/>
        </w:rPr>
        <w:t>La présente ordonnance sera publié</w:t>
      </w:r>
      <w:r w:rsidR="00F07D01">
        <w:rPr>
          <w:sz w:val="25"/>
          <w:szCs w:val="25"/>
        </w:rPr>
        <w:t>e</w:t>
      </w:r>
      <w:r w:rsidR="00235084">
        <w:rPr>
          <w:sz w:val="25"/>
          <w:szCs w:val="25"/>
        </w:rPr>
        <w:t xml:space="preserve"> au journal officiel d</w:t>
      </w:r>
      <w:r w:rsidR="00AF4560">
        <w:rPr>
          <w:sz w:val="25"/>
          <w:szCs w:val="25"/>
        </w:rPr>
        <w:t xml:space="preserve">e la République Démocratique du Congo et dans le bulletin des décisions et publications des </w:t>
      </w:r>
      <w:r w:rsidR="00B056EA">
        <w:rPr>
          <w:sz w:val="25"/>
          <w:szCs w:val="25"/>
        </w:rPr>
        <w:t>juridictions</w:t>
      </w:r>
      <w:r w:rsidR="00AF4560">
        <w:rPr>
          <w:sz w:val="25"/>
          <w:szCs w:val="25"/>
        </w:rPr>
        <w:t xml:space="preserve"> de l’ordre administratif et prendra effet à dater de sa notification aux parties.</w:t>
      </w:r>
    </w:p>
    <w:p w:rsidR="00B056EA" w:rsidRPr="002C143C" w:rsidRDefault="00B056EA" w:rsidP="004C3E77">
      <w:pPr>
        <w:spacing w:line="276" w:lineRule="auto"/>
        <w:ind w:left="-170" w:right="-170" w:firstLine="1068"/>
        <w:rPr>
          <w:sz w:val="18"/>
          <w:szCs w:val="25"/>
        </w:rPr>
      </w:pPr>
    </w:p>
    <w:p w:rsidR="0009675B" w:rsidRDefault="0009675B" w:rsidP="0009675B">
      <w:pPr>
        <w:spacing w:line="276" w:lineRule="auto"/>
        <w:ind w:left="-170" w:right="-170" w:firstLine="0"/>
        <w:rPr>
          <w:sz w:val="25"/>
          <w:szCs w:val="25"/>
        </w:rPr>
      </w:pPr>
    </w:p>
    <w:p w:rsidR="0009675B" w:rsidRDefault="0009675B" w:rsidP="0009675B">
      <w:pPr>
        <w:spacing w:line="276" w:lineRule="auto"/>
        <w:ind w:left="-170" w:right="-170" w:firstLine="0"/>
        <w:rPr>
          <w:sz w:val="25"/>
          <w:szCs w:val="25"/>
        </w:rPr>
      </w:pPr>
    </w:p>
    <w:p w:rsidR="0009675B" w:rsidRDefault="0009675B" w:rsidP="0009675B">
      <w:pPr>
        <w:spacing w:line="276" w:lineRule="auto"/>
        <w:ind w:left="-170" w:right="-170" w:firstLine="0"/>
        <w:rPr>
          <w:sz w:val="25"/>
          <w:szCs w:val="25"/>
        </w:rPr>
      </w:pPr>
    </w:p>
    <w:p w:rsidR="0009675B" w:rsidRDefault="0009675B" w:rsidP="0009675B">
      <w:pPr>
        <w:spacing w:line="276" w:lineRule="auto"/>
        <w:ind w:left="-170" w:right="-170" w:firstLine="0"/>
        <w:rPr>
          <w:sz w:val="25"/>
          <w:szCs w:val="25"/>
        </w:rPr>
      </w:pPr>
    </w:p>
    <w:p w:rsidR="0009675B" w:rsidRDefault="0009675B" w:rsidP="0009675B">
      <w:pPr>
        <w:spacing w:line="276" w:lineRule="auto"/>
        <w:ind w:left="-170" w:right="-170" w:firstLine="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 696</w:t>
      </w:r>
    </w:p>
    <w:p w:rsidR="0009675B" w:rsidRPr="0009675B" w:rsidRDefault="0009675B" w:rsidP="0009675B">
      <w:pPr>
        <w:spacing w:line="276" w:lineRule="auto"/>
        <w:ind w:left="-170" w:right="-170" w:firstLine="0"/>
        <w:rPr>
          <w:sz w:val="20"/>
          <w:szCs w:val="25"/>
        </w:rPr>
      </w:pPr>
    </w:p>
    <w:p w:rsidR="0009675B" w:rsidRDefault="0009675B" w:rsidP="0009675B">
      <w:pPr>
        <w:spacing w:line="276" w:lineRule="auto"/>
        <w:ind w:left="-170" w:right="-170" w:firstLine="1068"/>
        <w:rPr>
          <w:sz w:val="25"/>
          <w:szCs w:val="25"/>
        </w:rPr>
      </w:pPr>
      <w:r>
        <w:rPr>
          <w:sz w:val="25"/>
          <w:szCs w:val="25"/>
        </w:rPr>
        <w:t xml:space="preserve">Ainsi ordonné et l’audience en chambre du conseil en référé-suspension de la Section du Contentieux du Conseil d’Etat de ce 16 octobre 2023, à laquelle a </w:t>
      </w:r>
    </w:p>
    <w:p w:rsidR="00D863CF" w:rsidRDefault="00B056EA" w:rsidP="0009675B">
      <w:pPr>
        <w:spacing w:line="276" w:lineRule="auto"/>
        <w:ind w:left="-170" w:right="-170" w:firstLine="0"/>
        <w:rPr>
          <w:sz w:val="25"/>
          <w:szCs w:val="25"/>
        </w:rPr>
      </w:pPr>
      <w:proofErr w:type="gramStart"/>
      <w:r>
        <w:rPr>
          <w:sz w:val="25"/>
          <w:szCs w:val="25"/>
        </w:rPr>
        <w:t>siégé</w:t>
      </w:r>
      <w:proofErr w:type="gramEnd"/>
      <w:r>
        <w:rPr>
          <w:sz w:val="25"/>
          <w:szCs w:val="25"/>
        </w:rPr>
        <w:t xml:space="preserve"> Hippolyte MASANI MATSHI, Président de la chambr</w:t>
      </w:r>
      <w:r w:rsidR="00183913">
        <w:rPr>
          <w:sz w:val="25"/>
          <w:szCs w:val="25"/>
        </w:rPr>
        <w:t>e et WITA BOTAKA</w:t>
      </w:r>
      <w:r>
        <w:rPr>
          <w:sz w:val="25"/>
          <w:szCs w:val="25"/>
        </w:rPr>
        <w:t>, Greffier du siège.</w:t>
      </w:r>
      <w:r w:rsidR="00235084">
        <w:rPr>
          <w:sz w:val="25"/>
          <w:szCs w:val="25"/>
        </w:rPr>
        <w:t xml:space="preserve"> </w:t>
      </w:r>
      <w:r w:rsidR="00200DF4">
        <w:rPr>
          <w:sz w:val="25"/>
          <w:szCs w:val="25"/>
        </w:rPr>
        <w:t xml:space="preserve">  </w:t>
      </w:r>
      <w:r w:rsidR="000C7F02">
        <w:rPr>
          <w:sz w:val="25"/>
          <w:szCs w:val="25"/>
        </w:rPr>
        <w:t xml:space="preserve">  </w:t>
      </w:r>
    </w:p>
    <w:p w:rsidR="0095151E" w:rsidRPr="00437FFA" w:rsidRDefault="0095151E" w:rsidP="00183913">
      <w:pPr>
        <w:spacing w:line="276" w:lineRule="auto"/>
        <w:ind w:left="0" w:right="-113" w:firstLine="0"/>
        <w:rPr>
          <w:sz w:val="22"/>
          <w:szCs w:val="25"/>
        </w:rPr>
      </w:pPr>
    </w:p>
    <w:p w:rsidR="0095151E" w:rsidRDefault="0095151E" w:rsidP="00734D52">
      <w:pPr>
        <w:spacing w:line="276" w:lineRule="auto"/>
        <w:ind w:left="-170" w:right="-113" w:firstLine="1163"/>
        <w:rPr>
          <w:sz w:val="25"/>
          <w:szCs w:val="25"/>
        </w:rPr>
      </w:pPr>
    </w:p>
    <w:p w:rsidR="0095151E" w:rsidRDefault="002C143C" w:rsidP="002C143C">
      <w:pPr>
        <w:spacing w:after="0" w:line="360" w:lineRule="auto"/>
        <w:ind w:left="-217" w:right="-113" w:firstLine="501"/>
        <w:rPr>
          <w:b/>
          <w:sz w:val="25"/>
          <w:szCs w:val="25"/>
        </w:rPr>
      </w:pPr>
      <w:r>
        <w:rPr>
          <w:b/>
          <w:sz w:val="25"/>
          <w:szCs w:val="25"/>
        </w:rPr>
        <w:t xml:space="preserve">Le </w:t>
      </w:r>
      <w:r w:rsidR="0095151E">
        <w:rPr>
          <w:b/>
          <w:sz w:val="25"/>
          <w:szCs w:val="25"/>
        </w:rPr>
        <w:t xml:space="preserve">Greffier,                          </w:t>
      </w:r>
      <w:r>
        <w:rPr>
          <w:b/>
          <w:sz w:val="25"/>
          <w:szCs w:val="25"/>
        </w:rPr>
        <w:t xml:space="preserve">            </w:t>
      </w:r>
      <w:r w:rsidR="0095151E">
        <w:rPr>
          <w:b/>
          <w:sz w:val="25"/>
          <w:szCs w:val="25"/>
        </w:rPr>
        <w:t xml:space="preserve"> </w:t>
      </w:r>
      <w:r>
        <w:rPr>
          <w:b/>
          <w:sz w:val="25"/>
          <w:szCs w:val="25"/>
        </w:rPr>
        <w:t xml:space="preserve">Le </w:t>
      </w:r>
      <w:r w:rsidR="0095151E">
        <w:rPr>
          <w:b/>
          <w:sz w:val="25"/>
          <w:szCs w:val="25"/>
        </w:rPr>
        <w:t>J</w:t>
      </w:r>
      <w:r>
        <w:rPr>
          <w:b/>
          <w:sz w:val="25"/>
          <w:szCs w:val="25"/>
        </w:rPr>
        <w:t>uge</w:t>
      </w:r>
      <w:r w:rsidR="0095151E" w:rsidRPr="003823F5">
        <w:rPr>
          <w:b/>
          <w:sz w:val="25"/>
          <w:szCs w:val="25"/>
        </w:rPr>
        <w:t>,</w:t>
      </w:r>
    </w:p>
    <w:p w:rsidR="0095151E" w:rsidRPr="0095151E" w:rsidRDefault="0095151E" w:rsidP="0095151E">
      <w:pPr>
        <w:spacing w:after="0" w:line="360" w:lineRule="auto"/>
        <w:ind w:left="-217" w:right="-113" w:firstLine="3478"/>
        <w:rPr>
          <w:b/>
          <w:sz w:val="8"/>
          <w:szCs w:val="25"/>
        </w:rPr>
      </w:pPr>
    </w:p>
    <w:p w:rsidR="0095151E" w:rsidRPr="003823F5" w:rsidRDefault="002C143C" w:rsidP="002C143C">
      <w:pPr>
        <w:spacing w:after="0" w:line="360" w:lineRule="auto"/>
        <w:ind w:left="-217" w:right="-658" w:firstLine="359"/>
        <w:rPr>
          <w:b/>
          <w:sz w:val="25"/>
          <w:szCs w:val="25"/>
        </w:rPr>
      </w:pPr>
      <w:r>
        <w:rPr>
          <w:b/>
          <w:sz w:val="25"/>
          <w:szCs w:val="25"/>
        </w:rPr>
        <w:t>WITA BOTAKA                      Hippolyte MASANI MATSHI</w:t>
      </w:r>
      <w:r w:rsidR="0095151E">
        <w:rPr>
          <w:b/>
          <w:sz w:val="25"/>
          <w:szCs w:val="25"/>
        </w:rPr>
        <w:t xml:space="preserve"> </w:t>
      </w:r>
    </w:p>
    <w:p w:rsidR="0095151E" w:rsidRDefault="0095151E" w:rsidP="00734D52">
      <w:pPr>
        <w:spacing w:line="276" w:lineRule="auto"/>
        <w:ind w:left="-170" w:right="-113" w:firstLine="1163"/>
        <w:rPr>
          <w:sz w:val="25"/>
          <w:szCs w:val="25"/>
        </w:rPr>
      </w:pPr>
    </w:p>
    <w:p w:rsidR="0087278A" w:rsidRDefault="0087278A" w:rsidP="004B2D24">
      <w:pPr>
        <w:spacing w:line="276" w:lineRule="auto"/>
        <w:ind w:left="993" w:right="-113" w:hanging="1163"/>
        <w:rPr>
          <w:sz w:val="25"/>
          <w:szCs w:val="25"/>
        </w:rPr>
      </w:pPr>
    </w:p>
    <w:p w:rsidR="00701CAD" w:rsidRDefault="00701CAD" w:rsidP="0021269C">
      <w:pPr>
        <w:spacing w:line="276" w:lineRule="auto"/>
        <w:ind w:left="965" w:right="-113" w:hanging="1135"/>
        <w:rPr>
          <w:sz w:val="25"/>
          <w:szCs w:val="25"/>
        </w:rPr>
      </w:pPr>
    </w:p>
    <w:p w:rsidR="0021269C" w:rsidRDefault="0021269C" w:rsidP="007C0C5B">
      <w:pPr>
        <w:spacing w:line="276" w:lineRule="auto"/>
        <w:ind w:left="965" w:right="-113" w:hanging="1135"/>
        <w:rPr>
          <w:sz w:val="25"/>
          <w:szCs w:val="25"/>
        </w:rPr>
      </w:pPr>
    </w:p>
    <w:p w:rsidR="00906FA2" w:rsidRDefault="00906FA2" w:rsidP="00906FA2">
      <w:pPr>
        <w:spacing w:line="276" w:lineRule="auto"/>
        <w:ind w:left="0" w:right="-113" w:firstLine="0"/>
        <w:rPr>
          <w:b/>
          <w:sz w:val="26"/>
          <w:szCs w:val="26"/>
          <w:u w:val="single"/>
        </w:rPr>
      </w:pPr>
    </w:p>
    <w:p w:rsidR="00906FA2" w:rsidRDefault="00906FA2" w:rsidP="006A11A8">
      <w:pPr>
        <w:spacing w:line="276" w:lineRule="auto"/>
        <w:ind w:left="-217" w:right="-113" w:firstLine="1210"/>
        <w:rPr>
          <w:sz w:val="25"/>
          <w:szCs w:val="25"/>
        </w:rPr>
      </w:pPr>
    </w:p>
    <w:p w:rsidR="005B00E9" w:rsidRDefault="005B00E9" w:rsidP="006A11A8">
      <w:pPr>
        <w:spacing w:line="276" w:lineRule="auto"/>
        <w:ind w:left="-217" w:right="-113" w:firstLine="1210"/>
        <w:rPr>
          <w:sz w:val="25"/>
          <w:szCs w:val="25"/>
        </w:rPr>
      </w:pPr>
    </w:p>
    <w:p w:rsidR="00906FA2" w:rsidRDefault="00906FA2" w:rsidP="006A11A8">
      <w:pPr>
        <w:spacing w:line="276" w:lineRule="auto"/>
        <w:ind w:left="-217" w:right="-113" w:firstLine="1210"/>
        <w:rPr>
          <w:sz w:val="25"/>
          <w:szCs w:val="25"/>
        </w:rPr>
      </w:pPr>
    </w:p>
    <w:p w:rsidR="005B00E9" w:rsidRDefault="005B00E9" w:rsidP="006A11A8">
      <w:pPr>
        <w:spacing w:line="276" w:lineRule="auto"/>
        <w:ind w:left="-217" w:right="-113" w:firstLine="1210"/>
        <w:rPr>
          <w:sz w:val="25"/>
          <w:szCs w:val="25"/>
        </w:rPr>
      </w:pPr>
    </w:p>
    <w:p w:rsidR="006E2B9B" w:rsidRDefault="006E2B9B" w:rsidP="006A11A8">
      <w:pPr>
        <w:spacing w:line="276" w:lineRule="auto"/>
        <w:ind w:left="-217" w:right="-113" w:firstLine="1210"/>
        <w:rPr>
          <w:sz w:val="25"/>
          <w:szCs w:val="25"/>
        </w:rPr>
      </w:pPr>
    </w:p>
    <w:p w:rsidR="008D430F" w:rsidRDefault="004C3CF0" w:rsidP="006A11A8">
      <w:pPr>
        <w:spacing w:line="276" w:lineRule="auto"/>
        <w:ind w:left="-217" w:right="-113" w:firstLine="1210"/>
        <w:rPr>
          <w:sz w:val="25"/>
          <w:szCs w:val="25"/>
        </w:rPr>
      </w:pPr>
      <w:r>
        <w:rPr>
          <w:sz w:val="25"/>
          <w:szCs w:val="25"/>
        </w:rPr>
        <w:t xml:space="preserve"> </w:t>
      </w: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946424" w:rsidRDefault="00946424"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546BDA" w:rsidRDefault="00BA7963" w:rsidP="00E17137">
      <w:pPr>
        <w:spacing w:line="276" w:lineRule="auto"/>
        <w:ind w:left="-217" w:right="-113" w:firstLine="1210"/>
        <w:rPr>
          <w:sz w:val="25"/>
          <w:szCs w:val="25"/>
        </w:rPr>
      </w:pPr>
      <w:r>
        <w:rPr>
          <w:i/>
          <w:sz w:val="25"/>
          <w:szCs w:val="25"/>
        </w:rPr>
        <w:t xml:space="preserve"> </w:t>
      </w:r>
      <w:r w:rsidR="00FD6D97">
        <w:rPr>
          <w:i/>
          <w:sz w:val="25"/>
          <w:szCs w:val="25"/>
        </w:rPr>
        <w:t xml:space="preserve"> </w:t>
      </w:r>
      <w:r w:rsidR="00B27405">
        <w:rPr>
          <w:sz w:val="25"/>
          <w:szCs w:val="25"/>
        </w:rPr>
        <w:t xml:space="preserve"> </w:t>
      </w:r>
    </w:p>
    <w:p w:rsidR="00B529C0" w:rsidRPr="00911BC3" w:rsidRDefault="00B529C0" w:rsidP="00E17137">
      <w:pPr>
        <w:spacing w:line="276" w:lineRule="auto"/>
        <w:ind w:left="-217" w:right="-113" w:firstLine="1210"/>
        <w:rPr>
          <w:i/>
          <w:sz w:val="25"/>
          <w:szCs w:val="25"/>
        </w:rPr>
      </w:pPr>
      <w:r w:rsidRPr="00911BC3">
        <w:rPr>
          <w:i/>
          <w:sz w:val="25"/>
          <w:szCs w:val="25"/>
        </w:rPr>
        <w:t xml:space="preserve">   </w:t>
      </w:r>
    </w:p>
    <w:p w:rsidR="000A6858" w:rsidRPr="00D26297" w:rsidRDefault="000A6858" w:rsidP="0002024D">
      <w:pPr>
        <w:ind w:left="-217" w:right="-113" w:firstLine="0"/>
        <w:rPr>
          <w:i/>
          <w:sz w:val="25"/>
          <w:szCs w:val="25"/>
          <w:u w:val="single"/>
        </w:rPr>
      </w:pPr>
    </w:p>
    <w:p w:rsidR="0002024D" w:rsidRDefault="0002024D" w:rsidP="0002024D">
      <w:pPr>
        <w:spacing w:line="276" w:lineRule="auto"/>
        <w:ind w:left="-160" w:right="-113"/>
        <w:rPr>
          <w:sz w:val="25"/>
          <w:szCs w:val="25"/>
        </w:rPr>
      </w:pPr>
    </w:p>
    <w:p w:rsidR="0002024D" w:rsidRDefault="0002024D" w:rsidP="0002024D">
      <w:pPr>
        <w:spacing w:line="276" w:lineRule="auto"/>
        <w:ind w:left="-170" w:right="-170" w:firstLine="1068"/>
        <w:rPr>
          <w:sz w:val="25"/>
          <w:szCs w:val="25"/>
        </w:rPr>
      </w:pPr>
    </w:p>
    <w:p w:rsidR="00586A6F" w:rsidRPr="0002024D" w:rsidRDefault="001E75A2" w:rsidP="009B3B71">
      <w:pPr>
        <w:spacing w:line="276" w:lineRule="auto"/>
        <w:ind w:left="-170" w:right="-170" w:firstLine="1068"/>
        <w:rPr>
          <w:sz w:val="14"/>
          <w:szCs w:val="25"/>
        </w:rPr>
      </w:pPr>
      <w:r>
        <w:rPr>
          <w:sz w:val="25"/>
          <w:szCs w:val="25"/>
        </w:rPr>
        <w:t xml:space="preserve"> </w:t>
      </w:r>
      <w:r w:rsidR="00586A6F">
        <w:rPr>
          <w:sz w:val="25"/>
          <w:szCs w:val="25"/>
        </w:rPr>
        <w:t xml:space="preserve"> </w:t>
      </w: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90023C" w:rsidRDefault="0090023C" w:rsidP="00FA581B">
      <w:pPr>
        <w:spacing w:line="276" w:lineRule="auto"/>
        <w:ind w:left="-217" w:right="-113" w:firstLine="1068"/>
        <w:rPr>
          <w:sz w:val="25"/>
          <w:szCs w:val="25"/>
        </w:rPr>
      </w:pPr>
    </w:p>
    <w:p w:rsidR="00F72423" w:rsidRDefault="00F72423" w:rsidP="00FA581B">
      <w:pPr>
        <w:spacing w:line="276" w:lineRule="auto"/>
        <w:ind w:left="-217" w:right="-113" w:firstLine="1068"/>
        <w:rPr>
          <w:sz w:val="25"/>
          <w:szCs w:val="25"/>
        </w:rPr>
      </w:pPr>
    </w:p>
    <w:p w:rsidR="003574F5" w:rsidRPr="003823F5" w:rsidRDefault="003574F5" w:rsidP="00415BFD">
      <w:pPr>
        <w:ind w:left="0" w:right="-113" w:firstLine="0"/>
        <w:jc w:val="left"/>
        <w:rPr>
          <w:sz w:val="18"/>
          <w:szCs w:val="26"/>
        </w:rPr>
      </w:pPr>
    </w:p>
    <w:p w:rsidR="003823F5" w:rsidRPr="003823F5" w:rsidRDefault="003823F5" w:rsidP="003823F5">
      <w:pPr>
        <w:spacing w:after="0" w:line="360" w:lineRule="auto"/>
        <w:ind w:left="-217" w:right="-113" w:firstLine="3478"/>
        <w:rPr>
          <w:b/>
          <w:sz w:val="25"/>
          <w:szCs w:val="25"/>
        </w:rPr>
      </w:pPr>
      <w:r w:rsidRPr="003823F5">
        <w:rPr>
          <w:b/>
          <w:sz w:val="25"/>
          <w:szCs w:val="25"/>
        </w:rPr>
        <w:t>Juge des référés,</w:t>
      </w:r>
    </w:p>
    <w:p w:rsidR="003823F5" w:rsidRPr="003823F5" w:rsidRDefault="003823F5" w:rsidP="003823F5">
      <w:pPr>
        <w:spacing w:after="0" w:line="360" w:lineRule="auto"/>
        <w:ind w:left="-217" w:right="-113" w:firstLine="3478"/>
        <w:rPr>
          <w:sz w:val="10"/>
          <w:szCs w:val="25"/>
        </w:rPr>
      </w:pPr>
    </w:p>
    <w:p w:rsidR="003823F5" w:rsidRPr="003823F5" w:rsidRDefault="003823F5" w:rsidP="00896A9F">
      <w:pPr>
        <w:spacing w:after="0" w:line="360" w:lineRule="auto"/>
        <w:ind w:left="-217" w:right="-800" w:firstLine="2060"/>
        <w:rPr>
          <w:b/>
          <w:sz w:val="25"/>
          <w:szCs w:val="25"/>
        </w:rPr>
      </w:pPr>
      <w:proofErr w:type="spellStart"/>
      <w:r w:rsidRPr="003823F5">
        <w:rPr>
          <w:sz w:val="26"/>
          <w:szCs w:val="26"/>
        </w:rPr>
        <w:t>Sé</w:t>
      </w:r>
      <w:proofErr w:type="spellEnd"/>
      <w:r w:rsidRPr="003823F5">
        <w:rPr>
          <w:sz w:val="25"/>
          <w:szCs w:val="25"/>
        </w:rPr>
        <w:t xml:space="preserve">/ </w:t>
      </w:r>
      <w:r w:rsidRPr="003823F5">
        <w:rPr>
          <w:b/>
          <w:sz w:val="25"/>
          <w:szCs w:val="25"/>
        </w:rPr>
        <w:t>Conseiller MAYENGO LUZIMBU Aimé</w:t>
      </w:r>
      <w:r w:rsidR="00896A9F">
        <w:rPr>
          <w:b/>
          <w:sz w:val="25"/>
          <w:szCs w:val="25"/>
        </w:rPr>
        <w:t>.</w:t>
      </w:r>
    </w:p>
    <w:p w:rsidR="003823F5" w:rsidRPr="003823F5" w:rsidRDefault="003823F5" w:rsidP="003823F5">
      <w:pPr>
        <w:spacing w:line="276" w:lineRule="auto"/>
        <w:ind w:left="-217" w:right="-113" w:firstLine="1068"/>
        <w:rPr>
          <w:sz w:val="18"/>
          <w:szCs w:val="25"/>
        </w:rPr>
      </w:pPr>
    </w:p>
    <w:p w:rsidR="003823F5" w:rsidRPr="003823F5" w:rsidRDefault="003823F5" w:rsidP="003823F5">
      <w:pPr>
        <w:tabs>
          <w:tab w:val="left" w:pos="2842"/>
        </w:tabs>
        <w:spacing w:line="276" w:lineRule="auto"/>
        <w:ind w:left="-217" w:right="-113" w:firstLine="1068"/>
        <w:rPr>
          <w:sz w:val="20"/>
          <w:szCs w:val="25"/>
        </w:rPr>
      </w:pPr>
      <w:r w:rsidRPr="003823F5">
        <w:rPr>
          <w:sz w:val="25"/>
          <w:szCs w:val="25"/>
        </w:rPr>
        <w:tab/>
      </w:r>
    </w:p>
    <w:p w:rsidR="003823F5" w:rsidRPr="003823F5" w:rsidRDefault="00E90E5B" w:rsidP="00E90E5B">
      <w:pPr>
        <w:ind w:left="0" w:right="-658" w:firstLine="1985"/>
        <w:rPr>
          <w:sz w:val="26"/>
          <w:szCs w:val="26"/>
        </w:rPr>
      </w:pPr>
      <w:r w:rsidRPr="003823F5">
        <w:rPr>
          <w:sz w:val="26"/>
          <w:szCs w:val="26"/>
        </w:rPr>
        <w:t>POUR COPIE  C</w:t>
      </w:r>
      <w:r>
        <w:rPr>
          <w:sz w:val="26"/>
          <w:szCs w:val="26"/>
        </w:rPr>
        <w:t>ERTIFIEE CONFORME</w:t>
      </w:r>
      <w:r w:rsidRPr="003823F5">
        <w:rPr>
          <w:sz w:val="26"/>
          <w:szCs w:val="26"/>
        </w:rPr>
        <w:t>,</w:t>
      </w:r>
    </w:p>
    <w:p w:rsidR="003823F5" w:rsidRPr="003823F5" w:rsidRDefault="003823F5" w:rsidP="003823F5">
      <w:pPr>
        <w:ind w:left="0" w:right="-454" w:firstLine="0"/>
      </w:pPr>
      <w:bookmarkStart w:id="0" w:name="_GoBack"/>
      <w:bookmarkEnd w:id="0"/>
    </w:p>
    <w:p w:rsidR="003823F5" w:rsidRPr="003823F5" w:rsidRDefault="003823F5" w:rsidP="003823F5">
      <w:pPr>
        <w:ind w:left="0" w:right="-454" w:firstLine="2268"/>
        <w:rPr>
          <w:sz w:val="26"/>
          <w:szCs w:val="26"/>
        </w:rPr>
      </w:pPr>
      <w:r w:rsidRPr="003823F5">
        <w:rPr>
          <w:sz w:val="26"/>
          <w:szCs w:val="26"/>
        </w:rPr>
        <w:t>Fait  à Kinshasa, le……./….../2023</w:t>
      </w:r>
    </w:p>
    <w:p w:rsidR="003823F5" w:rsidRPr="003823F5" w:rsidRDefault="003823F5" w:rsidP="003823F5">
      <w:pPr>
        <w:ind w:left="0" w:right="-454" w:firstLine="0"/>
        <w:jc w:val="center"/>
        <w:rPr>
          <w:sz w:val="22"/>
          <w:szCs w:val="27"/>
        </w:rPr>
      </w:pPr>
    </w:p>
    <w:p w:rsidR="003823F5" w:rsidRPr="003823F5" w:rsidRDefault="003823F5" w:rsidP="003823F5">
      <w:pPr>
        <w:ind w:left="0" w:right="-454" w:firstLine="0"/>
        <w:jc w:val="center"/>
        <w:rPr>
          <w:sz w:val="16"/>
          <w:szCs w:val="34"/>
        </w:rPr>
      </w:pPr>
    </w:p>
    <w:p w:rsidR="003823F5" w:rsidRPr="003823F5" w:rsidRDefault="003823F5" w:rsidP="003823F5">
      <w:pPr>
        <w:spacing w:after="3" w:line="256" w:lineRule="auto"/>
        <w:ind w:left="-15" w:right="0" w:firstLine="3134"/>
        <w:rPr>
          <w:rFonts w:ascii="Trebuchet MS" w:eastAsia="Calibri" w:hAnsi="Trebuchet MS" w:cs="Calibri"/>
          <w:sz w:val="25"/>
          <w:szCs w:val="25"/>
        </w:rPr>
      </w:pPr>
      <w:r w:rsidRPr="003823F5">
        <w:rPr>
          <w:rFonts w:ascii="Trebuchet MS" w:eastAsia="Tahoma" w:hAnsi="Trebuchet MS" w:cs="Tahoma"/>
          <w:sz w:val="25"/>
          <w:szCs w:val="25"/>
        </w:rPr>
        <w:t>LE GREFFIER EN CHEF,</w:t>
      </w:r>
    </w:p>
    <w:p w:rsidR="003823F5" w:rsidRPr="003823F5" w:rsidRDefault="003823F5" w:rsidP="003823F5">
      <w:pPr>
        <w:spacing w:after="132" w:line="256" w:lineRule="auto"/>
        <w:ind w:left="0" w:right="0" w:firstLine="0"/>
        <w:jc w:val="left"/>
        <w:rPr>
          <w:rFonts w:ascii="Calibri" w:eastAsia="Calibri" w:hAnsi="Calibri" w:cs="Calibri"/>
          <w:sz w:val="18"/>
        </w:rPr>
      </w:pPr>
      <w:r w:rsidRPr="003823F5">
        <w:rPr>
          <w:rFonts w:ascii="Tahoma" w:eastAsia="Tahoma" w:hAnsi="Tahoma" w:cs="Tahoma"/>
          <w:sz w:val="22"/>
        </w:rPr>
        <w:t xml:space="preserve"> </w:t>
      </w:r>
    </w:p>
    <w:p w:rsidR="003823F5" w:rsidRPr="003823F5" w:rsidRDefault="003823F5" w:rsidP="003823F5">
      <w:pPr>
        <w:tabs>
          <w:tab w:val="right" w:pos="9075"/>
        </w:tabs>
        <w:spacing w:after="0" w:line="240" w:lineRule="auto"/>
        <w:ind w:left="0" w:right="-375" w:firstLine="2268"/>
        <w:rPr>
          <w:rFonts w:ascii="Comic Sans MS" w:eastAsia="Calibri" w:hAnsi="Comic Sans MS" w:cs="Calibri"/>
          <w:szCs w:val="29"/>
        </w:rPr>
      </w:pPr>
      <w:r w:rsidRPr="003823F5">
        <w:rPr>
          <w:rFonts w:ascii="Trebuchet MS" w:eastAsia="Tahoma" w:hAnsi="Trebuchet MS" w:cs="Tahoma"/>
          <w:b/>
          <w:szCs w:val="29"/>
          <w:u w:val="single" w:color="000000"/>
        </w:rPr>
        <w:t>Jules Matthieu</w:t>
      </w:r>
      <w:r w:rsidRPr="003823F5">
        <w:rPr>
          <w:rFonts w:ascii="Comic Sans MS" w:eastAsia="Tahoma" w:hAnsi="Comic Sans MS" w:cs="Tahoma"/>
          <w:b/>
          <w:szCs w:val="29"/>
          <w:u w:val="single" w:color="000000"/>
        </w:rPr>
        <w:t xml:space="preserve"> </w:t>
      </w:r>
      <w:r w:rsidRPr="003823F5">
        <w:rPr>
          <w:rFonts w:ascii="Franklin Gothic Medium" w:eastAsia="Tahoma" w:hAnsi="Franklin Gothic Medium" w:cs="Tahoma"/>
          <w:b/>
          <w:szCs w:val="29"/>
          <w:u w:val="single" w:color="000000"/>
        </w:rPr>
        <w:t>EKATOU  LIMBELE</w:t>
      </w:r>
    </w:p>
    <w:p w:rsidR="00A94155" w:rsidRDefault="003823F5" w:rsidP="003823F5">
      <w:pPr>
        <w:spacing w:line="240" w:lineRule="auto"/>
        <w:ind w:left="-217" w:right="-113" w:firstLine="3478"/>
        <w:rPr>
          <w:sz w:val="25"/>
          <w:szCs w:val="25"/>
        </w:rPr>
      </w:pPr>
      <w:r w:rsidRPr="003823F5">
        <w:rPr>
          <w:rFonts w:eastAsia="Tahoma"/>
          <w:i/>
          <w:sz w:val="24"/>
        </w:rPr>
        <w:t>Secrétaire Général</w:t>
      </w: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F72423" w:rsidRDefault="00F72423" w:rsidP="00FA581B">
      <w:pPr>
        <w:spacing w:line="276" w:lineRule="auto"/>
        <w:ind w:left="-217" w:right="-113" w:firstLine="1068"/>
        <w:rPr>
          <w:sz w:val="25"/>
          <w:szCs w:val="25"/>
        </w:rPr>
      </w:pPr>
    </w:p>
    <w:p w:rsidR="00952484" w:rsidRPr="003D2163" w:rsidRDefault="00952484" w:rsidP="00D6750F">
      <w:pPr>
        <w:spacing w:line="276" w:lineRule="auto"/>
        <w:ind w:left="0" w:right="-113" w:firstLine="0"/>
        <w:rPr>
          <w:sz w:val="4"/>
          <w:szCs w:val="25"/>
        </w:rPr>
      </w:pPr>
    </w:p>
    <w:p w:rsidR="00FD2907" w:rsidRPr="003823F5" w:rsidRDefault="00FD2907" w:rsidP="003823F5">
      <w:pPr>
        <w:tabs>
          <w:tab w:val="left" w:pos="2842"/>
        </w:tabs>
        <w:spacing w:line="276" w:lineRule="auto"/>
        <w:ind w:left="0" w:right="-113" w:firstLine="0"/>
        <w:rPr>
          <w:sz w:val="20"/>
          <w:szCs w:val="25"/>
        </w:rPr>
      </w:pPr>
    </w:p>
    <w:p w:rsidR="00E11A5B" w:rsidRPr="00A62666" w:rsidRDefault="00E11A5B" w:rsidP="00952484">
      <w:pPr>
        <w:spacing w:line="276" w:lineRule="auto"/>
        <w:ind w:right="-375" w:firstLine="3109"/>
        <w:rPr>
          <w:sz w:val="25"/>
          <w:szCs w:val="25"/>
        </w:rPr>
      </w:pPr>
    </w:p>
    <w:p w:rsidR="00E11A5B" w:rsidRDefault="00E11A5B" w:rsidP="00E11A5B">
      <w:pPr>
        <w:spacing w:line="276" w:lineRule="auto"/>
        <w:ind w:left="-217" w:right="-113" w:hanging="350"/>
        <w:rPr>
          <w:sz w:val="25"/>
          <w:szCs w:val="25"/>
        </w:rPr>
      </w:pPr>
    </w:p>
    <w:p w:rsidR="00C95465" w:rsidRPr="00C95465" w:rsidRDefault="00C95465" w:rsidP="000874A1">
      <w:pPr>
        <w:spacing w:line="276" w:lineRule="auto"/>
        <w:ind w:left="0" w:right="-454" w:firstLine="0"/>
        <w:jc w:val="left"/>
        <w:rPr>
          <w:sz w:val="26"/>
          <w:szCs w:val="26"/>
        </w:rPr>
      </w:pPr>
    </w:p>
    <w:sectPr w:rsidR="00C95465" w:rsidRPr="00C95465" w:rsidSect="000A100D">
      <w:headerReference w:type="default" r:id="rId9"/>
      <w:footerReference w:type="default" r:id="rId10"/>
      <w:headerReference w:type="first" r:id="rId11"/>
      <w:footerReference w:type="first" r:id="rId12"/>
      <w:pgSz w:w="11906" w:h="16838"/>
      <w:pgMar w:top="851" w:right="2880" w:bottom="1440"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E3FA4" w:rsidRDefault="009E3FA4" w:rsidP="00D45B24">
      <w:pPr>
        <w:spacing w:after="0" w:line="240" w:lineRule="auto"/>
      </w:pPr>
      <w:r>
        <w:separator/>
      </w:r>
    </w:p>
  </w:endnote>
  <w:endnote w:type="continuationSeparator" w:id="0">
    <w:p w:rsidR="009E3FA4" w:rsidRDefault="009E3FA4"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40000013"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275C" w:rsidRDefault="00CC275C" w:rsidP="00CC275C">
    <w:pPr>
      <w:pStyle w:val="Pieddepage"/>
      <w:ind w:left="0" w:firstLine="0"/>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2E70" w:rsidRDefault="00022E70" w:rsidP="00022E70">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E3FA4" w:rsidRDefault="009E3FA4" w:rsidP="00D45B24">
      <w:pPr>
        <w:spacing w:after="0" w:line="240" w:lineRule="auto"/>
      </w:pPr>
      <w:r>
        <w:separator/>
      </w:r>
    </w:p>
  </w:footnote>
  <w:footnote w:type="continuationSeparator" w:id="0">
    <w:p w:rsidR="009E3FA4" w:rsidRDefault="009E3FA4"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Cs w:val="28"/>
      </w:rPr>
      <w:id w:val="-395049374"/>
      <w:docPartObj>
        <w:docPartGallery w:val="Page Numbers (Top of Page)"/>
        <w:docPartUnique/>
      </w:docPartObj>
    </w:sdtPr>
    <w:sdtEndPr/>
    <w:sdtContent>
      <w:p w:rsidR="00994A6A" w:rsidRDefault="00994A6A">
        <w:pPr>
          <w:pStyle w:val="En-tte"/>
          <w:jc w:val="center"/>
          <w:rPr>
            <w:rFonts w:asciiTheme="majorHAnsi" w:eastAsiaTheme="majorEastAsia" w:hAnsiTheme="majorHAnsi" w:cstheme="majorBidi"/>
            <w:szCs w:val="28"/>
          </w:rPr>
        </w:pPr>
        <w:r>
          <w:rPr>
            <w:rFonts w:asciiTheme="majorHAnsi" w:eastAsiaTheme="majorEastAsia" w:hAnsiTheme="majorHAnsi" w:cstheme="majorBidi"/>
            <w:szCs w:val="28"/>
          </w:rPr>
          <w:t>-</w:t>
        </w:r>
        <w:r w:rsidR="00421C23">
          <w:rPr>
            <w:rFonts w:asciiTheme="majorHAnsi" w:eastAsiaTheme="majorEastAsia" w:hAnsiTheme="majorHAnsi" w:cstheme="majorBidi"/>
            <w:szCs w:val="28"/>
          </w:rPr>
          <w:t xml:space="preserve"> </w:t>
        </w:r>
        <w:r>
          <w:rPr>
            <w:rFonts w:asciiTheme="minorHAnsi" w:eastAsiaTheme="minorEastAsia" w:hAnsiTheme="minorHAnsi" w:cs="Times New Roman"/>
            <w:sz w:val="22"/>
          </w:rPr>
          <w:fldChar w:fldCharType="begin"/>
        </w:r>
        <w:r>
          <w:instrText>PAGE    \* MERGEFORMAT</w:instrText>
        </w:r>
        <w:r>
          <w:rPr>
            <w:rFonts w:asciiTheme="minorHAnsi" w:eastAsiaTheme="minorEastAsia" w:hAnsiTheme="minorHAnsi" w:cs="Times New Roman"/>
            <w:sz w:val="22"/>
          </w:rPr>
          <w:fldChar w:fldCharType="separate"/>
        </w:r>
        <w:r w:rsidR="00E90E5B" w:rsidRPr="00E90E5B">
          <w:rPr>
            <w:rFonts w:asciiTheme="majorHAnsi" w:eastAsiaTheme="majorEastAsia" w:hAnsiTheme="majorHAnsi" w:cstheme="majorBidi"/>
            <w:noProof/>
            <w:szCs w:val="28"/>
          </w:rPr>
          <w:t>6</w:t>
        </w:r>
        <w:r>
          <w:rPr>
            <w:rFonts w:asciiTheme="majorHAnsi" w:eastAsiaTheme="majorEastAsia" w:hAnsiTheme="majorHAnsi" w:cstheme="majorBidi"/>
            <w:szCs w:val="28"/>
          </w:rPr>
          <w:fldChar w:fldCharType="end"/>
        </w:r>
        <w:r w:rsidR="00421C23">
          <w:rPr>
            <w:rFonts w:asciiTheme="majorHAnsi" w:eastAsiaTheme="majorEastAsia" w:hAnsiTheme="majorHAnsi" w:cstheme="majorBidi"/>
            <w:szCs w:val="28"/>
          </w:rPr>
          <w:t xml:space="preserve"> </w:t>
        </w:r>
        <w:r>
          <w:rPr>
            <w:rFonts w:asciiTheme="majorHAnsi" w:eastAsiaTheme="majorEastAsia" w:hAnsiTheme="majorHAnsi" w:cstheme="majorBidi"/>
            <w:szCs w:val="28"/>
          </w:rPr>
          <w:t>-</w:t>
        </w:r>
      </w:p>
    </w:sdtContent>
  </w:sdt>
  <w:p w:rsidR="00994A6A" w:rsidRDefault="00994A6A">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174D" w:rsidRPr="0007174D" w:rsidRDefault="0007174D" w:rsidP="0007174D">
    <w:pPr>
      <w:spacing w:after="15" w:line="249" w:lineRule="auto"/>
      <w:ind w:left="-510" w:right="-454" w:firstLine="0"/>
      <w:rPr>
        <w:sz w:val="20"/>
        <w:szCs w:val="26"/>
      </w:rPr>
    </w:pPr>
  </w:p>
  <w:p w:rsidR="0007174D" w:rsidRPr="00D15E6B" w:rsidRDefault="0007174D" w:rsidP="003574F5">
    <w:pPr>
      <w:spacing w:after="15" w:line="249" w:lineRule="auto"/>
      <w:ind w:left="-510" w:right="-454" w:firstLine="794"/>
    </w:pPr>
    <w:r w:rsidRPr="00D15E6B">
      <w:rPr>
        <w:sz w:val="26"/>
        <w:szCs w:val="26"/>
      </w:rPr>
      <w:t>REPUBLIQUE DEMOCRATIQUE DU CONGO</w:t>
    </w:r>
  </w:p>
  <w:p w:rsidR="0007174D" w:rsidRDefault="0007174D" w:rsidP="00DB6636">
    <w:pPr>
      <w:spacing w:after="15" w:line="249" w:lineRule="auto"/>
      <w:ind w:left="-510" w:right="-454" w:firstLine="2211"/>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05B5A114" wp14:editId="23F1348A">
          <wp:simplePos x="0" y="0"/>
          <wp:positionH relativeFrom="margin">
            <wp:posOffset>1407160</wp:posOffset>
          </wp:positionH>
          <wp:positionV relativeFrom="paragraph">
            <wp:posOffset>199059</wp:posOffset>
          </wp:positionV>
          <wp:extent cx="787179" cy="675861"/>
          <wp:effectExtent l="0" t="0" r="13335" b="10160"/>
          <wp:wrapNone/>
          <wp:docPr id="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87179" cy="675861"/>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07174D" w:rsidRDefault="0007174D" w:rsidP="0007174D">
    <w:pPr>
      <w:spacing w:after="15" w:line="249" w:lineRule="auto"/>
      <w:ind w:left="-500" w:right="-737"/>
      <w:rPr>
        <w:b/>
      </w:rPr>
    </w:pPr>
    <w:r>
      <w:rPr>
        <w:b/>
      </w:rPr>
      <w:t xml:space="preserve"> </w:t>
    </w:r>
  </w:p>
  <w:p w:rsidR="0007174D" w:rsidRPr="003574F5" w:rsidRDefault="0007174D" w:rsidP="0007174D">
    <w:pPr>
      <w:spacing w:after="15" w:line="249" w:lineRule="auto"/>
      <w:ind w:left="-500" w:right="-737"/>
      <w:rPr>
        <w:b/>
        <w:sz w:val="20"/>
      </w:rPr>
    </w:pPr>
  </w:p>
  <w:p w:rsidR="0007174D" w:rsidRPr="001F5E5B" w:rsidRDefault="0007174D" w:rsidP="0007174D">
    <w:pPr>
      <w:spacing w:after="15" w:line="249" w:lineRule="auto"/>
      <w:ind w:left="-500" w:right="-737"/>
      <w:rPr>
        <w:rFonts w:ascii="Berlin Sans FB" w:eastAsia="Berlin Sans FB" w:hAnsi="Berlin Sans FB" w:cs="Berlin Sans FB"/>
      </w:rPr>
    </w:pPr>
  </w:p>
  <w:p w:rsidR="0007174D" w:rsidRPr="001F5E5B" w:rsidRDefault="0007174D" w:rsidP="003574F5">
    <w:pPr>
      <w:spacing w:after="15" w:line="249" w:lineRule="auto"/>
      <w:ind w:left="-500" w:right="-737" w:firstLine="1776"/>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07174D" w:rsidRPr="0007174D" w:rsidRDefault="006E28EE" w:rsidP="003574F5">
    <w:pPr>
      <w:spacing w:after="15" w:line="249" w:lineRule="auto"/>
      <w:ind w:left="-500" w:right="-737" w:firstLine="784"/>
      <w:rPr>
        <w:i/>
        <w:sz w:val="24"/>
        <w:szCs w:val="26"/>
      </w:rPr>
    </w:pPr>
    <w:r>
      <w:rPr>
        <w:i/>
        <w:sz w:val="24"/>
        <w:szCs w:val="26"/>
      </w:rPr>
      <w:t>Chambre d</w:t>
    </w:r>
    <w:r w:rsidR="00F02ABD">
      <w:rPr>
        <w:i/>
        <w:sz w:val="24"/>
        <w:szCs w:val="26"/>
      </w:rPr>
      <w:t>u Conseil en Référé-</w:t>
    </w:r>
    <w:r w:rsidR="00463160">
      <w:rPr>
        <w:i/>
        <w:sz w:val="24"/>
        <w:szCs w:val="26"/>
      </w:rPr>
      <w:t>suspension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5">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6">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7">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8">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9">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0">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2">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6"/>
  </w:num>
  <w:num w:numId="2">
    <w:abstractNumId w:val="12"/>
  </w:num>
  <w:num w:numId="3">
    <w:abstractNumId w:val="5"/>
  </w:num>
  <w:num w:numId="4">
    <w:abstractNumId w:val="11"/>
  </w:num>
  <w:num w:numId="5">
    <w:abstractNumId w:val="0"/>
  </w:num>
  <w:num w:numId="6">
    <w:abstractNumId w:val="8"/>
  </w:num>
  <w:num w:numId="7">
    <w:abstractNumId w:val="1"/>
  </w:num>
  <w:num w:numId="8">
    <w:abstractNumId w:val="2"/>
  </w:num>
  <w:num w:numId="9">
    <w:abstractNumId w:val="3"/>
  </w:num>
  <w:num w:numId="10">
    <w:abstractNumId w:val="4"/>
  </w:num>
  <w:num w:numId="11">
    <w:abstractNumId w:val="10"/>
  </w:num>
  <w:num w:numId="12">
    <w:abstractNumId w:val="7"/>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33D0"/>
    <w:rsid w:val="00005E07"/>
    <w:rsid w:val="00011F60"/>
    <w:rsid w:val="00011FCC"/>
    <w:rsid w:val="00014250"/>
    <w:rsid w:val="000151B7"/>
    <w:rsid w:val="0001556C"/>
    <w:rsid w:val="0002024D"/>
    <w:rsid w:val="00020318"/>
    <w:rsid w:val="00022E70"/>
    <w:rsid w:val="00032031"/>
    <w:rsid w:val="000334C1"/>
    <w:rsid w:val="00036C7F"/>
    <w:rsid w:val="000401E4"/>
    <w:rsid w:val="0004107C"/>
    <w:rsid w:val="000438C0"/>
    <w:rsid w:val="00043E57"/>
    <w:rsid w:val="00046AE7"/>
    <w:rsid w:val="000545CC"/>
    <w:rsid w:val="00055BE4"/>
    <w:rsid w:val="00057331"/>
    <w:rsid w:val="000574EF"/>
    <w:rsid w:val="00065BD3"/>
    <w:rsid w:val="0007174D"/>
    <w:rsid w:val="000724CA"/>
    <w:rsid w:val="00073F69"/>
    <w:rsid w:val="0007452F"/>
    <w:rsid w:val="000807F9"/>
    <w:rsid w:val="00080E9E"/>
    <w:rsid w:val="00081056"/>
    <w:rsid w:val="00081335"/>
    <w:rsid w:val="00081FE8"/>
    <w:rsid w:val="000846DF"/>
    <w:rsid w:val="000873E5"/>
    <w:rsid w:val="000874A1"/>
    <w:rsid w:val="0009415A"/>
    <w:rsid w:val="000954F9"/>
    <w:rsid w:val="0009675B"/>
    <w:rsid w:val="000969E9"/>
    <w:rsid w:val="000A07FB"/>
    <w:rsid w:val="000A100D"/>
    <w:rsid w:val="000A18AB"/>
    <w:rsid w:val="000A1A49"/>
    <w:rsid w:val="000A1A6D"/>
    <w:rsid w:val="000A236F"/>
    <w:rsid w:val="000A5261"/>
    <w:rsid w:val="000A6858"/>
    <w:rsid w:val="000B24AA"/>
    <w:rsid w:val="000C7EAC"/>
    <w:rsid w:val="000C7F02"/>
    <w:rsid w:val="000D1AA4"/>
    <w:rsid w:val="000D20E9"/>
    <w:rsid w:val="000D249A"/>
    <w:rsid w:val="000D2A4B"/>
    <w:rsid w:val="000D5783"/>
    <w:rsid w:val="000E1562"/>
    <w:rsid w:val="000E2823"/>
    <w:rsid w:val="000E757D"/>
    <w:rsid w:val="001028E8"/>
    <w:rsid w:val="00103BA8"/>
    <w:rsid w:val="00107DE9"/>
    <w:rsid w:val="00113967"/>
    <w:rsid w:val="00113EC1"/>
    <w:rsid w:val="001153DD"/>
    <w:rsid w:val="00121448"/>
    <w:rsid w:val="00121464"/>
    <w:rsid w:val="0012428A"/>
    <w:rsid w:val="00130303"/>
    <w:rsid w:val="00132F0E"/>
    <w:rsid w:val="00134F7B"/>
    <w:rsid w:val="00135CB4"/>
    <w:rsid w:val="001403E8"/>
    <w:rsid w:val="001441B1"/>
    <w:rsid w:val="00145193"/>
    <w:rsid w:val="00145C93"/>
    <w:rsid w:val="00152C04"/>
    <w:rsid w:val="00156F67"/>
    <w:rsid w:val="0016791B"/>
    <w:rsid w:val="001704FA"/>
    <w:rsid w:val="0018088E"/>
    <w:rsid w:val="00180C64"/>
    <w:rsid w:val="0018100A"/>
    <w:rsid w:val="00182441"/>
    <w:rsid w:val="00183913"/>
    <w:rsid w:val="0019173A"/>
    <w:rsid w:val="00197745"/>
    <w:rsid w:val="001A0317"/>
    <w:rsid w:val="001A0EAD"/>
    <w:rsid w:val="001A333D"/>
    <w:rsid w:val="001B2FB5"/>
    <w:rsid w:val="001B3225"/>
    <w:rsid w:val="001B6958"/>
    <w:rsid w:val="001B6C6B"/>
    <w:rsid w:val="001B7B82"/>
    <w:rsid w:val="001B7EFE"/>
    <w:rsid w:val="001C448B"/>
    <w:rsid w:val="001C5942"/>
    <w:rsid w:val="001C6F94"/>
    <w:rsid w:val="001D3F67"/>
    <w:rsid w:val="001D700F"/>
    <w:rsid w:val="001E0B4F"/>
    <w:rsid w:val="001E22C6"/>
    <w:rsid w:val="001E464E"/>
    <w:rsid w:val="001E75A2"/>
    <w:rsid w:val="001F0FCA"/>
    <w:rsid w:val="001F25A7"/>
    <w:rsid w:val="001F4878"/>
    <w:rsid w:val="001F55DE"/>
    <w:rsid w:val="001F5E5B"/>
    <w:rsid w:val="00200DF4"/>
    <w:rsid w:val="00200F6A"/>
    <w:rsid w:val="00202522"/>
    <w:rsid w:val="00202C3C"/>
    <w:rsid w:val="002069A2"/>
    <w:rsid w:val="00206DF1"/>
    <w:rsid w:val="00207C3B"/>
    <w:rsid w:val="002110F4"/>
    <w:rsid w:val="0021269C"/>
    <w:rsid w:val="00212CAC"/>
    <w:rsid w:val="00214049"/>
    <w:rsid w:val="0021448D"/>
    <w:rsid w:val="00220236"/>
    <w:rsid w:val="00221AF2"/>
    <w:rsid w:val="002231C3"/>
    <w:rsid w:val="0022407B"/>
    <w:rsid w:val="00232CEC"/>
    <w:rsid w:val="00232D7E"/>
    <w:rsid w:val="00233412"/>
    <w:rsid w:val="00235084"/>
    <w:rsid w:val="002367D0"/>
    <w:rsid w:val="0024104E"/>
    <w:rsid w:val="0024227E"/>
    <w:rsid w:val="00242A8C"/>
    <w:rsid w:val="00242B20"/>
    <w:rsid w:val="002455FD"/>
    <w:rsid w:val="002467C7"/>
    <w:rsid w:val="00251DD6"/>
    <w:rsid w:val="00260475"/>
    <w:rsid w:val="00265604"/>
    <w:rsid w:val="00265F67"/>
    <w:rsid w:val="00271250"/>
    <w:rsid w:val="002714DB"/>
    <w:rsid w:val="002722A5"/>
    <w:rsid w:val="00276717"/>
    <w:rsid w:val="00281F41"/>
    <w:rsid w:val="00283A01"/>
    <w:rsid w:val="00292BB6"/>
    <w:rsid w:val="002940F7"/>
    <w:rsid w:val="00294FC2"/>
    <w:rsid w:val="0029512B"/>
    <w:rsid w:val="0029567C"/>
    <w:rsid w:val="002A1926"/>
    <w:rsid w:val="002A1F9D"/>
    <w:rsid w:val="002B1809"/>
    <w:rsid w:val="002B1D70"/>
    <w:rsid w:val="002B1E3F"/>
    <w:rsid w:val="002B41E2"/>
    <w:rsid w:val="002B445E"/>
    <w:rsid w:val="002B480E"/>
    <w:rsid w:val="002C143C"/>
    <w:rsid w:val="002C1B19"/>
    <w:rsid w:val="002C2109"/>
    <w:rsid w:val="002C23E4"/>
    <w:rsid w:val="002C353C"/>
    <w:rsid w:val="002C7215"/>
    <w:rsid w:val="002D02C7"/>
    <w:rsid w:val="002D234F"/>
    <w:rsid w:val="002D3AD3"/>
    <w:rsid w:val="002D409B"/>
    <w:rsid w:val="002D53D8"/>
    <w:rsid w:val="002D6A84"/>
    <w:rsid w:val="002D70E3"/>
    <w:rsid w:val="002E0C20"/>
    <w:rsid w:val="002E3A38"/>
    <w:rsid w:val="002E4E45"/>
    <w:rsid w:val="002E5159"/>
    <w:rsid w:val="002E5EC2"/>
    <w:rsid w:val="002E741D"/>
    <w:rsid w:val="002F0729"/>
    <w:rsid w:val="002F2ECE"/>
    <w:rsid w:val="002F373E"/>
    <w:rsid w:val="002F4538"/>
    <w:rsid w:val="002F4CC3"/>
    <w:rsid w:val="002F5C28"/>
    <w:rsid w:val="0030078A"/>
    <w:rsid w:val="003041FA"/>
    <w:rsid w:val="0030512F"/>
    <w:rsid w:val="00305FF5"/>
    <w:rsid w:val="0031120F"/>
    <w:rsid w:val="00317993"/>
    <w:rsid w:val="00320965"/>
    <w:rsid w:val="00320ADA"/>
    <w:rsid w:val="0032223E"/>
    <w:rsid w:val="00326BEC"/>
    <w:rsid w:val="00327A88"/>
    <w:rsid w:val="00334045"/>
    <w:rsid w:val="00334239"/>
    <w:rsid w:val="00334614"/>
    <w:rsid w:val="0034047A"/>
    <w:rsid w:val="00341B2C"/>
    <w:rsid w:val="003431F4"/>
    <w:rsid w:val="0034487F"/>
    <w:rsid w:val="00350031"/>
    <w:rsid w:val="00350374"/>
    <w:rsid w:val="003512D0"/>
    <w:rsid w:val="00351506"/>
    <w:rsid w:val="00353D8F"/>
    <w:rsid w:val="00355945"/>
    <w:rsid w:val="00356B59"/>
    <w:rsid w:val="003574F5"/>
    <w:rsid w:val="00357E71"/>
    <w:rsid w:val="00363C3F"/>
    <w:rsid w:val="003709BF"/>
    <w:rsid w:val="00371504"/>
    <w:rsid w:val="003823F5"/>
    <w:rsid w:val="00387F01"/>
    <w:rsid w:val="003920B2"/>
    <w:rsid w:val="00395B5C"/>
    <w:rsid w:val="00396ED4"/>
    <w:rsid w:val="003A3AAB"/>
    <w:rsid w:val="003A4223"/>
    <w:rsid w:val="003A7434"/>
    <w:rsid w:val="003C2ED9"/>
    <w:rsid w:val="003C3687"/>
    <w:rsid w:val="003C3B21"/>
    <w:rsid w:val="003D066F"/>
    <w:rsid w:val="003D2163"/>
    <w:rsid w:val="003D3D33"/>
    <w:rsid w:val="003D453D"/>
    <w:rsid w:val="003E0416"/>
    <w:rsid w:val="003E18DE"/>
    <w:rsid w:val="003E2164"/>
    <w:rsid w:val="003E53D3"/>
    <w:rsid w:val="003F1A30"/>
    <w:rsid w:val="003F2457"/>
    <w:rsid w:val="003F3279"/>
    <w:rsid w:val="003F341F"/>
    <w:rsid w:val="0040328D"/>
    <w:rsid w:val="00403436"/>
    <w:rsid w:val="004045EB"/>
    <w:rsid w:val="00405CD3"/>
    <w:rsid w:val="00405F46"/>
    <w:rsid w:val="00406B23"/>
    <w:rsid w:val="00411963"/>
    <w:rsid w:val="00415BFD"/>
    <w:rsid w:val="00416483"/>
    <w:rsid w:val="00416CEA"/>
    <w:rsid w:val="00420E9B"/>
    <w:rsid w:val="00420FBD"/>
    <w:rsid w:val="00421C23"/>
    <w:rsid w:val="00423B60"/>
    <w:rsid w:val="00432BAE"/>
    <w:rsid w:val="00432BF9"/>
    <w:rsid w:val="0043721B"/>
    <w:rsid w:val="00437FFA"/>
    <w:rsid w:val="00443631"/>
    <w:rsid w:val="004443B3"/>
    <w:rsid w:val="00447314"/>
    <w:rsid w:val="00451A61"/>
    <w:rsid w:val="00455A7F"/>
    <w:rsid w:val="00457142"/>
    <w:rsid w:val="00461496"/>
    <w:rsid w:val="0046187A"/>
    <w:rsid w:val="00462E88"/>
    <w:rsid w:val="00463160"/>
    <w:rsid w:val="0047044A"/>
    <w:rsid w:val="00471499"/>
    <w:rsid w:val="00473231"/>
    <w:rsid w:val="00480917"/>
    <w:rsid w:val="00482812"/>
    <w:rsid w:val="00483BAB"/>
    <w:rsid w:val="00490F4B"/>
    <w:rsid w:val="0049252C"/>
    <w:rsid w:val="004A2557"/>
    <w:rsid w:val="004A3B70"/>
    <w:rsid w:val="004B0206"/>
    <w:rsid w:val="004B2D24"/>
    <w:rsid w:val="004B431D"/>
    <w:rsid w:val="004B7B5A"/>
    <w:rsid w:val="004C10F5"/>
    <w:rsid w:val="004C1D01"/>
    <w:rsid w:val="004C2B8E"/>
    <w:rsid w:val="004C3116"/>
    <w:rsid w:val="004C3CF0"/>
    <w:rsid w:val="004C3E77"/>
    <w:rsid w:val="004C4E8F"/>
    <w:rsid w:val="004C52A4"/>
    <w:rsid w:val="004C70E0"/>
    <w:rsid w:val="004D551F"/>
    <w:rsid w:val="004D660E"/>
    <w:rsid w:val="004D7461"/>
    <w:rsid w:val="004E257F"/>
    <w:rsid w:val="004E2758"/>
    <w:rsid w:val="004E590C"/>
    <w:rsid w:val="004F1072"/>
    <w:rsid w:val="004F36F5"/>
    <w:rsid w:val="004F4C6D"/>
    <w:rsid w:val="004F54FE"/>
    <w:rsid w:val="004F7B1A"/>
    <w:rsid w:val="00501440"/>
    <w:rsid w:val="005028B6"/>
    <w:rsid w:val="0050370C"/>
    <w:rsid w:val="00503819"/>
    <w:rsid w:val="00507081"/>
    <w:rsid w:val="0050708F"/>
    <w:rsid w:val="005113F0"/>
    <w:rsid w:val="00512D1E"/>
    <w:rsid w:val="00517424"/>
    <w:rsid w:val="00517667"/>
    <w:rsid w:val="005216AA"/>
    <w:rsid w:val="00522ADB"/>
    <w:rsid w:val="005249F5"/>
    <w:rsid w:val="00530BFD"/>
    <w:rsid w:val="00531A78"/>
    <w:rsid w:val="00532127"/>
    <w:rsid w:val="00536C38"/>
    <w:rsid w:val="005374A6"/>
    <w:rsid w:val="005406EB"/>
    <w:rsid w:val="00541ECF"/>
    <w:rsid w:val="0054244D"/>
    <w:rsid w:val="005453B7"/>
    <w:rsid w:val="00545F31"/>
    <w:rsid w:val="00546BDA"/>
    <w:rsid w:val="00547C75"/>
    <w:rsid w:val="0055286E"/>
    <w:rsid w:val="00553664"/>
    <w:rsid w:val="00555DEE"/>
    <w:rsid w:val="00560489"/>
    <w:rsid w:val="00564984"/>
    <w:rsid w:val="0057247C"/>
    <w:rsid w:val="0057331D"/>
    <w:rsid w:val="005810FB"/>
    <w:rsid w:val="00581E68"/>
    <w:rsid w:val="00582F6A"/>
    <w:rsid w:val="005830B1"/>
    <w:rsid w:val="00583308"/>
    <w:rsid w:val="005837B7"/>
    <w:rsid w:val="00584C4E"/>
    <w:rsid w:val="00586A6F"/>
    <w:rsid w:val="00591F09"/>
    <w:rsid w:val="005924B4"/>
    <w:rsid w:val="005967D4"/>
    <w:rsid w:val="00597F6D"/>
    <w:rsid w:val="005A0CF1"/>
    <w:rsid w:val="005A2AB6"/>
    <w:rsid w:val="005A3BF4"/>
    <w:rsid w:val="005A6CD4"/>
    <w:rsid w:val="005B00E9"/>
    <w:rsid w:val="005B25DA"/>
    <w:rsid w:val="005B4CB6"/>
    <w:rsid w:val="005B601A"/>
    <w:rsid w:val="005B7770"/>
    <w:rsid w:val="005C2F5E"/>
    <w:rsid w:val="005C5277"/>
    <w:rsid w:val="005D407C"/>
    <w:rsid w:val="005F2B40"/>
    <w:rsid w:val="005F77C3"/>
    <w:rsid w:val="0060065E"/>
    <w:rsid w:val="00602316"/>
    <w:rsid w:val="006125A0"/>
    <w:rsid w:val="006125FF"/>
    <w:rsid w:val="00625DF4"/>
    <w:rsid w:val="006317ED"/>
    <w:rsid w:val="006334B9"/>
    <w:rsid w:val="00633D6C"/>
    <w:rsid w:val="00646056"/>
    <w:rsid w:val="00660125"/>
    <w:rsid w:val="006627D5"/>
    <w:rsid w:val="0066482A"/>
    <w:rsid w:val="006652FA"/>
    <w:rsid w:val="00665B91"/>
    <w:rsid w:val="006712DA"/>
    <w:rsid w:val="00671957"/>
    <w:rsid w:val="00671CA1"/>
    <w:rsid w:val="00673725"/>
    <w:rsid w:val="00673A81"/>
    <w:rsid w:val="00675ADF"/>
    <w:rsid w:val="0068310B"/>
    <w:rsid w:val="00685BBE"/>
    <w:rsid w:val="0068623E"/>
    <w:rsid w:val="0068627F"/>
    <w:rsid w:val="0068629F"/>
    <w:rsid w:val="00691BBD"/>
    <w:rsid w:val="00695857"/>
    <w:rsid w:val="00695E93"/>
    <w:rsid w:val="006964A9"/>
    <w:rsid w:val="0069678D"/>
    <w:rsid w:val="006A11A8"/>
    <w:rsid w:val="006A127F"/>
    <w:rsid w:val="006A4FDF"/>
    <w:rsid w:val="006B3B29"/>
    <w:rsid w:val="006B3E7B"/>
    <w:rsid w:val="006B4431"/>
    <w:rsid w:val="006B4E43"/>
    <w:rsid w:val="006B7BFA"/>
    <w:rsid w:val="006C21B4"/>
    <w:rsid w:val="006C6A45"/>
    <w:rsid w:val="006C77E6"/>
    <w:rsid w:val="006D3222"/>
    <w:rsid w:val="006D3EF3"/>
    <w:rsid w:val="006D70D8"/>
    <w:rsid w:val="006D7CE9"/>
    <w:rsid w:val="006E0029"/>
    <w:rsid w:val="006E28EE"/>
    <w:rsid w:val="006E2B9B"/>
    <w:rsid w:val="006E790A"/>
    <w:rsid w:val="006F06E2"/>
    <w:rsid w:val="006F33A2"/>
    <w:rsid w:val="006F3B80"/>
    <w:rsid w:val="006F6BB7"/>
    <w:rsid w:val="006F6DA6"/>
    <w:rsid w:val="006F71E6"/>
    <w:rsid w:val="00700351"/>
    <w:rsid w:val="00701CAD"/>
    <w:rsid w:val="007060BA"/>
    <w:rsid w:val="00707069"/>
    <w:rsid w:val="0070771D"/>
    <w:rsid w:val="00707763"/>
    <w:rsid w:val="00712307"/>
    <w:rsid w:val="00717DD2"/>
    <w:rsid w:val="00723C8A"/>
    <w:rsid w:val="00727A6F"/>
    <w:rsid w:val="00727B64"/>
    <w:rsid w:val="00727FE6"/>
    <w:rsid w:val="0073056D"/>
    <w:rsid w:val="00731531"/>
    <w:rsid w:val="007316D9"/>
    <w:rsid w:val="007324D2"/>
    <w:rsid w:val="00732E08"/>
    <w:rsid w:val="00732E9C"/>
    <w:rsid w:val="00734D52"/>
    <w:rsid w:val="00737C42"/>
    <w:rsid w:val="0074239A"/>
    <w:rsid w:val="00747281"/>
    <w:rsid w:val="00753CCC"/>
    <w:rsid w:val="007602C8"/>
    <w:rsid w:val="00766FF0"/>
    <w:rsid w:val="007757D7"/>
    <w:rsid w:val="00776066"/>
    <w:rsid w:val="0077743F"/>
    <w:rsid w:val="00790027"/>
    <w:rsid w:val="00796891"/>
    <w:rsid w:val="007A0B64"/>
    <w:rsid w:val="007A1719"/>
    <w:rsid w:val="007A32A9"/>
    <w:rsid w:val="007A51F8"/>
    <w:rsid w:val="007A6951"/>
    <w:rsid w:val="007A7BF0"/>
    <w:rsid w:val="007B3334"/>
    <w:rsid w:val="007B336D"/>
    <w:rsid w:val="007B406E"/>
    <w:rsid w:val="007B6EF9"/>
    <w:rsid w:val="007B71ED"/>
    <w:rsid w:val="007C0C5B"/>
    <w:rsid w:val="007C147C"/>
    <w:rsid w:val="007C1C7F"/>
    <w:rsid w:val="007C77CC"/>
    <w:rsid w:val="007D0634"/>
    <w:rsid w:val="007D090A"/>
    <w:rsid w:val="007D3574"/>
    <w:rsid w:val="007D44CA"/>
    <w:rsid w:val="007D4592"/>
    <w:rsid w:val="007D6E71"/>
    <w:rsid w:val="007E19BA"/>
    <w:rsid w:val="007E3318"/>
    <w:rsid w:val="007E599E"/>
    <w:rsid w:val="007F3440"/>
    <w:rsid w:val="007F3F23"/>
    <w:rsid w:val="008005EF"/>
    <w:rsid w:val="00800939"/>
    <w:rsid w:val="00801E0C"/>
    <w:rsid w:val="00804B5E"/>
    <w:rsid w:val="00810665"/>
    <w:rsid w:val="00813AD1"/>
    <w:rsid w:val="00816948"/>
    <w:rsid w:val="00817493"/>
    <w:rsid w:val="00822CA5"/>
    <w:rsid w:val="00824D51"/>
    <w:rsid w:val="008257DE"/>
    <w:rsid w:val="008274DD"/>
    <w:rsid w:val="0082776F"/>
    <w:rsid w:val="0083074D"/>
    <w:rsid w:val="00836D21"/>
    <w:rsid w:val="00840608"/>
    <w:rsid w:val="00844409"/>
    <w:rsid w:val="00845674"/>
    <w:rsid w:val="00845C59"/>
    <w:rsid w:val="00845EA8"/>
    <w:rsid w:val="00846935"/>
    <w:rsid w:val="00852372"/>
    <w:rsid w:val="008627D7"/>
    <w:rsid w:val="0086303A"/>
    <w:rsid w:val="00866291"/>
    <w:rsid w:val="00867D83"/>
    <w:rsid w:val="0087278A"/>
    <w:rsid w:val="008732F1"/>
    <w:rsid w:val="0088155F"/>
    <w:rsid w:val="00882290"/>
    <w:rsid w:val="00882491"/>
    <w:rsid w:val="008829FC"/>
    <w:rsid w:val="00896A9F"/>
    <w:rsid w:val="008A0197"/>
    <w:rsid w:val="008A1B54"/>
    <w:rsid w:val="008A4FC4"/>
    <w:rsid w:val="008B08B1"/>
    <w:rsid w:val="008B355F"/>
    <w:rsid w:val="008C2589"/>
    <w:rsid w:val="008C31D2"/>
    <w:rsid w:val="008D2361"/>
    <w:rsid w:val="008D3EEF"/>
    <w:rsid w:val="008D430F"/>
    <w:rsid w:val="008E0183"/>
    <w:rsid w:val="008E2FF3"/>
    <w:rsid w:val="008E53F3"/>
    <w:rsid w:val="008F19ED"/>
    <w:rsid w:val="008F257A"/>
    <w:rsid w:val="008F6305"/>
    <w:rsid w:val="008F7DE5"/>
    <w:rsid w:val="0090023C"/>
    <w:rsid w:val="00903BD1"/>
    <w:rsid w:val="00906FA2"/>
    <w:rsid w:val="00911BC3"/>
    <w:rsid w:val="009122BC"/>
    <w:rsid w:val="009138BA"/>
    <w:rsid w:val="009153AB"/>
    <w:rsid w:val="00920275"/>
    <w:rsid w:val="00933F96"/>
    <w:rsid w:val="00934344"/>
    <w:rsid w:val="009353DA"/>
    <w:rsid w:val="0093773C"/>
    <w:rsid w:val="00944DEE"/>
    <w:rsid w:val="00946424"/>
    <w:rsid w:val="0095151E"/>
    <w:rsid w:val="00952484"/>
    <w:rsid w:val="00961116"/>
    <w:rsid w:val="009642C4"/>
    <w:rsid w:val="00965E0A"/>
    <w:rsid w:val="0097566E"/>
    <w:rsid w:val="00977DB0"/>
    <w:rsid w:val="0098061C"/>
    <w:rsid w:val="00994A6A"/>
    <w:rsid w:val="00995A51"/>
    <w:rsid w:val="009A0A13"/>
    <w:rsid w:val="009A1278"/>
    <w:rsid w:val="009A423C"/>
    <w:rsid w:val="009A7FC0"/>
    <w:rsid w:val="009B13AD"/>
    <w:rsid w:val="009B207B"/>
    <w:rsid w:val="009B3B71"/>
    <w:rsid w:val="009B4127"/>
    <w:rsid w:val="009B6287"/>
    <w:rsid w:val="009C5A7B"/>
    <w:rsid w:val="009C6E41"/>
    <w:rsid w:val="009D0DD1"/>
    <w:rsid w:val="009D2937"/>
    <w:rsid w:val="009D2B4B"/>
    <w:rsid w:val="009D52FA"/>
    <w:rsid w:val="009D54B5"/>
    <w:rsid w:val="009E02EE"/>
    <w:rsid w:val="009E0AFE"/>
    <w:rsid w:val="009E0EE8"/>
    <w:rsid w:val="009E13F3"/>
    <w:rsid w:val="009E1F59"/>
    <w:rsid w:val="009E395C"/>
    <w:rsid w:val="009E3FA4"/>
    <w:rsid w:val="009E4258"/>
    <w:rsid w:val="009F10A2"/>
    <w:rsid w:val="009F3338"/>
    <w:rsid w:val="009F3C29"/>
    <w:rsid w:val="009F7847"/>
    <w:rsid w:val="00A00B4B"/>
    <w:rsid w:val="00A00FFF"/>
    <w:rsid w:val="00A0170F"/>
    <w:rsid w:val="00A02097"/>
    <w:rsid w:val="00A03394"/>
    <w:rsid w:val="00A0490F"/>
    <w:rsid w:val="00A1066F"/>
    <w:rsid w:val="00A10CFA"/>
    <w:rsid w:val="00A34508"/>
    <w:rsid w:val="00A35688"/>
    <w:rsid w:val="00A44145"/>
    <w:rsid w:val="00A503B5"/>
    <w:rsid w:val="00A51157"/>
    <w:rsid w:val="00A51AD1"/>
    <w:rsid w:val="00A54573"/>
    <w:rsid w:val="00A54D33"/>
    <w:rsid w:val="00A56869"/>
    <w:rsid w:val="00A56890"/>
    <w:rsid w:val="00A57700"/>
    <w:rsid w:val="00A6011F"/>
    <w:rsid w:val="00A62666"/>
    <w:rsid w:val="00A63E63"/>
    <w:rsid w:val="00A643C7"/>
    <w:rsid w:val="00A66465"/>
    <w:rsid w:val="00A70B25"/>
    <w:rsid w:val="00A74C8B"/>
    <w:rsid w:val="00A8229B"/>
    <w:rsid w:val="00A83AC7"/>
    <w:rsid w:val="00A8520A"/>
    <w:rsid w:val="00A8556C"/>
    <w:rsid w:val="00A8674B"/>
    <w:rsid w:val="00A90691"/>
    <w:rsid w:val="00A90B26"/>
    <w:rsid w:val="00A94155"/>
    <w:rsid w:val="00A94DC1"/>
    <w:rsid w:val="00A94FD7"/>
    <w:rsid w:val="00A970BC"/>
    <w:rsid w:val="00AA0CEA"/>
    <w:rsid w:val="00AB04A0"/>
    <w:rsid w:val="00AB1C81"/>
    <w:rsid w:val="00AB3F22"/>
    <w:rsid w:val="00AB41CA"/>
    <w:rsid w:val="00AB6E9D"/>
    <w:rsid w:val="00AC1C04"/>
    <w:rsid w:val="00AC2D99"/>
    <w:rsid w:val="00AC2EDA"/>
    <w:rsid w:val="00AC31D2"/>
    <w:rsid w:val="00AC3F4D"/>
    <w:rsid w:val="00AC73DD"/>
    <w:rsid w:val="00AC7BD1"/>
    <w:rsid w:val="00AD0B61"/>
    <w:rsid w:val="00AD2F60"/>
    <w:rsid w:val="00AD3DDF"/>
    <w:rsid w:val="00AE2F14"/>
    <w:rsid w:val="00AF1327"/>
    <w:rsid w:val="00AF25A7"/>
    <w:rsid w:val="00AF277F"/>
    <w:rsid w:val="00AF2E90"/>
    <w:rsid w:val="00AF357A"/>
    <w:rsid w:val="00AF3A93"/>
    <w:rsid w:val="00AF4560"/>
    <w:rsid w:val="00B056EA"/>
    <w:rsid w:val="00B06BBA"/>
    <w:rsid w:val="00B14562"/>
    <w:rsid w:val="00B17768"/>
    <w:rsid w:val="00B203A6"/>
    <w:rsid w:val="00B22D80"/>
    <w:rsid w:val="00B2317B"/>
    <w:rsid w:val="00B23D73"/>
    <w:rsid w:val="00B23D8B"/>
    <w:rsid w:val="00B27405"/>
    <w:rsid w:val="00B33969"/>
    <w:rsid w:val="00B34CF8"/>
    <w:rsid w:val="00B35C17"/>
    <w:rsid w:val="00B47E31"/>
    <w:rsid w:val="00B5167D"/>
    <w:rsid w:val="00B52137"/>
    <w:rsid w:val="00B523EA"/>
    <w:rsid w:val="00B529C0"/>
    <w:rsid w:val="00B546D0"/>
    <w:rsid w:val="00B54DD7"/>
    <w:rsid w:val="00B607B8"/>
    <w:rsid w:val="00B6396C"/>
    <w:rsid w:val="00B64315"/>
    <w:rsid w:val="00B65E3E"/>
    <w:rsid w:val="00B71732"/>
    <w:rsid w:val="00B71D57"/>
    <w:rsid w:val="00B72026"/>
    <w:rsid w:val="00B731DC"/>
    <w:rsid w:val="00B733B9"/>
    <w:rsid w:val="00B77A03"/>
    <w:rsid w:val="00B805D9"/>
    <w:rsid w:val="00B811AF"/>
    <w:rsid w:val="00B90FD4"/>
    <w:rsid w:val="00B927FB"/>
    <w:rsid w:val="00B93F74"/>
    <w:rsid w:val="00B96E7B"/>
    <w:rsid w:val="00BA3D9C"/>
    <w:rsid w:val="00BA4A08"/>
    <w:rsid w:val="00BA5D1D"/>
    <w:rsid w:val="00BA74A5"/>
    <w:rsid w:val="00BA7963"/>
    <w:rsid w:val="00BB0F29"/>
    <w:rsid w:val="00BB30EA"/>
    <w:rsid w:val="00BB61B7"/>
    <w:rsid w:val="00BB7449"/>
    <w:rsid w:val="00BC290A"/>
    <w:rsid w:val="00BC33D5"/>
    <w:rsid w:val="00BC4570"/>
    <w:rsid w:val="00BC5885"/>
    <w:rsid w:val="00BD3C3F"/>
    <w:rsid w:val="00BD4F3B"/>
    <w:rsid w:val="00BD6C10"/>
    <w:rsid w:val="00BD7CF8"/>
    <w:rsid w:val="00BE0358"/>
    <w:rsid w:val="00BE31EA"/>
    <w:rsid w:val="00BE3382"/>
    <w:rsid w:val="00BE62E5"/>
    <w:rsid w:val="00BF0C0E"/>
    <w:rsid w:val="00BF2293"/>
    <w:rsid w:val="00BF4A9A"/>
    <w:rsid w:val="00BF501E"/>
    <w:rsid w:val="00BF7027"/>
    <w:rsid w:val="00BF7178"/>
    <w:rsid w:val="00C008D0"/>
    <w:rsid w:val="00C01200"/>
    <w:rsid w:val="00C02670"/>
    <w:rsid w:val="00C040C6"/>
    <w:rsid w:val="00C0435E"/>
    <w:rsid w:val="00C0460F"/>
    <w:rsid w:val="00C05351"/>
    <w:rsid w:val="00C12F31"/>
    <w:rsid w:val="00C157CF"/>
    <w:rsid w:val="00C15952"/>
    <w:rsid w:val="00C15D9A"/>
    <w:rsid w:val="00C15DE4"/>
    <w:rsid w:val="00C17091"/>
    <w:rsid w:val="00C17146"/>
    <w:rsid w:val="00C20F82"/>
    <w:rsid w:val="00C22F6F"/>
    <w:rsid w:val="00C25646"/>
    <w:rsid w:val="00C305F8"/>
    <w:rsid w:val="00C30938"/>
    <w:rsid w:val="00C3235F"/>
    <w:rsid w:val="00C32EE0"/>
    <w:rsid w:val="00C33A41"/>
    <w:rsid w:val="00C33ECB"/>
    <w:rsid w:val="00C343C6"/>
    <w:rsid w:val="00C3512F"/>
    <w:rsid w:val="00C3753F"/>
    <w:rsid w:val="00C37FD2"/>
    <w:rsid w:val="00C43D7A"/>
    <w:rsid w:val="00C5143C"/>
    <w:rsid w:val="00C528CA"/>
    <w:rsid w:val="00C543F1"/>
    <w:rsid w:val="00C57269"/>
    <w:rsid w:val="00C6203E"/>
    <w:rsid w:val="00C63573"/>
    <w:rsid w:val="00C65B4C"/>
    <w:rsid w:val="00C65C4F"/>
    <w:rsid w:val="00C71738"/>
    <w:rsid w:val="00C77B2E"/>
    <w:rsid w:val="00C85490"/>
    <w:rsid w:val="00C86833"/>
    <w:rsid w:val="00C91EE0"/>
    <w:rsid w:val="00C92667"/>
    <w:rsid w:val="00C95465"/>
    <w:rsid w:val="00CA65ED"/>
    <w:rsid w:val="00CA6ED2"/>
    <w:rsid w:val="00CB02E4"/>
    <w:rsid w:val="00CB0AC6"/>
    <w:rsid w:val="00CB1949"/>
    <w:rsid w:val="00CB2159"/>
    <w:rsid w:val="00CB2914"/>
    <w:rsid w:val="00CB2944"/>
    <w:rsid w:val="00CB6671"/>
    <w:rsid w:val="00CC275C"/>
    <w:rsid w:val="00CC4662"/>
    <w:rsid w:val="00CC5231"/>
    <w:rsid w:val="00CC5282"/>
    <w:rsid w:val="00CC6C1A"/>
    <w:rsid w:val="00CD42E5"/>
    <w:rsid w:val="00CF1C96"/>
    <w:rsid w:val="00CF20AD"/>
    <w:rsid w:val="00CF2FE4"/>
    <w:rsid w:val="00CF37D1"/>
    <w:rsid w:val="00D00697"/>
    <w:rsid w:val="00D00A45"/>
    <w:rsid w:val="00D01AA5"/>
    <w:rsid w:val="00D10FAD"/>
    <w:rsid w:val="00D12B1D"/>
    <w:rsid w:val="00D14949"/>
    <w:rsid w:val="00D15E6B"/>
    <w:rsid w:val="00D22645"/>
    <w:rsid w:val="00D23375"/>
    <w:rsid w:val="00D23EF8"/>
    <w:rsid w:val="00D2478C"/>
    <w:rsid w:val="00D259E6"/>
    <w:rsid w:val="00D26297"/>
    <w:rsid w:val="00D31F73"/>
    <w:rsid w:val="00D4093B"/>
    <w:rsid w:val="00D45B24"/>
    <w:rsid w:val="00D506B3"/>
    <w:rsid w:val="00D522ED"/>
    <w:rsid w:val="00D525A4"/>
    <w:rsid w:val="00D52F45"/>
    <w:rsid w:val="00D53129"/>
    <w:rsid w:val="00D546B8"/>
    <w:rsid w:val="00D565DB"/>
    <w:rsid w:val="00D60030"/>
    <w:rsid w:val="00D609B0"/>
    <w:rsid w:val="00D62CB0"/>
    <w:rsid w:val="00D633D9"/>
    <w:rsid w:val="00D63BFE"/>
    <w:rsid w:val="00D6594F"/>
    <w:rsid w:val="00D66B0B"/>
    <w:rsid w:val="00D6750F"/>
    <w:rsid w:val="00D67DD4"/>
    <w:rsid w:val="00D75869"/>
    <w:rsid w:val="00D81A77"/>
    <w:rsid w:val="00D8394B"/>
    <w:rsid w:val="00D863CF"/>
    <w:rsid w:val="00D90384"/>
    <w:rsid w:val="00DA1D83"/>
    <w:rsid w:val="00DA37BA"/>
    <w:rsid w:val="00DA4417"/>
    <w:rsid w:val="00DA4A6A"/>
    <w:rsid w:val="00DA5FED"/>
    <w:rsid w:val="00DA684C"/>
    <w:rsid w:val="00DB2780"/>
    <w:rsid w:val="00DB348F"/>
    <w:rsid w:val="00DB6636"/>
    <w:rsid w:val="00DB7A81"/>
    <w:rsid w:val="00DC0FAD"/>
    <w:rsid w:val="00DD775E"/>
    <w:rsid w:val="00DE4A48"/>
    <w:rsid w:val="00E0054E"/>
    <w:rsid w:val="00E01037"/>
    <w:rsid w:val="00E02A7E"/>
    <w:rsid w:val="00E05676"/>
    <w:rsid w:val="00E06CB6"/>
    <w:rsid w:val="00E06EA2"/>
    <w:rsid w:val="00E070FE"/>
    <w:rsid w:val="00E11A5B"/>
    <w:rsid w:val="00E12B47"/>
    <w:rsid w:val="00E17137"/>
    <w:rsid w:val="00E20E53"/>
    <w:rsid w:val="00E20E73"/>
    <w:rsid w:val="00E2171E"/>
    <w:rsid w:val="00E22374"/>
    <w:rsid w:val="00E22841"/>
    <w:rsid w:val="00E22D15"/>
    <w:rsid w:val="00E26B1F"/>
    <w:rsid w:val="00E33412"/>
    <w:rsid w:val="00E44AE7"/>
    <w:rsid w:val="00E5089F"/>
    <w:rsid w:val="00E530B8"/>
    <w:rsid w:val="00E53795"/>
    <w:rsid w:val="00E55FEF"/>
    <w:rsid w:val="00E61C7D"/>
    <w:rsid w:val="00E62108"/>
    <w:rsid w:val="00E622F1"/>
    <w:rsid w:val="00E63008"/>
    <w:rsid w:val="00E63206"/>
    <w:rsid w:val="00E63A71"/>
    <w:rsid w:val="00E6405F"/>
    <w:rsid w:val="00E64826"/>
    <w:rsid w:val="00E64890"/>
    <w:rsid w:val="00E717CA"/>
    <w:rsid w:val="00E72125"/>
    <w:rsid w:val="00E7303D"/>
    <w:rsid w:val="00E74D35"/>
    <w:rsid w:val="00E761AA"/>
    <w:rsid w:val="00E80FB1"/>
    <w:rsid w:val="00E811AE"/>
    <w:rsid w:val="00E834E7"/>
    <w:rsid w:val="00E90E5B"/>
    <w:rsid w:val="00E90F29"/>
    <w:rsid w:val="00E92E07"/>
    <w:rsid w:val="00E93668"/>
    <w:rsid w:val="00E950E6"/>
    <w:rsid w:val="00EA2E2D"/>
    <w:rsid w:val="00EB0352"/>
    <w:rsid w:val="00EB169F"/>
    <w:rsid w:val="00EB2D63"/>
    <w:rsid w:val="00EC081E"/>
    <w:rsid w:val="00EC1DFD"/>
    <w:rsid w:val="00EC32C6"/>
    <w:rsid w:val="00EC40A6"/>
    <w:rsid w:val="00EC4C01"/>
    <w:rsid w:val="00EC6808"/>
    <w:rsid w:val="00ED0ED7"/>
    <w:rsid w:val="00EF0330"/>
    <w:rsid w:val="00EF3A65"/>
    <w:rsid w:val="00F00DAD"/>
    <w:rsid w:val="00F02ABD"/>
    <w:rsid w:val="00F0445A"/>
    <w:rsid w:val="00F066DA"/>
    <w:rsid w:val="00F07D01"/>
    <w:rsid w:val="00F1264A"/>
    <w:rsid w:val="00F1265B"/>
    <w:rsid w:val="00F14641"/>
    <w:rsid w:val="00F15D54"/>
    <w:rsid w:val="00F20597"/>
    <w:rsid w:val="00F21B2D"/>
    <w:rsid w:val="00F2372C"/>
    <w:rsid w:val="00F24001"/>
    <w:rsid w:val="00F25C4E"/>
    <w:rsid w:val="00F26E87"/>
    <w:rsid w:val="00F27014"/>
    <w:rsid w:val="00F31650"/>
    <w:rsid w:val="00F3170F"/>
    <w:rsid w:val="00F36810"/>
    <w:rsid w:val="00F43C19"/>
    <w:rsid w:val="00F469A7"/>
    <w:rsid w:val="00F47531"/>
    <w:rsid w:val="00F47726"/>
    <w:rsid w:val="00F53B46"/>
    <w:rsid w:val="00F555D4"/>
    <w:rsid w:val="00F55EFD"/>
    <w:rsid w:val="00F568AE"/>
    <w:rsid w:val="00F57307"/>
    <w:rsid w:val="00F61834"/>
    <w:rsid w:val="00F63F42"/>
    <w:rsid w:val="00F6705F"/>
    <w:rsid w:val="00F67E87"/>
    <w:rsid w:val="00F7008A"/>
    <w:rsid w:val="00F72423"/>
    <w:rsid w:val="00F7317C"/>
    <w:rsid w:val="00F7341B"/>
    <w:rsid w:val="00F73507"/>
    <w:rsid w:val="00F735ED"/>
    <w:rsid w:val="00F73EE0"/>
    <w:rsid w:val="00F77E68"/>
    <w:rsid w:val="00F800E4"/>
    <w:rsid w:val="00F81318"/>
    <w:rsid w:val="00F87664"/>
    <w:rsid w:val="00F92E51"/>
    <w:rsid w:val="00F9778A"/>
    <w:rsid w:val="00FA1127"/>
    <w:rsid w:val="00FA581B"/>
    <w:rsid w:val="00FA636F"/>
    <w:rsid w:val="00FA6F34"/>
    <w:rsid w:val="00FB4773"/>
    <w:rsid w:val="00FB7768"/>
    <w:rsid w:val="00FC0472"/>
    <w:rsid w:val="00FC2F7F"/>
    <w:rsid w:val="00FC45FE"/>
    <w:rsid w:val="00FC4F70"/>
    <w:rsid w:val="00FC585F"/>
    <w:rsid w:val="00FD0340"/>
    <w:rsid w:val="00FD0E01"/>
    <w:rsid w:val="00FD2907"/>
    <w:rsid w:val="00FD4FD3"/>
    <w:rsid w:val="00FD6886"/>
    <w:rsid w:val="00FD6D97"/>
    <w:rsid w:val="00FE0178"/>
    <w:rsid w:val="00FE3D2C"/>
    <w:rsid w:val="00FF1600"/>
    <w:rsid w:val="00FF390B"/>
    <w:rsid w:val="00FF4E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3C5195-B055-4317-9F37-4E0B319C3A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7</Pages>
  <Words>1111</Words>
  <Characters>6115</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114</cp:revision>
  <cp:lastPrinted>2022-10-24T16:25:00Z</cp:lastPrinted>
  <dcterms:created xsi:type="dcterms:W3CDTF">2023-10-09T12:22:00Z</dcterms:created>
  <dcterms:modified xsi:type="dcterms:W3CDTF">2023-10-17T08:34:00Z</dcterms:modified>
</cp:coreProperties>
</file>