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AF3A93" w:rsidRDefault="00036C7F" w:rsidP="00BD3C3F">
      <w:pPr>
        <w:spacing w:after="15" w:line="249" w:lineRule="auto"/>
        <w:ind w:left="-500" w:right="-737"/>
        <w:rPr>
          <w:i/>
          <w:sz w:val="12"/>
          <w:szCs w:val="26"/>
          <w:u w:val="dash"/>
        </w:rPr>
      </w:pPr>
    </w:p>
    <w:p w:rsidR="00DB6636" w:rsidRPr="00FA581B" w:rsidRDefault="00327A88" w:rsidP="00CF20AD">
      <w:pPr>
        <w:spacing w:after="15" w:line="249" w:lineRule="auto"/>
        <w:ind w:left="-500" w:right="-91"/>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734D52">
        <w:rPr>
          <w:rFonts w:ascii="Arial Rounded MT Bold" w:hAnsi="Arial Rounded MT Bold"/>
          <w:b/>
          <w:sz w:val="25"/>
          <w:szCs w:val="25"/>
          <w:u w:val="single"/>
        </w:rPr>
        <w:t>RORA 045</w:t>
      </w:r>
    </w:p>
    <w:p w:rsidR="00CF20AD" w:rsidRPr="00FA581B" w:rsidRDefault="00CF20AD" w:rsidP="00CF20AD">
      <w:pPr>
        <w:spacing w:after="15" w:line="249" w:lineRule="auto"/>
        <w:ind w:left="-500" w:right="-91"/>
        <w:jc w:val="right"/>
        <w:rPr>
          <w:rFonts w:ascii="Arial Rounded MT Bold" w:hAnsi="Arial Rounded MT Bold"/>
          <w:b/>
          <w:sz w:val="12"/>
          <w:szCs w:val="26"/>
          <w:u w:val="single"/>
        </w:rPr>
      </w:pPr>
    </w:p>
    <w:p w:rsidR="00327A88" w:rsidRPr="00327A88" w:rsidRDefault="00327A88" w:rsidP="00D15E6B">
      <w:pPr>
        <w:spacing w:after="15" w:line="249" w:lineRule="auto"/>
        <w:ind w:left="-500" w:right="-454"/>
        <w:jc w:val="right"/>
        <w:rPr>
          <w:i/>
          <w:sz w:val="2"/>
          <w:szCs w:val="26"/>
          <w:u w:val="single"/>
        </w:rPr>
      </w:pPr>
    </w:p>
    <w:p w:rsidR="0057247C" w:rsidRPr="001C5942" w:rsidRDefault="00D45B24" w:rsidP="001C5942">
      <w:pPr>
        <w:spacing w:after="0" w:line="276" w:lineRule="auto"/>
        <w:ind w:left="1276" w:right="-283" w:hanging="1418"/>
        <w:rPr>
          <w:rFonts w:eastAsia="Calibri"/>
          <w:color w:val="auto"/>
          <w:sz w:val="25"/>
          <w:szCs w:val="25"/>
          <w:lang w:eastAsia="en-US"/>
        </w:rPr>
      </w:pPr>
      <w:r w:rsidRPr="001C5942">
        <w:rPr>
          <w:b/>
          <w:sz w:val="24"/>
          <w:szCs w:val="25"/>
        </w:rPr>
        <w:t>En cause :</w:t>
      </w:r>
      <w:r w:rsidR="00BF7027">
        <w:rPr>
          <w:b/>
          <w:sz w:val="24"/>
          <w:szCs w:val="25"/>
        </w:rPr>
        <w:t xml:space="preserve"> </w:t>
      </w:r>
      <w:r w:rsidR="00FB4773">
        <w:rPr>
          <w:b/>
          <w:sz w:val="24"/>
          <w:szCs w:val="25"/>
        </w:rPr>
        <w:t>Monsieur MANGONGO MANGAMBI Abdoul</w:t>
      </w:r>
      <w:r w:rsidR="00C20F82" w:rsidRPr="001C5942">
        <w:rPr>
          <w:b/>
          <w:sz w:val="24"/>
          <w:szCs w:val="25"/>
        </w:rPr>
        <w:t>,</w:t>
      </w:r>
      <w:r w:rsidR="00356B59" w:rsidRPr="001C5942">
        <w:rPr>
          <w:rFonts w:eastAsia="Calibri"/>
          <w:color w:val="auto"/>
          <w:sz w:val="24"/>
          <w:szCs w:val="25"/>
          <w:lang w:eastAsia="en-US"/>
        </w:rPr>
        <w:t xml:space="preserve"> </w:t>
      </w:r>
      <w:r w:rsidR="00FB4773" w:rsidRPr="00A0170F">
        <w:rPr>
          <w:rFonts w:eastAsia="Calibri"/>
          <w:color w:val="auto"/>
          <w:sz w:val="24"/>
          <w:szCs w:val="25"/>
          <w:lang w:eastAsia="en-US"/>
        </w:rPr>
        <w:t xml:space="preserve">résidant </w:t>
      </w:r>
      <w:r w:rsidR="007A1719" w:rsidRPr="00A0170F">
        <w:rPr>
          <w:rFonts w:eastAsia="Calibri"/>
          <w:color w:val="auto"/>
          <w:sz w:val="24"/>
          <w:szCs w:val="25"/>
          <w:lang w:eastAsia="en-US"/>
        </w:rPr>
        <w:t xml:space="preserve"> au n°12 de l’avenue de Swisev, quartier Pêcheur, Commune de Bolikango, Ville de</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Lisala </w:t>
      </w:r>
      <w:r w:rsidR="001D700F">
        <w:rPr>
          <w:rFonts w:eastAsia="Calibri"/>
          <w:color w:val="auto"/>
          <w:sz w:val="24"/>
          <w:szCs w:val="25"/>
          <w:lang w:eastAsia="en-US"/>
        </w:rPr>
        <w:t xml:space="preserve"> </w:t>
      </w:r>
      <w:r w:rsidR="007A1719" w:rsidRPr="00A0170F">
        <w:rPr>
          <w:rFonts w:eastAsia="Calibri"/>
          <w:color w:val="auto"/>
          <w:sz w:val="24"/>
          <w:szCs w:val="25"/>
          <w:lang w:eastAsia="en-US"/>
        </w:rPr>
        <w:t>dans la</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Province</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de</w:t>
      </w:r>
      <w:r w:rsidR="001D700F">
        <w:rPr>
          <w:rFonts w:eastAsia="Calibri"/>
          <w:color w:val="auto"/>
          <w:sz w:val="24"/>
          <w:szCs w:val="25"/>
          <w:lang w:eastAsia="en-US"/>
        </w:rPr>
        <w:t xml:space="preserve"> </w:t>
      </w:r>
      <w:r w:rsidR="007A1719" w:rsidRPr="00A0170F">
        <w:rPr>
          <w:rFonts w:eastAsia="Calibri"/>
          <w:color w:val="auto"/>
          <w:sz w:val="24"/>
          <w:szCs w:val="25"/>
          <w:lang w:eastAsia="en-US"/>
        </w:rPr>
        <w:t xml:space="preserve"> la </w:t>
      </w:r>
      <w:r w:rsidR="001D700F">
        <w:rPr>
          <w:rFonts w:eastAsia="Calibri"/>
          <w:color w:val="auto"/>
          <w:sz w:val="24"/>
          <w:szCs w:val="25"/>
          <w:lang w:eastAsia="en-US"/>
        </w:rPr>
        <w:t xml:space="preserve"> </w:t>
      </w:r>
      <w:r w:rsidR="007A1719" w:rsidRPr="00A0170F">
        <w:rPr>
          <w:rFonts w:eastAsia="Calibri"/>
          <w:color w:val="auto"/>
          <w:sz w:val="24"/>
          <w:szCs w:val="25"/>
          <w:lang w:eastAsia="en-US"/>
        </w:rPr>
        <w:t>Mongala</w:t>
      </w:r>
      <w:r w:rsidR="00801E0C" w:rsidRPr="00A0170F">
        <w:rPr>
          <w:rFonts w:eastAsia="Calibri"/>
          <w:color w:val="auto"/>
          <w:sz w:val="24"/>
          <w:szCs w:val="25"/>
          <w:lang w:eastAsia="en-US"/>
        </w:rPr>
        <w:t>,</w:t>
      </w:r>
    </w:p>
    <w:p w:rsidR="00356B59" w:rsidRPr="00AF3A93" w:rsidRDefault="00356B59" w:rsidP="00356B59">
      <w:pPr>
        <w:pStyle w:val="Paragraphedeliste"/>
        <w:spacing w:after="0" w:line="276" w:lineRule="auto"/>
        <w:ind w:left="1134" w:right="0" w:firstLine="0"/>
        <w:rPr>
          <w:rFonts w:eastAsia="Calibri"/>
          <w:color w:val="auto"/>
          <w:sz w:val="10"/>
          <w:szCs w:val="25"/>
          <w:lang w:eastAsia="en-US"/>
        </w:rPr>
      </w:pPr>
    </w:p>
    <w:p w:rsidR="00D15E6B" w:rsidRPr="008C31D2" w:rsidRDefault="00D15E6B" w:rsidP="009E0EE8">
      <w:pPr>
        <w:pStyle w:val="Paragraphedeliste"/>
        <w:ind w:left="1276" w:right="-454" w:firstLine="0"/>
        <w:rPr>
          <w:sz w:val="24"/>
          <w:szCs w:val="25"/>
        </w:rPr>
      </w:pPr>
      <w:r w:rsidRPr="008C31D2">
        <w:rPr>
          <w:b/>
          <w:sz w:val="24"/>
          <w:szCs w:val="25"/>
          <w:u w:val="single"/>
        </w:rPr>
        <w:t>Appelant en référé-</w:t>
      </w:r>
      <w:r w:rsidR="00356B59">
        <w:rPr>
          <w:b/>
          <w:sz w:val="24"/>
          <w:szCs w:val="25"/>
          <w:u w:val="single"/>
        </w:rPr>
        <w:t>liberté</w:t>
      </w:r>
      <w:r w:rsidR="0057247C" w:rsidRPr="008C31D2">
        <w:rPr>
          <w:b/>
          <w:sz w:val="24"/>
          <w:szCs w:val="25"/>
          <w:u w:val="single"/>
        </w:rPr>
        <w:t>.</w:t>
      </w:r>
    </w:p>
    <w:p w:rsidR="00D45B24" w:rsidRPr="00AF3A93" w:rsidRDefault="00D45B24" w:rsidP="002B1D70">
      <w:pPr>
        <w:ind w:left="-500" w:right="-624"/>
        <w:rPr>
          <w:sz w:val="12"/>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DB6636" w:rsidRDefault="00DB6636" w:rsidP="00CF20AD">
      <w:pPr>
        <w:ind w:left="-340" w:right="-113" w:firstLine="74"/>
        <w:rPr>
          <w:b/>
          <w:sz w:val="16"/>
          <w:szCs w:val="26"/>
        </w:rPr>
      </w:pPr>
    </w:p>
    <w:p w:rsidR="00FB4773" w:rsidRDefault="00DA5FED" w:rsidP="00FB4773">
      <w:pPr>
        <w:pStyle w:val="Paragraphedeliste"/>
        <w:numPr>
          <w:ilvl w:val="0"/>
          <w:numId w:val="3"/>
        </w:numPr>
        <w:spacing w:line="276" w:lineRule="auto"/>
        <w:ind w:left="1276" w:right="-454" w:hanging="283"/>
        <w:rPr>
          <w:b/>
          <w:sz w:val="24"/>
          <w:szCs w:val="26"/>
        </w:rPr>
      </w:pPr>
      <w:r>
        <w:rPr>
          <w:b/>
          <w:sz w:val="24"/>
          <w:szCs w:val="26"/>
        </w:rPr>
        <w:t>Monsieur</w:t>
      </w:r>
      <w:r w:rsidR="00480917">
        <w:rPr>
          <w:b/>
          <w:sz w:val="24"/>
          <w:szCs w:val="26"/>
        </w:rPr>
        <w:t xml:space="preserve"> </w:t>
      </w:r>
      <w:r w:rsidR="00FB4773">
        <w:rPr>
          <w:b/>
          <w:sz w:val="24"/>
          <w:szCs w:val="26"/>
        </w:rPr>
        <w:t xml:space="preserve"> </w:t>
      </w:r>
      <w:r w:rsidR="00480917">
        <w:rPr>
          <w:b/>
          <w:sz w:val="24"/>
          <w:szCs w:val="26"/>
        </w:rPr>
        <w:t xml:space="preserve">   </w:t>
      </w:r>
      <w:r w:rsidR="00FB4773">
        <w:rPr>
          <w:b/>
          <w:sz w:val="24"/>
          <w:szCs w:val="26"/>
        </w:rPr>
        <w:t>DJOUMA</w:t>
      </w:r>
      <w:r w:rsidR="00480917">
        <w:rPr>
          <w:b/>
          <w:sz w:val="24"/>
          <w:szCs w:val="26"/>
        </w:rPr>
        <w:t xml:space="preserve"> </w:t>
      </w:r>
      <w:r w:rsidR="00FB4773">
        <w:rPr>
          <w:b/>
          <w:sz w:val="24"/>
          <w:szCs w:val="26"/>
        </w:rPr>
        <w:t xml:space="preserve"> </w:t>
      </w:r>
      <w:r w:rsidR="00480917">
        <w:rPr>
          <w:b/>
          <w:sz w:val="24"/>
          <w:szCs w:val="26"/>
        </w:rPr>
        <w:t xml:space="preserve">    </w:t>
      </w:r>
      <w:r w:rsidR="00FB4773">
        <w:rPr>
          <w:b/>
          <w:sz w:val="24"/>
          <w:szCs w:val="26"/>
        </w:rPr>
        <w:t xml:space="preserve">MOKOME </w:t>
      </w:r>
      <w:r w:rsidR="00480917">
        <w:rPr>
          <w:b/>
          <w:sz w:val="24"/>
          <w:szCs w:val="26"/>
        </w:rPr>
        <w:t xml:space="preserve">     </w:t>
      </w:r>
      <w:r w:rsidR="00FB4773">
        <w:rPr>
          <w:b/>
          <w:sz w:val="24"/>
          <w:szCs w:val="26"/>
        </w:rPr>
        <w:t>AKPATI,</w:t>
      </w:r>
    </w:p>
    <w:p w:rsidR="006125A0" w:rsidRPr="00480917" w:rsidRDefault="00FB4773" w:rsidP="00FB4773">
      <w:pPr>
        <w:pStyle w:val="Paragraphedeliste"/>
        <w:spacing w:line="276" w:lineRule="auto"/>
        <w:ind w:left="1276" w:right="-454" w:firstLine="0"/>
        <w:rPr>
          <w:b/>
          <w:color w:val="auto"/>
          <w:sz w:val="4"/>
          <w:szCs w:val="26"/>
        </w:rPr>
      </w:pPr>
      <w:r w:rsidRPr="00480917">
        <w:rPr>
          <w:color w:val="auto"/>
          <w:sz w:val="24"/>
          <w:szCs w:val="26"/>
        </w:rPr>
        <w:t>résidant au n°</w:t>
      </w:r>
      <w:r w:rsidR="00480917" w:rsidRPr="00480917">
        <w:rPr>
          <w:color w:val="auto"/>
          <w:sz w:val="24"/>
          <w:szCs w:val="26"/>
        </w:rPr>
        <w:t>24 de l’avenue Mobutu, Commune de Bolikango, Ville de Lisala dans la Province de la Mongala</w:t>
      </w:r>
      <w:r w:rsidRPr="00480917">
        <w:rPr>
          <w:color w:val="auto"/>
          <w:sz w:val="24"/>
          <w:szCs w:val="26"/>
        </w:rPr>
        <w:t>.</w:t>
      </w:r>
    </w:p>
    <w:p w:rsidR="0069678D" w:rsidRPr="00AF3A93" w:rsidRDefault="0069678D" w:rsidP="0069678D">
      <w:pPr>
        <w:pStyle w:val="Paragraphedeliste"/>
        <w:spacing w:line="276" w:lineRule="auto"/>
        <w:ind w:left="1418" w:right="-454" w:firstLine="0"/>
        <w:rPr>
          <w:b/>
          <w:sz w:val="4"/>
          <w:szCs w:val="26"/>
        </w:rPr>
      </w:pPr>
    </w:p>
    <w:p w:rsidR="00FD0E01" w:rsidRPr="0069678D" w:rsidRDefault="00FD0E01" w:rsidP="0069678D">
      <w:pPr>
        <w:spacing w:line="276" w:lineRule="auto"/>
        <w:ind w:left="0" w:right="-113" w:firstLine="0"/>
        <w:rPr>
          <w:b/>
          <w:sz w:val="2"/>
          <w:szCs w:val="25"/>
        </w:rPr>
      </w:pPr>
    </w:p>
    <w:p w:rsidR="002F5C28" w:rsidRPr="00AF3A93" w:rsidRDefault="002F5C28" w:rsidP="002F4CC3">
      <w:pPr>
        <w:spacing w:line="276" w:lineRule="auto"/>
        <w:ind w:left="0" w:right="-454" w:firstLine="0"/>
        <w:rPr>
          <w:b/>
          <w:sz w:val="2"/>
          <w:szCs w:val="26"/>
        </w:rPr>
      </w:pPr>
    </w:p>
    <w:p w:rsidR="006F3B80" w:rsidRPr="008C31D2" w:rsidRDefault="006D3EF3" w:rsidP="00D525A4">
      <w:pPr>
        <w:pStyle w:val="Paragraphedeliste"/>
        <w:spacing w:line="276" w:lineRule="auto"/>
        <w:ind w:left="1134" w:right="-454" w:firstLine="284"/>
        <w:rPr>
          <w:b/>
          <w:sz w:val="24"/>
          <w:szCs w:val="25"/>
          <w:u w:val="single"/>
        </w:rPr>
      </w:pPr>
      <w:r>
        <w:rPr>
          <w:b/>
          <w:sz w:val="24"/>
          <w:szCs w:val="25"/>
          <w:u w:val="single"/>
        </w:rPr>
        <w:t>Intimé</w:t>
      </w:r>
      <w:r w:rsidR="003A4223" w:rsidRPr="008C31D2">
        <w:rPr>
          <w:b/>
          <w:sz w:val="24"/>
          <w:szCs w:val="25"/>
          <w:u w:val="single"/>
        </w:rPr>
        <w:t xml:space="preserve"> </w:t>
      </w:r>
      <w:r w:rsidR="00FD0E01" w:rsidRPr="008C31D2">
        <w:rPr>
          <w:b/>
          <w:sz w:val="24"/>
          <w:szCs w:val="25"/>
          <w:u w:val="single"/>
        </w:rPr>
        <w:t xml:space="preserve">en </w:t>
      </w:r>
      <w:r w:rsidR="00F02ABD" w:rsidRPr="008C31D2">
        <w:rPr>
          <w:b/>
          <w:sz w:val="24"/>
          <w:szCs w:val="25"/>
          <w:u w:val="single"/>
        </w:rPr>
        <w:t>référé-</w:t>
      </w:r>
      <w:r>
        <w:rPr>
          <w:b/>
          <w:sz w:val="24"/>
          <w:szCs w:val="25"/>
          <w:u w:val="single"/>
        </w:rPr>
        <w:t>liberté</w:t>
      </w:r>
      <w:r w:rsidR="00FD0E01" w:rsidRPr="008C31D2">
        <w:rPr>
          <w:b/>
          <w:sz w:val="24"/>
          <w:szCs w:val="25"/>
          <w:u w:val="single"/>
        </w:rPr>
        <w:t>.</w:t>
      </w:r>
    </w:p>
    <w:p w:rsidR="00FD0E01" w:rsidRPr="00FD0E01" w:rsidRDefault="00FD0E01" w:rsidP="00FD0E01">
      <w:pPr>
        <w:pStyle w:val="Paragraphedeliste"/>
        <w:spacing w:line="276" w:lineRule="auto"/>
        <w:ind w:left="645" w:right="-454" w:firstLine="0"/>
        <w:rPr>
          <w:b/>
          <w:sz w:val="4"/>
          <w:szCs w:val="26"/>
          <w:u w:val="single"/>
        </w:rPr>
      </w:pPr>
    </w:p>
    <w:p w:rsidR="00845EA8" w:rsidRPr="00AF3A93" w:rsidRDefault="00845EA8" w:rsidP="00845EA8">
      <w:pPr>
        <w:rPr>
          <w:sz w:val="12"/>
        </w:rPr>
      </w:pPr>
    </w:p>
    <w:p w:rsidR="00B23D73" w:rsidRDefault="0068629F" w:rsidP="009B3B71">
      <w:pPr>
        <w:spacing w:after="0" w:line="276" w:lineRule="auto"/>
        <w:ind w:left="-170" w:right="-170" w:firstLine="1068"/>
        <w:rPr>
          <w:sz w:val="25"/>
          <w:szCs w:val="25"/>
        </w:rPr>
      </w:pPr>
      <w:r w:rsidRPr="00CF20AD">
        <w:rPr>
          <w:sz w:val="25"/>
          <w:szCs w:val="25"/>
        </w:rPr>
        <w:t>Le Conseil d’Etat, Section du Contentieux, siégeant en chambre du conseil, en référé</w:t>
      </w:r>
      <w:r w:rsidR="00F02ABD">
        <w:rPr>
          <w:sz w:val="25"/>
          <w:szCs w:val="25"/>
        </w:rPr>
        <w:t>-</w:t>
      </w:r>
      <w:r w:rsidR="00691BBD">
        <w:rPr>
          <w:sz w:val="25"/>
          <w:szCs w:val="25"/>
        </w:rPr>
        <w:t>liberté</w:t>
      </w:r>
      <w:r w:rsidR="00A6011F">
        <w:rPr>
          <w:sz w:val="25"/>
          <w:szCs w:val="25"/>
        </w:rPr>
        <w:t xml:space="preserve"> en appel a rendu en date du </w:t>
      </w:r>
      <w:r w:rsidR="00FC45FE">
        <w:rPr>
          <w:sz w:val="25"/>
          <w:szCs w:val="25"/>
        </w:rPr>
        <w:t>31</w:t>
      </w:r>
      <w:r w:rsidR="00F02ABD">
        <w:rPr>
          <w:sz w:val="25"/>
          <w:szCs w:val="25"/>
        </w:rPr>
        <w:t xml:space="preserve"> </w:t>
      </w:r>
      <w:r w:rsidR="00FC45FE">
        <w:rPr>
          <w:sz w:val="25"/>
          <w:szCs w:val="25"/>
        </w:rPr>
        <w:t xml:space="preserve">mai </w:t>
      </w:r>
      <w:r w:rsidR="00CF20AD">
        <w:rPr>
          <w:sz w:val="25"/>
          <w:szCs w:val="25"/>
        </w:rPr>
        <w:t>2023</w:t>
      </w:r>
      <w:r w:rsidR="00036C7F" w:rsidRPr="00CF20AD">
        <w:rPr>
          <w:sz w:val="25"/>
          <w:szCs w:val="25"/>
        </w:rPr>
        <w:t>, l’Ordonnance suivante :</w:t>
      </w:r>
    </w:p>
    <w:p w:rsidR="00443631" w:rsidRPr="00734D52" w:rsidRDefault="00443631" w:rsidP="00443631">
      <w:pPr>
        <w:spacing w:after="0"/>
        <w:ind w:left="-227" w:right="-113" w:firstLine="1068"/>
        <w:rPr>
          <w:sz w:val="14"/>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734D52" w:rsidRDefault="00845EA8" w:rsidP="00CF20AD">
      <w:pPr>
        <w:ind w:left="-330" w:right="-227"/>
        <w:rPr>
          <w:sz w:val="14"/>
        </w:rPr>
      </w:pPr>
      <w:r>
        <w:t xml:space="preserve"> </w:t>
      </w:r>
    </w:p>
    <w:p w:rsidR="0002024D" w:rsidRDefault="00F72423" w:rsidP="0002024D">
      <w:pPr>
        <w:spacing w:line="276" w:lineRule="auto"/>
        <w:ind w:left="-170" w:right="-170" w:firstLine="1068"/>
        <w:rPr>
          <w:sz w:val="25"/>
          <w:szCs w:val="25"/>
        </w:rPr>
      </w:pPr>
      <w:r>
        <w:rPr>
          <w:sz w:val="25"/>
          <w:szCs w:val="25"/>
        </w:rPr>
        <w:t xml:space="preserve">Par </w:t>
      </w:r>
      <w:r w:rsidR="00586A6F">
        <w:rPr>
          <w:sz w:val="25"/>
          <w:szCs w:val="25"/>
        </w:rPr>
        <w:t xml:space="preserve"> déclaration faite et actée le 24 octobre 2022 au greffe de la section du contentieux du Conseil d’Etat et enrôlée sous RORA 045,</w:t>
      </w:r>
      <w:r w:rsidR="001E75A2">
        <w:rPr>
          <w:sz w:val="25"/>
          <w:szCs w:val="25"/>
        </w:rPr>
        <w:t xml:space="preserve"> Monsieur MANGONGO MANGAMBI Abdoul, appelant en référé-liberté, a relevé appel de l’ordonnance du 7 octobre 2022, sous RA 008/009, par laquelle la cour d’appel de la Mongala à Lisala, statuant en chambre du conseil en référé-liberté, </w:t>
      </w:r>
      <w:r w:rsidR="0082776F">
        <w:rPr>
          <w:sz w:val="25"/>
          <w:szCs w:val="25"/>
        </w:rPr>
        <w:t>a déclaré non fondée sa requête en référé-liberté et dont le dispositif est ainsi libellé :</w:t>
      </w:r>
    </w:p>
    <w:p w:rsidR="0002024D" w:rsidRPr="00734D52" w:rsidRDefault="0002024D" w:rsidP="0002024D">
      <w:pPr>
        <w:spacing w:line="276" w:lineRule="auto"/>
        <w:ind w:left="-160" w:right="-113"/>
        <w:rPr>
          <w:sz w:val="12"/>
          <w:szCs w:val="25"/>
        </w:rPr>
      </w:pPr>
    </w:p>
    <w:p w:rsidR="0002024D" w:rsidRDefault="0002024D" w:rsidP="0002024D">
      <w:pPr>
        <w:ind w:left="-217" w:right="-113" w:firstLine="0"/>
        <w:rPr>
          <w:sz w:val="26"/>
          <w:szCs w:val="26"/>
        </w:rPr>
      </w:pPr>
      <w:r>
        <w:rPr>
          <w:sz w:val="25"/>
          <w:szCs w:val="25"/>
        </w:rPr>
        <w:t>«</w:t>
      </w:r>
      <w:r>
        <w:rPr>
          <w:sz w:val="25"/>
          <w:szCs w:val="25"/>
        </w:rPr>
        <w:tab/>
      </w:r>
      <w:r>
        <w:rPr>
          <w:sz w:val="25"/>
          <w:szCs w:val="25"/>
        </w:rPr>
        <w:tab/>
      </w:r>
      <w:r w:rsidRPr="0002024D">
        <w:rPr>
          <w:i/>
          <w:sz w:val="26"/>
          <w:szCs w:val="26"/>
          <w:u w:val="single"/>
        </w:rPr>
        <w:t>ORDONNE</w:t>
      </w:r>
      <w:r w:rsidR="004D660E" w:rsidRPr="004D660E">
        <w:rPr>
          <w:sz w:val="26"/>
          <w:szCs w:val="26"/>
        </w:rPr>
        <w:t> :</w:t>
      </w:r>
    </w:p>
    <w:p w:rsidR="00D26297" w:rsidRPr="00D26297" w:rsidRDefault="00D26297" w:rsidP="0002024D">
      <w:pPr>
        <w:ind w:left="-217" w:right="-113" w:firstLine="0"/>
        <w:rPr>
          <w:sz w:val="16"/>
          <w:szCs w:val="26"/>
        </w:rPr>
      </w:pPr>
    </w:p>
    <w:p w:rsidR="004D660E" w:rsidRDefault="000A6858" w:rsidP="0002024D">
      <w:pPr>
        <w:ind w:left="-217" w:right="-113" w:firstLine="0"/>
        <w:rPr>
          <w:sz w:val="25"/>
          <w:szCs w:val="25"/>
        </w:rPr>
      </w:pPr>
      <w:r>
        <w:rPr>
          <w:sz w:val="25"/>
          <w:szCs w:val="25"/>
        </w:rPr>
        <w:t>« </w:t>
      </w:r>
      <w:r w:rsidR="00320965" w:rsidRPr="003F3279">
        <w:rPr>
          <w:i/>
          <w:sz w:val="25"/>
          <w:szCs w:val="25"/>
        </w:rPr>
        <w:t>Article 1</w:t>
      </w:r>
      <w:r w:rsidR="00320965" w:rsidRPr="003F3279">
        <w:rPr>
          <w:i/>
          <w:sz w:val="25"/>
          <w:szCs w:val="25"/>
          <w:vertAlign w:val="superscript"/>
        </w:rPr>
        <w:t>er</w:t>
      </w:r>
      <w:r w:rsidR="00320965" w:rsidRPr="003F3279">
        <w:rPr>
          <w:i/>
          <w:sz w:val="25"/>
          <w:szCs w:val="25"/>
        </w:rPr>
        <w:t xml:space="preserve"> : </w:t>
      </w:r>
      <w:r w:rsidR="00D26297" w:rsidRPr="003F3279">
        <w:rPr>
          <w:i/>
          <w:sz w:val="25"/>
          <w:szCs w:val="25"/>
        </w:rPr>
        <w:t>Dit recevable mais non fondé le moyen de</w:t>
      </w:r>
      <w:r w:rsidR="00D26297">
        <w:rPr>
          <w:sz w:val="25"/>
          <w:szCs w:val="25"/>
        </w:rPr>
        <w:t xml:space="preserve"> </w:t>
      </w:r>
      <w:r>
        <w:rPr>
          <w:sz w:val="25"/>
          <w:szCs w:val="25"/>
        </w:rPr>
        <w:t>« </w:t>
      </w:r>
      <w:r w:rsidR="00D26297" w:rsidRPr="003F3279">
        <w:rPr>
          <w:i/>
          <w:sz w:val="25"/>
          <w:szCs w:val="25"/>
        </w:rPr>
        <w:t>surséance soulevé par le défendeur :</w:t>
      </w:r>
    </w:p>
    <w:p w:rsidR="00D26297" w:rsidRDefault="000A6858" w:rsidP="0002024D">
      <w:pPr>
        <w:ind w:left="-217" w:right="-113" w:firstLine="0"/>
        <w:rPr>
          <w:i/>
          <w:sz w:val="25"/>
          <w:szCs w:val="25"/>
        </w:rPr>
      </w:pPr>
      <w:r>
        <w:rPr>
          <w:sz w:val="25"/>
          <w:szCs w:val="25"/>
        </w:rPr>
        <w:t>« </w:t>
      </w:r>
      <w:r w:rsidR="00D26297" w:rsidRPr="003F3279">
        <w:rPr>
          <w:i/>
          <w:sz w:val="25"/>
          <w:szCs w:val="25"/>
        </w:rPr>
        <w:t>En conséq</w:t>
      </w:r>
      <w:r w:rsidR="00ED0ED7" w:rsidRPr="003F3279">
        <w:rPr>
          <w:i/>
          <w:sz w:val="25"/>
          <w:szCs w:val="25"/>
        </w:rPr>
        <w:t>uence, le rejette ;</w:t>
      </w:r>
    </w:p>
    <w:p w:rsidR="001A0EAD" w:rsidRPr="00734D52" w:rsidRDefault="001A0EAD" w:rsidP="0002024D">
      <w:pPr>
        <w:ind w:left="-217" w:right="-113" w:firstLine="0"/>
        <w:rPr>
          <w:i/>
          <w:sz w:val="10"/>
          <w:szCs w:val="25"/>
        </w:rPr>
      </w:pPr>
    </w:p>
    <w:p w:rsidR="00F92E51" w:rsidRDefault="008274DD" w:rsidP="00F92E51">
      <w:pPr>
        <w:ind w:left="-217" w:right="-113" w:firstLine="0"/>
        <w:rPr>
          <w:i/>
          <w:sz w:val="25"/>
          <w:szCs w:val="25"/>
        </w:rPr>
      </w:pPr>
      <w:r w:rsidRPr="001028E8">
        <w:rPr>
          <w:sz w:val="25"/>
          <w:szCs w:val="25"/>
        </w:rPr>
        <w:t>« </w:t>
      </w:r>
      <w:r w:rsidR="0018088E">
        <w:rPr>
          <w:i/>
          <w:sz w:val="25"/>
          <w:szCs w:val="25"/>
        </w:rPr>
        <w:t xml:space="preserve">Article 2 : Soumettre, par contre, à la compétence de la </w:t>
      </w:r>
      <w:r w:rsidR="001A0EAD">
        <w:rPr>
          <w:i/>
          <w:sz w:val="25"/>
          <w:szCs w:val="25"/>
        </w:rPr>
        <w:t>« </w:t>
      </w:r>
      <w:r w:rsidR="0018088E">
        <w:rPr>
          <w:i/>
          <w:sz w:val="25"/>
          <w:szCs w:val="25"/>
        </w:rPr>
        <w:t xml:space="preserve">composition collégiale de la Cour d’appel de la Mongala, </w:t>
      </w:r>
      <w:r w:rsidR="001A0EAD">
        <w:rPr>
          <w:i/>
          <w:sz w:val="25"/>
          <w:szCs w:val="25"/>
        </w:rPr>
        <w:t>« </w:t>
      </w:r>
      <w:r w:rsidR="0018088E">
        <w:rPr>
          <w:i/>
          <w:sz w:val="25"/>
          <w:szCs w:val="25"/>
        </w:rPr>
        <w:t xml:space="preserve">faisant office de la Cour administrative d’appel l’examen </w:t>
      </w:r>
    </w:p>
    <w:p w:rsidR="00F92E51" w:rsidRDefault="00F92E51" w:rsidP="00F92E51">
      <w:pPr>
        <w:ind w:left="-217" w:right="-113"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F92E51" w:rsidRPr="00F92E51" w:rsidRDefault="00F92E51" w:rsidP="00F92E51">
      <w:pPr>
        <w:ind w:left="-217" w:right="-113" w:firstLine="0"/>
        <w:rPr>
          <w:i/>
          <w:sz w:val="18"/>
          <w:szCs w:val="25"/>
        </w:rPr>
      </w:pPr>
    </w:p>
    <w:p w:rsidR="008274DD" w:rsidRDefault="001A0EAD" w:rsidP="00F92E51">
      <w:pPr>
        <w:ind w:left="-217" w:right="-113" w:firstLine="0"/>
        <w:rPr>
          <w:i/>
          <w:sz w:val="25"/>
          <w:szCs w:val="25"/>
        </w:rPr>
      </w:pPr>
      <w:r>
        <w:rPr>
          <w:i/>
          <w:sz w:val="25"/>
          <w:szCs w:val="25"/>
        </w:rPr>
        <w:t>« </w:t>
      </w:r>
      <w:proofErr w:type="gramStart"/>
      <w:r w:rsidR="0018088E">
        <w:rPr>
          <w:i/>
          <w:sz w:val="25"/>
          <w:szCs w:val="25"/>
        </w:rPr>
        <w:t>de</w:t>
      </w:r>
      <w:proofErr w:type="gramEnd"/>
      <w:r w:rsidR="0018088E">
        <w:rPr>
          <w:i/>
          <w:sz w:val="25"/>
          <w:szCs w:val="25"/>
        </w:rPr>
        <w:t xml:space="preserve"> trois moyens d’irrecevabilité de la présente requête </w:t>
      </w:r>
      <w:r>
        <w:rPr>
          <w:i/>
          <w:sz w:val="25"/>
          <w:szCs w:val="25"/>
        </w:rPr>
        <w:t>« </w:t>
      </w:r>
      <w:r w:rsidR="0018088E">
        <w:rPr>
          <w:i/>
          <w:sz w:val="25"/>
          <w:szCs w:val="25"/>
        </w:rPr>
        <w:t xml:space="preserve">tirés du défaut d’intérêt dans le chef du demandeur, du </w:t>
      </w:r>
      <w:r>
        <w:rPr>
          <w:i/>
          <w:sz w:val="25"/>
          <w:szCs w:val="25"/>
        </w:rPr>
        <w:t>« </w:t>
      </w:r>
      <w:r w:rsidR="0018088E">
        <w:rPr>
          <w:i/>
          <w:sz w:val="25"/>
          <w:szCs w:val="25"/>
        </w:rPr>
        <w:t xml:space="preserve">défaut de qualité dans le chef </w:t>
      </w:r>
      <w:r w:rsidR="00723C8A">
        <w:rPr>
          <w:i/>
          <w:sz w:val="25"/>
          <w:szCs w:val="25"/>
        </w:rPr>
        <w:t xml:space="preserve">du même demandeur et </w:t>
      </w:r>
      <w:r w:rsidRPr="00911BC3">
        <w:rPr>
          <w:i/>
          <w:sz w:val="25"/>
          <w:szCs w:val="25"/>
        </w:rPr>
        <w:t>« </w:t>
      </w:r>
      <w:r w:rsidR="00723C8A" w:rsidRPr="00911BC3">
        <w:rPr>
          <w:i/>
          <w:sz w:val="25"/>
          <w:szCs w:val="25"/>
        </w:rPr>
        <w:t xml:space="preserve">du défaut de qualité dans le chef du supposé </w:t>
      </w:r>
      <w:r w:rsidRPr="00911BC3">
        <w:rPr>
          <w:i/>
          <w:sz w:val="25"/>
          <w:szCs w:val="25"/>
        </w:rPr>
        <w:t>« </w:t>
      </w:r>
      <w:r w:rsidR="00723C8A" w:rsidRPr="00911BC3">
        <w:rPr>
          <w:i/>
          <w:sz w:val="25"/>
          <w:szCs w:val="25"/>
        </w:rPr>
        <w:t>Représentant légal provincial de la COMICO ;</w:t>
      </w:r>
    </w:p>
    <w:p w:rsidR="00911BC3" w:rsidRPr="006B4E43" w:rsidRDefault="00911BC3" w:rsidP="0002024D">
      <w:pPr>
        <w:ind w:left="-217" w:right="-113" w:firstLine="0"/>
        <w:rPr>
          <w:i/>
          <w:sz w:val="10"/>
          <w:szCs w:val="25"/>
        </w:rPr>
      </w:pPr>
    </w:p>
    <w:p w:rsidR="00B529C0" w:rsidRDefault="00B529C0" w:rsidP="0002024D">
      <w:pPr>
        <w:ind w:left="-217" w:right="-113" w:firstLine="0"/>
        <w:rPr>
          <w:i/>
          <w:sz w:val="25"/>
          <w:szCs w:val="25"/>
        </w:rPr>
      </w:pPr>
      <w:r w:rsidRPr="00911BC3">
        <w:rPr>
          <w:i/>
          <w:sz w:val="25"/>
          <w:szCs w:val="25"/>
        </w:rPr>
        <w:t xml:space="preserve">« Article 3 : Dit recevable mais non fondé le premier volet </w:t>
      </w:r>
      <w:r w:rsidR="00911BC3" w:rsidRPr="00911BC3">
        <w:rPr>
          <w:i/>
          <w:sz w:val="25"/>
          <w:szCs w:val="25"/>
        </w:rPr>
        <w:t>« </w:t>
      </w:r>
      <w:r w:rsidRPr="00911BC3">
        <w:rPr>
          <w:i/>
          <w:sz w:val="25"/>
          <w:szCs w:val="25"/>
        </w:rPr>
        <w:t xml:space="preserve">de la présente requête tendant à obtenir la rétractation </w:t>
      </w:r>
      <w:r w:rsidR="00911BC3" w:rsidRPr="00911BC3">
        <w:rPr>
          <w:i/>
          <w:sz w:val="25"/>
          <w:szCs w:val="25"/>
        </w:rPr>
        <w:t>« </w:t>
      </w:r>
      <w:r w:rsidRPr="00911BC3">
        <w:rPr>
          <w:i/>
          <w:sz w:val="25"/>
          <w:szCs w:val="25"/>
        </w:rPr>
        <w:t xml:space="preserve">de l’ordonnance du 22 juillet 2022 prononcé par le Juge </w:t>
      </w:r>
      <w:r w:rsidR="00911BC3" w:rsidRPr="00911BC3">
        <w:rPr>
          <w:i/>
          <w:sz w:val="25"/>
          <w:szCs w:val="25"/>
        </w:rPr>
        <w:t>« </w:t>
      </w:r>
      <w:r w:rsidRPr="00911BC3">
        <w:rPr>
          <w:i/>
          <w:sz w:val="25"/>
          <w:szCs w:val="25"/>
        </w:rPr>
        <w:t xml:space="preserve">du référé-liberté pour les raisons évoquées dans la </w:t>
      </w:r>
      <w:r w:rsidR="00911BC3" w:rsidRPr="00911BC3">
        <w:rPr>
          <w:i/>
          <w:sz w:val="25"/>
          <w:szCs w:val="25"/>
        </w:rPr>
        <w:t>« </w:t>
      </w:r>
      <w:r w:rsidRPr="00911BC3">
        <w:rPr>
          <w:i/>
          <w:sz w:val="25"/>
          <w:szCs w:val="25"/>
        </w:rPr>
        <w:t>motivation ;</w:t>
      </w:r>
    </w:p>
    <w:p w:rsidR="00911BC3" w:rsidRPr="00911BC3" w:rsidRDefault="00911BC3" w:rsidP="0002024D">
      <w:pPr>
        <w:ind w:left="-217" w:right="-113" w:firstLine="0"/>
        <w:rPr>
          <w:i/>
          <w:sz w:val="8"/>
          <w:szCs w:val="25"/>
        </w:rPr>
      </w:pPr>
    </w:p>
    <w:p w:rsidR="00AC73DD" w:rsidRDefault="00B529C0" w:rsidP="0002024D">
      <w:pPr>
        <w:ind w:left="-217" w:right="-113" w:firstLine="0"/>
        <w:rPr>
          <w:i/>
          <w:sz w:val="25"/>
          <w:szCs w:val="25"/>
        </w:rPr>
      </w:pPr>
      <w:r w:rsidRPr="00911BC3">
        <w:rPr>
          <w:i/>
          <w:sz w:val="25"/>
          <w:szCs w:val="25"/>
        </w:rPr>
        <w:t>« Article 4 : Dit</w:t>
      </w:r>
      <w:r w:rsidR="00D97D1A">
        <w:rPr>
          <w:i/>
          <w:sz w:val="25"/>
          <w:szCs w:val="25"/>
        </w:rPr>
        <w:t>,</w:t>
      </w:r>
      <w:r w:rsidRPr="00911BC3">
        <w:rPr>
          <w:i/>
          <w:sz w:val="25"/>
          <w:szCs w:val="25"/>
        </w:rPr>
        <w:t xml:space="preserve"> en revanche, recevable et fondé le second </w:t>
      </w:r>
      <w:r w:rsidR="00911BC3" w:rsidRPr="00911BC3">
        <w:rPr>
          <w:i/>
          <w:sz w:val="25"/>
          <w:szCs w:val="25"/>
        </w:rPr>
        <w:t>« </w:t>
      </w:r>
      <w:r w:rsidRPr="00911BC3">
        <w:rPr>
          <w:i/>
          <w:sz w:val="25"/>
          <w:szCs w:val="25"/>
        </w:rPr>
        <w:t xml:space="preserve">volet de cette requête tendant à ce que Monsieur </w:t>
      </w:r>
      <w:r w:rsidR="00911BC3" w:rsidRPr="00911BC3">
        <w:rPr>
          <w:i/>
          <w:sz w:val="25"/>
          <w:szCs w:val="25"/>
        </w:rPr>
        <w:t>« </w:t>
      </w:r>
      <w:r w:rsidRPr="00911BC3">
        <w:rPr>
          <w:i/>
          <w:sz w:val="25"/>
          <w:szCs w:val="25"/>
        </w:rPr>
        <w:t>EKONDE MBOMBO Walid, Coordinateur Sous-</w:t>
      </w:r>
      <w:r w:rsidR="00911BC3" w:rsidRPr="00911BC3">
        <w:rPr>
          <w:i/>
          <w:sz w:val="25"/>
          <w:szCs w:val="25"/>
        </w:rPr>
        <w:t>« </w:t>
      </w:r>
      <w:r w:rsidRPr="00911BC3">
        <w:rPr>
          <w:i/>
          <w:sz w:val="25"/>
          <w:szCs w:val="25"/>
        </w:rPr>
        <w:t xml:space="preserve">provincial puisse assumer ses nouvelles fonctions ; en </w:t>
      </w:r>
      <w:r w:rsidR="00911BC3" w:rsidRPr="00911BC3">
        <w:rPr>
          <w:i/>
          <w:sz w:val="25"/>
          <w:szCs w:val="25"/>
        </w:rPr>
        <w:t>« </w:t>
      </w:r>
      <w:r w:rsidRPr="00911BC3">
        <w:rPr>
          <w:i/>
          <w:sz w:val="25"/>
          <w:szCs w:val="25"/>
        </w:rPr>
        <w:t xml:space="preserve">conséquence, y faisant droit, ordonne dans l’intérêt </w:t>
      </w:r>
      <w:r w:rsidR="00911BC3" w:rsidRPr="00911BC3">
        <w:rPr>
          <w:i/>
          <w:sz w:val="25"/>
          <w:szCs w:val="25"/>
        </w:rPr>
        <w:t>« </w:t>
      </w:r>
      <w:r w:rsidR="00816948" w:rsidRPr="00911BC3">
        <w:rPr>
          <w:i/>
          <w:sz w:val="25"/>
          <w:szCs w:val="25"/>
        </w:rPr>
        <w:t xml:space="preserve">supérieur des Ecoles Conventionnées Islamiques dans </w:t>
      </w:r>
      <w:r w:rsidR="00911BC3" w:rsidRPr="00911BC3">
        <w:rPr>
          <w:i/>
          <w:sz w:val="25"/>
          <w:szCs w:val="25"/>
        </w:rPr>
        <w:t>« </w:t>
      </w:r>
      <w:r w:rsidR="00816948" w:rsidRPr="00911BC3">
        <w:rPr>
          <w:i/>
          <w:sz w:val="25"/>
          <w:szCs w:val="25"/>
        </w:rPr>
        <w:t xml:space="preserve">la Province de la Mongala que Monsieur EKONDE </w:t>
      </w:r>
      <w:r w:rsidR="00911BC3" w:rsidRPr="00911BC3">
        <w:rPr>
          <w:i/>
          <w:sz w:val="25"/>
          <w:szCs w:val="25"/>
        </w:rPr>
        <w:t>« </w:t>
      </w:r>
      <w:r w:rsidR="00816948" w:rsidRPr="00911BC3">
        <w:rPr>
          <w:i/>
          <w:sz w:val="25"/>
          <w:szCs w:val="25"/>
        </w:rPr>
        <w:t xml:space="preserve">MBOMBO Walid, Coordinateur Sous-provincial, </w:t>
      </w:r>
      <w:r w:rsidR="00911BC3" w:rsidRPr="00911BC3">
        <w:rPr>
          <w:i/>
          <w:sz w:val="25"/>
          <w:szCs w:val="25"/>
        </w:rPr>
        <w:t>grade « 13/0 assume librement ses nouvelles fonctions du « Coordinateur provincial ad intérim des Ecoles « Conventionnées Islamiques dans la Province de la « Mongala ;</w:t>
      </w:r>
    </w:p>
    <w:p w:rsidR="006B4E43" w:rsidRPr="00A51AD1" w:rsidRDefault="006B4E43" w:rsidP="0002024D">
      <w:pPr>
        <w:ind w:left="-217" w:right="-113" w:firstLine="0"/>
        <w:rPr>
          <w:i/>
          <w:sz w:val="10"/>
          <w:szCs w:val="25"/>
        </w:rPr>
      </w:pPr>
    </w:p>
    <w:p w:rsidR="00A0490F" w:rsidRDefault="00BF7178" w:rsidP="0002024D">
      <w:pPr>
        <w:ind w:left="-217" w:right="-113" w:firstLine="0"/>
        <w:rPr>
          <w:i/>
          <w:sz w:val="25"/>
          <w:szCs w:val="25"/>
        </w:rPr>
      </w:pPr>
      <w:r>
        <w:rPr>
          <w:i/>
          <w:sz w:val="25"/>
          <w:szCs w:val="25"/>
        </w:rPr>
        <w:t>« Article 5 : Se réserve quant aux frais d’instance ».</w:t>
      </w:r>
    </w:p>
    <w:p w:rsidR="00A0490F" w:rsidRPr="00734D52" w:rsidRDefault="00A0490F" w:rsidP="0002024D">
      <w:pPr>
        <w:ind w:left="-217" w:right="-113" w:firstLine="0"/>
        <w:rPr>
          <w:sz w:val="12"/>
          <w:szCs w:val="25"/>
        </w:rPr>
      </w:pPr>
    </w:p>
    <w:p w:rsidR="00DB348F" w:rsidRDefault="00A0490F" w:rsidP="00E17137">
      <w:pPr>
        <w:spacing w:line="276" w:lineRule="auto"/>
        <w:ind w:left="-217" w:right="-113" w:firstLine="1210"/>
        <w:rPr>
          <w:sz w:val="25"/>
          <w:szCs w:val="25"/>
        </w:rPr>
      </w:pPr>
      <w:r>
        <w:rPr>
          <w:sz w:val="25"/>
          <w:szCs w:val="25"/>
        </w:rPr>
        <w:t xml:space="preserve">A l’audience en chambre du conseil en référé-liberté en appel du 2 décembre 2022, l’appelant a comparu en personne assisté de ses conseils </w:t>
      </w:r>
      <w:proofErr w:type="spellStart"/>
      <w:r>
        <w:rPr>
          <w:sz w:val="25"/>
          <w:szCs w:val="25"/>
        </w:rPr>
        <w:t>Alven’s</w:t>
      </w:r>
      <w:proofErr w:type="spellEnd"/>
      <w:r>
        <w:rPr>
          <w:sz w:val="25"/>
          <w:szCs w:val="25"/>
        </w:rPr>
        <w:t xml:space="preserve"> KABENGELE MATAMBA et Etienne </w:t>
      </w:r>
      <w:r w:rsidR="00BE3382">
        <w:rPr>
          <w:sz w:val="25"/>
          <w:szCs w:val="25"/>
        </w:rPr>
        <w:t xml:space="preserve">ELEMBO SHANGO, avocats des barreaux du Kongo central pour le premier et de Kinshasa/Gombe pour le second, tandis que l’intimé a comparu également en personne assisté de ses conseils Benjamin MOKUMA et Junior ENGOMBA, avocats </w:t>
      </w:r>
      <w:r w:rsidR="00796891">
        <w:rPr>
          <w:sz w:val="25"/>
          <w:szCs w:val="25"/>
        </w:rPr>
        <w:t>au barreau de la Mongala.</w:t>
      </w:r>
    </w:p>
    <w:p w:rsidR="00DB348F" w:rsidRPr="00A51AD1" w:rsidRDefault="00DB348F" w:rsidP="00E17137">
      <w:pPr>
        <w:spacing w:line="276" w:lineRule="auto"/>
        <w:ind w:left="-217" w:right="-113" w:firstLine="1210"/>
        <w:rPr>
          <w:sz w:val="8"/>
          <w:szCs w:val="25"/>
        </w:rPr>
      </w:pPr>
    </w:p>
    <w:p w:rsidR="00DB348F" w:rsidRDefault="00DB348F" w:rsidP="00E17137">
      <w:pPr>
        <w:spacing w:line="276" w:lineRule="auto"/>
        <w:ind w:left="-217" w:right="-113" w:firstLine="1210"/>
        <w:rPr>
          <w:sz w:val="25"/>
          <w:szCs w:val="25"/>
        </w:rPr>
      </w:pPr>
      <w:r>
        <w:rPr>
          <w:sz w:val="25"/>
          <w:szCs w:val="25"/>
        </w:rPr>
        <w:t xml:space="preserve">A l’appui de sons appel, l’appelant allègue que, lors de l’audience en chambre du conseil de la cour d’appel de la Mongala du 5 octobre 2022 statuant en référé-liberté, l’appelant avait sollicité une courte remise en vue de préparer ses moyens de défense au seul motif qu’il </w:t>
      </w:r>
      <w:r w:rsidR="00A10CFA">
        <w:rPr>
          <w:sz w:val="25"/>
          <w:szCs w:val="25"/>
        </w:rPr>
        <w:t>n’avait pas eu du temps suffisant pour se constituer un avocat pour l’assister afin d’</w:t>
      </w:r>
      <w:r w:rsidR="008A1B54">
        <w:rPr>
          <w:sz w:val="25"/>
          <w:szCs w:val="25"/>
        </w:rPr>
        <w:t>organiser sa défe</w:t>
      </w:r>
      <w:r w:rsidR="00A10CFA">
        <w:rPr>
          <w:sz w:val="25"/>
          <w:szCs w:val="25"/>
        </w:rPr>
        <w:t>nse.</w:t>
      </w:r>
    </w:p>
    <w:p w:rsidR="00A51AD1" w:rsidRDefault="00A51AD1" w:rsidP="00E17137">
      <w:pPr>
        <w:spacing w:line="276" w:lineRule="auto"/>
        <w:ind w:left="-217" w:right="-113" w:firstLine="1210"/>
        <w:rPr>
          <w:sz w:val="25"/>
          <w:szCs w:val="25"/>
        </w:rPr>
      </w:pPr>
    </w:p>
    <w:p w:rsidR="00734D52" w:rsidRPr="00734D52" w:rsidRDefault="00734D52" w:rsidP="00E17137">
      <w:pPr>
        <w:spacing w:line="276" w:lineRule="auto"/>
        <w:ind w:left="-217" w:right="-113" w:firstLine="1210"/>
        <w:rPr>
          <w:sz w:val="8"/>
          <w:szCs w:val="25"/>
        </w:rPr>
      </w:pPr>
    </w:p>
    <w:p w:rsidR="00665B91" w:rsidRDefault="00665B91" w:rsidP="00A51AD1">
      <w:pPr>
        <w:spacing w:line="276" w:lineRule="auto"/>
        <w:ind w:left="-217" w:right="-113" w:firstLine="1210"/>
        <w:rPr>
          <w:sz w:val="25"/>
          <w:szCs w:val="25"/>
        </w:rPr>
      </w:pPr>
    </w:p>
    <w:p w:rsidR="00665B91" w:rsidRDefault="00665B91" w:rsidP="00665B91">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665B91" w:rsidRPr="00665B91" w:rsidRDefault="00665B91" w:rsidP="00665B91">
      <w:pPr>
        <w:spacing w:line="276" w:lineRule="auto"/>
        <w:ind w:left="-217" w:right="-113" w:firstLine="1210"/>
        <w:jc w:val="right"/>
        <w:rPr>
          <w:sz w:val="14"/>
          <w:szCs w:val="25"/>
        </w:rPr>
      </w:pPr>
    </w:p>
    <w:p w:rsidR="008A1B54" w:rsidRDefault="00317993" w:rsidP="00A51AD1">
      <w:pPr>
        <w:spacing w:line="276" w:lineRule="auto"/>
        <w:ind w:left="-217" w:right="-113" w:firstLine="1210"/>
        <w:rPr>
          <w:sz w:val="25"/>
          <w:szCs w:val="25"/>
        </w:rPr>
      </w:pPr>
      <w:r>
        <w:rPr>
          <w:sz w:val="25"/>
          <w:szCs w:val="25"/>
        </w:rPr>
        <w:t>En réponse à la demande de l’appelant, le juge des référés ne lui a pas accordé la courte remise. En effet, le juge des référés a déclaré recevable mais non fondé le moyen de surséance qu’il a soulevé au motif que le ministère d’avocat n’est pa</w:t>
      </w:r>
      <w:r w:rsidR="00A51AD1">
        <w:rPr>
          <w:sz w:val="25"/>
          <w:szCs w:val="25"/>
        </w:rPr>
        <w:t xml:space="preserve">s obligatoire en cas de recours </w:t>
      </w:r>
      <w:r>
        <w:rPr>
          <w:sz w:val="25"/>
          <w:szCs w:val="25"/>
        </w:rPr>
        <w:t xml:space="preserve">en appel pour le référé-liberté, </w:t>
      </w:r>
      <w:r w:rsidR="00FE3D2C">
        <w:rPr>
          <w:sz w:val="25"/>
          <w:szCs w:val="25"/>
        </w:rPr>
        <w:t>comme le prescrit l’article 290 de la loi organique n016/027 du octobre 2016 portant organisation, compétence et fonctionnement des juridictions de l’ordre administratif « </w:t>
      </w:r>
      <w:r w:rsidR="00FE3D2C" w:rsidRPr="00FE3D2C">
        <w:rPr>
          <w:i/>
          <w:sz w:val="25"/>
          <w:szCs w:val="25"/>
        </w:rPr>
        <w:t>Sauf pour le référé-liberté, le ministère d’avocat est obligatoire pour tous les référés généraux</w:t>
      </w:r>
      <w:r w:rsidR="00FE3D2C">
        <w:rPr>
          <w:sz w:val="25"/>
          <w:szCs w:val="25"/>
        </w:rPr>
        <w:t> ».</w:t>
      </w:r>
    </w:p>
    <w:p w:rsidR="00734D52" w:rsidRPr="00665B91" w:rsidRDefault="00734D52" w:rsidP="00734D52">
      <w:pPr>
        <w:spacing w:line="276" w:lineRule="auto"/>
        <w:ind w:left="-217" w:right="-113" w:firstLine="0"/>
        <w:rPr>
          <w:sz w:val="4"/>
          <w:szCs w:val="25"/>
        </w:rPr>
      </w:pPr>
    </w:p>
    <w:p w:rsidR="00FA6F34" w:rsidRDefault="00B27405" w:rsidP="00E17137">
      <w:pPr>
        <w:spacing w:line="276" w:lineRule="auto"/>
        <w:ind w:left="-217" w:right="-113" w:firstLine="1210"/>
        <w:rPr>
          <w:i/>
          <w:sz w:val="25"/>
          <w:szCs w:val="25"/>
        </w:rPr>
      </w:pPr>
      <w:r>
        <w:rPr>
          <w:sz w:val="25"/>
          <w:szCs w:val="25"/>
        </w:rPr>
        <w:t>Il précise que le fait, pour le premier juge des référés, de ne lui avoir pas accordé la courte remise sollicitée, viole l’article 19 de la Constitution de la République Démocratique du Congo, telle que modifiée par la loi n°11/002 du 20 janvier 2011 portant révision de certains articles de la Constitution de la République Démocratique du Congo du 18 février 2006 qui prescrit : « …</w:t>
      </w:r>
      <w:r w:rsidRPr="00B27405">
        <w:rPr>
          <w:i/>
          <w:sz w:val="25"/>
          <w:szCs w:val="25"/>
        </w:rPr>
        <w:t xml:space="preserve">le droit de la </w:t>
      </w:r>
      <w:r>
        <w:rPr>
          <w:i/>
          <w:sz w:val="25"/>
          <w:szCs w:val="25"/>
        </w:rPr>
        <w:t xml:space="preserve">défense est organisé et garanti. Toute personne a le droit de se défendre elle-même ou de se faire assister d’un défenseur de son choix et ce, à tous les niveaux de la procédure pénale, y compris </w:t>
      </w:r>
      <w:r w:rsidR="00E20E53">
        <w:rPr>
          <w:i/>
          <w:sz w:val="25"/>
          <w:szCs w:val="25"/>
        </w:rPr>
        <w:t xml:space="preserve">l’enquête </w:t>
      </w:r>
      <w:r w:rsidR="00D2478C">
        <w:rPr>
          <w:i/>
          <w:sz w:val="25"/>
          <w:szCs w:val="25"/>
        </w:rPr>
        <w:t xml:space="preserve">policière </w:t>
      </w:r>
      <w:r w:rsidR="001403E8">
        <w:rPr>
          <w:i/>
          <w:sz w:val="25"/>
          <w:szCs w:val="25"/>
        </w:rPr>
        <w:t xml:space="preserve">et </w:t>
      </w:r>
      <w:r w:rsidR="00FD6D97">
        <w:rPr>
          <w:i/>
          <w:sz w:val="25"/>
          <w:szCs w:val="25"/>
        </w:rPr>
        <w:t xml:space="preserve">l’instruction </w:t>
      </w:r>
      <w:r w:rsidR="00BA7963">
        <w:rPr>
          <w:i/>
          <w:sz w:val="25"/>
          <w:szCs w:val="25"/>
        </w:rPr>
        <w:t>préjuridictionnelle</w:t>
      </w:r>
      <w:r w:rsidR="000334C1">
        <w:rPr>
          <w:i/>
          <w:sz w:val="25"/>
          <w:szCs w:val="25"/>
        </w:rPr>
        <w:t> ».</w:t>
      </w:r>
    </w:p>
    <w:p w:rsidR="00455A7F" w:rsidRPr="00665B91" w:rsidRDefault="00455A7F" w:rsidP="00E17137">
      <w:pPr>
        <w:spacing w:line="276" w:lineRule="auto"/>
        <w:ind w:left="-217" w:right="-113" w:firstLine="1210"/>
        <w:rPr>
          <w:sz w:val="6"/>
          <w:szCs w:val="25"/>
        </w:rPr>
      </w:pPr>
    </w:p>
    <w:p w:rsidR="00BE0358" w:rsidRDefault="003920B2" w:rsidP="00E17137">
      <w:pPr>
        <w:spacing w:line="276" w:lineRule="auto"/>
        <w:ind w:left="-217" w:right="-113" w:firstLine="1210"/>
        <w:rPr>
          <w:sz w:val="25"/>
          <w:szCs w:val="25"/>
        </w:rPr>
      </w:pPr>
      <w:r>
        <w:rPr>
          <w:sz w:val="25"/>
          <w:szCs w:val="25"/>
        </w:rPr>
        <w:t>Il reproche au premier juge d’avoir violé le droit de la défense.</w:t>
      </w:r>
    </w:p>
    <w:p w:rsidR="00D81A77" w:rsidRPr="00665B91" w:rsidRDefault="00D81A77" w:rsidP="00E17137">
      <w:pPr>
        <w:spacing w:line="276" w:lineRule="auto"/>
        <w:ind w:left="-217" w:right="-113" w:firstLine="1210"/>
        <w:rPr>
          <w:sz w:val="4"/>
          <w:szCs w:val="25"/>
        </w:rPr>
      </w:pPr>
    </w:p>
    <w:p w:rsidR="00F36810" w:rsidRDefault="00387F01" w:rsidP="00E17137">
      <w:pPr>
        <w:spacing w:line="276" w:lineRule="auto"/>
        <w:ind w:left="-217" w:right="-113" w:firstLine="1210"/>
        <w:rPr>
          <w:sz w:val="25"/>
          <w:szCs w:val="25"/>
        </w:rPr>
      </w:pPr>
      <w:r>
        <w:rPr>
          <w:sz w:val="25"/>
          <w:szCs w:val="25"/>
        </w:rPr>
        <w:t xml:space="preserve">Pour lui, </w:t>
      </w:r>
      <w:r w:rsidR="00FA1127">
        <w:rPr>
          <w:sz w:val="25"/>
          <w:szCs w:val="25"/>
        </w:rPr>
        <w:t xml:space="preserve">le premier juge des référés, saisi sous </w:t>
      </w:r>
      <w:r w:rsidR="009C6E41">
        <w:rPr>
          <w:sz w:val="25"/>
          <w:szCs w:val="25"/>
        </w:rPr>
        <w:t xml:space="preserve">RA 009 en rectification de l’ordonnance RA 008 rendue par lui-même, a statué </w:t>
      </w:r>
      <w:r w:rsidR="009C6E41" w:rsidRPr="009C6E41">
        <w:rPr>
          <w:i/>
          <w:sz w:val="25"/>
          <w:szCs w:val="25"/>
        </w:rPr>
        <w:t xml:space="preserve">ultra </w:t>
      </w:r>
      <w:proofErr w:type="spellStart"/>
      <w:r w:rsidR="009C6E41" w:rsidRPr="009C6E41">
        <w:rPr>
          <w:i/>
          <w:sz w:val="25"/>
          <w:szCs w:val="25"/>
        </w:rPr>
        <w:t>petita</w:t>
      </w:r>
      <w:proofErr w:type="spellEnd"/>
      <w:r w:rsidR="009C6E41">
        <w:rPr>
          <w:i/>
          <w:sz w:val="25"/>
          <w:szCs w:val="25"/>
        </w:rPr>
        <w:t xml:space="preserve"> </w:t>
      </w:r>
      <w:r w:rsidR="009C6E41">
        <w:rPr>
          <w:sz w:val="25"/>
          <w:szCs w:val="25"/>
        </w:rPr>
        <w:t>au lieu de se limiter au chef de la demande de la requête qui lui a été soumise.</w:t>
      </w:r>
      <w:r w:rsidR="00C3753F">
        <w:rPr>
          <w:sz w:val="25"/>
          <w:szCs w:val="25"/>
        </w:rPr>
        <w:t xml:space="preserve"> En effet, il a statué en juge des référés d’appel dans le sens qu’il a trouvé mal jugé dans l’ordonnance sous RA 008 annulé et évoqué sa propre œuvre en </w:t>
      </w:r>
      <w:r w:rsidR="00591F09">
        <w:rPr>
          <w:sz w:val="25"/>
          <w:szCs w:val="25"/>
        </w:rPr>
        <w:t>arrangeant</w:t>
      </w:r>
      <w:r w:rsidR="00C3753F">
        <w:rPr>
          <w:sz w:val="25"/>
          <w:szCs w:val="25"/>
        </w:rPr>
        <w:t xml:space="preserve"> le RA 009.</w:t>
      </w:r>
    </w:p>
    <w:p w:rsidR="00522ADB" w:rsidRDefault="00CB2944" w:rsidP="00665B91">
      <w:pPr>
        <w:spacing w:line="276" w:lineRule="auto"/>
        <w:ind w:left="-217" w:right="-113" w:firstLine="1210"/>
        <w:rPr>
          <w:sz w:val="25"/>
          <w:szCs w:val="25"/>
        </w:rPr>
      </w:pPr>
      <w:r>
        <w:rPr>
          <w:sz w:val="25"/>
          <w:szCs w:val="25"/>
        </w:rPr>
        <w:t xml:space="preserve">Il dénonce une violation de son droit de ne pas être jugé deux fois pour les mêmes faits par le premier juge des référés pour avoir refusé </w:t>
      </w:r>
      <w:r w:rsidR="007E19BA">
        <w:rPr>
          <w:sz w:val="25"/>
          <w:szCs w:val="25"/>
        </w:rPr>
        <w:t>d’appliquer le principe « </w:t>
      </w:r>
      <w:r w:rsidR="007E19BA">
        <w:rPr>
          <w:i/>
          <w:sz w:val="25"/>
          <w:szCs w:val="25"/>
        </w:rPr>
        <w:t>n</w:t>
      </w:r>
      <w:r w:rsidR="007E19BA" w:rsidRPr="007E19BA">
        <w:rPr>
          <w:i/>
          <w:sz w:val="25"/>
          <w:szCs w:val="25"/>
        </w:rPr>
        <w:t>on bis in idem</w:t>
      </w:r>
      <w:r w:rsidR="007E19BA">
        <w:rPr>
          <w:sz w:val="25"/>
          <w:szCs w:val="25"/>
        </w:rPr>
        <w:t xml:space="preserve"> » </w:t>
      </w:r>
      <w:r w:rsidR="00AD3DDF">
        <w:rPr>
          <w:sz w:val="25"/>
          <w:szCs w:val="25"/>
        </w:rPr>
        <w:t>et pour avoir rendu deux décisions contradictoires.</w:t>
      </w:r>
    </w:p>
    <w:p w:rsidR="00665B91" w:rsidRPr="00665B91" w:rsidRDefault="00665B91" w:rsidP="00665B91">
      <w:pPr>
        <w:spacing w:line="276" w:lineRule="auto"/>
        <w:ind w:left="-217" w:right="-113" w:firstLine="1210"/>
        <w:rPr>
          <w:sz w:val="6"/>
          <w:szCs w:val="25"/>
        </w:rPr>
      </w:pPr>
    </w:p>
    <w:p w:rsidR="00D4093B" w:rsidRDefault="00202C3C" w:rsidP="00E17137">
      <w:pPr>
        <w:spacing w:line="276" w:lineRule="auto"/>
        <w:ind w:left="-217" w:right="-113" w:firstLine="1210"/>
        <w:rPr>
          <w:sz w:val="25"/>
          <w:szCs w:val="25"/>
        </w:rPr>
      </w:pPr>
      <w:r>
        <w:rPr>
          <w:sz w:val="25"/>
          <w:szCs w:val="25"/>
        </w:rPr>
        <w:t>L’appelant reproche au premier juge de n’avoir pas motivé l’ordonnance entreprise.</w:t>
      </w:r>
    </w:p>
    <w:p w:rsidR="00665B91" w:rsidRDefault="00665B91" w:rsidP="00665B91">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522ADB" w:rsidRPr="00522ADB" w:rsidRDefault="00522ADB" w:rsidP="00E17137">
      <w:pPr>
        <w:spacing w:line="276" w:lineRule="auto"/>
        <w:ind w:left="-217" w:right="-113" w:firstLine="1210"/>
        <w:rPr>
          <w:sz w:val="8"/>
          <w:szCs w:val="25"/>
        </w:rPr>
      </w:pPr>
    </w:p>
    <w:p w:rsidR="00665B91" w:rsidRPr="00602316" w:rsidRDefault="00665B91" w:rsidP="00E17137">
      <w:pPr>
        <w:spacing w:line="276" w:lineRule="auto"/>
        <w:ind w:left="-217" w:right="-113" w:firstLine="1210"/>
        <w:rPr>
          <w:sz w:val="6"/>
          <w:szCs w:val="25"/>
        </w:rPr>
      </w:pPr>
    </w:p>
    <w:p w:rsidR="00387F01" w:rsidRDefault="007D3574" w:rsidP="00EC40A6">
      <w:pPr>
        <w:spacing w:line="276" w:lineRule="auto"/>
        <w:ind w:left="-217" w:right="-113" w:firstLine="1210"/>
        <w:rPr>
          <w:sz w:val="25"/>
          <w:szCs w:val="25"/>
        </w:rPr>
      </w:pPr>
      <w:r>
        <w:rPr>
          <w:sz w:val="25"/>
          <w:szCs w:val="25"/>
        </w:rPr>
        <w:t>Par ailleurs, l’appelant reproche également au premier juge des référés d’avoir violé l’article 135 de</w:t>
      </w:r>
      <w:r w:rsidR="00EC40A6">
        <w:rPr>
          <w:sz w:val="25"/>
          <w:szCs w:val="25"/>
        </w:rPr>
        <w:t xml:space="preserve"> la loi </w:t>
      </w:r>
      <w:r>
        <w:rPr>
          <w:sz w:val="25"/>
          <w:szCs w:val="25"/>
        </w:rPr>
        <w:t xml:space="preserve">organique n°16/027 sur les juridictions administratives en ce qu’il a dit fondée une </w:t>
      </w:r>
      <w:r w:rsidR="00EC40A6">
        <w:rPr>
          <w:sz w:val="25"/>
          <w:szCs w:val="25"/>
        </w:rPr>
        <w:t xml:space="preserve">requête introduite par Monsieur </w:t>
      </w:r>
      <w:r>
        <w:rPr>
          <w:sz w:val="25"/>
          <w:szCs w:val="25"/>
        </w:rPr>
        <w:t>DJOUMA MOKOME AKPATI dans un but de protection de l’intérêt non personnel de ses droits</w:t>
      </w:r>
      <w:r w:rsidR="009122BC">
        <w:rPr>
          <w:sz w:val="25"/>
          <w:szCs w:val="25"/>
        </w:rPr>
        <w:t xml:space="preserve"> </w:t>
      </w:r>
      <w:r>
        <w:rPr>
          <w:sz w:val="25"/>
          <w:szCs w:val="25"/>
        </w:rPr>
        <w:t>et ou libertés fondamentales, mais plutôt dans l’intérêt d’un tiers, à savoir Monsieur EK</w:t>
      </w:r>
      <w:r w:rsidR="00717DD2">
        <w:rPr>
          <w:sz w:val="25"/>
          <w:szCs w:val="25"/>
        </w:rPr>
        <w:t>ONDE MBOMBO WALID qui, du reste, n’a jamais osé initié une quelconque action contre Monsieur MANGONGO MANGAMBI Abdoul.</w:t>
      </w:r>
    </w:p>
    <w:p w:rsidR="00FF4E4C" w:rsidRPr="00FF4E4C" w:rsidRDefault="00FF4E4C" w:rsidP="00E17137">
      <w:pPr>
        <w:spacing w:line="276" w:lineRule="auto"/>
        <w:ind w:left="-217" w:right="-113" w:firstLine="1210"/>
        <w:rPr>
          <w:sz w:val="8"/>
          <w:szCs w:val="25"/>
        </w:rPr>
      </w:pPr>
    </w:p>
    <w:p w:rsidR="00E950E6" w:rsidRDefault="00E950E6" w:rsidP="00E17137">
      <w:pPr>
        <w:spacing w:line="276" w:lineRule="auto"/>
        <w:ind w:left="-217" w:right="-113" w:firstLine="1210"/>
        <w:rPr>
          <w:sz w:val="25"/>
          <w:szCs w:val="25"/>
        </w:rPr>
      </w:pPr>
      <w:r>
        <w:rPr>
          <w:sz w:val="25"/>
          <w:szCs w:val="25"/>
        </w:rPr>
        <w:t>En conclusion l’appelant sollicite du juge des référés en appel de dire recevable et fondée la requête en référé-liberté en appel et, par conséquent, d’infirmer dans toutes ses dispositions l’ordonnance sous RA 008/009 et par évocation, faisant ce qu’aurait dû faire le premier juge.</w:t>
      </w:r>
    </w:p>
    <w:p w:rsidR="009C5A7B" w:rsidRPr="00602316" w:rsidRDefault="009C5A7B" w:rsidP="00E17137">
      <w:pPr>
        <w:spacing w:line="276" w:lineRule="auto"/>
        <w:ind w:left="-217" w:right="-113" w:firstLine="1210"/>
        <w:rPr>
          <w:sz w:val="8"/>
          <w:szCs w:val="25"/>
        </w:rPr>
      </w:pPr>
    </w:p>
    <w:p w:rsidR="00D14949" w:rsidRDefault="00233412" w:rsidP="00E17137">
      <w:pPr>
        <w:spacing w:line="276" w:lineRule="auto"/>
        <w:ind w:left="-217" w:right="-113" w:firstLine="1210"/>
        <w:rPr>
          <w:sz w:val="25"/>
          <w:szCs w:val="25"/>
        </w:rPr>
      </w:pPr>
      <w:r>
        <w:rPr>
          <w:sz w:val="25"/>
          <w:szCs w:val="25"/>
        </w:rPr>
        <w:t xml:space="preserve">L’appelant a fait observer que l’avocat Junior ENGOMBA est un avocat omis du barreau de la Mongala conformément à la lettre du barreau de la Mongala n°015/OR/MGL/TSECCO/RPM/2022 du 11 novembre 2022 portant </w:t>
      </w:r>
      <w:r w:rsidR="00E7303D">
        <w:rPr>
          <w:sz w:val="25"/>
          <w:szCs w:val="25"/>
        </w:rPr>
        <w:t xml:space="preserve">notification de décision d’omission de quelques avocats du barreau de la Mongala du tableau et de la liste de stage pour défaut de cotisation à l’exercice 2021-2022 suivant </w:t>
      </w:r>
      <w:r w:rsidR="00F43C19">
        <w:rPr>
          <w:sz w:val="25"/>
          <w:szCs w:val="25"/>
        </w:rPr>
        <w:t>la décision n°050/BAR MGL/CO/2022 du 11 octobre 2022.</w:t>
      </w:r>
      <w:r w:rsidR="00EC6808">
        <w:rPr>
          <w:sz w:val="25"/>
          <w:szCs w:val="25"/>
        </w:rPr>
        <w:t xml:space="preserve"> Il sollicite du juge des référés en appel de ne pas prendre en compte la défense de l’avocat Junior ENGOMBA</w:t>
      </w:r>
      <w:r w:rsidR="00A56890">
        <w:rPr>
          <w:sz w:val="25"/>
          <w:szCs w:val="25"/>
        </w:rPr>
        <w:t>.</w:t>
      </w:r>
    </w:p>
    <w:p w:rsidR="004A3B70" w:rsidRPr="004A3B70" w:rsidRDefault="004A3B70" w:rsidP="00E17137">
      <w:pPr>
        <w:spacing w:line="276" w:lineRule="auto"/>
        <w:ind w:left="-217" w:right="-113" w:firstLine="1210"/>
        <w:rPr>
          <w:sz w:val="6"/>
          <w:szCs w:val="25"/>
        </w:rPr>
      </w:pPr>
    </w:p>
    <w:p w:rsidR="00C12F31" w:rsidRDefault="00D14949" w:rsidP="00E17137">
      <w:pPr>
        <w:spacing w:line="276" w:lineRule="auto"/>
        <w:ind w:left="-217" w:right="-113" w:firstLine="1210"/>
        <w:rPr>
          <w:sz w:val="25"/>
          <w:szCs w:val="25"/>
        </w:rPr>
      </w:pPr>
      <w:r>
        <w:rPr>
          <w:sz w:val="25"/>
          <w:szCs w:val="25"/>
        </w:rPr>
        <w:t>Réagissant à l’argumentaire de l’appelant, l’avocat Junior ENGOMBA précise qu’il n’a pas encor</w:t>
      </w:r>
      <w:r w:rsidR="00A1066F">
        <w:rPr>
          <w:sz w:val="25"/>
          <w:szCs w:val="25"/>
        </w:rPr>
        <w:t>e été notifié de cette décision.</w:t>
      </w:r>
    </w:p>
    <w:p w:rsidR="004A3B70" w:rsidRPr="004A3B70" w:rsidRDefault="004A3B70" w:rsidP="00E17137">
      <w:pPr>
        <w:spacing w:line="276" w:lineRule="auto"/>
        <w:ind w:left="-217" w:right="-113" w:firstLine="1210"/>
        <w:rPr>
          <w:sz w:val="8"/>
          <w:szCs w:val="25"/>
        </w:rPr>
      </w:pPr>
    </w:p>
    <w:p w:rsidR="00D75869" w:rsidRDefault="00C12F31" w:rsidP="00D75869">
      <w:pPr>
        <w:spacing w:line="276" w:lineRule="auto"/>
        <w:ind w:left="-217" w:right="-113" w:firstLine="1210"/>
        <w:rPr>
          <w:sz w:val="25"/>
          <w:szCs w:val="25"/>
        </w:rPr>
      </w:pPr>
      <w:r>
        <w:rPr>
          <w:sz w:val="25"/>
          <w:szCs w:val="25"/>
        </w:rPr>
        <w:t>Répliquant aux moyens de l’appel</w:t>
      </w:r>
      <w:r w:rsidR="00462E88">
        <w:rPr>
          <w:sz w:val="25"/>
          <w:szCs w:val="25"/>
        </w:rPr>
        <w:t xml:space="preserve">ant, l’intimé a relevé qu’en matière de référé-liberté, la loi et la doctrine n’admettent </w:t>
      </w:r>
      <w:r w:rsidR="001153DD">
        <w:rPr>
          <w:sz w:val="25"/>
          <w:szCs w:val="25"/>
        </w:rPr>
        <w:t xml:space="preserve">pas la remise </w:t>
      </w:r>
      <w:r w:rsidR="004045EB">
        <w:rPr>
          <w:sz w:val="25"/>
          <w:szCs w:val="25"/>
        </w:rPr>
        <w:t>en ce qu’elle requiert</w:t>
      </w:r>
      <w:r w:rsidR="000401E4">
        <w:rPr>
          <w:sz w:val="25"/>
          <w:szCs w:val="25"/>
        </w:rPr>
        <w:t xml:space="preserve"> </w:t>
      </w:r>
      <w:r w:rsidR="009E13F3">
        <w:rPr>
          <w:sz w:val="25"/>
          <w:szCs w:val="25"/>
        </w:rPr>
        <w:t xml:space="preserve">urgence où </w:t>
      </w:r>
      <w:r w:rsidR="00536C38">
        <w:rPr>
          <w:sz w:val="25"/>
          <w:szCs w:val="25"/>
        </w:rPr>
        <w:t>le juge des référés ne doit statuer que sur des mesures provisoires.</w:t>
      </w:r>
      <w:r w:rsidR="00F81318">
        <w:rPr>
          <w:sz w:val="25"/>
          <w:szCs w:val="25"/>
        </w:rPr>
        <w:t xml:space="preserve"> Le ministère d’avocat n’est </w:t>
      </w:r>
      <w:r w:rsidR="00C77B2E">
        <w:rPr>
          <w:sz w:val="25"/>
          <w:szCs w:val="25"/>
        </w:rPr>
        <w:t xml:space="preserve">pas obligatoire en vertu de l’article 290 de la loi </w:t>
      </w:r>
      <w:r w:rsidR="00E530B8">
        <w:rPr>
          <w:sz w:val="25"/>
          <w:szCs w:val="25"/>
        </w:rPr>
        <w:t xml:space="preserve">organique </w:t>
      </w:r>
      <w:r w:rsidR="00CC5282">
        <w:rPr>
          <w:sz w:val="25"/>
          <w:szCs w:val="25"/>
        </w:rPr>
        <w:t xml:space="preserve">n°16/027 sur les juridictions de l’ordre administratif. Par conséquent, l’article 19 de la Constitution </w:t>
      </w:r>
      <w:r w:rsidR="006D7CE9">
        <w:rPr>
          <w:sz w:val="25"/>
          <w:szCs w:val="25"/>
        </w:rPr>
        <w:t>évoqué par l’appelant ne s’applique pas en matière administrative.</w:t>
      </w:r>
    </w:p>
    <w:p w:rsidR="004A3B70" w:rsidRPr="004A3B70" w:rsidRDefault="004A3B70" w:rsidP="00D75869">
      <w:pPr>
        <w:spacing w:line="276" w:lineRule="auto"/>
        <w:ind w:left="-217" w:right="-113" w:firstLine="1210"/>
        <w:rPr>
          <w:sz w:val="6"/>
          <w:szCs w:val="25"/>
        </w:rPr>
      </w:pPr>
    </w:p>
    <w:p w:rsidR="00602316" w:rsidRDefault="00602316" w:rsidP="00D75869">
      <w:pPr>
        <w:spacing w:line="276" w:lineRule="auto"/>
        <w:ind w:left="-217" w:right="-113" w:firstLine="1210"/>
        <w:rPr>
          <w:sz w:val="25"/>
          <w:szCs w:val="25"/>
        </w:rPr>
      </w:pPr>
    </w:p>
    <w:p w:rsidR="00602316" w:rsidRDefault="00602316" w:rsidP="00602316">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602316" w:rsidRPr="00602316" w:rsidRDefault="00602316" w:rsidP="00D75869">
      <w:pPr>
        <w:spacing w:line="276" w:lineRule="auto"/>
        <w:ind w:left="-217" w:right="-113" w:firstLine="1210"/>
        <w:rPr>
          <w:sz w:val="18"/>
          <w:szCs w:val="25"/>
        </w:rPr>
      </w:pPr>
    </w:p>
    <w:p w:rsidR="00F0445A" w:rsidRDefault="00D75869" w:rsidP="00602316">
      <w:pPr>
        <w:spacing w:line="276" w:lineRule="auto"/>
        <w:ind w:left="-217" w:right="-113" w:firstLine="1210"/>
        <w:rPr>
          <w:sz w:val="25"/>
          <w:szCs w:val="25"/>
        </w:rPr>
      </w:pPr>
      <w:r>
        <w:rPr>
          <w:sz w:val="25"/>
          <w:szCs w:val="25"/>
        </w:rPr>
        <w:t xml:space="preserve">S’agissant de la rétractation de RA 008, il estime que le juge des référés ne peut pas rétracter l’ordonnance sous RA 008 en vertu des articles 278 alinéa 2 et 286 de la loi organique n°16/027 sur les juridictions de l’ordre administratif aux motifs que </w:t>
      </w:r>
      <w:r w:rsidR="00602316">
        <w:rPr>
          <w:sz w:val="25"/>
          <w:szCs w:val="25"/>
        </w:rPr>
        <w:t xml:space="preserve">le premier juge des </w:t>
      </w:r>
      <w:r w:rsidR="001E0B4F">
        <w:rPr>
          <w:sz w:val="25"/>
          <w:szCs w:val="25"/>
        </w:rPr>
        <w:t xml:space="preserve">référés n’a statué que sur des mesures provisoires car la rétractation de cette ordonnance relève de la compétence de la juridiction administrative avec la composition collégiale qui est dépourvue de la </w:t>
      </w:r>
      <w:r w:rsidR="002722A5">
        <w:rPr>
          <w:sz w:val="25"/>
          <w:szCs w:val="25"/>
        </w:rPr>
        <w:t>demande</w:t>
      </w:r>
      <w:r w:rsidR="001E0B4F">
        <w:rPr>
          <w:sz w:val="25"/>
          <w:szCs w:val="25"/>
        </w:rPr>
        <w:t xml:space="preserve"> de caractère d’urgence.</w:t>
      </w:r>
    </w:p>
    <w:p w:rsidR="004A3B70" w:rsidRPr="004A3B70" w:rsidRDefault="004A3B70" w:rsidP="004A3B70">
      <w:pPr>
        <w:spacing w:line="276" w:lineRule="auto"/>
        <w:ind w:left="-217" w:right="-113" w:firstLine="0"/>
        <w:rPr>
          <w:sz w:val="4"/>
          <w:szCs w:val="25"/>
        </w:rPr>
      </w:pPr>
    </w:p>
    <w:p w:rsidR="00073F69" w:rsidRDefault="00F0445A" w:rsidP="00D75869">
      <w:pPr>
        <w:spacing w:line="276" w:lineRule="auto"/>
        <w:ind w:left="-217" w:right="-113" w:firstLine="1210"/>
        <w:rPr>
          <w:sz w:val="25"/>
          <w:szCs w:val="25"/>
        </w:rPr>
      </w:pPr>
      <w:r>
        <w:rPr>
          <w:sz w:val="25"/>
          <w:szCs w:val="25"/>
        </w:rPr>
        <w:t>En ce qui concerne l’absence de motivation dans l’ordonnance du premier juge, l’intimé soutient qu’il a bien motivé son ordonnance en ce qu’il a rencontré tous les moyens soulevés par l’appelant.</w:t>
      </w:r>
      <w:r w:rsidR="00320ADA">
        <w:rPr>
          <w:sz w:val="25"/>
          <w:szCs w:val="25"/>
        </w:rPr>
        <w:t xml:space="preserve"> Dans le cas d’espèce, </w:t>
      </w:r>
      <w:r w:rsidR="00F53B46">
        <w:rPr>
          <w:sz w:val="25"/>
          <w:szCs w:val="25"/>
        </w:rPr>
        <w:t>l’appelant n’a pas démontré dans quel paragraphe le juge des référés n’a pas motivé son ordonnance.</w:t>
      </w:r>
    </w:p>
    <w:p w:rsidR="00A90691" w:rsidRPr="004A3B70" w:rsidRDefault="00A90691" w:rsidP="00D75869">
      <w:pPr>
        <w:spacing w:line="276" w:lineRule="auto"/>
        <w:ind w:left="-217" w:right="-113" w:firstLine="1210"/>
        <w:rPr>
          <w:sz w:val="10"/>
          <w:szCs w:val="25"/>
        </w:rPr>
      </w:pPr>
    </w:p>
    <w:p w:rsidR="009A0A13" w:rsidRDefault="00103BA8" w:rsidP="00D75869">
      <w:pPr>
        <w:spacing w:line="276" w:lineRule="auto"/>
        <w:ind w:left="-217" w:right="-113" w:firstLine="1210"/>
        <w:rPr>
          <w:sz w:val="25"/>
          <w:szCs w:val="25"/>
        </w:rPr>
      </w:pPr>
      <w:r>
        <w:rPr>
          <w:sz w:val="25"/>
          <w:szCs w:val="25"/>
        </w:rPr>
        <w:t>Pour ce qui est du défaut de qualité et d’intérêt, l’intimé</w:t>
      </w:r>
      <w:r w:rsidR="003A7434">
        <w:rPr>
          <w:sz w:val="25"/>
          <w:szCs w:val="25"/>
        </w:rPr>
        <w:t xml:space="preserve"> a relevé que les moyens évoqués relèvent de la compétence de la juridiction administrative à la composition collégiale. Par conséquent, le juge des référés ne peut pas statuer sur ces moyens puisqu’il s’agit d’une matière de référé qui est à la compétence </w:t>
      </w:r>
      <w:r w:rsidR="00B64315">
        <w:rPr>
          <w:sz w:val="25"/>
          <w:szCs w:val="25"/>
        </w:rPr>
        <w:t>d’un seul juge en chambre du conseil en référé-liberté. En effet, l’intimé a la qualité et intérêt puisqu’il est le représentant des Communautés des Musulmans du Congo Mongala dont les Ecoles Conventionnées Islamiques sont sous son contrôle et du fait  qu’il est le représentant régional car il défend les intérêts des Ecoles Conventionnées Islamiques de la Mongala.</w:t>
      </w:r>
    </w:p>
    <w:p w:rsidR="00673725" w:rsidRPr="004A3B70" w:rsidRDefault="00673725" w:rsidP="00D75869">
      <w:pPr>
        <w:spacing w:line="276" w:lineRule="auto"/>
        <w:ind w:left="-217" w:right="-113" w:firstLine="1210"/>
        <w:rPr>
          <w:sz w:val="6"/>
          <w:szCs w:val="25"/>
        </w:rPr>
      </w:pPr>
    </w:p>
    <w:p w:rsidR="00A44145" w:rsidRDefault="009A0A13" w:rsidP="00D75869">
      <w:pPr>
        <w:spacing w:line="276" w:lineRule="auto"/>
        <w:ind w:left="-217" w:right="-113" w:firstLine="1210"/>
        <w:rPr>
          <w:sz w:val="25"/>
          <w:szCs w:val="25"/>
        </w:rPr>
      </w:pPr>
      <w:r>
        <w:rPr>
          <w:sz w:val="25"/>
          <w:szCs w:val="25"/>
        </w:rPr>
        <w:t>En conclusion</w:t>
      </w:r>
      <w:r w:rsidR="00673725">
        <w:rPr>
          <w:sz w:val="25"/>
          <w:szCs w:val="25"/>
        </w:rPr>
        <w:t xml:space="preserve">, il sollicite du juge des référés en appel, la confirmation de l’ordonnance </w:t>
      </w:r>
      <w:r w:rsidR="0029567C">
        <w:rPr>
          <w:sz w:val="25"/>
          <w:szCs w:val="25"/>
        </w:rPr>
        <w:t>du premier juge dans to</w:t>
      </w:r>
      <w:r w:rsidR="00CC5231">
        <w:rPr>
          <w:sz w:val="25"/>
          <w:szCs w:val="25"/>
        </w:rPr>
        <w:t>utes ces dispositions</w:t>
      </w:r>
      <w:r w:rsidR="007E599E">
        <w:rPr>
          <w:sz w:val="25"/>
          <w:szCs w:val="25"/>
        </w:rPr>
        <w:t>.</w:t>
      </w:r>
    </w:p>
    <w:p w:rsidR="003C3B21" w:rsidRPr="003C3B21" w:rsidRDefault="003C3B21" w:rsidP="00D75869">
      <w:pPr>
        <w:spacing w:line="276" w:lineRule="auto"/>
        <w:ind w:left="-217" w:right="-113" w:firstLine="1210"/>
        <w:rPr>
          <w:sz w:val="8"/>
          <w:szCs w:val="25"/>
        </w:rPr>
      </w:pPr>
    </w:p>
    <w:p w:rsidR="009D0DD1" w:rsidRDefault="001A333D" w:rsidP="00D75869">
      <w:pPr>
        <w:spacing w:line="276" w:lineRule="auto"/>
        <w:ind w:left="-217" w:right="-113" w:firstLine="1210"/>
        <w:rPr>
          <w:sz w:val="25"/>
          <w:szCs w:val="25"/>
        </w:rPr>
      </w:pPr>
      <w:r>
        <w:rPr>
          <w:sz w:val="25"/>
          <w:szCs w:val="25"/>
        </w:rPr>
        <w:t>Le juge des référés note que, conformément à la lettre du barreau de la Mongala n°015/OR/MGL/TSECCO/RPM/2022 du 11 novembre 2022 portant notification de décision d’omission de quelques avocats du barreau de la Mongala du tableau et de la liste de stage pour défaut de cotisation à l’exercice 2021-2022 suivant la décision n°050/BAR MGL/CO/2022</w:t>
      </w:r>
    </w:p>
    <w:p w:rsidR="009D0DD1" w:rsidRDefault="009D0DD1" w:rsidP="009D0DD1">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9D0DD1" w:rsidRPr="0009415A" w:rsidRDefault="009D0DD1" w:rsidP="009D0DD1">
      <w:pPr>
        <w:spacing w:line="276" w:lineRule="auto"/>
        <w:ind w:left="-217" w:right="-113" w:firstLine="0"/>
        <w:rPr>
          <w:sz w:val="12"/>
          <w:szCs w:val="25"/>
        </w:rPr>
      </w:pPr>
    </w:p>
    <w:p w:rsidR="004A3B70" w:rsidRDefault="001A333D" w:rsidP="009D0DD1">
      <w:pPr>
        <w:spacing w:line="276" w:lineRule="auto"/>
        <w:ind w:left="-217" w:right="-113" w:firstLine="0"/>
        <w:rPr>
          <w:sz w:val="25"/>
          <w:szCs w:val="25"/>
        </w:rPr>
      </w:pPr>
      <w:proofErr w:type="gramStart"/>
      <w:r>
        <w:rPr>
          <w:sz w:val="25"/>
          <w:szCs w:val="25"/>
        </w:rPr>
        <w:t>du</w:t>
      </w:r>
      <w:proofErr w:type="gramEnd"/>
      <w:r>
        <w:rPr>
          <w:sz w:val="25"/>
          <w:szCs w:val="25"/>
        </w:rPr>
        <w:t xml:space="preserve"> 11 octobre 2022, l’appelant a dénié à l’avocat Junior ENGOMBA </w:t>
      </w:r>
      <w:r w:rsidR="00221AF2">
        <w:rPr>
          <w:sz w:val="25"/>
          <w:szCs w:val="25"/>
        </w:rPr>
        <w:t xml:space="preserve">le droit d’assister le défendeur </w:t>
      </w:r>
      <w:r w:rsidR="002467C7">
        <w:rPr>
          <w:sz w:val="25"/>
          <w:szCs w:val="25"/>
        </w:rPr>
        <w:t xml:space="preserve">du fait de son omission </w:t>
      </w:r>
      <w:r w:rsidR="009E0AFE">
        <w:rPr>
          <w:sz w:val="25"/>
          <w:szCs w:val="25"/>
        </w:rPr>
        <w:t>par le barreau de la Mongala pour défaut de cotisation.</w:t>
      </w:r>
    </w:p>
    <w:p w:rsidR="009D0DD1" w:rsidRPr="0009415A" w:rsidRDefault="009D0DD1" w:rsidP="009D0DD1">
      <w:pPr>
        <w:spacing w:line="276" w:lineRule="auto"/>
        <w:ind w:left="-217" w:right="-113" w:firstLine="0"/>
        <w:rPr>
          <w:sz w:val="4"/>
          <w:szCs w:val="25"/>
        </w:rPr>
      </w:pPr>
    </w:p>
    <w:p w:rsidR="00EC32C6" w:rsidRDefault="00E06CB6" w:rsidP="00D75869">
      <w:pPr>
        <w:spacing w:line="276" w:lineRule="auto"/>
        <w:ind w:left="-217" w:right="-113" w:firstLine="1210"/>
        <w:rPr>
          <w:sz w:val="25"/>
          <w:szCs w:val="25"/>
        </w:rPr>
      </w:pPr>
      <w:r>
        <w:rPr>
          <w:sz w:val="25"/>
          <w:szCs w:val="25"/>
        </w:rPr>
        <w:t>Quoique fondé, ce moyen ne présente aucun intérêt étant donné que le ministère d’avocat n’est pas obligatoire en matière de référé-liberté</w:t>
      </w:r>
      <w:r w:rsidR="005830B1">
        <w:rPr>
          <w:sz w:val="25"/>
          <w:szCs w:val="25"/>
        </w:rPr>
        <w:t xml:space="preserve"> et que le défendeur </w:t>
      </w:r>
      <w:r w:rsidR="00242B20">
        <w:rPr>
          <w:sz w:val="25"/>
          <w:szCs w:val="25"/>
        </w:rPr>
        <w:t xml:space="preserve">a comparu en personne assisté de deux </w:t>
      </w:r>
      <w:r w:rsidR="00B607B8">
        <w:rPr>
          <w:sz w:val="25"/>
          <w:szCs w:val="25"/>
        </w:rPr>
        <w:t>conseils dont l’un était en ordre vis-à-vis de son barreau.</w:t>
      </w:r>
    </w:p>
    <w:p w:rsidR="00353D8F" w:rsidRPr="0009415A" w:rsidRDefault="00353D8F" w:rsidP="00D75869">
      <w:pPr>
        <w:spacing w:line="276" w:lineRule="auto"/>
        <w:ind w:left="-217" w:right="-113" w:firstLine="1210"/>
        <w:rPr>
          <w:sz w:val="8"/>
          <w:szCs w:val="25"/>
        </w:rPr>
      </w:pPr>
    </w:p>
    <w:p w:rsidR="00233412" w:rsidRDefault="00EC32C6" w:rsidP="00D75869">
      <w:pPr>
        <w:spacing w:line="276" w:lineRule="auto"/>
        <w:ind w:left="-217" w:right="-113" w:firstLine="1210"/>
        <w:rPr>
          <w:sz w:val="25"/>
          <w:szCs w:val="25"/>
        </w:rPr>
      </w:pPr>
      <w:r>
        <w:rPr>
          <w:sz w:val="25"/>
          <w:szCs w:val="25"/>
        </w:rPr>
        <w:t xml:space="preserve">En </w:t>
      </w:r>
      <w:r w:rsidR="00EA2E2D">
        <w:rPr>
          <w:sz w:val="25"/>
          <w:szCs w:val="25"/>
        </w:rPr>
        <w:t xml:space="preserve">l’espèce, le juge des référés relève, qu’en vertu de l’article 290 de la loi organique précitée, le ministère d’avocat n’est pas obligatoire pour les litiges en matière de référé-liberté. </w:t>
      </w:r>
      <w:r w:rsidR="00E63A71">
        <w:rPr>
          <w:sz w:val="25"/>
          <w:szCs w:val="25"/>
        </w:rPr>
        <w:t xml:space="preserve">La matière de référé-liberté étant essentiellement écrite, le juge saisi de la demande en référé-liberté </w:t>
      </w:r>
      <w:r w:rsidR="006D3222">
        <w:rPr>
          <w:sz w:val="25"/>
          <w:szCs w:val="25"/>
        </w:rPr>
        <w:t>statue sur pièces, avec ou sans plaidoiries des avocats.</w:t>
      </w:r>
    </w:p>
    <w:p w:rsidR="002D234F" w:rsidRPr="0009415A" w:rsidRDefault="002D234F" w:rsidP="00D75869">
      <w:pPr>
        <w:spacing w:line="276" w:lineRule="auto"/>
        <w:ind w:left="-217" w:right="-113" w:firstLine="1210"/>
        <w:rPr>
          <w:sz w:val="4"/>
          <w:szCs w:val="25"/>
        </w:rPr>
      </w:pPr>
    </w:p>
    <w:p w:rsidR="009E4258" w:rsidRDefault="009E4258" w:rsidP="00D75869">
      <w:pPr>
        <w:spacing w:line="276" w:lineRule="auto"/>
        <w:ind w:left="-217" w:right="-113" w:firstLine="1210"/>
        <w:rPr>
          <w:sz w:val="25"/>
          <w:szCs w:val="25"/>
        </w:rPr>
      </w:pPr>
      <w:r>
        <w:rPr>
          <w:sz w:val="25"/>
          <w:szCs w:val="25"/>
        </w:rPr>
        <w:t>Quant au fond, il se pose un sérieux problème de droit.</w:t>
      </w:r>
    </w:p>
    <w:p w:rsidR="002D234F" w:rsidRPr="0009415A" w:rsidRDefault="002D234F" w:rsidP="00D75869">
      <w:pPr>
        <w:spacing w:line="276" w:lineRule="auto"/>
        <w:ind w:left="-217" w:right="-113" w:firstLine="1210"/>
        <w:rPr>
          <w:sz w:val="2"/>
          <w:szCs w:val="25"/>
        </w:rPr>
      </w:pPr>
    </w:p>
    <w:p w:rsidR="009E4258" w:rsidRDefault="009E4258" w:rsidP="00D75869">
      <w:pPr>
        <w:spacing w:line="276" w:lineRule="auto"/>
        <w:ind w:left="-217" w:right="-113" w:firstLine="1210"/>
        <w:rPr>
          <w:sz w:val="25"/>
          <w:szCs w:val="25"/>
        </w:rPr>
      </w:pPr>
      <w:r>
        <w:rPr>
          <w:sz w:val="25"/>
          <w:szCs w:val="25"/>
        </w:rPr>
        <w:t>En effet, le juge des référés ne peut rétracter les mesures par lui ordonnées que dans l’hypothèse prévue à l’article 281 de la loi organique sur les juridictions de l’ordre administratif et ce, en présence d’un élément nouveau.</w:t>
      </w:r>
      <w:r w:rsidR="0046187A">
        <w:rPr>
          <w:sz w:val="25"/>
          <w:szCs w:val="25"/>
        </w:rPr>
        <w:t xml:space="preserve"> Ce qui n’est pas le cas en l’espèce.</w:t>
      </w:r>
    </w:p>
    <w:p w:rsidR="003431F4" w:rsidRPr="0009415A" w:rsidRDefault="003431F4" w:rsidP="00D75869">
      <w:pPr>
        <w:spacing w:line="276" w:lineRule="auto"/>
        <w:ind w:left="-217" w:right="-113" w:firstLine="1210"/>
        <w:rPr>
          <w:sz w:val="8"/>
          <w:szCs w:val="25"/>
        </w:rPr>
      </w:pPr>
    </w:p>
    <w:p w:rsidR="001B7B82" w:rsidRDefault="006A11A8" w:rsidP="006A11A8">
      <w:pPr>
        <w:spacing w:line="276" w:lineRule="auto"/>
        <w:ind w:left="-217" w:right="-113" w:firstLine="1210"/>
        <w:rPr>
          <w:sz w:val="25"/>
          <w:szCs w:val="25"/>
        </w:rPr>
      </w:pPr>
      <w:r>
        <w:rPr>
          <w:sz w:val="25"/>
          <w:szCs w:val="25"/>
        </w:rPr>
        <w:t>En effet, il ressort de l’expédition de la décision attaquée que le juge des référés de la cour administrative de la Mongala a d’abord rendu une ordonnance sous</w:t>
      </w:r>
      <w:r w:rsidR="00FC4F70">
        <w:rPr>
          <w:sz w:val="25"/>
          <w:szCs w:val="25"/>
        </w:rPr>
        <w:t xml:space="preserve"> </w:t>
      </w:r>
      <w:r w:rsidR="00CB0AC6">
        <w:rPr>
          <w:sz w:val="25"/>
          <w:szCs w:val="25"/>
        </w:rPr>
        <w:t xml:space="preserve">RA 008 </w:t>
      </w:r>
      <w:r w:rsidR="00A970BC">
        <w:rPr>
          <w:sz w:val="25"/>
          <w:szCs w:val="25"/>
        </w:rPr>
        <w:t xml:space="preserve">le 21 juillet </w:t>
      </w:r>
      <w:r w:rsidR="00CB0AC6">
        <w:rPr>
          <w:sz w:val="25"/>
          <w:szCs w:val="25"/>
        </w:rPr>
        <w:t>2022 en déclarant la requête dont elle était saisie irrecevable</w:t>
      </w:r>
      <w:r w:rsidR="001B7B82">
        <w:rPr>
          <w:sz w:val="25"/>
          <w:szCs w:val="25"/>
        </w:rPr>
        <w:t>.</w:t>
      </w:r>
    </w:p>
    <w:p w:rsidR="00AE2F14" w:rsidRPr="0009415A" w:rsidRDefault="00AE2F14" w:rsidP="006A11A8">
      <w:pPr>
        <w:spacing w:line="276" w:lineRule="auto"/>
        <w:ind w:left="-217" w:right="-113" w:firstLine="1210"/>
        <w:rPr>
          <w:sz w:val="6"/>
          <w:szCs w:val="25"/>
        </w:rPr>
      </w:pPr>
    </w:p>
    <w:p w:rsidR="006B3E7B" w:rsidRDefault="001B7B82" w:rsidP="006A11A8">
      <w:pPr>
        <w:spacing w:line="276" w:lineRule="auto"/>
        <w:ind w:left="-217" w:right="-113" w:firstLine="1210"/>
        <w:rPr>
          <w:sz w:val="25"/>
          <w:szCs w:val="25"/>
        </w:rPr>
      </w:pPr>
      <w:r>
        <w:rPr>
          <w:sz w:val="25"/>
          <w:szCs w:val="25"/>
        </w:rPr>
        <w:t xml:space="preserve">L’unique voie de sortie que le requérant devrait s’y référer </w:t>
      </w:r>
      <w:r w:rsidR="001C6F94">
        <w:rPr>
          <w:sz w:val="25"/>
          <w:szCs w:val="25"/>
        </w:rPr>
        <w:t>était celle de la modification de l’ordonnance prévue à l’article 281 de la loi organique sus évoquée.</w:t>
      </w:r>
    </w:p>
    <w:p w:rsidR="00AE2F14" w:rsidRPr="0009415A" w:rsidRDefault="00AE2F14" w:rsidP="006A11A8">
      <w:pPr>
        <w:spacing w:line="276" w:lineRule="auto"/>
        <w:ind w:left="-217" w:right="-113" w:firstLine="1210"/>
        <w:rPr>
          <w:sz w:val="6"/>
          <w:szCs w:val="25"/>
        </w:rPr>
      </w:pPr>
    </w:p>
    <w:p w:rsidR="00564984" w:rsidRDefault="002455FD" w:rsidP="006A11A8">
      <w:pPr>
        <w:spacing w:line="276" w:lineRule="auto"/>
        <w:ind w:left="-217" w:right="-113" w:firstLine="1210"/>
        <w:rPr>
          <w:sz w:val="25"/>
          <w:szCs w:val="25"/>
        </w:rPr>
      </w:pPr>
      <w:r>
        <w:rPr>
          <w:sz w:val="25"/>
          <w:szCs w:val="25"/>
        </w:rPr>
        <w:t>Curieusement, le précité a initié</w:t>
      </w:r>
      <w:r w:rsidR="00B72026">
        <w:rPr>
          <w:sz w:val="25"/>
          <w:szCs w:val="25"/>
        </w:rPr>
        <w:t xml:space="preserve"> </w:t>
      </w:r>
      <w:r w:rsidR="00BF0C0E">
        <w:rPr>
          <w:sz w:val="25"/>
          <w:szCs w:val="25"/>
        </w:rPr>
        <w:t>une autre requête en référé-liberté que le juge a reçue et dit fondée sous RA008/009, objet de l’ordonnance dont appel.</w:t>
      </w:r>
    </w:p>
    <w:p w:rsidR="00121448" w:rsidRPr="0009415A" w:rsidRDefault="00121448" w:rsidP="006A11A8">
      <w:pPr>
        <w:spacing w:line="276" w:lineRule="auto"/>
        <w:ind w:left="-217" w:right="-113" w:firstLine="1210"/>
        <w:rPr>
          <w:sz w:val="8"/>
          <w:szCs w:val="25"/>
        </w:rPr>
      </w:pPr>
    </w:p>
    <w:p w:rsidR="004E590C" w:rsidRDefault="00564984" w:rsidP="00353D8F">
      <w:pPr>
        <w:spacing w:line="276" w:lineRule="auto"/>
        <w:ind w:left="-217" w:right="-113" w:firstLine="1210"/>
        <w:rPr>
          <w:sz w:val="25"/>
          <w:szCs w:val="25"/>
        </w:rPr>
      </w:pPr>
      <w:r>
        <w:rPr>
          <w:sz w:val="25"/>
          <w:szCs w:val="25"/>
        </w:rPr>
        <w:t>En effet, nulle part dans la décision attaquée le juge tout comme l’intimé alors demandeur originaire n’ont fait état des moyens nouveaux justifiant la rétractation de l’ordonnance sous RA 008. Pire encore, le demandeur a</w:t>
      </w:r>
    </w:p>
    <w:p w:rsidR="004E590C" w:rsidRDefault="004E590C" w:rsidP="004E590C">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4E590C" w:rsidRPr="00E6405F" w:rsidRDefault="004E590C" w:rsidP="004E590C">
      <w:pPr>
        <w:spacing w:line="276" w:lineRule="auto"/>
        <w:ind w:left="-217" w:right="-113" w:firstLine="0"/>
        <w:rPr>
          <w:sz w:val="10"/>
          <w:szCs w:val="25"/>
        </w:rPr>
      </w:pPr>
    </w:p>
    <w:p w:rsidR="00B203A6" w:rsidRPr="00353D8F" w:rsidRDefault="00564984" w:rsidP="004E590C">
      <w:pPr>
        <w:spacing w:line="276" w:lineRule="auto"/>
        <w:ind w:left="-217" w:right="-113" w:firstLine="0"/>
        <w:rPr>
          <w:sz w:val="25"/>
          <w:szCs w:val="25"/>
        </w:rPr>
      </w:pPr>
      <w:proofErr w:type="gramStart"/>
      <w:r>
        <w:rPr>
          <w:sz w:val="25"/>
          <w:szCs w:val="25"/>
        </w:rPr>
        <w:t>initié</w:t>
      </w:r>
      <w:proofErr w:type="gramEnd"/>
      <w:r>
        <w:rPr>
          <w:sz w:val="25"/>
          <w:szCs w:val="25"/>
        </w:rPr>
        <w:t xml:space="preserve"> cette requête pour plaider la cause d’un tiers à savoir Monsieur EKONDE MBOMBO WALID</w:t>
      </w:r>
      <w:r w:rsidR="004C1D01">
        <w:rPr>
          <w:sz w:val="25"/>
          <w:szCs w:val="25"/>
        </w:rPr>
        <w:t>.</w:t>
      </w:r>
    </w:p>
    <w:p w:rsidR="00353D8F" w:rsidRPr="00E6405F" w:rsidRDefault="00353D8F" w:rsidP="00353D8F">
      <w:pPr>
        <w:spacing w:line="276" w:lineRule="auto"/>
        <w:ind w:left="0" w:right="-113" w:firstLine="0"/>
        <w:rPr>
          <w:sz w:val="8"/>
          <w:szCs w:val="25"/>
        </w:rPr>
      </w:pPr>
    </w:p>
    <w:p w:rsidR="005249F5" w:rsidRDefault="00B203A6" w:rsidP="006A11A8">
      <w:pPr>
        <w:spacing w:line="276" w:lineRule="auto"/>
        <w:ind w:left="-217" w:right="-113" w:firstLine="1210"/>
        <w:rPr>
          <w:sz w:val="25"/>
          <w:szCs w:val="25"/>
        </w:rPr>
      </w:pPr>
      <w:r>
        <w:rPr>
          <w:sz w:val="25"/>
          <w:szCs w:val="25"/>
        </w:rPr>
        <w:t>Au regard de toutes ces irrégularité</w:t>
      </w:r>
      <w:r w:rsidR="00D10FAD">
        <w:rPr>
          <w:sz w:val="25"/>
          <w:szCs w:val="25"/>
        </w:rPr>
        <w:t xml:space="preserve">s, </w:t>
      </w:r>
      <w:r w:rsidR="00E64826">
        <w:rPr>
          <w:sz w:val="25"/>
          <w:szCs w:val="25"/>
        </w:rPr>
        <w:t>le juge d’appel ne peut que recevoir cet appel et corriger le mal jugé.</w:t>
      </w:r>
    </w:p>
    <w:p w:rsidR="005249F5" w:rsidRPr="00D23375" w:rsidRDefault="005249F5" w:rsidP="006A11A8">
      <w:pPr>
        <w:spacing w:line="276" w:lineRule="auto"/>
        <w:ind w:left="-217" w:right="-113" w:firstLine="1210"/>
        <w:rPr>
          <w:sz w:val="2"/>
          <w:szCs w:val="25"/>
        </w:rPr>
      </w:pPr>
    </w:p>
    <w:p w:rsidR="00D23375" w:rsidRDefault="006F6DA6" w:rsidP="00D23375">
      <w:pPr>
        <w:spacing w:line="276" w:lineRule="auto"/>
        <w:ind w:left="-217" w:right="-113" w:firstLine="1210"/>
        <w:rPr>
          <w:sz w:val="25"/>
          <w:szCs w:val="25"/>
        </w:rPr>
      </w:pPr>
      <w:r>
        <w:rPr>
          <w:sz w:val="25"/>
          <w:szCs w:val="25"/>
        </w:rPr>
        <w:t xml:space="preserve">Faisant ce qu’aurait dû faire le premier juge, </w:t>
      </w:r>
      <w:r w:rsidR="00EF3A65">
        <w:rPr>
          <w:sz w:val="25"/>
          <w:szCs w:val="25"/>
        </w:rPr>
        <w:t xml:space="preserve">le juge des référés dit irrecevable le volet de la requête </w:t>
      </w:r>
      <w:r w:rsidR="002940F7">
        <w:rPr>
          <w:sz w:val="25"/>
          <w:szCs w:val="25"/>
        </w:rPr>
        <w:t xml:space="preserve">introduite sous RA 009 tendant à ce que Monsieur </w:t>
      </w:r>
      <w:r w:rsidR="00B77A03">
        <w:rPr>
          <w:sz w:val="25"/>
          <w:szCs w:val="25"/>
        </w:rPr>
        <w:t xml:space="preserve">EKONDE MBOMBO Walid, Coordinateur Sous-provincial puisse </w:t>
      </w:r>
      <w:r w:rsidR="00E93668">
        <w:rPr>
          <w:sz w:val="25"/>
          <w:szCs w:val="25"/>
        </w:rPr>
        <w:t>assumer ses nouvelles fonctions ;</w:t>
      </w:r>
    </w:p>
    <w:p w:rsidR="00D6594F" w:rsidRPr="00E6405F" w:rsidRDefault="00D6594F" w:rsidP="00D23375">
      <w:pPr>
        <w:spacing w:line="276" w:lineRule="auto"/>
        <w:ind w:left="-217" w:right="-113" w:firstLine="1210"/>
        <w:rPr>
          <w:sz w:val="4"/>
          <w:szCs w:val="25"/>
        </w:rPr>
      </w:pPr>
    </w:p>
    <w:p w:rsidR="00AD2F60" w:rsidRDefault="008E53F3" w:rsidP="00D23375">
      <w:pPr>
        <w:spacing w:line="276" w:lineRule="auto"/>
        <w:ind w:left="-217" w:right="-113" w:firstLine="1210"/>
        <w:rPr>
          <w:sz w:val="25"/>
          <w:szCs w:val="25"/>
        </w:rPr>
      </w:pPr>
      <w:r>
        <w:rPr>
          <w:sz w:val="25"/>
          <w:szCs w:val="25"/>
        </w:rPr>
        <w:t xml:space="preserve">Il </w:t>
      </w:r>
      <w:r w:rsidR="00C65B4C">
        <w:rPr>
          <w:sz w:val="25"/>
          <w:szCs w:val="25"/>
        </w:rPr>
        <w:t xml:space="preserve">ressort des éléments du dossier que par sa lettre n°240/249/CAB/PROGOU/MGL/DG/TML/2022 du 12 avril 2022 adressée à Monsieur MANGONGO MANGAMBI Abdoul, </w:t>
      </w:r>
      <w:r w:rsidR="002E5EC2">
        <w:rPr>
          <w:sz w:val="25"/>
          <w:szCs w:val="25"/>
        </w:rPr>
        <w:t xml:space="preserve">le Gouverneur </w:t>
      </w:r>
      <w:r w:rsidR="00B96E7B">
        <w:rPr>
          <w:sz w:val="25"/>
          <w:szCs w:val="25"/>
        </w:rPr>
        <w:t>de la province de la Mongala invite Monsieur MANGONGO MANGAMBI Abdoul à reprendre ses fonctions de Coordinateur provincial des ECI Mongala</w:t>
      </w:r>
      <w:r w:rsidR="00AB41CA">
        <w:rPr>
          <w:sz w:val="25"/>
          <w:szCs w:val="25"/>
        </w:rPr>
        <w:t>.</w:t>
      </w:r>
    </w:p>
    <w:p w:rsidR="00AD2F60" w:rsidRPr="00E6405F" w:rsidRDefault="00AD2F60" w:rsidP="006A11A8">
      <w:pPr>
        <w:spacing w:line="276" w:lineRule="auto"/>
        <w:ind w:left="-217" w:right="-113" w:firstLine="1210"/>
        <w:rPr>
          <w:sz w:val="6"/>
          <w:szCs w:val="25"/>
        </w:rPr>
      </w:pPr>
    </w:p>
    <w:p w:rsidR="00E72125" w:rsidRDefault="007E3318" w:rsidP="006A11A8">
      <w:pPr>
        <w:spacing w:line="276" w:lineRule="auto"/>
        <w:ind w:left="-217" w:right="-113" w:firstLine="1210"/>
        <w:rPr>
          <w:sz w:val="25"/>
          <w:szCs w:val="25"/>
        </w:rPr>
      </w:pPr>
      <w:r>
        <w:rPr>
          <w:sz w:val="25"/>
          <w:szCs w:val="25"/>
        </w:rPr>
        <w:t xml:space="preserve">Dans sa lettre </w:t>
      </w:r>
      <w:proofErr w:type="spellStart"/>
      <w:r>
        <w:rPr>
          <w:sz w:val="25"/>
          <w:szCs w:val="25"/>
        </w:rPr>
        <w:t>n°COM</w:t>
      </w:r>
      <w:proofErr w:type="spellEnd"/>
      <w:r>
        <w:rPr>
          <w:sz w:val="25"/>
          <w:szCs w:val="25"/>
        </w:rPr>
        <w:t xml:space="preserve">/CO/IMN/RL/076/2022 du 24 juin 2022 adressée à son Excellence Monsieur le Gouverneur </w:t>
      </w:r>
      <w:r w:rsidR="00432BF9">
        <w:rPr>
          <w:sz w:val="25"/>
          <w:szCs w:val="25"/>
        </w:rPr>
        <w:t xml:space="preserve">de la province de la Mongala à Lisala, l’Imam Représentant Légal de la Communauté islamique en République démocratique du Congo (COMICO) Sheikh YOUSSOUF DJIBONDO KAPIEPIE relève que le </w:t>
      </w:r>
      <w:r w:rsidR="00F25C4E">
        <w:rPr>
          <w:sz w:val="25"/>
          <w:szCs w:val="25"/>
        </w:rPr>
        <w:t>seul responsable attiré à engager la gestion des Ecoles Conventionnées Islamiques</w:t>
      </w:r>
      <w:r w:rsidR="00A02097">
        <w:rPr>
          <w:sz w:val="25"/>
          <w:szCs w:val="25"/>
        </w:rPr>
        <w:t xml:space="preserve"> dans la province de la Mongala, est Monsieur MANGONGO MANGAMBI Abdoul, reconnu par la Communauté islamique en République démocratique du Congo </w:t>
      </w:r>
      <w:r w:rsidR="00D60030">
        <w:rPr>
          <w:sz w:val="25"/>
          <w:szCs w:val="25"/>
        </w:rPr>
        <w:t xml:space="preserve">et officiellement </w:t>
      </w:r>
      <w:r w:rsidR="003F2457">
        <w:rPr>
          <w:sz w:val="25"/>
          <w:szCs w:val="25"/>
        </w:rPr>
        <w:t>par les textes légaux via (Convention de gestion des Ecoles Nationales, Journal Officiel…).</w:t>
      </w:r>
    </w:p>
    <w:p w:rsidR="00E72125" w:rsidRPr="00E6405F" w:rsidRDefault="00E72125" w:rsidP="006A11A8">
      <w:pPr>
        <w:spacing w:line="276" w:lineRule="auto"/>
        <w:ind w:left="-217" w:right="-113" w:firstLine="1210"/>
        <w:rPr>
          <w:sz w:val="8"/>
          <w:szCs w:val="25"/>
        </w:rPr>
      </w:pPr>
    </w:p>
    <w:p w:rsidR="009B13AD" w:rsidRDefault="00E72125" w:rsidP="006A11A8">
      <w:pPr>
        <w:spacing w:line="276" w:lineRule="auto"/>
        <w:ind w:left="-217" w:right="-113" w:firstLine="1210"/>
        <w:rPr>
          <w:sz w:val="25"/>
          <w:szCs w:val="25"/>
        </w:rPr>
      </w:pPr>
      <w:r>
        <w:rPr>
          <w:sz w:val="25"/>
          <w:szCs w:val="25"/>
        </w:rPr>
        <w:t xml:space="preserve">En conséquence, y </w:t>
      </w:r>
      <w:r w:rsidR="00D01AA5">
        <w:rPr>
          <w:sz w:val="25"/>
          <w:szCs w:val="25"/>
        </w:rPr>
        <w:t xml:space="preserve">faisant droit, le juge des référés </w:t>
      </w:r>
      <w:r w:rsidR="00B34CF8">
        <w:rPr>
          <w:sz w:val="25"/>
          <w:szCs w:val="25"/>
        </w:rPr>
        <w:t xml:space="preserve">confirme Monsieur MANGONGO MANGAMBI Abdoul dans ses fonctions de </w:t>
      </w:r>
      <w:r w:rsidR="007F3F23">
        <w:rPr>
          <w:sz w:val="25"/>
          <w:szCs w:val="25"/>
        </w:rPr>
        <w:t xml:space="preserve">Coordinateur Provincial </w:t>
      </w:r>
      <w:r w:rsidR="00A54D33">
        <w:rPr>
          <w:sz w:val="25"/>
          <w:szCs w:val="25"/>
        </w:rPr>
        <w:t xml:space="preserve">des Ecoles Conventionnées </w:t>
      </w:r>
      <w:r w:rsidR="00AB6E9D">
        <w:rPr>
          <w:sz w:val="25"/>
          <w:szCs w:val="25"/>
        </w:rPr>
        <w:t>Islamiques de la MONGALA, grade 12/2 dont le nom a été repris dans la Décision organique n°01/COMICO/IMM/RL/2022 du 1</w:t>
      </w:r>
      <w:r w:rsidR="00AB6E9D" w:rsidRPr="00AB6E9D">
        <w:rPr>
          <w:sz w:val="25"/>
          <w:szCs w:val="25"/>
          <w:vertAlign w:val="superscript"/>
        </w:rPr>
        <w:t>er</w:t>
      </w:r>
      <w:r w:rsidR="00AB6E9D">
        <w:rPr>
          <w:sz w:val="25"/>
          <w:szCs w:val="25"/>
        </w:rPr>
        <w:t xml:space="preserve"> septembre </w:t>
      </w:r>
      <w:r w:rsidR="00AF2E90">
        <w:rPr>
          <w:sz w:val="25"/>
          <w:szCs w:val="25"/>
        </w:rPr>
        <w:t>2022 portant désignation collectiv</w:t>
      </w:r>
      <w:r w:rsidR="00CF2FE4">
        <w:rPr>
          <w:sz w:val="25"/>
          <w:szCs w:val="25"/>
        </w:rPr>
        <w:t xml:space="preserve">e des coordinateurs provinciaux, sous-provinciaux et conseillers </w:t>
      </w:r>
      <w:r w:rsidR="00DA4A6A">
        <w:rPr>
          <w:sz w:val="25"/>
          <w:szCs w:val="25"/>
        </w:rPr>
        <w:t xml:space="preserve">résidents des Ecoles Conventionnées </w:t>
      </w:r>
      <w:r w:rsidR="000574EF">
        <w:rPr>
          <w:sz w:val="25"/>
          <w:szCs w:val="25"/>
        </w:rPr>
        <w:t xml:space="preserve">Islamiques </w:t>
      </w:r>
      <w:r w:rsidR="001A0317">
        <w:rPr>
          <w:sz w:val="25"/>
          <w:szCs w:val="25"/>
        </w:rPr>
        <w:t>en République</w:t>
      </w:r>
    </w:p>
    <w:p w:rsidR="009B13AD" w:rsidRDefault="009B13AD" w:rsidP="009B13AD">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9B13AD" w:rsidRPr="009B13AD" w:rsidRDefault="009B13AD" w:rsidP="009B13AD">
      <w:pPr>
        <w:spacing w:line="276" w:lineRule="auto"/>
        <w:ind w:left="-217" w:right="-113" w:firstLine="0"/>
        <w:rPr>
          <w:sz w:val="12"/>
          <w:szCs w:val="25"/>
        </w:rPr>
      </w:pPr>
    </w:p>
    <w:p w:rsidR="00E811AE" w:rsidRDefault="001A0317" w:rsidP="009B13AD">
      <w:pPr>
        <w:spacing w:line="276" w:lineRule="auto"/>
        <w:ind w:left="-217" w:right="-113" w:firstLine="0"/>
        <w:rPr>
          <w:sz w:val="25"/>
          <w:szCs w:val="25"/>
        </w:rPr>
      </w:pPr>
      <w:r>
        <w:rPr>
          <w:sz w:val="25"/>
          <w:szCs w:val="25"/>
        </w:rPr>
        <w:t xml:space="preserve">démocratique du Congo </w:t>
      </w:r>
      <w:r w:rsidR="00D23375">
        <w:rPr>
          <w:sz w:val="25"/>
          <w:szCs w:val="25"/>
        </w:rPr>
        <w:t xml:space="preserve">de </w:t>
      </w:r>
      <w:proofErr w:type="gramStart"/>
      <w:r w:rsidR="00D23375">
        <w:rPr>
          <w:sz w:val="25"/>
          <w:szCs w:val="25"/>
        </w:rPr>
        <w:t>l’</w:t>
      </w:r>
      <w:r w:rsidR="004E257F">
        <w:rPr>
          <w:sz w:val="25"/>
          <w:szCs w:val="25"/>
        </w:rPr>
        <w:t xml:space="preserve"> Imam</w:t>
      </w:r>
      <w:proofErr w:type="gramEnd"/>
      <w:r w:rsidR="004E257F">
        <w:rPr>
          <w:sz w:val="25"/>
          <w:szCs w:val="25"/>
        </w:rPr>
        <w:t xml:space="preserve"> </w:t>
      </w:r>
      <w:r w:rsidR="00081FE8">
        <w:rPr>
          <w:sz w:val="25"/>
          <w:szCs w:val="25"/>
        </w:rPr>
        <w:t>Représentant Légal Sheikh YOUSSOUF DJIBONDO KAPIEPIE</w:t>
      </w:r>
      <w:r w:rsidR="003E0416">
        <w:rPr>
          <w:sz w:val="25"/>
          <w:szCs w:val="25"/>
        </w:rPr>
        <w:t>.</w:t>
      </w:r>
    </w:p>
    <w:p w:rsidR="00D6594F" w:rsidRPr="009B13AD" w:rsidRDefault="00D6594F" w:rsidP="009B13AD">
      <w:pPr>
        <w:spacing w:line="276" w:lineRule="auto"/>
        <w:ind w:left="0" w:right="-113" w:firstLine="0"/>
        <w:rPr>
          <w:sz w:val="6"/>
          <w:szCs w:val="25"/>
        </w:rPr>
      </w:pPr>
    </w:p>
    <w:p w:rsidR="005453B7" w:rsidRDefault="008A4FC4" w:rsidP="006A11A8">
      <w:pPr>
        <w:spacing w:line="276" w:lineRule="auto"/>
        <w:ind w:left="-217" w:right="-113" w:firstLine="1210"/>
        <w:rPr>
          <w:sz w:val="25"/>
          <w:szCs w:val="25"/>
        </w:rPr>
      </w:pPr>
      <w:r>
        <w:rPr>
          <w:sz w:val="25"/>
          <w:szCs w:val="25"/>
        </w:rPr>
        <w:t>Par conséquent, le Conseil d’Etat déclarera le présent appel recevable et fondé.</w:t>
      </w:r>
    </w:p>
    <w:p w:rsidR="005453B7" w:rsidRPr="009B13AD" w:rsidRDefault="005453B7" w:rsidP="006A11A8">
      <w:pPr>
        <w:spacing w:line="276" w:lineRule="auto"/>
        <w:ind w:left="-217" w:right="-113" w:firstLine="1210"/>
        <w:rPr>
          <w:sz w:val="6"/>
          <w:szCs w:val="25"/>
        </w:rPr>
      </w:pPr>
    </w:p>
    <w:p w:rsidR="007A32A9" w:rsidRDefault="00646056" w:rsidP="006A11A8">
      <w:pPr>
        <w:spacing w:line="276" w:lineRule="auto"/>
        <w:ind w:left="-217" w:right="-113" w:firstLine="1210"/>
        <w:rPr>
          <w:sz w:val="25"/>
          <w:szCs w:val="25"/>
        </w:rPr>
      </w:pPr>
      <w:r>
        <w:rPr>
          <w:sz w:val="25"/>
          <w:szCs w:val="25"/>
        </w:rPr>
        <w:t>Ainsi le juge des référés ;</w:t>
      </w:r>
    </w:p>
    <w:p w:rsidR="000A236F" w:rsidRPr="009B13AD" w:rsidRDefault="000A236F" w:rsidP="006A11A8">
      <w:pPr>
        <w:spacing w:line="276" w:lineRule="auto"/>
        <w:ind w:left="-217" w:right="-113" w:firstLine="1210"/>
        <w:rPr>
          <w:sz w:val="8"/>
          <w:szCs w:val="25"/>
        </w:rPr>
      </w:pPr>
    </w:p>
    <w:p w:rsidR="00503819" w:rsidRDefault="000A236F" w:rsidP="006A11A8">
      <w:pPr>
        <w:spacing w:line="276" w:lineRule="auto"/>
        <w:ind w:left="-217" w:right="-113" w:firstLine="1210"/>
        <w:rPr>
          <w:sz w:val="25"/>
          <w:szCs w:val="25"/>
        </w:rPr>
      </w:pPr>
      <w:r>
        <w:rPr>
          <w:sz w:val="25"/>
          <w:szCs w:val="25"/>
        </w:rPr>
        <w:t>Statuant en référé-liberté</w:t>
      </w:r>
      <w:r w:rsidR="00F26E87">
        <w:rPr>
          <w:sz w:val="25"/>
          <w:szCs w:val="25"/>
        </w:rPr>
        <w:t xml:space="preserve"> au degré d’appel</w:t>
      </w:r>
      <w:r w:rsidR="00503819">
        <w:rPr>
          <w:sz w:val="25"/>
          <w:szCs w:val="25"/>
        </w:rPr>
        <w:t> ;</w:t>
      </w:r>
    </w:p>
    <w:p w:rsidR="00503819" w:rsidRPr="009B13AD" w:rsidRDefault="00503819" w:rsidP="006A11A8">
      <w:pPr>
        <w:spacing w:line="276" w:lineRule="auto"/>
        <w:ind w:left="-217" w:right="-113" w:firstLine="1210"/>
        <w:rPr>
          <w:sz w:val="6"/>
          <w:szCs w:val="25"/>
        </w:rPr>
      </w:pPr>
    </w:p>
    <w:p w:rsidR="006F71E6" w:rsidRDefault="00503819" w:rsidP="006A11A8">
      <w:pPr>
        <w:spacing w:line="276" w:lineRule="auto"/>
        <w:ind w:left="-217" w:right="-113" w:firstLine="1210"/>
        <w:rPr>
          <w:sz w:val="25"/>
          <w:szCs w:val="25"/>
        </w:rPr>
      </w:pPr>
      <w:r>
        <w:rPr>
          <w:sz w:val="25"/>
          <w:szCs w:val="25"/>
        </w:rPr>
        <w:t xml:space="preserve">Vu la Constitution de la République Démocratique du Congo, telle que modifiée </w:t>
      </w:r>
      <w:r w:rsidR="00416CEA">
        <w:rPr>
          <w:sz w:val="25"/>
          <w:szCs w:val="25"/>
        </w:rPr>
        <w:t>par la loi n°11/002 du 20 janvier 20</w:t>
      </w:r>
      <w:r w:rsidR="00F77E68">
        <w:rPr>
          <w:sz w:val="25"/>
          <w:szCs w:val="25"/>
        </w:rPr>
        <w:t xml:space="preserve">11 portant révision de certains </w:t>
      </w:r>
      <w:r w:rsidR="00416CEA">
        <w:rPr>
          <w:sz w:val="25"/>
          <w:szCs w:val="25"/>
        </w:rPr>
        <w:t xml:space="preserve">articles de la Constitution </w:t>
      </w:r>
      <w:r w:rsidR="00232CEC">
        <w:rPr>
          <w:sz w:val="25"/>
          <w:szCs w:val="25"/>
        </w:rPr>
        <w:t>de la République Démocratique du Congo du 18 février 2006 ;</w:t>
      </w:r>
    </w:p>
    <w:p w:rsidR="00D6594F" w:rsidRPr="009B13AD" w:rsidRDefault="00D6594F" w:rsidP="006A11A8">
      <w:pPr>
        <w:spacing w:line="276" w:lineRule="auto"/>
        <w:ind w:left="-217" w:right="-113" w:firstLine="1210"/>
        <w:rPr>
          <w:sz w:val="6"/>
          <w:szCs w:val="25"/>
        </w:rPr>
      </w:pPr>
    </w:p>
    <w:p w:rsidR="006A11A8" w:rsidRDefault="003E53D3" w:rsidP="006A11A8">
      <w:pPr>
        <w:spacing w:line="276" w:lineRule="auto"/>
        <w:ind w:left="-217" w:right="-113" w:firstLine="1210"/>
        <w:rPr>
          <w:sz w:val="25"/>
          <w:szCs w:val="25"/>
        </w:rPr>
      </w:pPr>
      <w:r>
        <w:rPr>
          <w:sz w:val="25"/>
          <w:szCs w:val="25"/>
        </w:rPr>
        <w:t xml:space="preserve">Vu la loi </w:t>
      </w:r>
      <w:r w:rsidR="00F14641">
        <w:rPr>
          <w:sz w:val="25"/>
          <w:szCs w:val="25"/>
        </w:rPr>
        <w:t>organique n°16/027 du 15 octobre 2016 portant organisation, compétence et fonctionnement des juridictions de l’ordre administratif, spécialement en ses articles 281, 283, 290, 295, 296 ;</w:t>
      </w:r>
    </w:p>
    <w:p w:rsidR="00920275" w:rsidRPr="009B13AD" w:rsidRDefault="00920275" w:rsidP="006A11A8">
      <w:pPr>
        <w:spacing w:line="276" w:lineRule="auto"/>
        <w:ind w:left="-217" w:right="-113" w:firstLine="1210"/>
        <w:rPr>
          <w:sz w:val="6"/>
          <w:szCs w:val="25"/>
        </w:rPr>
      </w:pPr>
    </w:p>
    <w:p w:rsidR="00920275" w:rsidRDefault="00E63008" w:rsidP="006A11A8">
      <w:pPr>
        <w:spacing w:line="276" w:lineRule="auto"/>
        <w:ind w:left="-217" w:right="-113" w:firstLine="1210"/>
        <w:rPr>
          <w:sz w:val="25"/>
          <w:szCs w:val="25"/>
        </w:rPr>
      </w:pPr>
      <w:r>
        <w:rPr>
          <w:sz w:val="25"/>
          <w:szCs w:val="25"/>
        </w:rPr>
        <w:t xml:space="preserve">Vu l’ordonnance n°19/002 du 10 janvier 2019 portant règlement intérieur du Conseil d’Etat, spécialement </w:t>
      </w:r>
      <w:r w:rsidR="00A74C8B">
        <w:rPr>
          <w:sz w:val="25"/>
          <w:szCs w:val="25"/>
        </w:rPr>
        <w:t>en ses articles 10, 100, 101, 102 et 103</w:t>
      </w:r>
      <w:r w:rsidR="003709BF">
        <w:rPr>
          <w:sz w:val="25"/>
          <w:szCs w:val="25"/>
        </w:rPr>
        <w:t> ;</w:t>
      </w:r>
    </w:p>
    <w:p w:rsidR="003709BF" w:rsidRPr="009B13AD" w:rsidRDefault="003709BF" w:rsidP="006A11A8">
      <w:pPr>
        <w:spacing w:line="276" w:lineRule="auto"/>
        <w:ind w:left="-217" w:right="-113" w:firstLine="1210"/>
        <w:rPr>
          <w:sz w:val="6"/>
          <w:szCs w:val="25"/>
        </w:rPr>
      </w:pPr>
    </w:p>
    <w:p w:rsidR="006E2B9B" w:rsidRDefault="00547C75" w:rsidP="006A11A8">
      <w:pPr>
        <w:spacing w:line="276" w:lineRule="auto"/>
        <w:ind w:left="-217" w:right="-113" w:firstLine="1210"/>
        <w:rPr>
          <w:sz w:val="25"/>
          <w:szCs w:val="25"/>
        </w:rPr>
      </w:pPr>
      <w:r>
        <w:rPr>
          <w:sz w:val="25"/>
          <w:szCs w:val="25"/>
        </w:rPr>
        <w:t xml:space="preserve">Vu </w:t>
      </w:r>
      <w:r w:rsidR="004C3CF0">
        <w:rPr>
          <w:sz w:val="25"/>
          <w:szCs w:val="25"/>
        </w:rPr>
        <w:t>l’ordonnance de Madame la Première Présidente du Conseil d’Etat du 17 novembre 2022 portant désig</w:t>
      </w:r>
      <w:r w:rsidR="009F7847">
        <w:rPr>
          <w:sz w:val="25"/>
          <w:szCs w:val="25"/>
        </w:rPr>
        <w:t>na</w:t>
      </w:r>
      <w:r w:rsidR="004C3CF0">
        <w:rPr>
          <w:sz w:val="25"/>
          <w:szCs w:val="25"/>
        </w:rPr>
        <w:t>tion</w:t>
      </w:r>
      <w:r w:rsidR="009F7847">
        <w:rPr>
          <w:sz w:val="25"/>
          <w:szCs w:val="25"/>
        </w:rPr>
        <w:t xml:space="preserve"> </w:t>
      </w:r>
      <w:r w:rsidR="006E2B9B">
        <w:rPr>
          <w:sz w:val="25"/>
          <w:szCs w:val="25"/>
        </w:rPr>
        <w:t>d’un Juge des référés ;</w:t>
      </w:r>
    </w:p>
    <w:p w:rsidR="00906FA2" w:rsidRPr="00C25646" w:rsidRDefault="00906FA2" w:rsidP="006A11A8">
      <w:pPr>
        <w:spacing w:line="276" w:lineRule="auto"/>
        <w:ind w:left="-217" w:right="-113" w:firstLine="1210"/>
        <w:rPr>
          <w:sz w:val="12"/>
          <w:szCs w:val="25"/>
        </w:rPr>
      </w:pPr>
    </w:p>
    <w:p w:rsidR="00906FA2" w:rsidRDefault="00906FA2" w:rsidP="006A11A8">
      <w:pPr>
        <w:spacing w:line="276" w:lineRule="auto"/>
        <w:ind w:left="-217" w:right="-113" w:firstLine="1210"/>
        <w:rPr>
          <w:b/>
          <w:sz w:val="26"/>
          <w:szCs w:val="26"/>
          <w:u w:val="single"/>
        </w:rPr>
      </w:pPr>
      <w:r w:rsidRPr="00B23D73">
        <w:rPr>
          <w:b/>
          <w:sz w:val="26"/>
          <w:szCs w:val="26"/>
          <w:u w:val="single"/>
        </w:rPr>
        <w:t>O</w:t>
      </w:r>
      <w:r>
        <w:rPr>
          <w:b/>
          <w:sz w:val="26"/>
          <w:szCs w:val="26"/>
          <w:u w:val="single"/>
        </w:rPr>
        <w:t>RDONNE</w:t>
      </w:r>
    </w:p>
    <w:p w:rsidR="00906FA2" w:rsidRPr="009B13AD" w:rsidRDefault="00906FA2" w:rsidP="006A11A8">
      <w:pPr>
        <w:spacing w:line="276" w:lineRule="auto"/>
        <w:ind w:left="-217" w:right="-113" w:firstLine="1210"/>
        <w:rPr>
          <w:b/>
          <w:sz w:val="8"/>
          <w:szCs w:val="26"/>
          <w:u w:val="single"/>
        </w:rPr>
      </w:pPr>
    </w:p>
    <w:p w:rsidR="00906FA2" w:rsidRDefault="00906FA2" w:rsidP="007C0C5B">
      <w:pPr>
        <w:spacing w:line="276" w:lineRule="auto"/>
        <w:ind w:left="965" w:right="-113" w:hanging="1135"/>
        <w:rPr>
          <w:sz w:val="25"/>
          <w:szCs w:val="25"/>
        </w:rPr>
      </w:pPr>
      <w:r>
        <w:rPr>
          <w:sz w:val="25"/>
          <w:szCs w:val="25"/>
        </w:rPr>
        <w:t xml:space="preserve">Article 1 : </w:t>
      </w:r>
      <w:r w:rsidR="005028B6">
        <w:rPr>
          <w:sz w:val="25"/>
          <w:szCs w:val="25"/>
        </w:rPr>
        <w:t xml:space="preserve">Le juge des référés en appel déclare recevable et fondée la requête en appel et, </w:t>
      </w:r>
      <w:r w:rsidR="00B65E3E">
        <w:rPr>
          <w:sz w:val="25"/>
          <w:szCs w:val="25"/>
        </w:rPr>
        <w:t>en conséquence infirme l’ordonnance rendue par la cour d’appel de la Mongala sous RA 008/009</w:t>
      </w:r>
      <w:r w:rsidR="007C0C5B">
        <w:rPr>
          <w:sz w:val="25"/>
          <w:szCs w:val="25"/>
        </w:rPr>
        <w:t xml:space="preserve"> dans toutes ses dispositions.</w:t>
      </w:r>
    </w:p>
    <w:p w:rsidR="007C0C5B" w:rsidRPr="009B13AD" w:rsidRDefault="007C0C5B" w:rsidP="007C0C5B">
      <w:pPr>
        <w:spacing w:line="276" w:lineRule="auto"/>
        <w:ind w:left="965" w:right="-113" w:hanging="1135"/>
        <w:rPr>
          <w:sz w:val="6"/>
          <w:szCs w:val="25"/>
        </w:rPr>
      </w:pPr>
    </w:p>
    <w:p w:rsidR="007C0C5B" w:rsidRDefault="007C0C5B" w:rsidP="007C0C5B">
      <w:pPr>
        <w:spacing w:line="276" w:lineRule="auto"/>
        <w:ind w:left="965" w:right="-113" w:hanging="1135"/>
        <w:rPr>
          <w:sz w:val="25"/>
          <w:szCs w:val="25"/>
        </w:rPr>
      </w:pPr>
      <w:r>
        <w:rPr>
          <w:sz w:val="25"/>
          <w:szCs w:val="25"/>
        </w:rPr>
        <w:t xml:space="preserve">Article 2 : Faisant ce qu’aurait dû faire le premier juge, </w:t>
      </w:r>
      <w:r w:rsidR="004F36F5">
        <w:rPr>
          <w:sz w:val="25"/>
          <w:szCs w:val="25"/>
        </w:rPr>
        <w:t>dit irrecevable la requête introduite sous RA 009.</w:t>
      </w:r>
    </w:p>
    <w:p w:rsidR="0021269C" w:rsidRPr="00F55EFD" w:rsidRDefault="0021269C" w:rsidP="007C0C5B">
      <w:pPr>
        <w:spacing w:line="276" w:lineRule="auto"/>
        <w:ind w:left="965" w:right="-113" w:hanging="1135"/>
        <w:rPr>
          <w:sz w:val="6"/>
          <w:szCs w:val="25"/>
        </w:rPr>
      </w:pPr>
    </w:p>
    <w:p w:rsidR="0021269C" w:rsidRDefault="0021269C" w:rsidP="0021269C">
      <w:pPr>
        <w:spacing w:line="276" w:lineRule="auto"/>
        <w:ind w:left="965" w:right="-113" w:hanging="1135"/>
        <w:rPr>
          <w:sz w:val="25"/>
          <w:szCs w:val="25"/>
        </w:rPr>
      </w:pPr>
      <w:r>
        <w:rPr>
          <w:sz w:val="25"/>
          <w:szCs w:val="25"/>
        </w:rPr>
        <w:t xml:space="preserve">Article 3 : </w:t>
      </w:r>
      <w:r w:rsidR="002E4E45">
        <w:rPr>
          <w:sz w:val="25"/>
          <w:szCs w:val="25"/>
        </w:rPr>
        <w:t xml:space="preserve">Il confirme Monsieur MANGONGO MANGAMBI Abdoul dans ses fonctions de Coordinateur Provincial des </w:t>
      </w:r>
      <w:r w:rsidR="008005EF">
        <w:rPr>
          <w:sz w:val="25"/>
          <w:szCs w:val="25"/>
        </w:rPr>
        <w:t>Ecoles Conventionnées Islamiques de la MONGALA</w:t>
      </w:r>
      <w:r w:rsidR="006B7BFA">
        <w:rPr>
          <w:sz w:val="25"/>
          <w:szCs w:val="25"/>
        </w:rPr>
        <w:t xml:space="preserve">, </w:t>
      </w:r>
      <w:r w:rsidR="00E63206">
        <w:rPr>
          <w:sz w:val="25"/>
          <w:szCs w:val="25"/>
        </w:rPr>
        <w:t>grade 12/2.</w:t>
      </w:r>
    </w:p>
    <w:p w:rsidR="00701CAD" w:rsidRPr="009B13AD" w:rsidRDefault="00701CAD" w:rsidP="0021269C">
      <w:pPr>
        <w:spacing w:line="276" w:lineRule="auto"/>
        <w:ind w:left="965" w:right="-113" w:hanging="1135"/>
        <w:rPr>
          <w:sz w:val="4"/>
          <w:szCs w:val="25"/>
        </w:rPr>
      </w:pPr>
    </w:p>
    <w:p w:rsidR="009B13AD" w:rsidRDefault="004B2D24" w:rsidP="004B2D24">
      <w:pPr>
        <w:spacing w:line="276" w:lineRule="auto"/>
        <w:ind w:left="993" w:right="-113" w:hanging="1163"/>
        <w:rPr>
          <w:sz w:val="25"/>
          <w:szCs w:val="25"/>
        </w:rPr>
      </w:pPr>
      <w:r>
        <w:rPr>
          <w:sz w:val="25"/>
          <w:szCs w:val="25"/>
        </w:rPr>
        <w:t xml:space="preserve">Article </w:t>
      </w:r>
      <w:r w:rsidR="00701CAD">
        <w:rPr>
          <w:sz w:val="25"/>
          <w:szCs w:val="25"/>
        </w:rPr>
        <w:t>4 :</w:t>
      </w:r>
      <w:r>
        <w:rPr>
          <w:sz w:val="25"/>
          <w:szCs w:val="25"/>
        </w:rPr>
        <w:t xml:space="preserve"> </w:t>
      </w:r>
      <w:r w:rsidR="00F67E87">
        <w:rPr>
          <w:sz w:val="25"/>
          <w:szCs w:val="25"/>
        </w:rPr>
        <w:t>La présente ordonnance sera notifiée aux parties et publiée au Journal Officiel de la République démocratique du Congo, ainsi que dans le bulletin des documents des décisions</w:t>
      </w:r>
    </w:p>
    <w:p w:rsidR="009B13AD" w:rsidRDefault="009B13AD" w:rsidP="009B13AD">
      <w:pPr>
        <w:spacing w:line="276" w:lineRule="auto"/>
        <w:ind w:left="-217" w:right="-113" w:firstLine="121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045</w:t>
      </w:r>
    </w:p>
    <w:p w:rsidR="009B13AD" w:rsidRDefault="009B13AD" w:rsidP="004B2D24">
      <w:pPr>
        <w:spacing w:line="276" w:lineRule="auto"/>
        <w:ind w:left="993" w:right="-113" w:hanging="1163"/>
        <w:rPr>
          <w:sz w:val="24"/>
          <w:szCs w:val="25"/>
        </w:rPr>
      </w:pPr>
    </w:p>
    <w:p w:rsidR="002831D1" w:rsidRPr="002831D1" w:rsidRDefault="002831D1" w:rsidP="004B2D24">
      <w:pPr>
        <w:spacing w:line="276" w:lineRule="auto"/>
        <w:ind w:left="993" w:right="-113" w:hanging="1163"/>
        <w:rPr>
          <w:sz w:val="12"/>
          <w:szCs w:val="25"/>
        </w:rPr>
      </w:pPr>
    </w:p>
    <w:p w:rsidR="00701CAD" w:rsidRDefault="00F67E87" w:rsidP="004B2D24">
      <w:pPr>
        <w:spacing w:line="276" w:lineRule="auto"/>
        <w:ind w:left="993" w:right="-113" w:hanging="1163"/>
        <w:rPr>
          <w:sz w:val="25"/>
          <w:szCs w:val="25"/>
        </w:rPr>
      </w:pPr>
      <w:proofErr w:type="gramStart"/>
      <w:r>
        <w:rPr>
          <w:sz w:val="25"/>
          <w:szCs w:val="25"/>
        </w:rPr>
        <w:t>et</w:t>
      </w:r>
      <w:proofErr w:type="gramEnd"/>
      <w:r w:rsidR="004B2D24">
        <w:rPr>
          <w:sz w:val="25"/>
          <w:szCs w:val="25"/>
        </w:rPr>
        <w:t xml:space="preserve"> </w:t>
      </w:r>
      <w:r>
        <w:rPr>
          <w:sz w:val="25"/>
          <w:szCs w:val="25"/>
        </w:rPr>
        <w:t>publications des juridictions de l’ordr</w:t>
      </w:r>
      <w:r w:rsidR="004B2D24">
        <w:rPr>
          <w:sz w:val="25"/>
          <w:szCs w:val="25"/>
        </w:rPr>
        <w:t>e</w:t>
      </w:r>
      <w:r>
        <w:rPr>
          <w:sz w:val="25"/>
          <w:szCs w:val="25"/>
        </w:rPr>
        <w:t xml:space="preserve"> administratif.</w:t>
      </w:r>
    </w:p>
    <w:p w:rsidR="00014250" w:rsidRPr="00014250" w:rsidRDefault="00014250" w:rsidP="004B2D24">
      <w:pPr>
        <w:spacing w:line="276" w:lineRule="auto"/>
        <w:ind w:left="993" w:right="-113" w:hanging="1163"/>
        <w:rPr>
          <w:sz w:val="8"/>
          <w:szCs w:val="25"/>
        </w:rPr>
      </w:pPr>
    </w:p>
    <w:p w:rsidR="008257DE" w:rsidRPr="009B13AD" w:rsidRDefault="008257DE" w:rsidP="0087278A">
      <w:pPr>
        <w:spacing w:line="276" w:lineRule="auto"/>
        <w:ind w:left="965" w:right="-113" w:hanging="1135"/>
        <w:rPr>
          <w:sz w:val="10"/>
          <w:szCs w:val="25"/>
        </w:rPr>
      </w:pPr>
    </w:p>
    <w:p w:rsidR="0087278A" w:rsidRDefault="0087278A" w:rsidP="0087278A">
      <w:pPr>
        <w:spacing w:line="276" w:lineRule="auto"/>
        <w:ind w:left="965" w:right="-113" w:hanging="1135"/>
        <w:rPr>
          <w:sz w:val="25"/>
          <w:szCs w:val="25"/>
        </w:rPr>
      </w:pPr>
      <w:r>
        <w:rPr>
          <w:sz w:val="25"/>
          <w:szCs w:val="25"/>
        </w:rPr>
        <w:t xml:space="preserve">Article 5 : </w:t>
      </w:r>
      <w:r w:rsidR="00014250">
        <w:rPr>
          <w:sz w:val="25"/>
          <w:szCs w:val="25"/>
        </w:rPr>
        <w:t>La présente o</w:t>
      </w:r>
      <w:r w:rsidR="002367D0">
        <w:rPr>
          <w:sz w:val="25"/>
          <w:szCs w:val="25"/>
        </w:rPr>
        <w:t>rdonnance sort ses effets</w:t>
      </w:r>
      <w:r w:rsidR="00E12B47">
        <w:rPr>
          <w:sz w:val="25"/>
          <w:szCs w:val="25"/>
        </w:rPr>
        <w:t xml:space="preserve"> </w:t>
      </w:r>
      <w:r w:rsidR="00B523EA">
        <w:rPr>
          <w:sz w:val="25"/>
          <w:szCs w:val="25"/>
        </w:rPr>
        <w:t xml:space="preserve">à dater de sa notification </w:t>
      </w:r>
      <w:r w:rsidR="000D1AA4">
        <w:rPr>
          <w:sz w:val="25"/>
          <w:szCs w:val="25"/>
        </w:rPr>
        <w:t>aux parties.</w:t>
      </w:r>
    </w:p>
    <w:p w:rsidR="00357E71" w:rsidRDefault="00357E71" w:rsidP="0087278A">
      <w:pPr>
        <w:spacing w:line="276" w:lineRule="auto"/>
        <w:ind w:left="965" w:right="-113" w:hanging="1135"/>
        <w:rPr>
          <w:sz w:val="12"/>
          <w:szCs w:val="25"/>
        </w:rPr>
      </w:pPr>
    </w:p>
    <w:p w:rsidR="000D5FD5" w:rsidRPr="000D5FD5" w:rsidRDefault="000D5FD5" w:rsidP="0087278A">
      <w:pPr>
        <w:spacing w:line="276" w:lineRule="auto"/>
        <w:ind w:left="965" w:right="-113" w:hanging="1135"/>
        <w:rPr>
          <w:sz w:val="16"/>
          <w:szCs w:val="25"/>
        </w:rPr>
      </w:pPr>
    </w:p>
    <w:p w:rsidR="0095151E" w:rsidRDefault="003041FA" w:rsidP="00AA555C">
      <w:pPr>
        <w:spacing w:line="276" w:lineRule="auto"/>
        <w:ind w:left="-170" w:right="-113" w:firstLine="1163"/>
        <w:rPr>
          <w:sz w:val="25"/>
          <w:szCs w:val="25"/>
        </w:rPr>
      </w:pPr>
      <w:r>
        <w:rPr>
          <w:sz w:val="25"/>
          <w:szCs w:val="25"/>
        </w:rPr>
        <w:t xml:space="preserve">Ainsi ordonné et prononcé à l’audience en chambre du conseil en référé-liberté </w:t>
      </w:r>
      <w:r w:rsidR="005374A6">
        <w:rPr>
          <w:sz w:val="25"/>
          <w:szCs w:val="25"/>
        </w:rPr>
        <w:t xml:space="preserve">de la section du contentieux du Conseil d’Etat </w:t>
      </w:r>
      <w:r w:rsidR="00357E71">
        <w:rPr>
          <w:sz w:val="25"/>
          <w:szCs w:val="25"/>
        </w:rPr>
        <w:t>du 31 mai 2023, à laquel</w:t>
      </w:r>
      <w:r w:rsidR="004B7B5A">
        <w:rPr>
          <w:sz w:val="25"/>
          <w:szCs w:val="25"/>
        </w:rPr>
        <w:t>le a siégé le M</w:t>
      </w:r>
      <w:r w:rsidR="00357E71">
        <w:rPr>
          <w:sz w:val="25"/>
          <w:szCs w:val="25"/>
        </w:rPr>
        <w:t xml:space="preserve">agistrat </w:t>
      </w:r>
      <w:r w:rsidR="004B7B5A">
        <w:rPr>
          <w:sz w:val="25"/>
          <w:szCs w:val="25"/>
        </w:rPr>
        <w:t>TABALA KITENE Faustin, Conseiller à la section du contentieux et juge des référés avec l’assistance de Monsieur MWAMBA BEYA, Greffier du siège.</w:t>
      </w:r>
    </w:p>
    <w:p w:rsidR="0087278A" w:rsidRDefault="0087278A" w:rsidP="004B2D24">
      <w:pPr>
        <w:spacing w:line="276" w:lineRule="auto"/>
        <w:ind w:left="993" w:right="-113" w:hanging="1163"/>
        <w:rPr>
          <w:sz w:val="25"/>
          <w:szCs w:val="25"/>
        </w:rPr>
      </w:pPr>
    </w:p>
    <w:p w:rsidR="00701CAD" w:rsidRDefault="00701CAD" w:rsidP="0021269C">
      <w:pPr>
        <w:spacing w:line="276" w:lineRule="auto"/>
        <w:ind w:left="965" w:right="-113" w:hanging="1135"/>
        <w:rPr>
          <w:sz w:val="25"/>
          <w:szCs w:val="25"/>
        </w:rPr>
      </w:pPr>
    </w:p>
    <w:p w:rsidR="00AA555C" w:rsidRPr="003823F5" w:rsidRDefault="00AA555C" w:rsidP="00376836">
      <w:pPr>
        <w:spacing w:after="0" w:line="360" w:lineRule="auto"/>
        <w:ind w:left="-217" w:right="-800" w:firstLine="1777"/>
        <w:rPr>
          <w:b/>
          <w:sz w:val="25"/>
          <w:szCs w:val="25"/>
        </w:rPr>
      </w:pPr>
      <w:proofErr w:type="spellStart"/>
      <w:r w:rsidRPr="003823F5">
        <w:rPr>
          <w:sz w:val="26"/>
          <w:szCs w:val="26"/>
        </w:rPr>
        <w:t>Sé</w:t>
      </w:r>
      <w:proofErr w:type="spellEnd"/>
      <w:r w:rsidRPr="003823F5">
        <w:rPr>
          <w:sz w:val="25"/>
          <w:szCs w:val="25"/>
        </w:rPr>
        <w:t xml:space="preserve">/ </w:t>
      </w:r>
      <w:r w:rsidRPr="00AA555C">
        <w:rPr>
          <w:b/>
          <w:sz w:val="25"/>
          <w:szCs w:val="25"/>
        </w:rPr>
        <w:t>Conseiller T</w:t>
      </w:r>
      <w:r w:rsidRPr="00AA555C">
        <w:rPr>
          <w:b/>
          <w:sz w:val="25"/>
          <w:szCs w:val="25"/>
        </w:rPr>
        <w:t>ABALA KITENE Faustin</w:t>
      </w:r>
      <w:r>
        <w:rPr>
          <w:b/>
          <w:sz w:val="25"/>
          <w:szCs w:val="25"/>
        </w:rPr>
        <w:t>.</w:t>
      </w:r>
    </w:p>
    <w:p w:rsidR="00AA555C" w:rsidRPr="003823F5" w:rsidRDefault="00AA555C" w:rsidP="00AA555C">
      <w:pPr>
        <w:spacing w:line="276" w:lineRule="auto"/>
        <w:ind w:left="-217" w:right="-113" w:firstLine="1068"/>
        <w:rPr>
          <w:sz w:val="18"/>
          <w:szCs w:val="25"/>
        </w:rPr>
      </w:pPr>
    </w:p>
    <w:p w:rsidR="00AA555C" w:rsidRPr="00AA555C" w:rsidRDefault="00AA555C" w:rsidP="00AA555C">
      <w:pPr>
        <w:tabs>
          <w:tab w:val="left" w:pos="2842"/>
        </w:tabs>
        <w:spacing w:line="276" w:lineRule="auto"/>
        <w:ind w:left="-217" w:right="-113" w:firstLine="1068"/>
        <w:rPr>
          <w:sz w:val="8"/>
          <w:szCs w:val="25"/>
        </w:rPr>
      </w:pPr>
      <w:r w:rsidRPr="003823F5">
        <w:rPr>
          <w:sz w:val="25"/>
          <w:szCs w:val="25"/>
        </w:rPr>
        <w:tab/>
      </w:r>
    </w:p>
    <w:p w:rsidR="00AA555C" w:rsidRPr="003823F5" w:rsidRDefault="00AA555C" w:rsidP="00376836">
      <w:pPr>
        <w:ind w:left="0" w:right="-658" w:firstLine="2127"/>
        <w:rPr>
          <w:sz w:val="26"/>
          <w:szCs w:val="26"/>
        </w:rPr>
      </w:pPr>
      <w:r w:rsidRPr="003823F5">
        <w:rPr>
          <w:sz w:val="26"/>
          <w:szCs w:val="26"/>
        </w:rPr>
        <w:t>Pour copie  certifiée conforme,</w:t>
      </w:r>
    </w:p>
    <w:p w:rsidR="00AA555C" w:rsidRPr="00AA555C" w:rsidRDefault="00AA555C" w:rsidP="00AA555C">
      <w:pPr>
        <w:ind w:left="0" w:right="-454" w:firstLine="0"/>
        <w:rPr>
          <w:sz w:val="24"/>
        </w:rPr>
      </w:pPr>
    </w:p>
    <w:p w:rsidR="00AA555C" w:rsidRPr="003823F5" w:rsidRDefault="00AA555C" w:rsidP="00376836">
      <w:pPr>
        <w:ind w:left="0" w:right="-454" w:firstLine="1843"/>
        <w:rPr>
          <w:sz w:val="26"/>
          <w:szCs w:val="26"/>
        </w:rPr>
      </w:pPr>
      <w:r w:rsidRPr="003823F5">
        <w:rPr>
          <w:sz w:val="26"/>
          <w:szCs w:val="26"/>
        </w:rPr>
        <w:t>Fait  à Kinshasa, le……./….../2023</w:t>
      </w:r>
    </w:p>
    <w:p w:rsidR="00AA555C" w:rsidRPr="00AA555C" w:rsidRDefault="00AA555C" w:rsidP="00AA555C">
      <w:pPr>
        <w:ind w:left="0" w:right="-454" w:firstLine="0"/>
        <w:jc w:val="center"/>
        <w:rPr>
          <w:sz w:val="20"/>
          <w:szCs w:val="27"/>
        </w:rPr>
      </w:pPr>
    </w:p>
    <w:p w:rsidR="00AA555C" w:rsidRPr="003823F5" w:rsidRDefault="00AA555C" w:rsidP="00AA555C">
      <w:pPr>
        <w:ind w:left="0" w:right="-454" w:firstLine="0"/>
        <w:jc w:val="center"/>
        <w:rPr>
          <w:sz w:val="16"/>
          <w:szCs w:val="34"/>
        </w:rPr>
      </w:pPr>
    </w:p>
    <w:p w:rsidR="00AA555C" w:rsidRPr="003823F5" w:rsidRDefault="00AA555C" w:rsidP="00376836">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AA555C" w:rsidRPr="003823F5" w:rsidRDefault="00AA555C" w:rsidP="00AA555C">
      <w:pPr>
        <w:spacing w:after="132" w:line="256" w:lineRule="auto"/>
        <w:ind w:left="0" w:right="0" w:firstLine="0"/>
        <w:jc w:val="left"/>
        <w:rPr>
          <w:rFonts w:ascii="Calibri" w:eastAsia="Calibri" w:hAnsi="Calibri" w:cs="Calibri"/>
          <w:sz w:val="18"/>
        </w:rPr>
      </w:pPr>
      <w:r w:rsidRPr="003823F5">
        <w:rPr>
          <w:rFonts w:ascii="Tahoma" w:eastAsia="Tahoma" w:hAnsi="Tahoma" w:cs="Tahoma"/>
          <w:sz w:val="22"/>
        </w:rPr>
        <w:t xml:space="preserve"> </w:t>
      </w:r>
    </w:p>
    <w:p w:rsidR="00AA555C" w:rsidRPr="003823F5" w:rsidRDefault="00AA555C" w:rsidP="00376836">
      <w:pPr>
        <w:tabs>
          <w:tab w:val="right" w:pos="9075"/>
        </w:tabs>
        <w:spacing w:after="0" w:line="240" w:lineRule="auto"/>
        <w:ind w:left="0" w:right="-375" w:firstLine="1701"/>
        <w:rPr>
          <w:rFonts w:ascii="Comic Sans MS" w:eastAsia="Calibri" w:hAnsi="Comic Sans MS" w:cs="Calibri"/>
          <w:szCs w:val="29"/>
        </w:rPr>
      </w:pPr>
      <w:r w:rsidRPr="003823F5">
        <w:rPr>
          <w:rFonts w:ascii="Trebuchet MS" w:eastAsia="Tahoma" w:hAnsi="Trebuchet MS" w:cs="Tahoma"/>
          <w:b/>
          <w:szCs w:val="29"/>
          <w:u w:val="single" w:color="000000"/>
        </w:rPr>
        <w:t>Jules Matthieu</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AA555C" w:rsidRPr="00AA555C" w:rsidRDefault="00AA555C" w:rsidP="00376836">
      <w:pPr>
        <w:spacing w:line="240" w:lineRule="auto"/>
        <w:ind w:left="-217" w:right="-113" w:firstLine="3052"/>
        <w:rPr>
          <w:sz w:val="25"/>
          <w:szCs w:val="25"/>
        </w:rPr>
      </w:pPr>
      <w:r w:rsidRPr="00AA555C">
        <w:rPr>
          <w:rFonts w:eastAsia="Tahoma"/>
          <w:i/>
          <w:sz w:val="25"/>
          <w:szCs w:val="25"/>
        </w:rPr>
        <w:t>Secrétaire Général</w:t>
      </w:r>
    </w:p>
    <w:p w:rsidR="0021269C" w:rsidRDefault="0021269C" w:rsidP="007C0C5B">
      <w:pPr>
        <w:spacing w:line="276" w:lineRule="auto"/>
        <w:ind w:left="965" w:right="-113" w:hanging="1135"/>
        <w:rPr>
          <w:sz w:val="25"/>
          <w:szCs w:val="25"/>
        </w:rPr>
      </w:pPr>
    </w:p>
    <w:p w:rsidR="00906FA2" w:rsidRDefault="00906FA2" w:rsidP="00906FA2">
      <w:pPr>
        <w:spacing w:line="276" w:lineRule="auto"/>
        <w:ind w:left="0" w:right="-113" w:firstLine="0"/>
        <w:rPr>
          <w:b/>
          <w:sz w:val="26"/>
          <w:szCs w:val="26"/>
          <w:u w:val="single"/>
        </w:rPr>
      </w:pPr>
      <w:bookmarkStart w:id="0" w:name="_GoBack"/>
      <w:bookmarkEnd w:id="0"/>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6E2B9B" w:rsidRDefault="006E2B9B" w:rsidP="006A11A8">
      <w:pPr>
        <w:spacing w:line="276" w:lineRule="auto"/>
        <w:ind w:left="-217" w:right="-113" w:firstLine="1210"/>
        <w:rPr>
          <w:sz w:val="25"/>
          <w:szCs w:val="25"/>
        </w:rPr>
      </w:pPr>
    </w:p>
    <w:p w:rsidR="008D430F" w:rsidRDefault="004C3CF0" w:rsidP="006A11A8">
      <w:pPr>
        <w:spacing w:line="276" w:lineRule="auto"/>
        <w:ind w:left="-217" w:right="-113" w:firstLine="1210"/>
        <w:rPr>
          <w:sz w:val="25"/>
          <w:szCs w:val="25"/>
        </w:rPr>
      </w:pPr>
      <w:r>
        <w:rPr>
          <w:sz w:val="25"/>
          <w:szCs w:val="25"/>
        </w:rPr>
        <w:t xml:space="preserve"> </w:t>
      </w: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946424" w:rsidRDefault="00946424"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546BDA" w:rsidRDefault="00BA7963" w:rsidP="00E17137">
      <w:pPr>
        <w:spacing w:line="276" w:lineRule="auto"/>
        <w:ind w:left="-217" w:right="-113" w:firstLine="1210"/>
        <w:rPr>
          <w:sz w:val="25"/>
          <w:szCs w:val="25"/>
        </w:rPr>
      </w:pPr>
      <w:r>
        <w:rPr>
          <w:i/>
          <w:sz w:val="25"/>
          <w:szCs w:val="25"/>
        </w:rPr>
        <w:t xml:space="preserve"> </w:t>
      </w:r>
      <w:r w:rsidR="00FD6D97">
        <w:rPr>
          <w:i/>
          <w:sz w:val="25"/>
          <w:szCs w:val="25"/>
        </w:rPr>
        <w:t xml:space="preserve"> </w:t>
      </w:r>
      <w:r w:rsidR="00B27405">
        <w:rPr>
          <w:sz w:val="25"/>
          <w:szCs w:val="25"/>
        </w:rPr>
        <w:t xml:space="preserve"> </w:t>
      </w:r>
    </w:p>
    <w:p w:rsidR="00B529C0" w:rsidRPr="00911BC3" w:rsidRDefault="00B529C0" w:rsidP="00E17137">
      <w:pPr>
        <w:spacing w:line="276" w:lineRule="auto"/>
        <w:ind w:left="-217" w:right="-113" w:firstLine="1210"/>
        <w:rPr>
          <w:i/>
          <w:sz w:val="25"/>
          <w:szCs w:val="25"/>
        </w:rPr>
      </w:pPr>
      <w:r w:rsidRPr="00911BC3">
        <w:rPr>
          <w:i/>
          <w:sz w:val="25"/>
          <w:szCs w:val="25"/>
        </w:rPr>
        <w:t xml:space="preserve">   </w:t>
      </w:r>
    </w:p>
    <w:p w:rsidR="000A6858" w:rsidRPr="00D26297" w:rsidRDefault="000A6858" w:rsidP="0002024D">
      <w:pPr>
        <w:ind w:left="-217" w:right="-113" w:firstLine="0"/>
        <w:rPr>
          <w:i/>
          <w:sz w:val="25"/>
          <w:szCs w:val="25"/>
          <w:u w:val="single"/>
        </w:rPr>
      </w:pPr>
    </w:p>
    <w:p w:rsidR="0002024D" w:rsidRDefault="0002024D" w:rsidP="0002024D">
      <w:pPr>
        <w:spacing w:line="276" w:lineRule="auto"/>
        <w:ind w:left="-160" w:right="-113"/>
        <w:rPr>
          <w:sz w:val="25"/>
          <w:szCs w:val="25"/>
        </w:rPr>
      </w:pPr>
    </w:p>
    <w:p w:rsidR="0002024D" w:rsidRDefault="0002024D" w:rsidP="0002024D">
      <w:pPr>
        <w:spacing w:line="276" w:lineRule="auto"/>
        <w:ind w:left="-170" w:right="-170" w:firstLine="1068"/>
        <w:rPr>
          <w:sz w:val="25"/>
          <w:szCs w:val="25"/>
        </w:rPr>
      </w:pPr>
    </w:p>
    <w:p w:rsidR="00586A6F" w:rsidRPr="0002024D" w:rsidRDefault="001E75A2" w:rsidP="009B3B71">
      <w:pPr>
        <w:spacing w:line="276" w:lineRule="auto"/>
        <w:ind w:left="-170" w:right="-170" w:firstLine="1068"/>
        <w:rPr>
          <w:sz w:val="14"/>
          <w:szCs w:val="25"/>
        </w:rPr>
      </w:pPr>
      <w:r>
        <w:rPr>
          <w:sz w:val="25"/>
          <w:szCs w:val="25"/>
        </w:rPr>
        <w:t xml:space="preserve"> </w:t>
      </w:r>
      <w:r w:rsidR="00586A6F">
        <w:rPr>
          <w:sz w:val="25"/>
          <w:szCs w:val="25"/>
        </w:rPr>
        <w:t xml:space="preserve"> </w:t>
      </w: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90023C" w:rsidRDefault="0090023C"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3574F5" w:rsidRPr="003823F5" w:rsidRDefault="003574F5" w:rsidP="00415BFD">
      <w:pPr>
        <w:ind w:left="0" w:right="-113" w:firstLine="0"/>
        <w:jc w:val="left"/>
        <w:rPr>
          <w:sz w:val="18"/>
          <w:szCs w:val="26"/>
        </w:rPr>
      </w:pPr>
    </w:p>
    <w:p w:rsidR="003823F5" w:rsidRPr="003823F5" w:rsidRDefault="003823F5" w:rsidP="003823F5">
      <w:pPr>
        <w:spacing w:after="0" w:line="360" w:lineRule="auto"/>
        <w:ind w:left="-217" w:right="-113" w:firstLine="3478"/>
        <w:rPr>
          <w:b/>
          <w:sz w:val="25"/>
          <w:szCs w:val="25"/>
        </w:rPr>
      </w:pPr>
      <w:r w:rsidRPr="003823F5">
        <w:rPr>
          <w:b/>
          <w:sz w:val="25"/>
          <w:szCs w:val="25"/>
        </w:rPr>
        <w:t>Juge des référés,</w:t>
      </w:r>
    </w:p>
    <w:p w:rsidR="003823F5" w:rsidRPr="003823F5" w:rsidRDefault="003823F5" w:rsidP="003823F5">
      <w:pPr>
        <w:spacing w:after="0" w:line="360" w:lineRule="auto"/>
        <w:ind w:left="-217" w:right="-113" w:firstLine="3478"/>
        <w:rPr>
          <w:sz w:val="10"/>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952484" w:rsidRPr="003D2163" w:rsidRDefault="00952484" w:rsidP="00D6750F">
      <w:pPr>
        <w:spacing w:line="276" w:lineRule="auto"/>
        <w:ind w:left="0" w:right="-113" w:firstLine="0"/>
        <w:rPr>
          <w:sz w:val="4"/>
          <w:szCs w:val="25"/>
        </w:rPr>
      </w:pPr>
    </w:p>
    <w:p w:rsidR="00FD2907" w:rsidRPr="003823F5" w:rsidRDefault="00FD2907" w:rsidP="003823F5">
      <w:pPr>
        <w:tabs>
          <w:tab w:val="left" w:pos="2842"/>
        </w:tabs>
        <w:spacing w:line="276" w:lineRule="auto"/>
        <w:ind w:left="0" w:right="-113" w:firstLine="0"/>
        <w:rPr>
          <w:sz w:val="20"/>
          <w:szCs w:val="25"/>
        </w:rPr>
      </w:pPr>
    </w:p>
    <w:p w:rsidR="00E11A5B" w:rsidRPr="00A62666" w:rsidRDefault="00E11A5B"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headerReference w:type="first" r:id="rId10"/>
      <w:footerReference w:type="first" r:id="rId11"/>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AB6" w:rsidRDefault="008A5AB6" w:rsidP="00D45B24">
      <w:pPr>
        <w:spacing w:after="0" w:line="240" w:lineRule="auto"/>
      </w:pPr>
      <w:r>
        <w:separator/>
      </w:r>
    </w:p>
  </w:endnote>
  <w:endnote w:type="continuationSeparator" w:id="0">
    <w:p w:rsidR="008A5AB6" w:rsidRDefault="008A5AB6"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AB6" w:rsidRDefault="008A5AB6" w:rsidP="00D45B24">
      <w:pPr>
        <w:spacing w:after="0" w:line="240" w:lineRule="auto"/>
      </w:pPr>
      <w:r>
        <w:separator/>
      </w:r>
    </w:p>
  </w:footnote>
  <w:footnote w:type="continuationSeparator" w:id="0">
    <w:p w:rsidR="008A5AB6" w:rsidRDefault="008A5AB6"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F54E36" w:rsidRPr="00F54E36">
          <w:rPr>
            <w:rFonts w:asciiTheme="majorHAnsi" w:eastAsiaTheme="majorEastAsia" w:hAnsiTheme="majorHAnsi" w:cstheme="majorBidi"/>
            <w:noProof/>
            <w:szCs w:val="28"/>
          </w:rPr>
          <w:t>9</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3574F5" w:rsidRDefault="0007174D" w:rsidP="0007174D">
    <w:pPr>
      <w:spacing w:after="15" w:line="249" w:lineRule="auto"/>
      <w:ind w:left="-500" w:right="-737"/>
      <w:rPr>
        <w:b/>
        <w:sz w:val="20"/>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0A07E7">
    <w:pPr>
      <w:spacing w:after="15" w:line="249" w:lineRule="auto"/>
      <w:ind w:left="-500" w:right="-737" w:firstLine="1209"/>
      <w:rPr>
        <w:i/>
        <w:sz w:val="24"/>
        <w:szCs w:val="26"/>
      </w:rPr>
    </w:pPr>
    <w:r>
      <w:rPr>
        <w:i/>
        <w:sz w:val="24"/>
        <w:szCs w:val="26"/>
      </w:rPr>
      <w:t>Chambre d</w:t>
    </w:r>
    <w:r w:rsidR="00F02ABD">
      <w:rPr>
        <w:i/>
        <w:sz w:val="24"/>
        <w:szCs w:val="26"/>
      </w:rPr>
      <w:t>u Conseil en Référé-</w:t>
    </w:r>
    <w:r>
      <w:rPr>
        <w:i/>
        <w:sz w:val="24"/>
        <w:szCs w:val="26"/>
      </w:rPr>
      <w:t>liberté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7">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8">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6"/>
  </w:num>
  <w:num w:numId="2">
    <w:abstractNumId w:val="11"/>
  </w:num>
  <w:num w:numId="3">
    <w:abstractNumId w:val="5"/>
  </w:num>
  <w:num w:numId="4">
    <w:abstractNumId w:val="10"/>
  </w:num>
  <w:num w:numId="5">
    <w:abstractNumId w:val="0"/>
  </w:num>
  <w:num w:numId="6">
    <w:abstractNumId w:val="8"/>
  </w:num>
  <w:num w:numId="7">
    <w:abstractNumId w:val="1"/>
  </w:num>
  <w:num w:numId="8">
    <w:abstractNumId w:val="2"/>
  </w:num>
  <w:num w:numId="9">
    <w:abstractNumId w:val="3"/>
  </w:num>
  <w:num w:numId="10">
    <w:abstractNumId w:val="4"/>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5E07"/>
    <w:rsid w:val="00011F60"/>
    <w:rsid w:val="00011FCC"/>
    <w:rsid w:val="00014250"/>
    <w:rsid w:val="000151B7"/>
    <w:rsid w:val="0001556C"/>
    <w:rsid w:val="0002024D"/>
    <w:rsid w:val="00020318"/>
    <w:rsid w:val="00022E70"/>
    <w:rsid w:val="00032031"/>
    <w:rsid w:val="000334C1"/>
    <w:rsid w:val="00036C7F"/>
    <w:rsid w:val="000401E4"/>
    <w:rsid w:val="0004107C"/>
    <w:rsid w:val="000438C0"/>
    <w:rsid w:val="00043E57"/>
    <w:rsid w:val="00046AE7"/>
    <w:rsid w:val="000545CC"/>
    <w:rsid w:val="00055BE4"/>
    <w:rsid w:val="00057331"/>
    <w:rsid w:val="000574EF"/>
    <w:rsid w:val="00065BD3"/>
    <w:rsid w:val="0007174D"/>
    <w:rsid w:val="000724CA"/>
    <w:rsid w:val="00073F69"/>
    <w:rsid w:val="0007452F"/>
    <w:rsid w:val="00080E9E"/>
    <w:rsid w:val="00081335"/>
    <w:rsid w:val="00081FE8"/>
    <w:rsid w:val="000846DF"/>
    <w:rsid w:val="000873E5"/>
    <w:rsid w:val="000874A1"/>
    <w:rsid w:val="0009415A"/>
    <w:rsid w:val="000954F9"/>
    <w:rsid w:val="000969E9"/>
    <w:rsid w:val="000A07E7"/>
    <w:rsid w:val="000A07FB"/>
    <w:rsid w:val="000A100D"/>
    <w:rsid w:val="000A1A49"/>
    <w:rsid w:val="000A1A6D"/>
    <w:rsid w:val="000A236F"/>
    <w:rsid w:val="000A5261"/>
    <w:rsid w:val="000A6858"/>
    <w:rsid w:val="000C7EAC"/>
    <w:rsid w:val="000D1AA4"/>
    <w:rsid w:val="000D20E9"/>
    <w:rsid w:val="000D2A4B"/>
    <w:rsid w:val="000D5783"/>
    <w:rsid w:val="000D5FD5"/>
    <w:rsid w:val="000E1562"/>
    <w:rsid w:val="000E2823"/>
    <w:rsid w:val="000E757D"/>
    <w:rsid w:val="0010257C"/>
    <w:rsid w:val="001028E8"/>
    <w:rsid w:val="00103BA8"/>
    <w:rsid w:val="00107DE9"/>
    <w:rsid w:val="00113EC1"/>
    <w:rsid w:val="001153DD"/>
    <w:rsid w:val="00121448"/>
    <w:rsid w:val="00121464"/>
    <w:rsid w:val="0012428A"/>
    <w:rsid w:val="00130303"/>
    <w:rsid w:val="00132F0E"/>
    <w:rsid w:val="00134F7B"/>
    <w:rsid w:val="00135CB4"/>
    <w:rsid w:val="001403E8"/>
    <w:rsid w:val="001441B1"/>
    <w:rsid w:val="00145193"/>
    <w:rsid w:val="00145C93"/>
    <w:rsid w:val="00152C04"/>
    <w:rsid w:val="00156F67"/>
    <w:rsid w:val="0016791B"/>
    <w:rsid w:val="001704FA"/>
    <w:rsid w:val="0018088E"/>
    <w:rsid w:val="00180C64"/>
    <w:rsid w:val="0018100A"/>
    <w:rsid w:val="00182441"/>
    <w:rsid w:val="0019173A"/>
    <w:rsid w:val="00197745"/>
    <w:rsid w:val="001A0317"/>
    <w:rsid w:val="001A0EAD"/>
    <w:rsid w:val="001A333D"/>
    <w:rsid w:val="001B2FB5"/>
    <w:rsid w:val="001B3225"/>
    <w:rsid w:val="001B6958"/>
    <w:rsid w:val="001B6C6B"/>
    <w:rsid w:val="001B7B82"/>
    <w:rsid w:val="001B7EFE"/>
    <w:rsid w:val="001C448B"/>
    <w:rsid w:val="001C5942"/>
    <w:rsid w:val="001C6F94"/>
    <w:rsid w:val="001D700F"/>
    <w:rsid w:val="001E0B4F"/>
    <w:rsid w:val="001E22C6"/>
    <w:rsid w:val="001E2F27"/>
    <w:rsid w:val="001E464E"/>
    <w:rsid w:val="001E75A2"/>
    <w:rsid w:val="001F0FCA"/>
    <w:rsid w:val="001F25A7"/>
    <w:rsid w:val="001F4878"/>
    <w:rsid w:val="001F55DE"/>
    <w:rsid w:val="001F5E5B"/>
    <w:rsid w:val="00200F6A"/>
    <w:rsid w:val="00202522"/>
    <w:rsid w:val="00202C3C"/>
    <w:rsid w:val="002069A2"/>
    <w:rsid w:val="00206DF1"/>
    <w:rsid w:val="00207C3B"/>
    <w:rsid w:val="002110F4"/>
    <w:rsid w:val="0021269C"/>
    <w:rsid w:val="00212CAC"/>
    <w:rsid w:val="00214049"/>
    <w:rsid w:val="0021448D"/>
    <w:rsid w:val="00220236"/>
    <w:rsid w:val="00221AF2"/>
    <w:rsid w:val="0022407B"/>
    <w:rsid w:val="00232CEC"/>
    <w:rsid w:val="00232D7E"/>
    <w:rsid w:val="00233412"/>
    <w:rsid w:val="002367D0"/>
    <w:rsid w:val="0024104E"/>
    <w:rsid w:val="0024227E"/>
    <w:rsid w:val="00242A8C"/>
    <w:rsid w:val="00242B20"/>
    <w:rsid w:val="002455FD"/>
    <w:rsid w:val="002467C7"/>
    <w:rsid w:val="00260475"/>
    <w:rsid w:val="00265604"/>
    <w:rsid w:val="00265F67"/>
    <w:rsid w:val="00271250"/>
    <w:rsid w:val="002722A5"/>
    <w:rsid w:val="00276717"/>
    <w:rsid w:val="00281F41"/>
    <w:rsid w:val="002831D1"/>
    <w:rsid w:val="00283A01"/>
    <w:rsid w:val="00292BB6"/>
    <w:rsid w:val="002940F7"/>
    <w:rsid w:val="00294FC2"/>
    <w:rsid w:val="0029512B"/>
    <w:rsid w:val="0029567C"/>
    <w:rsid w:val="002A1926"/>
    <w:rsid w:val="002B1809"/>
    <w:rsid w:val="002B1D70"/>
    <w:rsid w:val="002B1E3F"/>
    <w:rsid w:val="002B445E"/>
    <w:rsid w:val="002B480E"/>
    <w:rsid w:val="002C2109"/>
    <w:rsid w:val="002C23E4"/>
    <w:rsid w:val="002C353C"/>
    <w:rsid w:val="002C7215"/>
    <w:rsid w:val="002D02C7"/>
    <w:rsid w:val="002D234F"/>
    <w:rsid w:val="002D3AD3"/>
    <w:rsid w:val="002D409B"/>
    <w:rsid w:val="002D53D8"/>
    <w:rsid w:val="002D70E3"/>
    <w:rsid w:val="002E0C20"/>
    <w:rsid w:val="002E3A38"/>
    <w:rsid w:val="002E4E45"/>
    <w:rsid w:val="002E5159"/>
    <w:rsid w:val="002E5EC2"/>
    <w:rsid w:val="002F0729"/>
    <w:rsid w:val="002F2ECE"/>
    <w:rsid w:val="002F373E"/>
    <w:rsid w:val="002F4538"/>
    <w:rsid w:val="002F4CC3"/>
    <w:rsid w:val="002F5C28"/>
    <w:rsid w:val="0030078A"/>
    <w:rsid w:val="003041FA"/>
    <w:rsid w:val="0030512F"/>
    <w:rsid w:val="00305FF5"/>
    <w:rsid w:val="0031120F"/>
    <w:rsid w:val="00317993"/>
    <w:rsid w:val="00320965"/>
    <w:rsid w:val="00320ADA"/>
    <w:rsid w:val="0032223E"/>
    <w:rsid w:val="00325713"/>
    <w:rsid w:val="00326BEC"/>
    <w:rsid w:val="00327A88"/>
    <w:rsid w:val="00334045"/>
    <w:rsid w:val="00334239"/>
    <w:rsid w:val="0034047A"/>
    <w:rsid w:val="00341B2C"/>
    <w:rsid w:val="003431F4"/>
    <w:rsid w:val="0034487F"/>
    <w:rsid w:val="00350031"/>
    <w:rsid w:val="00350374"/>
    <w:rsid w:val="003512D0"/>
    <w:rsid w:val="00351506"/>
    <w:rsid w:val="00353D8F"/>
    <w:rsid w:val="00356B59"/>
    <w:rsid w:val="003574F5"/>
    <w:rsid w:val="00357E71"/>
    <w:rsid w:val="00363C3F"/>
    <w:rsid w:val="003709BF"/>
    <w:rsid w:val="00371504"/>
    <w:rsid w:val="00376836"/>
    <w:rsid w:val="003823F5"/>
    <w:rsid w:val="00387F01"/>
    <w:rsid w:val="003920B2"/>
    <w:rsid w:val="00395B5C"/>
    <w:rsid w:val="00396ED4"/>
    <w:rsid w:val="003A3AAB"/>
    <w:rsid w:val="003A4223"/>
    <w:rsid w:val="003A7434"/>
    <w:rsid w:val="003C2ED9"/>
    <w:rsid w:val="003C3687"/>
    <w:rsid w:val="003C3B21"/>
    <w:rsid w:val="003D2163"/>
    <w:rsid w:val="003D3D33"/>
    <w:rsid w:val="003D453D"/>
    <w:rsid w:val="003E0416"/>
    <w:rsid w:val="003E18DE"/>
    <w:rsid w:val="003E2164"/>
    <w:rsid w:val="003E53D3"/>
    <w:rsid w:val="003F1A30"/>
    <w:rsid w:val="003F2457"/>
    <w:rsid w:val="003F3279"/>
    <w:rsid w:val="003F341F"/>
    <w:rsid w:val="0040328D"/>
    <w:rsid w:val="00403436"/>
    <w:rsid w:val="004045EB"/>
    <w:rsid w:val="00405CD3"/>
    <w:rsid w:val="00405F46"/>
    <w:rsid w:val="00406B23"/>
    <w:rsid w:val="00411963"/>
    <w:rsid w:val="00415BFD"/>
    <w:rsid w:val="00416483"/>
    <w:rsid w:val="00416CEA"/>
    <w:rsid w:val="00420E9B"/>
    <w:rsid w:val="00421C23"/>
    <w:rsid w:val="00423B60"/>
    <w:rsid w:val="00432BAE"/>
    <w:rsid w:val="00432BF9"/>
    <w:rsid w:val="0043721B"/>
    <w:rsid w:val="00443631"/>
    <w:rsid w:val="004443B3"/>
    <w:rsid w:val="00447314"/>
    <w:rsid w:val="004515AF"/>
    <w:rsid w:val="00451A61"/>
    <w:rsid w:val="00455A7F"/>
    <w:rsid w:val="00457142"/>
    <w:rsid w:val="0046187A"/>
    <w:rsid w:val="00462E88"/>
    <w:rsid w:val="0047044A"/>
    <w:rsid w:val="00471499"/>
    <w:rsid w:val="00480917"/>
    <w:rsid w:val="00482812"/>
    <w:rsid w:val="00483BAB"/>
    <w:rsid w:val="00490F4B"/>
    <w:rsid w:val="004A2557"/>
    <w:rsid w:val="004A3B70"/>
    <w:rsid w:val="004B0206"/>
    <w:rsid w:val="004B2D24"/>
    <w:rsid w:val="004B431D"/>
    <w:rsid w:val="004B7B5A"/>
    <w:rsid w:val="004C10F5"/>
    <w:rsid w:val="004C1D01"/>
    <w:rsid w:val="004C3116"/>
    <w:rsid w:val="004C3CF0"/>
    <w:rsid w:val="004C4E8F"/>
    <w:rsid w:val="004C52A4"/>
    <w:rsid w:val="004D551F"/>
    <w:rsid w:val="004D660E"/>
    <w:rsid w:val="004D7461"/>
    <w:rsid w:val="004E145D"/>
    <w:rsid w:val="004E257F"/>
    <w:rsid w:val="004E2758"/>
    <w:rsid w:val="004E590C"/>
    <w:rsid w:val="004F1072"/>
    <w:rsid w:val="004F36F5"/>
    <w:rsid w:val="004F4C6D"/>
    <w:rsid w:val="004F54FE"/>
    <w:rsid w:val="004F7B1A"/>
    <w:rsid w:val="00501440"/>
    <w:rsid w:val="005028B6"/>
    <w:rsid w:val="0050370C"/>
    <w:rsid w:val="00503819"/>
    <w:rsid w:val="00507081"/>
    <w:rsid w:val="0050708F"/>
    <w:rsid w:val="005113F0"/>
    <w:rsid w:val="00512D1E"/>
    <w:rsid w:val="00517424"/>
    <w:rsid w:val="00517667"/>
    <w:rsid w:val="005216AA"/>
    <w:rsid w:val="00522ADB"/>
    <w:rsid w:val="005249F5"/>
    <w:rsid w:val="00530BFD"/>
    <w:rsid w:val="00531A78"/>
    <w:rsid w:val="00532127"/>
    <w:rsid w:val="00536C38"/>
    <w:rsid w:val="005374A6"/>
    <w:rsid w:val="005406EB"/>
    <w:rsid w:val="00541ECF"/>
    <w:rsid w:val="005453B7"/>
    <w:rsid w:val="00545F31"/>
    <w:rsid w:val="00546BDA"/>
    <w:rsid w:val="00547C75"/>
    <w:rsid w:val="0055286E"/>
    <w:rsid w:val="00553664"/>
    <w:rsid w:val="00555DEE"/>
    <w:rsid w:val="00560489"/>
    <w:rsid w:val="00564984"/>
    <w:rsid w:val="0057247C"/>
    <w:rsid w:val="0057331D"/>
    <w:rsid w:val="005810FB"/>
    <w:rsid w:val="00581E68"/>
    <w:rsid w:val="00582F6A"/>
    <w:rsid w:val="005830B1"/>
    <w:rsid w:val="00583308"/>
    <w:rsid w:val="005837B7"/>
    <w:rsid w:val="00584C4E"/>
    <w:rsid w:val="00586A6F"/>
    <w:rsid w:val="00591F09"/>
    <w:rsid w:val="005924B4"/>
    <w:rsid w:val="005967D4"/>
    <w:rsid w:val="00597F6D"/>
    <w:rsid w:val="005A0CF1"/>
    <w:rsid w:val="005A3BF4"/>
    <w:rsid w:val="005A6CD4"/>
    <w:rsid w:val="005B00E9"/>
    <w:rsid w:val="005B25DA"/>
    <w:rsid w:val="005B601A"/>
    <w:rsid w:val="005B7770"/>
    <w:rsid w:val="005C2F5E"/>
    <w:rsid w:val="005C5277"/>
    <w:rsid w:val="0060065E"/>
    <w:rsid w:val="00602316"/>
    <w:rsid w:val="006125A0"/>
    <w:rsid w:val="006125FF"/>
    <w:rsid w:val="00625DF4"/>
    <w:rsid w:val="006317ED"/>
    <w:rsid w:val="006334B9"/>
    <w:rsid w:val="00633D6C"/>
    <w:rsid w:val="00646056"/>
    <w:rsid w:val="00660125"/>
    <w:rsid w:val="006627D5"/>
    <w:rsid w:val="0066482A"/>
    <w:rsid w:val="006652FA"/>
    <w:rsid w:val="00665B91"/>
    <w:rsid w:val="006712DA"/>
    <w:rsid w:val="00671957"/>
    <w:rsid w:val="00671CA1"/>
    <w:rsid w:val="00673725"/>
    <w:rsid w:val="00673A81"/>
    <w:rsid w:val="00675ADF"/>
    <w:rsid w:val="0068310B"/>
    <w:rsid w:val="00685BBE"/>
    <w:rsid w:val="0068623E"/>
    <w:rsid w:val="0068627F"/>
    <w:rsid w:val="0068629F"/>
    <w:rsid w:val="00691BBD"/>
    <w:rsid w:val="00695857"/>
    <w:rsid w:val="00695E93"/>
    <w:rsid w:val="006964A9"/>
    <w:rsid w:val="0069678D"/>
    <w:rsid w:val="006A11A8"/>
    <w:rsid w:val="006A127F"/>
    <w:rsid w:val="006B3B29"/>
    <w:rsid w:val="006B3E7B"/>
    <w:rsid w:val="006B4431"/>
    <w:rsid w:val="006B4E43"/>
    <w:rsid w:val="006B7BFA"/>
    <w:rsid w:val="006C21B4"/>
    <w:rsid w:val="006D3222"/>
    <w:rsid w:val="006D3EF3"/>
    <w:rsid w:val="006D70D8"/>
    <w:rsid w:val="006D7CE9"/>
    <w:rsid w:val="006E0029"/>
    <w:rsid w:val="006E28EE"/>
    <w:rsid w:val="006E2B9B"/>
    <w:rsid w:val="006E790A"/>
    <w:rsid w:val="006F06E2"/>
    <w:rsid w:val="006F33A2"/>
    <w:rsid w:val="006F3B80"/>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24D2"/>
    <w:rsid w:val="00732E08"/>
    <w:rsid w:val="00732E9C"/>
    <w:rsid w:val="00734D52"/>
    <w:rsid w:val="00737C42"/>
    <w:rsid w:val="00747281"/>
    <w:rsid w:val="00753CCC"/>
    <w:rsid w:val="007602C8"/>
    <w:rsid w:val="00766FF0"/>
    <w:rsid w:val="007757D7"/>
    <w:rsid w:val="0077743F"/>
    <w:rsid w:val="00790027"/>
    <w:rsid w:val="00796891"/>
    <w:rsid w:val="007A1719"/>
    <w:rsid w:val="007A32A9"/>
    <w:rsid w:val="007A51F8"/>
    <w:rsid w:val="007A6951"/>
    <w:rsid w:val="007A7BF0"/>
    <w:rsid w:val="007B3334"/>
    <w:rsid w:val="007B336D"/>
    <w:rsid w:val="007B406E"/>
    <w:rsid w:val="007B6EF9"/>
    <w:rsid w:val="007B71ED"/>
    <w:rsid w:val="007C0C5B"/>
    <w:rsid w:val="007C147C"/>
    <w:rsid w:val="007C1C7F"/>
    <w:rsid w:val="007C77CC"/>
    <w:rsid w:val="007D090A"/>
    <w:rsid w:val="007D3574"/>
    <w:rsid w:val="007D44CA"/>
    <w:rsid w:val="007D4592"/>
    <w:rsid w:val="007D6E71"/>
    <w:rsid w:val="007E19BA"/>
    <w:rsid w:val="007E3318"/>
    <w:rsid w:val="007E599E"/>
    <w:rsid w:val="007F3440"/>
    <w:rsid w:val="007F3F23"/>
    <w:rsid w:val="008005EF"/>
    <w:rsid w:val="00800939"/>
    <w:rsid w:val="00801E0C"/>
    <w:rsid w:val="00804B5E"/>
    <w:rsid w:val="00810665"/>
    <w:rsid w:val="00813AD1"/>
    <w:rsid w:val="00816948"/>
    <w:rsid w:val="00822CA5"/>
    <w:rsid w:val="00824D51"/>
    <w:rsid w:val="008257DE"/>
    <w:rsid w:val="008274DD"/>
    <w:rsid w:val="0082776F"/>
    <w:rsid w:val="0083074D"/>
    <w:rsid w:val="00836D21"/>
    <w:rsid w:val="00840608"/>
    <w:rsid w:val="00844409"/>
    <w:rsid w:val="00845C59"/>
    <w:rsid w:val="00845EA8"/>
    <w:rsid w:val="00846935"/>
    <w:rsid w:val="00852372"/>
    <w:rsid w:val="008627D7"/>
    <w:rsid w:val="0086303A"/>
    <w:rsid w:val="00867D83"/>
    <w:rsid w:val="0087278A"/>
    <w:rsid w:val="008732F1"/>
    <w:rsid w:val="0088155F"/>
    <w:rsid w:val="008829FC"/>
    <w:rsid w:val="00896A9F"/>
    <w:rsid w:val="008A0197"/>
    <w:rsid w:val="008A1B54"/>
    <w:rsid w:val="008A4FC4"/>
    <w:rsid w:val="008A5AB6"/>
    <w:rsid w:val="008B08B1"/>
    <w:rsid w:val="008B355F"/>
    <w:rsid w:val="008C31D2"/>
    <w:rsid w:val="008D2361"/>
    <w:rsid w:val="008D430F"/>
    <w:rsid w:val="008E0183"/>
    <w:rsid w:val="008E2FF3"/>
    <w:rsid w:val="008E53F3"/>
    <w:rsid w:val="008F19ED"/>
    <w:rsid w:val="008F6305"/>
    <w:rsid w:val="008F7DE5"/>
    <w:rsid w:val="0090023C"/>
    <w:rsid w:val="00903BD1"/>
    <w:rsid w:val="00906FA2"/>
    <w:rsid w:val="00911BC3"/>
    <w:rsid w:val="009122BC"/>
    <w:rsid w:val="009138BA"/>
    <w:rsid w:val="009153AB"/>
    <w:rsid w:val="00920275"/>
    <w:rsid w:val="00933F96"/>
    <w:rsid w:val="00934344"/>
    <w:rsid w:val="009353DA"/>
    <w:rsid w:val="0093773C"/>
    <w:rsid w:val="00946424"/>
    <w:rsid w:val="0095151E"/>
    <w:rsid w:val="00952484"/>
    <w:rsid w:val="00961116"/>
    <w:rsid w:val="009642C4"/>
    <w:rsid w:val="00965E0A"/>
    <w:rsid w:val="0097566E"/>
    <w:rsid w:val="00977DB0"/>
    <w:rsid w:val="00994A6A"/>
    <w:rsid w:val="00995A51"/>
    <w:rsid w:val="009A0A13"/>
    <w:rsid w:val="009A1278"/>
    <w:rsid w:val="009A423C"/>
    <w:rsid w:val="009A7FC0"/>
    <w:rsid w:val="009B13AD"/>
    <w:rsid w:val="009B207B"/>
    <w:rsid w:val="009B3B71"/>
    <w:rsid w:val="009B4127"/>
    <w:rsid w:val="009B6287"/>
    <w:rsid w:val="009C5A7B"/>
    <w:rsid w:val="009C6E41"/>
    <w:rsid w:val="009D0DD1"/>
    <w:rsid w:val="009D2B4B"/>
    <w:rsid w:val="009D52FA"/>
    <w:rsid w:val="009D54B5"/>
    <w:rsid w:val="009E02EE"/>
    <w:rsid w:val="009E0AFE"/>
    <w:rsid w:val="009E0EE8"/>
    <w:rsid w:val="009E13F3"/>
    <w:rsid w:val="009E395C"/>
    <w:rsid w:val="009E4258"/>
    <w:rsid w:val="009F10A2"/>
    <w:rsid w:val="009F3338"/>
    <w:rsid w:val="009F3C29"/>
    <w:rsid w:val="009F7847"/>
    <w:rsid w:val="00A00B4B"/>
    <w:rsid w:val="00A00FFF"/>
    <w:rsid w:val="00A0170F"/>
    <w:rsid w:val="00A02097"/>
    <w:rsid w:val="00A03394"/>
    <w:rsid w:val="00A0490F"/>
    <w:rsid w:val="00A1066F"/>
    <w:rsid w:val="00A10CFA"/>
    <w:rsid w:val="00A34508"/>
    <w:rsid w:val="00A35688"/>
    <w:rsid w:val="00A44145"/>
    <w:rsid w:val="00A503B5"/>
    <w:rsid w:val="00A51157"/>
    <w:rsid w:val="00A51AD1"/>
    <w:rsid w:val="00A54573"/>
    <w:rsid w:val="00A54D33"/>
    <w:rsid w:val="00A56869"/>
    <w:rsid w:val="00A56890"/>
    <w:rsid w:val="00A57700"/>
    <w:rsid w:val="00A6011F"/>
    <w:rsid w:val="00A62666"/>
    <w:rsid w:val="00A63E63"/>
    <w:rsid w:val="00A643C7"/>
    <w:rsid w:val="00A66465"/>
    <w:rsid w:val="00A70B25"/>
    <w:rsid w:val="00A74C8B"/>
    <w:rsid w:val="00A8229B"/>
    <w:rsid w:val="00A8520A"/>
    <w:rsid w:val="00A8556C"/>
    <w:rsid w:val="00A8674B"/>
    <w:rsid w:val="00A87B27"/>
    <w:rsid w:val="00A90691"/>
    <w:rsid w:val="00A90B26"/>
    <w:rsid w:val="00A94155"/>
    <w:rsid w:val="00A94DC1"/>
    <w:rsid w:val="00A94FD7"/>
    <w:rsid w:val="00A970BC"/>
    <w:rsid w:val="00AA555C"/>
    <w:rsid w:val="00AB04A0"/>
    <w:rsid w:val="00AB1C81"/>
    <w:rsid w:val="00AB3F22"/>
    <w:rsid w:val="00AB41CA"/>
    <w:rsid w:val="00AB6E9D"/>
    <w:rsid w:val="00AC1C04"/>
    <w:rsid w:val="00AC2D99"/>
    <w:rsid w:val="00AC2EDA"/>
    <w:rsid w:val="00AC3F4D"/>
    <w:rsid w:val="00AC73DD"/>
    <w:rsid w:val="00AD0B61"/>
    <w:rsid w:val="00AD2F60"/>
    <w:rsid w:val="00AD3DDF"/>
    <w:rsid w:val="00AE2F14"/>
    <w:rsid w:val="00AF1327"/>
    <w:rsid w:val="00AF25A7"/>
    <w:rsid w:val="00AF277F"/>
    <w:rsid w:val="00AF2E90"/>
    <w:rsid w:val="00AF357A"/>
    <w:rsid w:val="00AF3A93"/>
    <w:rsid w:val="00B06BBA"/>
    <w:rsid w:val="00B14562"/>
    <w:rsid w:val="00B17768"/>
    <w:rsid w:val="00B203A6"/>
    <w:rsid w:val="00B22D80"/>
    <w:rsid w:val="00B2317B"/>
    <w:rsid w:val="00B23D73"/>
    <w:rsid w:val="00B23D8B"/>
    <w:rsid w:val="00B27405"/>
    <w:rsid w:val="00B33969"/>
    <w:rsid w:val="00B34CF8"/>
    <w:rsid w:val="00B35C17"/>
    <w:rsid w:val="00B47E31"/>
    <w:rsid w:val="00B5167D"/>
    <w:rsid w:val="00B523EA"/>
    <w:rsid w:val="00B529C0"/>
    <w:rsid w:val="00B546D0"/>
    <w:rsid w:val="00B54DD7"/>
    <w:rsid w:val="00B607B8"/>
    <w:rsid w:val="00B6396C"/>
    <w:rsid w:val="00B64315"/>
    <w:rsid w:val="00B65E3E"/>
    <w:rsid w:val="00B71732"/>
    <w:rsid w:val="00B72026"/>
    <w:rsid w:val="00B731DC"/>
    <w:rsid w:val="00B733B9"/>
    <w:rsid w:val="00B77A03"/>
    <w:rsid w:val="00B805D9"/>
    <w:rsid w:val="00B811AF"/>
    <w:rsid w:val="00B90FD4"/>
    <w:rsid w:val="00B93F74"/>
    <w:rsid w:val="00B96E7B"/>
    <w:rsid w:val="00BA3D9C"/>
    <w:rsid w:val="00BA4A08"/>
    <w:rsid w:val="00BA5D1D"/>
    <w:rsid w:val="00BA74A5"/>
    <w:rsid w:val="00BA7963"/>
    <w:rsid w:val="00BB0F29"/>
    <w:rsid w:val="00BB61B7"/>
    <w:rsid w:val="00BB7449"/>
    <w:rsid w:val="00BC33D5"/>
    <w:rsid w:val="00BC4570"/>
    <w:rsid w:val="00BC5885"/>
    <w:rsid w:val="00BD3C3F"/>
    <w:rsid w:val="00BD4F3B"/>
    <w:rsid w:val="00BD6C10"/>
    <w:rsid w:val="00BD7CF8"/>
    <w:rsid w:val="00BE0358"/>
    <w:rsid w:val="00BE31EA"/>
    <w:rsid w:val="00BE3382"/>
    <w:rsid w:val="00BE62E5"/>
    <w:rsid w:val="00BF0C0E"/>
    <w:rsid w:val="00BF2293"/>
    <w:rsid w:val="00BF4A9A"/>
    <w:rsid w:val="00BF7027"/>
    <w:rsid w:val="00BF7178"/>
    <w:rsid w:val="00C008D0"/>
    <w:rsid w:val="00C01200"/>
    <w:rsid w:val="00C02670"/>
    <w:rsid w:val="00C040C6"/>
    <w:rsid w:val="00C0435E"/>
    <w:rsid w:val="00C0460F"/>
    <w:rsid w:val="00C05351"/>
    <w:rsid w:val="00C12F31"/>
    <w:rsid w:val="00C157CF"/>
    <w:rsid w:val="00C15952"/>
    <w:rsid w:val="00C15D9A"/>
    <w:rsid w:val="00C15DE4"/>
    <w:rsid w:val="00C17091"/>
    <w:rsid w:val="00C17146"/>
    <w:rsid w:val="00C20F82"/>
    <w:rsid w:val="00C22F6F"/>
    <w:rsid w:val="00C25646"/>
    <w:rsid w:val="00C305F8"/>
    <w:rsid w:val="00C30938"/>
    <w:rsid w:val="00C32EE0"/>
    <w:rsid w:val="00C33ECB"/>
    <w:rsid w:val="00C3512F"/>
    <w:rsid w:val="00C3753F"/>
    <w:rsid w:val="00C37FD2"/>
    <w:rsid w:val="00C43D7A"/>
    <w:rsid w:val="00C5143C"/>
    <w:rsid w:val="00C528CA"/>
    <w:rsid w:val="00C57269"/>
    <w:rsid w:val="00C6203E"/>
    <w:rsid w:val="00C63573"/>
    <w:rsid w:val="00C65B4C"/>
    <w:rsid w:val="00C65C4F"/>
    <w:rsid w:val="00C71738"/>
    <w:rsid w:val="00C77B2E"/>
    <w:rsid w:val="00C85490"/>
    <w:rsid w:val="00C86833"/>
    <w:rsid w:val="00C91EE0"/>
    <w:rsid w:val="00C92667"/>
    <w:rsid w:val="00C95465"/>
    <w:rsid w:val="00CA65ED"/>
    <w:rsid w:val="00CA6ED2"/>
    <w:rsid w:val="00CB02E4"/>
    <w:rsid w:val="00CB0AC6"/>
    <w:rsid w:val="00CB1949"/>
    <w:rsid w:val="00CB2159"/>
    <w:rsid w:val="00CB2914"/>
    <w:rsid w:val="00CB2944"/>
    <w:rsid w:val="00CB6671"/>
    <w:rsid w:val="00CC275C"/>
    <w:rsid w:val="00CC4662"/>
    <w:rsid w:val="00CC5231"/>
    <w:rsid w:val="00CC5282"/>
    <w:rsid w:val="00CC6C1A"/>
    <w:rsid w:val="00CD42E5"/>
    <w:rsid w:val="00CF1C96"/>
    <w:rsid w:val="00CF20AD"/>
    <w:rsid w:val="00CF2FE4"/>
    <w:rsid w:val="00CF37D1"/>
    <w:rsid w:val="00D00A45"/>
    <w:rsid w:val="00D01AA5"/>
    <w:rsid w:val="00D104FE"/>
    <w:rsid w:val="00D10FAD"/>
    <w:rsid w:val="00D12B1D"/>
    <w:rsid w:val="00D14949"/>
    <w:rsid w:val="00D15E6B"/>
    <w:rsid w:val="00D22645"/>
    <w:rsid w:val="00D23375"/>
    <w:rsid w:val="00D23EF8"/>
    <w:rsid w:val="00D2478C"/>
    <w:rsid w:val="00D259E6"/>
    <w:rsid w:val="00D26297"/>
    <w:rsid w:val="00D31F73"/>
    <w:rsid w:val="00D4093B"/>
    <w:rsid w:val="00D45B24"/>
    <w:rsid w:val="00D506B3"/>
    <w:rsid w:val="00D522ED"/>
    <w:rsid w:val="00D525A4"/>
    <w:rsid w:val="00D52F45"/>
    <w:rsid w:val="00D53129"/>
    <w:rsid w:val="00D546B8"/>
    <w:rsid w:val="00D60030"/>
    <w:rsid w:val="00D609B0"/>
    <w:rsid w:val="00D62CB0"/>
    <w:rsid w:val="00D633D9"/>
    <w:rsid w:val="00D63BFE"/>
    <w:rsid w:val="00D6594F"/>
    <w:rsid w:val="00D66B0B"/>
    <w:rsid w:val="00D6750F"/>
    <w:rsid w:val="00D67DD4"/>
    <w:rsid w:val="00D75869"/>
    <w:rsid w:val="00D81A77"/>
    <w:rsid w:val="00D8394B"/>
    <w:rsid w:val="00D90384"/>
    <w:rsid w:val="00D97D1A"/>
    <w:rsid w:val="00DA1D83"/>
    <w:rsid w:val="00DA37BA"/>
    <w:rsid w:val="00DA4417"/>
    <w:rsid w:val="00DA4A6A"/>
    <w:rsid w:val="00DA5FED"/>
    <w:rsid w:val="00DB2780"/>
    <w:rsid w:val="00DB348F"/>
    <w:rsid w:val="00DB6636"/>
    <w:rsid w:val="00DB7A81"/>
    <w:rsid w:val="00DC0FAD"/>
    <w:rsid w:val="00DD775E"/>
    <w:rsid w:val="00DE4A48"/>
    <w:rsid w:val="00E01037"/>
    <w:rsid w:val="00E02A7E"/>
    <w:rsid w:val="00E05676"/>
    <w:rsid w:val="00E06CB6"/>
    <w:rsid w:val="00E06EA2"/>
    <w:rsid w:val="00E11A5B"/>
    <w:rsid w:val="00E12B47"/>
    <w:rsid w:val="00E17137"/>
    <w:rsid w:val="00E20E53"/>
    <w:rsid w:val="00E20E73"/>
    <w:rsid w:val="00E2171E"/>
    <w:rsid w:val="00E22841"/>
    <w:rsid w:val="00E22D15"/>
    <w:rsid w:val="00E26B1F"/>
    <w:rsid w:val="00E33412"/>
    <w:rsid w:val="00E34955"/>
    <w:rsid w:val="00E44AE7"/>
    <w:rsid w:val="00E5089F"/>
    <w:rsid w:val="00E530B8"/>
    <w:rsid w:val="00E53795"/>
    <w:rsid w:val="00E55FEF"/>
    <w:rsid w:val="00E62108"/>
    <w:rsid w:val="00E622F1"/>
    <w:rsid w:val="00E63008"/>
    <w:rsid w:val="00E63206"/>
    <w:rsid w:val="00E63A71"/>
    <w:rsid w:val="00E6405F"/>
    <w:rsid w:val="00E64826"/>
    <w:rsid w:val="00E64890"/>
    <w:rsid w:val="00E717CA"/>
    <w:rsid w:val="00E72125"/>
    <w:rsid w:val="00E7303D"/>
    <w:rsid w:val="00E74D35"/>
    <w:rsid w:val="00E761AA"/>
    <w:rsid w:val="00E80FB1"/>
    <w:rsid w:val="00E811AE"/>
    <w:rsid w:val="00E834E7"/>
    <w:rsid w:val="00E90F29"/>
    <w:rsid w:val="00E92E07"/>
    <w:rsid w:val="00E93668"/>
    <w:rsid w:val="00E950E6"/>
    <w:rsid w:val="00EA2E2D"/>
    <w:rsid w:val="00EA71D5"/>
    <w:rsid w:val="00EB0352"/>
    <w:rsid w:val="00EB169F"/>
    <w:rsid w:val="00EB2D63"/>
    <w:rsid w:val="00EC081E"/>
    <w:rsid w:val="00EC1DFD"/>
    <w:rsid w:val="00EC32C6"/>
    <w:rsid w:val="00EC40A6"/>
    <w:rsid w:val="00EC4C01"/>
    <w:rsid w:val="00EC6808"/>
    <w:rsid w:val="00ED0ED7"/>
    <w:rsid w:val="00EF0330"/>
    <w:rsid w:val="00EF3A65"/>
    <w:rsid w:val="00F00DAD"/>
    <w:rsid w:val="00F02ABD"/>
    <w:rsid w:val="00F0445A"/>
    <w:rsid w:val="00F066DA"/>
    <w:rsid w:val="00F1264A"/>
    <w:rsid w:val="00F1265B"/>
    <w:rsid w:val="00F14641"/>
    <w:rsid w:val="00F20597"/>
    <w:rsid w:val="00F21B2D"/>
    <w:rsid w:val="00F2372C"/>
    <w:rsid w:val="00F24001"/>
    <w:rsid w:val="00F25C4E"/>
    <w:rsid w:val="00F26E87"/>
    <w:rsid w:val="00F27014"/>
    <w:rsid w:val="00F31650"/>
    <w:rsid w:val="00F3170F"/>
    <w:rsid w:val="00F36810"/>
    <w:rsid w:val="00F43C19"/>
    <w:rsid w:val="00F469A7"/>
    <w:rsid w:val="00F47531"/>
    <w:rsid w:val="00F47726"/>
    <w:rsid w:val="00F53B46"/>
    <w:rsid w:val="00F54E36"/>
    <w:rsid w:val="00F555D4"/>
    <w:rsid w:val="00F55EFD"/>
    <w:rsid w:val="00F568AE"/>
    <w:rsid w:val="00F57307"/>
    <w:rsid w:val="00F61834"/>
    <w:rsid w:val="00F63F42"/>
    <w:rsid w:val="00F6705F"/>
    <w:rsid w:val="00F67E87"/>
    <w:rsid w:val="00F7008A"/>
    <w:rsid w:val="00F72423"/>
    <w:rsid w:val="00F73507"/>
    <w:rsid w:val="00F73EE0"/>
    <w:rsid w:val="00F77E68"/>
    <w:rsid w:val="00F800E4"/>
    <w:rsid w:val="00F81318"/>
    <w:rsid w:val="00F87664"/>
    <w:rsid w:val="00F92E51"/>
    <w:rsid w:val="00F9778A"/>
    <w:rsid w:val="00FA1127"/>
    <w:rsid w:val="00FA581B"/>
    <w:rsid w:val="00FA636F"/>
    <w:rsid w:val="00FA6F34"/>
    <w:rsid w:val="00FB4773"/>
    <w:rsid w:val="00FB7768"/>
    <w:rsid w:val="00FC0472"/>
    <w:rsid w:val="00FC2F7F"/>
    <w:rsid w:val="00FC45FE"/>
    <w:rsid w:val="00FC4F70"/>
    <w:rsid w:val="00FC585F"/>
    <w:rsid w:val="00FD0340"/>
    <w:rsid w:val="00FD0E01"/>
    <w:rsid w:val="00FD2907"/>
    <w:rsid w:val="00FD4FD3"/>
    <w:rsid w:val="00FD6D97"/>
    <w:rsid w:val="00FE0178"/>
    <w:rsid w:val="00FE3D2C"/>
    <w:rsid w:val="00FF1600"/>
    <w:rsid w:val="00FF390B"/>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2D744-4773-43EF-9C89-BF71F0146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2396</Words>
  <Characters>13183</Characters>
  <Application>Microsoft Office Word</Application>
  <DocSecurity>0</DocSecurity>
  <Lines>109</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32</cp:revision>
  <cp:lastPrinted>2023-10-20T14:46:00Z</cp:lastPrinted>
  <dcterms:created xsi:type="dcterms:W3CDTF">2023-10-09T12:22:00Z</dcterms:created>
  <dcterms:modified xsi:type="dcterms:W3CDTF">2023-10-20T14:51:00Z</dcterms:modified>
</cp:coreProperties>
</file>