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1F5E5B" w:rsidRDefault="00036C7F" w:rsidP="00BD3C3F">
      <w:pPr>
        <w:spacing w:after="15" w:line="249" w:lineRule="auto"/>
        <w:ind w:left="-500" w:right="-737"/>
        <w:rPr>
          <w:i/>
          <w:sz w:val="14"/>
          <w:szCs w:val="26"/>
          <w:u w:val="dash"/>
        </w:rPr>
      </w:pPr>
    </w:p>
    <w:p w:rsidR="00DB6636" w:rsidRPr="00FA581B" w:rsidRDefault="00327A88" w:rsidP="00CF20AD">
      <w:pPr>
        <w:spacing w:after="15" w:line="249" w:lineRule="auto"/>
        <w:ind w:left="-500" w:right="-91"/>
        <w:jc w:val="right"/>
        <w:rPr>
          <w:rFonts w:ascii="Arial Rounded MT Bold" w:hAnsi="Arial Rounded MT Bold"/>
          <w:b/>
          <w:sz w:val="25"/>
          <w:szCs w:val="25"/>
          <w:u w:val="single"/>
        </w:rPr>
      </w:pPr>
      <w:r w:rsidRPr="003E18DE">
        <w:rPr>
          <w:rFonts w:ascii="Arial Rounded MT Bold" w:hAnsi="Arial Rounded MT Bold"/>
          <w:b/>
          <w:sz w:val="26"/>
          <w:szCs w:val="26"/>
        </w:rPr>
        <w:t xml:space="preserve"> </w:t>
      </w:r>
      <w:r w:rsidR="00F02ABD">
        <w:rPr>
          <w:rFonts w:ascii="Arial Rounded MT Bold" w:hAnsi="Arial Rounded MT Bold"/>
          <w:b/>
          <w:sz w:val="25"/>
          <w:szCs w:val="25"/>
          <w:u w:val="single"/>
        </w:rPr>
        <w:t>RORA 050</w:t>
      </w:r>
    </w:p>
    <w:p w:rsidR="00CF20AD" w:rsidRPr="00FA581B" w:rsidRDefault="00CF20AD" w:rsidP="00CF20AD">
      <w:pPr>
        <w:spacing w:after="15" w:line="249" w:lineRule="auto"/>
        <w:ind w:left="-500" w:right="-91"/>
        <w:jc w:val="right"/>
        <w:rPr>
          <w:rFonts w:ascii="Arial Rounded MT Bold" w:hAnsi="Arial Rounded MT Bold"/>
          <w:b/>
          <w:sz w:val="12"/>
          <w:szCs w:val="26"/>
          <w:u w:val="single"/>
        </w:rPr>
      </w:pPr>
    </w:p>
    <w:p w:rsidR="00327A88" w:rsidRPr="00327A88" w:rsidRDefault="00327A88" w:rsidP="00D15E6B">
      <w:pPr>
        <w:spacing w:after="15" w:line="249" w:lineRule="auto"/>
        <w:ind w:left="-500" w:right="-454"/>
        <w:jc w:val="right"/>
        <w:rPr>
          <w:i/>
          <w:sz w:val="2"/>
          <w:szCs w:val="26"/>
          <w:u w:val="single"/>
        </w:rPr>
      </w:pPr>
    </w:p>
    <w:p w:rsidR="0057247C" w:rsidRPr="00790027" w:rsidRDefault="00D45B24" w:rsidP="00790027">
      <w:pPr>
        <w:spacing w:line="276" w:lineRule="auto"/>
        <w:ind w:left="1418" w:right="-170" w:hanging="1560"/>
        <w:rPr>
          <w:sz w:val="24"/>
          <w:szCs w:val="26"/>
        </w:rPr>
      </w:pPr>
      <w:r w:rsidRPr="00790027">
        <w:rPr>
          <w:b/>
          <w:sz w:val="24"/>
          <w:szCs w:val="25"/>
        </w:rPr>
        <w:t>En cause :</w:t>
      </w:r>
      <w:r w:rsidR="002F4CC3" w:rsidRPr="00790027">
        <w:rPr>
          <w:b/>
          <w:sz w:val="24"/>
          <w:szCs w:val="25"/>
        </w:rPr>
        <w:t xml:space="preserve"> </w:t>
      </w:r>
      <w:r w:rsidR="00F02ABD">
        <w:rPr>
          <w:b/>
          <w:sz w:val="24"/>
          <w:szCs w:val="25"/>
        </w:rPr>
        <w:t>Le Chef de Division du Recouvrement et Receveur Principal des Impôts à la Direction des Grandes Entreprises</w:t>
      </w:r>
      <w:r w:rsidR="00C30938" w:rsidRPr="00790027">
        <w:rPr>
          <w:b/>
          <w:sz w:val="24"/>
          <w:szCs w:val="25"/>
        </w:rPr>
        <w:t> ;</w:t>
      </w:r>
    </w:p>
    <w:p w:rsidR="0057247C" w:rsidRPr="00F02ABD" w:rsidRDefault="0057247C" w:rsidP="0057247C">
      <w:pPr>
        <w:pStyle w:val="Paragraphedeliste"/>
        <w:ind w:left="855" w:right="-454" w:firstLine="0"/>
        <w:rPr>
          <w:sz w:val="10"/>
          <w:szCs w:val="26"/>
        </w:rPr>
      </w:pPr>
    </w:p>
    <w:p w:rsidR="00D15E6B" w:rsidRPr="008B08B1" w:rsidRDefault="00D15E6B" w:rsidP="00790027">
      <w:pPr>
        <w:pStyle w:val="Paragraphedeliste"/>
        <w:ind w:left="1276" w:right="-454" w:firstLine="142"/>
        <w:rPr>
          <w:sz w:val="25"/>
          <w:szCs w:val="25"/>
        </w:rPr>
      </w:pPr>
      <w:r w:rsidRPr="008B08B1">
        <w:rPr>
          <w:b/>
          <w:sz w:val="25"/>
          <w:szCs w:val="25"/>
          <w:u w:val="single"/>
        </w:rPr>
        <w:t>Appelant en référé-</w:t>
      </w:r>
      <w:r w:rsidR="00F02ABD">
        <w:rPr>
          <w:b/>
          <w:sz w:val="25"/>
          <w:szCs w:val="25"/>
          <w:u w:val="single"/>
        </w:rPr>
        <w:t>suspension en appel</w:t>
      </w:r>
      <w:r w:rsidR="0057247C" w:rsidRPr="008B08B1">
        <w:rPr>
          <w:b/>
          <w:sz w:val="25"/>
          <w:szCs w:val="25"/>
          <w:u w:val="single"/>
        </w:rPr>
        <w:t>.</w:t>
      </w:r>
    </w:p>
    <w:p w:rsidR="00D45B24" w:rsidRPr="00707069" w:rsidRDefault="00D45B24" w:rsidP="002B1D70">
      <w:pPr>
        <w:ind w:left="-500" w:right="-624"/>
        <w:rPr>
          <w:sz w:val="12"/>
          <w:szCs w:val="26"/>
        </w:rPr>
      </w:pPr>
    </w:p>
    <w:p w:rsidR="00DB6636" w:rsidRPr="00790027" w:rsidRDefault="00D45B24" w:rsidP="008B08B1">
      <w:pPr>
        <w:ind w:left="-141" w:right="-113" w:hanging="1"/>
        <w:jc w:val="left"/>
        <w:rPr>
          <w:b/>
          <w:sz w:val="24"/>
          <w:szCs w:val="25"/>
        </w:rPr>
      </w:pPr>
      <w:r w:rsidRPr="00790027">
        <w:rPr>
          <w:b/>
          <w:sz w:val="24"/>
          <w:szCs w:val="25"/>
        </w:rPr>
        <w:t>Contre :</w:t>
      </w:r>
    </w:p>
    <w:p w:rsidR="00DB6636" w:rsidRPr="00DB6636" w:rsidRDefault="00DB6636" w:rsidP="00CF20AD">
      <w:pPr>
        <w:ind w:left="-340" w:right="-113" w:firstLine="74"/>
        <w:rPr>
          <w:b/>
          <w:sz w:val="16"/>
          <w:szCs w:val="26"/>
        </w:rPr>
      </w:pPr>
    </w:p>
    <w:p w:rsidR="00D45B24" w:rsidRPr="00790027" w:rsidRDefault="00D45B24" w:rsidP="00790027">
      <w:pPr>
        <w:pStyle w:val="Paragraphedeliste"/>
        <w:numPr>
          <w:ilvl w:val="0"/>
          <w:numId w:val="3"/>
        </w:numPr>
        <w:spacing w:line="276" w:lineRule="auto"/>
        <w:ind w:left="1418" w:right="-113" w:hanging="425"/>
        <w:rPr>
          <w:b/>
          <w:sz w:val="24"/>
          <w:szCs w:val="25"/>
        </w:rPr>
      </w:pPr>
      <w:r w:rsidRPr="00790027">
        <w:rPr>
          <w:b/>
          <w:sz w:val="24"/>
          <w:szCs w:val="25"/>
        </w:rPr>
        <w:t xml:space="preserve">La </w:t>
      </w:r>
      <w:r w:rsidR="00F02ABD">
        <w:rPr>
          <w:b/>
          <w:sz w:val="24"/>
          <w:szCs w:val="25"/>
        </w:rPr>
        <w:t>République Démocratique du Congo ;</w:t>
      </w:r>
    </w:p>
    <w:p w:rsidR="002F5C28" w:rsidRPr="00F02ABD" w:rsidRDefault="002F5C28" w:rsidP="002F5C28">
      <w:pPr>
        <w:pStyle w:val="Paragraphedeliste"/>
        <w:spacing w:line="276" w:lineRule="auto"/>
        <w:ind w:left="645" w:right="-454" w:firstLine="0"/>
        <w:rPr>
          <w:b/>
          <w:sz w:val="14"/>
          <w:szCs w:val="26"/>
        </w:rPr>
      </w:pPr>
    </w:p>
    <w:p w:rsidR="00FD0E01" w:rsidRPr="00790027" w:rsidRDefault="00D45B24" w:rsidP="00790027">
      <w:pPr>
        <w:pStyle w:val="Paragraphedeliste"/>
        <w:numPr>
          <w:ilvl w:val="0"/>
          <w:numId w:val="3"/>
        </w:numPr>
        <w:spacing w:line="276" w:lineRule="auto"/>
        <w:ind w:left="1418" w:right="-113" w:hanging="425"/>
        <w:rPr>
          <w:b/>
          <w:sz w:val="24"/>
          <w:szCs w:val="25"/>
        </w:rPr>
      </w:pPr>
      <w:r w:rsidRPr="00790027">
        <w:rPr>
          <w:b/>
          <w:sz w:val="24"/>
          <w:szCs w:val="25"/>
        </w:rPr>
        <w:t xml:space="preserve">La </w:t>
      </w:r>
      <w:r w:rsidR="00F02ABD">
        <w:rPr>
          <w:b/>
          <w:sz w:val="24"/>
          <w:szCs w:val="25"/>
        </w:rPr>
        <w:t xml:space="preserve"> Société   Airtel   Congo  RDC,  SA,</w:t>
      </w:r>
      <w:r w:rsidRPr="00790027">
        <w:rPr>
          <w:b/>
          <w:sz w:val="24"/>
          <w:szCs w:val="25"/>
        </w:rPr>
        <w:t xml:space="preserve"> </w:t>
      </w:r>
    </w:p>
    <w:p w:rsidR="002F5C28" w:rsidRPr="00790027" w:rsidRDefault="002F5C28" w:rsidP="002F4CC3">
      <w:pPr>
        <w:spacing w:line="276" w:lineRule="auto"/>
        <w:ind w:left="0" w:right="-454" w:firstLine="0"/>
        <w:rPr>
          <w:b/>
          <w:sz w:val="10"/>
          <w:szCs w:val="26"/>
        </w:rPr>
      </w:pPr>
    </w:p>
    <w:p w:rsidR="006F3B80" w:rsidRPr="008B08B1" w:rsidRDefault="00F02ABD" w:rsidP="00D525A4">
      <w:pPr>
        <w:pStyle w:val="Paragraphedeliste"/>
        <w:spacing w:line="276" w:lineRule="auto"/>
        <w:ind w:left="1134" w:right="-454" w:firstLine="284"/>
        <w:rPr>
          <w:b/>
          <w:sz w:val="25"/>
          <w:szCs w:val="25"/>
          <w:u w:val="single"/>
        </w:rPr>
      </w:pPr>
      <w:r>
        <w:rPr>
          <w:b/>
          <w:sz w:val="25"/>
          <w:szCs w:val="25"/>
          <w:u w:val="single"/>
        </w:rPr>
        <w:t>Intimées</w:t>
      </w:r>
      <w:r w:rsidR="003A4223" w:rsidRPr="008B08B1">
        <w:rPr>
          <w:b/>
          <w:sz w:val="25"/>
          <w:szCs w:val="25"/>
          <w:u w:val="single"/>
        </w:rPr>
        <w:t xml:space="preserve"> </w:t>
      </w:r>
      <w:r w:rsidR="00FD0E01" w:rsidRPr="008B08B1">
        <w:rPr>
          <w:b/>
          <w:sz w:val="25"/>
          <w:szCs w:val="25"/>
          <w:u w:val="single"/>
        </w:rPr>
        <w:t xml:space="preserve">en </w:t>
      </w:r>
      <w:r>
        <w:rPr>
          <w:b/>
          <w:sz w:val="25"/>
          <w:szCs w:val="25"/>
          <w:u w:val="single"/>
        </w:rPr>
        <w:t>référé-suspension en appel</w:t>
      </w:r>
      <w:r w:rsidR="00FD0E01" w:rsidRPr="008B08B1">
        <w:rPr>
          <w:b/>
          <w:sz w:val="25"/>
          <w:szCs w:val="25"/>
          <w:u w:val="single"/>
        </w:rPr>
        <w:t>.</w:t>
      </w:r>
    </w:p>
    <w:p w:rsidR="00FD0E01" w:rsidRPr="00FD0E01" w:rsidRDefault="00FD0E01" w:rsidP="00FD0E01">
      <w:pPr>
        <w:pStyle w:val="Paragraphedeliste"/>
        <w:spacing w:line="276" w:lineRule="auto"/>
        <w:ind w:left="645" w:right="-454" w:firstLine="0"/>
        <w:rPr>
          <w:b/>
          <w:sz w:val="4"/>
          <w:szCs w:val="26"/>
          <w:u w:val="single"/>
        </w:rPr>
      </w:pPr>
    </w:p>
    <w:p w:rsidR="00845EA8" w:rsidRPr="00707069" w:rsidRDefault="00845EA8" w:rsidP="00845EA8">
      <w:pPr>
        <w:rPr>
          <w:sz w:val="18"/>
        </w:rPr>
      </w:pPr>
    </w:p>
    <w:p w:rsidR="00B23D73" w:rsidRDefault="0068629F" w:rsidP="00443631">
      <w:pPr>
        <w:spacing w:after="0"/>
        <w:ind w:left="-227" w:right="-113" w:firstLine="1068"/>
        <w:rPr>
          <w:sz w:val="25"/>
          <w:szCs w:val="25"/>
        </w:rPr>
      </w:pPr>
      <w:r w:rsidRPr="00CF20AD">
        <w:rPr>
          <w:sz w:val="25"/>
          <w:szCs w:val="25"/>
        </w:rPr>
        <w:t>Le Conseil d’Etat, Section du Contentieux, siégeant en chambre du conseil, en référé</w:t>
      </w:r>
      <w:r w:rsidR="00F02ABD">
        <w:rPr>
          <w:sz w:val="25"/>
          <w:szCs w:val="25"/>
        </w:rPr>
        <w:t>-suspension en appel a rendu en date du 21 juillet</w:t>
      </w:r>
      <w:r w:rsidR="00CF20AD">
        <w:rPr>
          <w:sz w:val="25"/>
          <w:szCs w:val="25"/>
        </w:rPr>
        <w:t xml:space="preserve"> 2023</w:t>
      </w:r>
      <w:r w:rsidR="00036C7F" w:rsidRPr="00CF20AD">
        <w:rPr>
          <w:sz w:val="25"/>
          <w:szCs w:val="25"/>
        </w:rPr>
        <w:t>, l’Ordonnance suivante :</w:t>
      </w:r>
    </w:p>
    <w:p w:rsidR="00443631" w:rsidRPr="00443631" w:rsidRDefault="00443631" w:rsidP="00443631">
      <w:pPr>
        <w:spacing w:after="0"/>
        <w:ind w:left="-227" w:right="-113" w:firstLine="1068"/>
        <w:rPr>
          <w:sz w:val="14"/>
          <w:szCs w:val="26"/>
        </w:rPr>
      </w:pPr>
    </w:p>
    <w:p w:rsidR="00D31F73" w:rsidRPr="00B23D73" w:rsidRDefault="00D31F73" w:rsidP="00FB7768">
      <w:pPr>
        <w:ind w:left="-217" w:right="-113" w:firstLine="1068"/>
        <w:rPr>
          <w:b/>
          <w:sz w:val="26"/>
          <w:szCs w:val="26"/>
          <w:u w:val="single"/>
        </w:rPr>
      </w:pPr>
      <w:r w:rsidRPr="00B23D73">
        <w:rPr>
          <w:b/>
          <w:sz w:val="26"/>
          <w:szCs w:val="26"/>
          <w:u w:val="single"/>
        </w:rPr>
        <w:t>ORDONNANCE</w:t>
      </w:r>
    </w:p>
    <w:p w:rsidR="00411963" w:rsidRPr="00443631" w:rsidRDefault="00845EA8" w:rsidP="00CF20AD">
      <w:pPr>
        <w:ind w:left="-330" w:right="-227"/>
        <w:rPr>
          <w:sz w:val="20"/>
        </w:rPr>
      </w:pPr>
      <w:r>
        <w:t xml:space="preserve"> </w:t>
      </w:r>
    </w:p>
    <w:p w:rsidR="00FA581B" w:rsidRDefault="00423B60" w:rsidP="00FA581B">
      <w:pPr>
        <w:spacing w:line="276" w:lineRule="auto"/>
        <w:ind w:left="-217" w:right="-113" w:firstLine="1068"/>
        <w:rPr>
          <w:sz w:val="25"/>
          <w:szCs w:val="25"/>
        </w:rPr>
      </w:pPr>
      <w:r>
        <w:rPr>
          <w:sz w:val="25"/>
          <w:szCs w:val="25"/>
        </w:rPr>
        <w:t xml:space="preserve">Aux termes de sa requête déposée au greffe du Conseil d’Etat en date du 23 février 2023, le Chef de division du Recouvrement et receveur principal des Impôts, demandeur en réformation du référé suspension agissant par ses Conseils Pierre TSHIMANGA BUANA, Roger GILI MAKOLO TSHIMANGA, Gerson MBUMBA MIBIALYI et Olivier MULAMBA BUANA, tous avocats aux barreaux près les Cours d’Appel de Kinshasa/Gombe et Matete, porteurs d’une procuration spéciale à leur remise le 21 février 2023 , sollicite </w:t>
      </w:r>
      <w:r w:rsidR="002D409B">
        <w:rPr>
          <w:sz w:val="25"/>
          <w:szCs w:val="25"/>
        </w:rPr>
        <w:t xml:space="preserve">la réformation de l’ordonnance en référé-suspension </w:t>
      </w:r>
      <w:r w:rsidR="00BC4570">
        <w:rPr>
          <w:sz w:val="25"/>
          <w:szCs w:val="25"/>
        </w:rPr>
        <w:t>rendue par la cour d’appel de la Gombe siégeant comme cour administrative d’appel le 15 février 2023 sous RDC 680, dont le dispositif est ainsi libellé :</w:t>
      </w:r>
    </w:p>
    <w:p w:rsidR="004F7B1A" w:rsidRDefault="004F7B1A" w:rsidP="004F7B1A">
      <w:pPr>
        <w:spacing w:line="276" w:lineRule="auto"/>
        <w:ind w:left="-217" w:right="-113" w:firstLine="1068"/>
        <w:rPr>
          <w:sz w:val="25"/>
          <w:szCs w:val="25"/>
        </w:rPr>
      </w:pPr>
      <w:r>
        <w:rPr>
          <w:sz w:val="25"/>
          <w:szCs w:val="25"/>
        </w:rPr>
        <w:t>Ordonnons :</w:t>
      </w:r>
    </w:p>
    <w:p w:rsidR="00D67DD4" w:rsidRDefault="004F7B1A" w:rsidP="004F7B1A">
      <w:pPr>
        <w:spacing w:line="276" w:lineRule="auto"/>
        <w:ind w:left="-227" w:right="-113" w:firstLine="0"/>
        <w:rPr>
          <w:sz w:val="25"/>
          <w:szCs w:val="25"/>
        </w:rPr>
      </w:pPr>
      <w:r w:rsidRPr="00395B5C">
        <w:rPr>
          <w:sz w:val="25"/>
          <w:szCs w:val="25"/>
        </w:rPr>
        <w:t>Article 1</w:t>
      </w:r>
      <w:r w:rsidRPr="00395B5C">
        <w:rPr>
          <w:sz w:val="25"/>
          <w:szCs w:val="25"/>
          <w:vertAlign w:val="superscript"/>
        </w:rPr>
        <w:t>er</w:t>
      </w:r>
      <w:r w:rsidRPr="00395B5C">
        <w:rPr>
          <w:sz w:val="25"/>
          <w:szCs w:val="25"/>
        </w:rPr>
        <w:t xml:space="preserve"> : la suspension de la décision du redressement cristallisé par les AMR A et B 70742 et 70743 d’un montant total </w:t>
      </w:r>
      <w:r w:rsidR="00011DAE">
        <w:rPr>
          <w:sz w:val="25"/>
          <w:szCs w:val="25"/>
        </w:rPr>
        <w:t>de 510.610.506.898,  68 CDF soit</w:t>
      </w:r>
      <w:r w:rsidRPr="00395B5C">
        <w:rPr>
          <w:sz w:val="25"/>
          <w:szCs w:val="25"/>
        </w:rPr>
        <w:t xml:space="preserve"> </w:t>
      </w:r>
    </w:p>
    <w:p w:rsidR="00D67DD4" w:rsidRPr="00FA581B" w:rsidRDefault="00D67DD4" w:rsidP="00D67DD4">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050</w:t>
      </w:r>
    </w:p>
    <w:p w:rsidR="00D67DD4" w:rsidRPr="00FE0EA7" w:rsidRDefault="00D67DD4" w:rsidP="004F7B1A">
      <w:pPr>
        <w:spacing w:line="276" w:lineRule="auto"/>
        <w:ind w:left="-227" w:right="-113" w:firstLine="0"/>
        <w:rPr>
          <w:sz w:val="14"/>
          <w:szCs w:val="25"/>
        </w:rPr>
      </w:pPr>
    </w:p>
    <w:p w:rsidR="004F7B1A" w:rsidRPr="00D67DD4" w:rsidRDefault="00FE0EA7" w:rsidP="00D67DD4">
      <w:pPr>
        <w:spacing w:line="276" w:lineRule="auto"/>
        <w:ind w:left="-227" w:right="-113" w:firstLine="0"/>
        <w:rPr>
          <w:sz w:val="25"/>
          <w:szCs w:val="25"/>
        </w:rPr>
      </w:pPr>
      <w:proofErr w:type="gramStart"/>
      <w:r>
        <w:rPr>
          <w:sz w:val="25"/>
          <w:szCs w:val="25"/>
        </w:rPr>
        <w:t>r</w:t>
      </w:r>
      <w:r w:rsidR="004F7B1A" w:rsidRPr="00395B5C">
        <w:rPr>
          <w:sz w:val="25"/>
          <w:szCs w:val="25"/>
        </w:rPr>
        <w:t>espectivement</w:t>
      </w:r>
      <w:proofErr w:type="gramEnd"/>
      <w:r w:rsidR="00D67DD4">
        <w:rPr>
          <w:sz w:val="25"/>
          <w:szCs w:val="25"/>
        </w:rPr>
        <w:t xml:space="preserve"> </w:t>
      </w:r>
      <w:r w:rsidR="004F7B1A" w:rsidRPr="00395B5C">
        <w:rPr>
          <w:sz w:val="25"/>
          <w:szCs w:val="25"/>
        </w:rPr>
        <w:t>un redressement de 381</w:t>
      </w:r>
      <w:r w:rsidR="007324D2" w:rsidRPr="00395B5C">
        <w:rPr>
          <w:sz w:val="25"/>
          <w:szCs w:val="25"/>
        </w:rPr>
        <w:t xml:space="preserve">.055.977.685,  32 CDF et 129.554.529.213,33 CDF ayant pour </w:t>
      </w:r>
      <w:r w:rsidR="007324D2" w:rsidRPr="00395B5C">
        <w:rPr>
          <w:color w:val="000000" w:themeColor="text1"/>
          <w:sz w:val="25"/>
          <w:szCs w:val="25"/>
        </w:rPr>
        <w:t>soubassement une décision de dégrèvement ;</w:t>
      </w:r>
    </w:p>
    <w:p w:rsidR="00395B5C" w:rsidRPr="00627D5A" w:rsidRDefault="00395B5C" w:rsidP="004F7B1A">
      <w:pPr>
        <w:spacing w:line="276" w:lineRule="auto"/>
        <w:ind w:left="-227" w:right="-113" w:firstLine="0"/>
        <w:rPr>
          <w:color w:val="000000" w:themeColor="text1"/>
          <w:sz w:val="6"/>
          <w:szCs w:val="25"/>
        </w:rPr>
      </w:pPr>
    </w:p>
    <w:p w:rsidR="00A66465" w:rsidRDefault="00395B5C" w:rsidP="00395B5C">
      <w:pPr>
        <w:spacing w:line="276" w:lineRule="auto"/>
        <w:ind w:left="-227" w:right="-113" w:firstLine="1078"/>
        <w:rPr>
          <w:color w:val="000000" w:themeColor="text1"/>
          <w:sz w:val="25"/>
          <w:szCs w:val="25"/>
        </w:rPr>
      </w:pPr>
      <w:r>
        <w:rPr>
          <w:color w:val="000000" w:themeColor="text1"/>
          <w:sz w:val="25"/>
          <w:szCs w:val="25"/>
        </w:rPr>
        <w:t xml:space="preserve">A l’audience en chambre du conseil en rétractation du 28 juin 2023, la partie appelante a comparu représentée par ses conseils Me. Olivier MULAMBA BUANA conjointement avec Me. Willy KASHIKASHI, tous deux avocats aux barreaux de Kinshasa Matete pour le premier et de Kinshasa/Gombe pour le second tandis que l’intimée la République démocratique du Congo a été représentée par Me. MANZAMBI BILUEMBO du barreau de la Gombe alors que l’intimée société AIRTEL Congo a été représentée par Me. BENGIE et Me. EYANGA respectivement avocats du barreau de </w:t>
      </w:r>
      <w:proofErr w:type="spellStart"/>
      <w:r>
        <w:rPr>
          <w:color w:val="000000" w:themeColor="text1"/>
          <w:sz w:val="25"/>
          <w:szCs w:val="25"/>
        </w:rPr>
        <w:t>Kwilu</w:t>
      </w:r>
      <w:proofErr w:type="spellEnd"/>
      <w:r>
        <w:rPr>
          <w:color w:val="000000" w:themeColor="text1"/>
          <w:sz w:val="25"/>
          <w:szCs w:val="25"/>
        </w:rPr>
        <w:t xml:space="preserve"> et du barreau de la Gombe</w:t>
      </w:r>
      <w:r w:rsidR="00AF5FBC">
        <w:rPr>
          <w:color w:val="000000" w:themeColor="text1"/>
          <w:sz w:val="25"/>
          <w:szCs w:val="25"/>
        </w:rPr>
        <w:t> ;</w:t>
      </w:r>
    </w:p>
    <w:p w:rsidR="00A66465" w:rsidRPr="00627D5A" w:rsidRDefault="00A66465" w:rsidP="00395B5C">
      <w:pPr>
        <w:spacing w:line="276" w:lineRule="auto"/>
        <w:ind w:left="-227" w:right="-113" w:firstLine="1078"/>
        <w:rPr>
          <w:color w:val="000000" w:themeColor="text1"/>
          <w:sz w:val="6"/>
          <w:szCs w:val="25"/>
        </w:rPr>
      </w:pPr>
    </w:p>
    <w:p w:rsidR="00A66465" w:rsidRDefault="00A66465" w:rsidP="00395B5C">
      <w:pPr>
        <w:spacing w:line="276" w:lineRule="auto"/>
        <w:ind w:left="-227" w:right="-113" w:firstLine="1078"/>
        <w:rPr>
          <w:color w:val="000000" w:themeColor="text1"/>
          <w:sz w:val="25"/>
          <w:szCs w:val="25"/>
        </w:rPr>
      </w:pPr>
      <w:r>
        <w:rPr>
          <w:color w:val="000000" w:themeColor="text1"/>
          <w:sz w:val="25"/>
          <w:szCs w:val="25"/>
        </w:rPr>
        <w:t>A l’appui de sa requête, la partie appelante a déclaré qu’elle avait initié contre l’intimée la Société AIRTEL Congo SA un contrôle fiscal conformément aux articles 25, 26 et suivant de la loi portant r</w:t>
      </w:r>
      <w:r w:rsidR="006A2228">
        <w:rPr>
          <w:color w:val="000000" w:themeColor="text1"/>
          <w:sz w:val="25"/>
          <w:szCs w:val="25"/>
        </w:rPr>
        <w:t>éforme des procédures fiscales</w:t>
      </w:r>
      <w:r w:rsidR="00AF5FBC">
        <w:rPr>
          <w:color w:val="000000" w:themeColor="text1"/>
          <w:sz w:val="25"/>
          <w:szCs w:val="25"/>
        </w:rPr>
        <w:t> ;</w:t>
      </w:r>
    </w:p>
    <w:p w:rsidR="00B805D9" w:rsidRPr="00627D5A" w:rsidRDefault="00B805D9" w:rsidP="00395B5C">
      <w:pPr>
        <w:spacing w:line="276" w:lineRule="auto"/>
        <w:ind w:left="-227" w:right="-113" w:firstLine="1078"/>
        <w:rPr>
          <w:color w:val="000000" w:themeColor="text1"/>
          <w:sz w:val="6"/>
          <w:szCs w:val="25"/>
        </w:rPr>
      </w:pPr>
    </w:p>
    <w:p w:rsidR="00351506" w:rsidRDefault="00A66465" w:rsidP="00395B5C">
      <w:pPr>
        <w:spacing w:line="276" w:lineRule="auto"/>
        <w:ind w:left="-227" w:right="-113" w:firstLine="1078"/>
        <w:rPr>
          <w:color w:val="000000" w:themeColor="text1"/>
          <w:sz w:val="25"/>
          <w:szCs w:val="25"/>
        </w:rPr>
      </w:pPr>
      <w:r>
        <w:rPr>
          <w:color w:val="000000" w:themeColor="text1"/>
          <w:sz w:val="25"/>
          <w:szCs w:val="25"/>
        </w:rPr>
        <w:t>A l’issue de ce contrôle,</w:t>
      </w:r>
      <w:r w:rsidR="00B805D9">
        <w:rPr>
          <w:color w:val="000000" w:themeColor="text1"/>
          <w:sz w:val="25"/>
          <w:szCs w:val="25"/>
        </w:rPr>
        <w:t xml:space="preserve"> </w:t>
      </w:r>
      <w:r w:rsidR="00BE62E5">
        <w:rPr>
          <w:color w:val="000000" w:themeColor="text1"/>
          <w:sz w:val="25"/>
          <w:szCs w:val="25"/>
        </w:rPr>
        <w:t>un avis de redressement a été établi concernant les impôts ci-après : l’impôt immobilier, la TVA, l’IPR EXPR dont le montant s’élève à 569.101.391,21 CDF y compris les pénal</w:t>
      </w:r>
      <w:r w:rsidR="00AF5FBC">
        <w:rPr>
          <w:color w:val="000000" w:themeColor="text1"/>
          <w:sz w:val="25"/>
          <w:szCs w:val="25"/>
        </w:rPr>
        <w:t>ités de 759.136.829.438,71 CDF ;</w:t>
      </w:r>
    </w:p>
    <w:p w:rsidR="00AF277F" w:rsidRPr="00FE0EA7" w:rsidRDefault="00FE0EA7" w:rsidP="00FE0EA7">
      <w:pPr>
        <w:tabs>
          <w:tab w:val="left" w:pos="1202"/>
        </w:tabs>
        <w:spacing w:line="276" w:lineRule="auto"/>
        <w:ind w:left="-227" w:right="-113" w:firstLine="1078"/>
        <w:rPr>
          <w:color w:val="000000" w:themeColor="text1"/>
          <w:sz w:val="6"/>
          <w:szCs w:val="25"/>
        </w:rPr>
      </w:pPr>
      <w:r>
        <w:rPr>
          <w:color w:val="000000" w:themeColor="text1"/>
          <w:sz w:val="4"/>
          <w:szCs w:val="25"/>
        </w:rPr>
        <w:tab/>
      </w:r>
    </w:p>
    <w:p w:rsidR="00627D5A" w:rsidRDefault="00351506" w:rsidP="00395B5C">
      <w:pPr>
        <w:spacing w:line="276" w:lineRule="auto"/>
        <w:ind w:left="-227" w:right="-113" w:firstLine="1078"/>
        <w:rPr>
          <w:color w:val="000000" w:themeColor="text1"/>
          <w:sz w:val="25"/>
          <w:szCs w:val="25"/>
        </w:rPr>
      </w:pPr>
      <w:r>
        <w:rPr>
          <w:color w:val="000000" w:themeColor="text1"/>
          <w:sz w:val="25"/>
          <w:szCs w:val="25"/>
        </w:rPr>
        <w:t>Après des observations formulées par l’intimé contre ce redressement, l’administration fiscale a donné un avis rectificatif fixant le total des sommes à 757.862.</w:t>
      </w:r>
      <w:r w:rsidR="00AF5FBC">
        <w:rPr>
          <w:color w:val="000000" w:themeColor="text1"/>
          <w:sz w:val="25"/>
          <w:szCs w:val="25"/>
        </w:rPr>
        <w:t>050.082,00 CDF ;</w:t>
      </w:r>
    </w:p>
    <w:p w:rsidR="00627D5A" w:rsidRPr="00FE0EA7" w:rsidRDefault="00627D5A" w:rsidP="00395B5C">
      <w:pPr>
        <w:spacing w:line="276" w:lineRule="auto"/>
        <w:ind w:left="-227" w:right="-113" w:firstLine="1078"/>
        <w:rPr>
          <w:color w:val="000000" w:themeColor="text1"/>
          <w:sz w:val="8"/>
          <w:szCs w:val="25"/>
        </w:rPr>
      </w:pPr>
    </w:p>
    <w:p w:rsidR="00271250" w:rsidRDefault="00627D5A" w:rsidP="00395B5C">
      <w:pPr>
        <w:spacing w:line="276" w:lineRule="auto"/>
        <w:ind w:left="-227" w:right="-113" w:firstLine="1078"/>
        <w:rPr>
          <w:color w:val="000000" w:themeColor="text1"/>
          <w:sz w:val="25"/>
          <w:szCs w:val="25"/>
        </w:rPr>
      </w:pPr>
      <w:r>
        <w:rPr>
          <w:color w:val="000000" w:themeColor="text1"/>
          <w:sz w:val="25"/>
          <w:szCs w:val="25"/>
        </w:rPr>
        <w:t>S</w:t>
      </w:r>
      <w:r w:rsidR="004E2758">
        <w:rPr>
          <w:color w:val="000000" w:themeColor="text1"/>
          <w:sz w:val="25"/>
          <w:szCs w:val="25"/>
        </w:rPr>
        <w:t xml:space="preserve">uite à cette rectification, le receveur principal des Impôts </w:t>
      </w:r>
      <w:r w:rsidR="00CB02E4">
        <w:rPr>
          <w:color w:val="000000" w:themeColor="text1"/>
          <w:sz w:val="25"/>
          <w:szCs w:val="25"/>
        </w:rPr>
        <w:t>a notifié un nouvel avis de mise en recouvrement conduisant aux AMR A 70742 d’un montant de 568.269.636.258,35 CDF et AMR B 70743</w:t>
      </w:r>
      <w:r w:rsidR="00D609B0">
        <w:rPr>
          <w:color w:val="000000" w:themeColor="text1"/>
          <w:sz w:val="25"/>
          <w:szCs w:val="25"/>
        </w:rPr>
        <w:t xml:space="preserve"> d’un montant de 189.</w:t>
      </w:r>
      <w:r w:rsidR="001F4878">
        <w:rPr>
          <w:color w:val="000000" w:themeColor="text1"/>
          <w:sz w:val="25"/>
          <w:szCs w:val="25"/>
        </w:rPr>
        <w:t xml:space="preserve">592.413.824, </w:t>
      </w:r>
      <w:r w:rsidR="00AF277F">
        <w:rPr>
          <w:color w:val="000000" w:themeColor="text1"/>
          <w:sz w:val="25"/>
          <w:szCs w:val="25"/>
        </w:rPr>
        <w:t xml:space="preserve">07 CDF notifiés à la </w:t>
      </w:r>
      <w:r w:rsidR="001F4878">
        <w:rPr>
          <w:color w:val="000000" w:themeColor="text1"/>
          <w:sz w:val="25"/>
          <w:szCs w:val="25"/>
        </w:rPr>
        <w:t>partie intimée A</w:t>
      </w:r>
      <w:r w:rsidR="00AF5FBC">
        <w:rPr>
          <w:color w:val="000000" w:themeColor="text1"/>
          <w:sz w:val="25"/>
          <w:szCs w:val="25"/>
        </w:rPr>
        <w:t>irtel Congo RDC, SA ;</w:t>
      </w:r>
    </w:p>
    <w:p w:rsidR="00271250" w:rsidRPr="00627D5A" w:rsidRDefault="00271250" w:rsidP="00395B5C">
      <w:pPr>
        <w:spacing w:line="276" w:lineRule="auto"/>
        <w:ind w:left="-227" w:right="-113" w:firstLine="1078"/>
        <w:rPr>
          <w:color w:val="000000" w:themeColor="text1"/>
          <w:sz w:val="6"/>
          <w:szCs w:val="25"/>
        </w:rPr>
      </w:pPr>
    </w:p>
    <w:p w:rsidR="00FE0EA7" w:rsidRDefault="00371504" w:rsidP="00395B5C">
      <w:pPr>
        <w:spacing w:line="276" w:lineRule="auto"/>
        <w:ind w:left="-227" w:right="-113" w:firstLine="1078"/>
        <w:rPr>
          <w:color w:val="000000" w:themeColor="text1"/>
          <w:sz w:val="25"/>
          <w:szCs w:val="25"/>
        </w:rPr>
      </w:pPr>
      <w:r>
        <w:rPr>
          <w:color w:val="000000" w:themeColor="text1"/>
          <w:sz w:val="25"/>
          <w:szCs w:val="25"/>
        </w:rPr>
        <w:t>A l’issue de cette notification et après avoir rejeté son recours administratif, une contrainte du 1</w:t>
      </w:r>
      <w:r w:rsidRPr="00371504">
        <w:rPr>
          <w:color w:val="000000" w:themeColor="text1"/>
          <w:sz w:val="25"/>
          <w:szCs w:val="25"/>
          <w:vertAlign w:val="superscript"/>
        </w:rPr>
        <w:t>er</w:t>
      </w:r>
      <w:r>
        <w:rPr>
          <w:color w:val="000000" w:themeColor="text1"/>
          <w:sz w:val="25"/>
          <w:szCs w:val="25"/>
        </w:rPr>
        <w:t xml:space="preserve"> février 2022 n°147/154/101/DGI/DGE/PST/2022 et un</w:t>
      </w:r>
      <w:r w:rsidR="00FE0EA7" w:rsidRPr="00FE0EA7">
        <w:rPr>
          <w:color w:val="000000" w:themeColor="text1"/>
          <w:sz w:val="25"/>
          <w:szCs w:val="25"/>
        </w:rPr>
        <w:t xml:space="preserve"> </w:t>
      </w:r>
      <w:r w:rsidR="00FE0EA7">
        <w:rPr>
          <w:color w:val="000000" w:themeColor="text1"/>
          <w:sz w:val="25"/>
          <w:szCs w:val="25"/>
        </w:rPr>
        <w:t>commandement</w:t>
      </w:r>
      <w:r w:rsidR="00FE0EA7" w:rsidRPr="00FE0EA7">
        <w:rPr>
          <w:color w:val="000000" w:themeColor="text1"/>
          <w:sz w:val="25"/>
          <w:szCs w:val="25"/>
        </w:rPr>
        <w:t xml:space="preserve"> </w:t>
      </w:r>
      <w:r w:rsidR="00FE0EA7">
        <w:rPr>
          <w:color w:val="000000" w:themeColor="text1"/>
          <w:sz w:val="25"/>
          <w:szCs w:val="25"/>
        </w:rPr>
        <w:t>n°147/154/101/DGE/PST/2022</w:t>
      </w:r>
      <w:r w:rsidR="00FE0EA7" w:rsidRPr="00FE0EA7">
        <w:rPr>
          <w:color w:val="000000" w:themeColor="text1"/>
          <w:sz w:val="25"/>
          <w:szCs w:val="25"/>
        </w:rPr>
        <w:t xml:space="preserve"> </w:t>
      </w:r>
      <w:r w:rsidR="00FE0EA7">
        <w:rPr>
          <w:color w:val="000000" w:themeColor="text1"/>
          <w:sz w:val="25"/>
          <w:szCs w:val="25"/>
        </w:rPr>
        <w:t xml:space="preserve">de la </w:t>
      </w:r>
    </w:p>
    <w:p w:rsidR="00FE0EA7" w:rsidRPr="00FA581B" w:rsidRDefault="00FE0EA7" w:rsidP="00FE0EA7">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050</w:t>
      </w:r>
    </w:p>
    <w:p w:rsidR="00C870E2" w:rsidRPr="00C870E2" w:rsidRDefault="00C870E2" w:rsidP="00C870E2">
      <w:pPr>
        <w:spacing w:line="276" w:lineRule="auto"/>
        <w:ind w:left="0" w:right="-113" w:firstLine="0"/>
        <w:rPr>
          <w:color w:val="000000" w:themeColor="text1"/>
          <w:sz w:val="10"/>
          <w:szCs w:val="25"/>
        </w:rPr>
      </w:pPr>
    </w:p>
    <w:p w:rsidR="00396ED4" w:rsidRDefault="00FE0EA7" w:rsidP="00C870E2">
      <w:pPr>
        <w:spacing w:line="276" w:lineRule="auto"/>
        <w:ind w:left="-227" w:right="-113" w:firstLine="0"/>
        <w:rPr>
          <w:color w:val="000000" w:themeColor="text1"/>
          <w:sz w:val="25"/>
          <w:szCs w:val="25"/>
        </w:rPr>
      </w:pPr>
      <w:r>
        <w:rPr>
          <w:color w:val="000000" w:themeColor="text1"/>
          <w:sz w:val="25"/>
          <w:szCs w:val="25"/>
        </w:rPr>
        <w:t xml:space="preserve">même </w:t>
      </w:r>
      <w:r w:rsidR="00961116">
        <w:rPr>
          <w:color w:val="000000" w:themeColor="text1"/>
          <w:sz w:val="25"/>
          <w:szCs w:val="25"/>
        </w:rPr>
        <w:t>date furent émis par le receveur des impôts contre</w:t>
      </w:r>
      <w:r>
        <w:rPr>
          <w:color w:val="000000" w:themeColor="text1"/>
          <w:sz w:val="25"/>
          <w:szCs w:val="25"/>
        </w:rPr>
        <w:t xml:space="preserve"> </w:t>
      </w:r>
      <w:r w:rsidR="00961116">
        <w:rPr>
          <w:color w:val="000000" w:themeColor="text1"/>
          <w:sz w:val="25"/>
          <w:szCs w:val="25"/>
        </w:rPr>
        <w:t xml:space="preserve">la partie </w:t>
      </w:r>
      <w:r w:rsidR="00844409">
        <w:rPr>
          <w:color w:val="000000" w:themeColor="text1"/>
          <w:sz w:val="25"/>
          <w:szCs w:val="25"/>
        </w:rPr>
        <w:t xml:space="preserve">intimée en lui enjoignant de s’exécuter </w:t>
      </w:r>
      <w:r w:rsidR="00C305F8">
        <w:rPr>
          <w:color w:val="000000" w:themeColor="text1"/>
          <w:sz w:val="25"/>
          <w:szCs w:val="25"/>
        </w:rPr>
        <w:t xml:space="preserve">en </w:t>
      </w:r>
      <w:r w:rsidR="00C0460F">
        <w:rPr>
          <w:color w:val="000000" w:themeColor="text1"/>
          <w:sz w:val="25"/>
          <w:szCs w:val="25"/>
        </w:rPr>
        <w:t>payant les sommes sus évoquées dans le délai de 8 jours à compter de la notification, mais la partie concernée a refusé d’obtempérer à la contrainte et au commandement en choisissant la voie judiciaire ;</w:t>
      </w:r>
    </w:p>
    <w:p w:rsidR="00A70B25" w:rsidRPr="00A70B25" w:rsidRDefault="00A70B25" w:rsidP="00395B5C">
      <w:pPr>
        <w:spacing w:line="276" w:lineRule="auto"/>
        <w:ind w:left="-227" w:right="-113" w:firstLine="1078"/>
        <w:rPr>
          <w:color w:val="000000" w:themeColor="text1"/>
          <w:sz w:val="8"/>
          <w:szCs w:val="25"/>
        </w:rPr>
      </w:pPr>
    </w:p>
    <w:p w:rsidR="00B71732" w:rsidRDefault="00396ED4" w:rsidP="00A70B25">
      <w:pPr>
        <w:spacing w:line="276" w:lineRule="auto"/>
        <w:ind w:left="-227" w:right="-113" w:firstLine="1078"/>
        <w:rPr>
          <w:color w:val="000000" w:themeColor="text1"/>
          <w:sz w:val="25"/>
          <w:szCs w:val="25"/>
        </w:rPr>
      </w:pPr>
      <w:r>
        <w:rPr>
          <w:color w:val="000000" w:themeColor="text1"/>
          <w:sz w:val="25"/>
          <w:szCs w:val="25"/>
        </w:rPr>
        <w:t>Ainsi, en date du 15 février 2022 et conformément à l’article 66 de la loi portant réforme des procédures fiscales, les me</w:t>
      </w:r>
      <w:r w:rsidR="00A70B25">
        <w:rPr>
          <w:color w:val="000000" w:themeColor="text1"/>
          <w:sz w:val="25"/>
          <w:szCs w:val="25"/>
        </w:rPr>
        <w:t xml:space="preserve">sures de poursuite dont les ATD </w:t>
      </w:r>
      <w:r>
        <w:rPr>
          <w:color w:val="000000" w:themeColor="text1"/>
          <w:sz w:val="25"/>
          <w:szCs w:val="25"/>
        </w:rPr>
        <w:t>n°147/48/08/1189/DGI/DGE/DIR/2022</w:t>
      </w:r>
      <w:r w:rsidR="00A70B25">
        <w:rPr>
          <w:color w:val="000000" w:themeColor="text1"/>
          <w:sz w:val="25"/>
          <w:szCs w:val="25"/>
        </w:rPr>
        <w:t xml:space="preserve">, </w:t>
      </w:r>
      <w:r w:rsidR="002D3AD3">
        <w:rPr>
          <w:color w:val="000000" w:themeColor="text1"/>
          <w:sz w:val="25"/>
          <w:szCs w:val="25"/>
        </w:rPr>
        <w:t xml:space="preserve">n°147/4806/11892/DGI/DGE/DIR/2022 y </w:t>
      </w:r>
      <w:r w:rsidR="00E834E7">
        <w:rPr>
          <w:color w:val="000000" w:themeColor="text1"/>
          <w:sz w:val="25"/>
          <w:szCs w:val="25"/>
        </w:rPr>
        <w:t>compris la fermeture provisoire par l’opposition de scellés de ses bureaux</w:t>
      </w:r>
      <w:r w:rsidR="00840608">
        <w:rPr>
          <w:color w:val="000000" w:themeColor="text1"/>
          <w:sz w:val="25"/>
          <w:szCs w:val="25"/>
        </w:rPr>
        <w:t>, furent initiés contre la partie intimée par le receveur des impôts ;</w:t>
      </w:r>
    </w:p>
    <w:p w:rsidR="0001556C" w:rsidRPr="0001556C" w:rsidRDefault="0001556C" w:rsidP="00A70B25">
      <w:pPr>
        <w:spacing w:line="276" w:lineRule="auto"/>
        <w:ind w:left="-227" w:right="-113" w:firstLine="1078"/>
        <w:rPr>
          <w:color w:val="000000" w:themeColor="text1"/>
          <w:sz w:val="8"/>
          <w:szCs w:val="25"/>
        </w:rPr>
      </w:pPr>
    </w:p>
    <w:p w:rsidR="0001556C" w:rsidRDefault="00B06BBA" w:rsidP="00A70B25">
      <w:pPr>
        <w:spacing w:line="276" w:lineRule="auto"/>
        <w:ind w:left="-227" w:right="-113" w:firstLine="1078"/>
        <w:rPr>
          <w:color w:val="000000" w:themeColor="text1"/>
          <w:sz w:val="25"/>
          <w:szCs w:val="25"/>
        </w:rPr>
      </w:pPr>
      <w:r>
        <w:rPr>
          <w:color w:val="000000" w:themeColor="text1"/>
          <w:sz w:val="25"/>
          <w:szCs w:val="25"/>
        </w:rPr>
        <w:t xml:space="preserve">Pour obtenir la suspension de toutes </w:t>
      </w:r>
      <w:r w:rsidR="009B6287">
        <w:rPr>
          <w:color w:val="000000" w:themeColor="text1"/>
          <w:sz w:val="25"/>
          <w:szCs w:val="25"/>
        </w:rPr>
        <w:t>ces mesures, la partie intimée a saisi la Cour d’appel de la Gombe faisant office de la cour administrative d’appel qui a condamné l’actuelle partie appelante en référé suspension sous RCF 680 ;</w:t>
      </w:r>
    </w:p>
    <w:p w:rsidR="009E02EE" w:rsidRPr="009E02EE" w:rsidRDefault="009E02EE" w:rsidP="00A70B25">
      <w:pPr>
        <w:spacing w:line="276" w:lineRule="auto"/>
        <w:ind w:left="-227" w:right="-113" w:firstLine="1078"/>
        <w:rPr>
          <w:color w:val="000000" w:themeColor="text1"/>
          <w:sz w:val="6"/>
          <w:szCs w:val="25"/>
        </w:rPr>
      </w:pPr>
    </w:p>
    <w:p w:rsidR="009E02EE" w:rsidRDefault="0001556C" w:rsidP="00A70B25">
      <w:pPr>
        <w:spacing w:line="276" w:lineRule="auto"/>
        <w:ind w:left="-227" w:right="-113" w:firstLine="1078"/>
        <w:rPr>
          <w:color w:val="000000" w:themeColor="text1"/>
          <w:sz w:val="25"/>
          <w:szCs w:val="25"/>
        </w:rPr>
      </w:pPr>
      <w:r>
        <w:rPr>
          <w:color w:val="000000" w:themeColor="text1"/>
          <w:sz w:val="25"/>
          <w:szCs w:val="25"/>
        </w:rPr>
        <w:t>C’est contre cette ordonnance que la présente requête sous RORA 050 a été initiée devant le Conseil d’Etat, Section du Contentieux pour obtenir son annulation</w:t>
      </w:r>
      <w:r w:rsidR="009E02EE">
        <w:rPr>
          <w:color w:val="000000" w:themeColor="text1"/>
          <w:sz w:val="25"/>
          <w:szCs w:val="25"/>
        </w:rPr>
        <w:t> ;</w:t>
      </w:r>
    </w:p>
    <w:p w:rsidR="008732F1" w:rsidRPr="008732F1" w:rsidRDefault="008732F1" w:rsidP="00A70B25">
      <w:pPr>
        <w:spacing w:line="276" w:lineRule="auto"/>
        <w:ind w:left="-227" w:right="-113" w:firstLine="1078"/>
        <w:rPr>
          <w:color w:val="000000" w:themeColor="text1"/>
          <w:sz w:val="8"/>
          <w:szCs w:val="25"/>
        </w:rPr>
      </w:pPr>
    </w:p>
    <w:p w:rsidR="00B731DC" w:rsidRDefault="00283A01" w:rsidP="00A70B25">
      <w:pPr>
        <w:spacing w:line="276" w:lineRule="auto"/>
        <w:ind w:left="-227" w:right="-113" w:firstLine="1078"/>
        <w:rPr>
          <w:color w:val="000000" w:themeColor="text1"/>
          <w:sz w:val="25"/>
          <w:szCs w:val="25"/>
        </w:rPr>
      </w:pPr>
      <w:r>
        <w:rPr>
          <w:color w:val="000000" w:themeColor="text1"/>
          <w:sz w:val="25"/>
          <w:szCs w:val="25"/>
        </w:rPr>
        <w:t xml:space="preserve">Prenant la parole, l’intimée la République démocratique du Congo qui a comparu représentée par maitre MANZAMBI BILUEMBO Odette a conclu à la recevabilité de la requête mue </w:t>
      </w:r>
      <w:r w:rsidR="00C15D9A">
        <w:rPr>
          <w:color w:val="000000" w:themeColor="text1"/>
          <w:sz w:val="25"/>
          <w:szCs w:val="25"/>
        </w:rPr>
        <w:t>par la partie appelante et à l’annulation de l’ordonnance attaquée en confirmant les AMR A et B n°70742 et 70743 ;</w:t>
      </w:r>
    </w:p>
    <w:p w:rsidR="00C870E2" w:rsidRPr="00C870E2" w:rsidRDefault="00C870E2" w:rsidP="00A70B25">
      <w:pPr>
        <w:spacing w:line="276" w:lineRule="auto"/>
        <w:ind w:left="-227" w:right="-113" w:firstLine="1078"/>
        <w:rPr>
          <w:color w:val="000000" w:themeColor="text1"/>
          <w:sz w:val="6"/>
          <w:szCs w:val="25"/>
        </w:rPr>
      </w:pPr>
    </w:p>
    <w:p w:rsidR="00C870E2" w:rsidRDefault="00350031" w:rsidP="00C870E2">
      <w:pPr>
        <w:spacing w:line="276" w:lineRule="auto"/>
        <w:ind w:left="-227" w:right="-113" w:firstLine="1078"/>
        <w:rPr>
          <w:i/>
          <w:color w:val="000000" w:themeColor="text1"/>
          <w:sz w:val="25"/>
          <w:szCs w:val="25"/>
        </w:rPr>
      </w:pPr>
      <w:r>
        <w:rPr>
          <w:color w:val="000000" w:themeColor="text1"/>
          <w:sz w:val="25"/>
          <w:szCs w:val="25"/>
        </w:rPr>
        <w:t xml:space="preserve">Répliquant au moyen soulevé par la partie appelante, l’intimée société AIRTEL Congo SA, par le biais de son conseil maitre EYANGA Kevin a conclu à l’irrecevabilité de la requête tirée non seulement du défaut de la production de l’expédition régulière de la décision attaquée en se référant à l’article 265 de la loi organique citée, mais aussi de ce que la présente requête devrait obéir à l’article </w:t>
      </w:r>
      <w:r w:rsidR="00D22645">
        <w:rPr>
          <w:color w:val="000000" w:themeColor="text1"/>
          <w:sz w:val="25"/>
          <w:szCs w:val="25"/>
        </w:rPr>
        <w:t>296 alinéa 1</w:t>
      </w:r>
      <w:r w:rsidR="00D22645" w:rsidRPr="00D22645">
        <w:rPr>
          <w:color w:val="000000" w:themeColor="text1"/>
          <w:sz w:val="25"/>
          <w:szCs w:val="25"/>
          <w:vertAlign w:val="superscript"/>
        </w:rPr>
        <w:t>er</w:t>
      </w:r>
      <w:r w:rsidR="00D22645">
        <w:rPr>
          <w:color w:val="000000" w:themeColor="text1"/>
          <w:sz w:val="25"/>
          <w:szCs w:val="25"/>
        </w:rPr>
        <w:t xml:space="preserve"> de la même loi qui prescrit que « </w:t>
      </w:r>
      <w:r w:rsidR="00D22645" w:rsidRPr="00B90FD4">
        <w:rPr>
          <w:i/>
          <w:color w:val="000000" w:themeColor="text1"/>
          <w:sz w:val="25"/>
          <w:szCs w:val="25"/>
        </w:rPr>
        <w:t>les ordonnances en matière de révision des mesures prises par voie de référé, de référé-suspension,</w:t>
      </w:r>
    </w:p>
    <w:p w:rsidR="00C870E2" w:rsidRPr="00FA581B" w:rsidRDefault="00C870E2" w:rsidP="00C870E2">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050</w:t>
      </w:r>
    </w:p>
    <w:p w:rsidR="00C870E2" w:rsidRPr="00BA7A68" w:rsidRDefault="00C870E2" w:rsidP="00C870E2">
      <w:pPr>
        <w:spacing w:line="276" w:lineRule="auto"/>
        <w:ind w:left="-227" w:right="-113" w:firstLine="0"/>
        <w:rPr>
          <w:i/>
          <w:color w:val="000000" w:themeColor="text1"/>
          <w:sz w:val="10"/>
          <w:szCs w:val="25"/>
        </w:rPr>
      </w:pPr>
    </w:p>
    <w:p w:rsidR="00E26B1F" w:rsidRPr="00C870E2" w:rsidRDefault="00D22645" w:rsidP="00C870E2">
      <w:pPr>
        <w:spacing w:line="276" w:lineRule="auto"/>
        <w:ind w:left="-227" w:right="-113" w:firstLine="0"/>
        <w:rPr>
          <w:i/>
          <w:color w:val="000000" w:themeColor="text1"/>
          <w:sz w:val="25"/>
          <w:szCs w:val="25"/>
        </w:rPr>
      </w:pPr>
      <w:r w:rsidRPr="00B90FD4">
        <w:rPr>
          <w:i/>
          <w:color w:val="000000" w:themeColor="text1"/>
          <w:sz w:val="25"/>
          <w:szCs w:val="25"/>
        </w:rPr>
        <w:t>de référé conservatoire o</w:t>
      </w:r>
      <w:r w:rsidR="00C870E2">
        <w:rPr>
          <w:i/>
          <w:color w:val="000000" w:themeColor="text1"/>
          <w:sz w:val="25"/>
          <w:szCs w:val="25"/>
        </w:rPr>
        <w:t xml:space="preserve">u des décisions de rejet, avant </w:t>
      </w:r>
      <w:r w:rsidRPr="00B90FD4">
        <w:rPr>
          <w:i/>
          <w:color w:val="000000" w:themeColor="text1"/>
          <w:sz w:val="25"/>
          <w:szCs w:val="25"/>
        </w:rPr>
        <w:t>des demandes sans instruction de la requ</w:t>
      </w:r>
      <w:r w:rsidR="002B1809" w:rsidRPr="00B90FD4">
        <w:rPr>
          <w:i/>
          <w:color w:val="000000" w:themeColor="text1"/>
          <w:sz w:val="25"/>
          <w:szCs w:val="25"/>
        </w:rPr>
        <w:t xml:space="preserve">ête, prises respectivement en application des dispositions des articles 281, 282, 284 et 286 de la présente loi organique sus évoquée sont rendues en premier </w:t>
      </w:r>
      <w:r w:rsidR="00B90FD4" w:rsidRPr="00B90FD4">
        <w:rPr>
          <w:i/>
          <w:color w:val="000000" w:themeColor="text1"/>
          <w:sz w:val="25"/>
          <w:szCs w:val="25"/>
        </w:rPr>
        <w:t>et dernier ressort</w:t>
      </w:r>
      <w:r w:rsidR="00B90FD4">
        <w:rPr>
          <w:color w:val="000000" w:themeColor="text1"/>
          <w:sz w:val="25"/>
          <w:szCs w:val="25"/>
        </w:rPr>
        <w:t> »</w:t>
      </w:r>
      <w:r w:rsidR="002C353C">
        <w:rPr>
          <w:color w:val="000000" w:themeColor="text1"/>
          <w:sz w:val="25"/>
          <w:szCs w:val="25"/>
        </w:rPr>
        <w:t xml:space="preserve"> et qu’elles peuvent être attaquées que par pourvoi en cassation dans les 15 jours de la notification ;</w:t>
      </w:r>
    </w:p>
    <w:p w:rsidR="00C5143C" w:rsidRPr="00C5143C" w:rsidRDefault="00C5143C" w:rsidP="00A70B25">
      <w:pPr>
        <w:spacing w:line="276" w:lineRule="auto"/>
        <w:ind w:left="-227" w:right="-113" w:firstLine="1078"/>
        <w:rPr>
          <w:color w:val="000000" w:themeColor="text1"/>
          <w:sz w:val="8"/>
          <w:szCs w:val="25"/>
        </w:rPr>
      </w:pPr>
    </w:p>
    <w:p w:rsidR="0088155F" w:rsidRDefault="00326BEC" w:rsidP="00A70B25">
      <w:pPr>
        <w:spacing w:line="276" w:lineRule="auto"/>
        <w:ind w:left="-227" w:right="-113" w:firstLine="1078"/>
        <w:rPr>
          <w:color w:val="000000" w:themeColor="text1"/>
          <w:sz w:val="25"/>
          <w:szCs w:val="25"/>
        </w:rPr>
      </w:pPr>
      <w:r>
        <w:rPr>
          <w:color w:val="000000" w:themeColor="text1"/>
          <w:sz w:val="25"/>
          <w:szCs w:val="25"/>
        </w:rPr>
        <w:t xml:space="preserve">Il poursuit que la cour d’appel de la Gombe siégeant comme juridiction administrative ayant rendu son ordonnance en matière </w:t>
      </w:r>
      <w:r w:rsidR="00C5143C">
        <w:rPr>
          <w:color w:val="000000" w:themeColor="text1"/>
          <w:sz w:val="25"/>
          <w:szCs w:val="25"/>
        </w:rPr>
        <w:t>de référé-suspension, la partie appelante</w:t>
      </w:r>
      <w:r w:rsidR="0031120F">
        <w:rPr>
          <w:color w:val="000000" w:themeColor="text1"/>
          <w:sz w:val="25"/>
          <w:szCs w:val="25"/>
        </w:rPr>
        <w:t xml:space="preserve"> devrait saisir le Conseil d’Etat par la procédure de pourvoi en cassation et non en annulation comme c’est le cas dans la présente requête ;</w:t>
      </w:r>
    </w:p>
    <w:p w:rsidR="0088155F" w:rsidRPr="0088155F" w:rsidRDefault="0088155F" w:rsidP="00A70B25">
      <w:pPr>
        <w:spacing w:line="276" w:lineRule="auto"/>
        <w:ind w:left="-227" w:right="-113" w:firstLine="1078"/>
        <w:rPr>
          <w:color w:val="000000" w:themeColor="text1"/>
          <w:sz w:val="6"/>
          <w:szCs w:val="25"/>
        </w:rPr>
      </w:pPr>
    </w:p>
    <w:p w:rsidR="0088155F" w:rsidRDefault="0088155F" w:rsidP="00A70B25">
      <w:pPr>
        <w:spacing w:line="276" w:lineRule="auto"/>
        <w:ind w:left="-227" w:right="-113" w:firstLine="1078"/>
        <w:rPr>
          <w:color w:val="000000" w:themeColor="text1"/>
          <w:sz w:val="25"/>
          <w:szCs w:val="25"/>
        </w:rPr>
      </w:pPr>
      <w:r>
        <w:rPr>
          <w:color w:val="000000" w:themeColor="text1"/>
          <w:sz w:val="25"/>
          <w:szCs w:val="25"/>
        </w:rPr>
        <w:t xml:space="preserve">Pour le juge des référés, la présente requête est recevable et </w:t>
      </w:r>
      <w:proofErr w:type="spellStart"/>
      <w:r>
        <w:rPr>
          <w:color w:val="000000" w:themeColor="text1"/>
          <w:sz w:val="25"/>
          <w:szCs w:val="25"/>
        </w:rPr>
        <w:t>fondée</w:t>
      </w:r>
      <w:proofErr w:type="spellEnd"/>
      <w:r>
        <w:rPr>
          <w:color w:val="000000" w:themeColor="text1"/>
          <w:sz w:val="25"/>
          <w:szCs w:val="25"/>
        </w:rPr>
        <w:t> ;</w:t>
      </w:r>
    </w:p>
    <w:p w:rsidR="00BA7A68" w:rsidRPr="00BA7A68" w:rsidRDefault="00BA7A68" w:rsidP="00A70B25">
      <w:pPr>
        <w:spacing w:line="276" w:lineRule="auto"/>
        <w:ind w:left="-227" w:right="-113" w:firstLine="1078"/>
        <w:rPr>
          <w:color w:val="000000" w:themeColor="text1"/>
          <w:sz w:val="6"/>
          <w:szCs w:val="25"/>
        </w:rPr>
      </w:pPr>
    </w:p>
    <w:p w:rsidR="00C528CA" w:rsidRDefault="0088155F" w:rsidP="00A70B25">
      <w:pPr>
        <w:spacing w:line="276" w:lineRule="auto"/>
        <w:ind w:left="-227" w:right="-113" w:firstLine="1078"/>
        <w:rPr>
          <w:color w:val="000000" w:themeColor="text1"/>
          <w:sz w:val="25"/>
          <w:szCs w:val="25"/>
        </w:rPr>
      </w:pPr>
      <w:r>
        <w:rPr>
          <w:color w:val="000000" w:themeColor="text1"/>
          <w:sz w:val="25"/>
          <w:szCs w:val="25"/>
        </w:rPr>
        <w:t>En effet, l’article 85 alinéa 2 de la loi organique vantée prescrit « </w:t>
      </w:r>
      <w:r w:rsidRPr="00C528CA">
        <w:rPr>
          <w:i/>
          <w:color w:val="000000" w:themeColor="text1"/>
          <w:sz w:val="25"/>
          <w:szCs w:val="25"/>
        </w:rPr>
        <w:t xml:space="preserve">sans préjudice des autres compétences que lui reconnait la Constitution ou la présente loi organique, la section du contentieux du Conseil d’Etat connait en premier et dernier </w:t>
      </w:r>
      <w:r w:rsidR="00EB169F" w:rsidRPr="00C528CA">
        <w:rPr>
          <w:i/>
          <w:color w:val="000000" w:themeColor="text1"/>
          <w:sz w:val="25"/>
          <w:szCs w:val="25"/>
        </w:rPr>
        <w:t xml:space="preserve">ressort, des recours </w:t>
      </w:r>
      <w:r w:rsidR="005837B7" w:rsidRPr="00C528CA">
        <w:rPr>
          <w:i/>
          <w:color w:val="000000" w:themeColor="text1"/>
          <w:sz w:val="25"/>
          <w:szCs w:val="25"/>
        </w:rPr>
        <w:t>en annulation pour violation de la loi, l’</w:t>
      </w:r>
      <w:r w:rsidR="00C528CA" w:rsidRPr="00C528CA">
        <w:rPr>
          <w:i/>
          <w:color w:val="000000" w:themeColor="text1"/>
          <w:sz w:val="25"/>
          <w:szCs w:val="25"/>
        </w:rPr>
        <w:t>édit ou du règlement formé contre les actes, règlement ou décisions des autorités administratives centrales ou contre ceux des organismes publics placés sous leur tutelle ainsi que ceux des organes nationaux des ordres professionnels</w:t>
      </w:r>
      <w:r w:rsidR="00C528CA">
        <w:rPr>
          <w:color w:val="000000" w:themeColor="text1"/>
          <w:sz w:val="25"/>
          <w:szCs w:val="25"/>
        </w:rPr>
        <w:t> » ;</w:t>
      </w:r>
    </w:p>
    <w:p w:rsidR="00292BB6" w:rsidRPr="00292BB6" w:rsidRDefault="00292BB6" w:rsidP="00A70B25">
      <w:pPr>
        <w:spacing w:line="276" w:lineRule="auto"/>
        <w:ind w:left="-227" w:right="-113" w:firstLine="1078"/>
        <w:rPr>
          <w:color w:val="000000" w:themeColor="text1"/>
          <w:sz w:val="8"/>
          <w:szCs w:val="25"/>
        </w:rPr>
      </w:pPr>
    </w:p>
    <w:p w:rsidR="00292BB6" w:rsidRDefault="00C528CA" w:rsidP="00A70B25">
      <w:pPr>
        <w:spacing w:line="276" w:lineRule="auto"/>
        <w:ind w:left="-227" w:right="-113" w:firstLine="1078"/>
        <w:rPr>
          <w:color w:val="000000" w:themeColor="text1"/>
          <w:sz w:val="25"/>
          <w:szCs w:val="25"/>
        </w:rPr>
      </w:pPr>
      <w:r>
        <w:rPr>
          <w:color w:val="000000" w:themeColor="text1"/>
          <w:sz w:val="25"/>
          <w:szCs w:val="25"/>
        </w:rPr>
        <w:t xml:space="preserve">Etant donné que la décision n°146/152/DGI/DGE/DIR/FM/2022 de la DGI portant avis de vérification est une décision </w:t>
      </w:r>
      <w:r w:rsidR="00A643C7">
        <w:rPr>
          <w:color w:val="000000" w:themeColor="text1"/>
          <w:sz w:val="25"/>
          <w:szCs w:val="25"/>
        </w:rPr>
        <w:t>d’une autorité administrative centrale, la Cour d’appel de la Gombe siégeant comme juridiction administrative aurait pu se déclarer incompétente à statuer sous RCF 680 ;</w:t>
      </w:r>
    </w:p>
    <w:p w:rsidR="00A1177B" w:rsidRDefault="00200F6A" w:rsidP="00A70B25">
      <w:pPr>
        <w:spacing w:line="276" w:lineRule="auto"/>
        <w:ind w:left="-227" w:right="-113" w:firstLine="1078"/>
        <w:rPr>
          <w:color w:val="000000" w:themeColor="text1"/>
          <w:sz w:val="25"/>
          <w:szCs w:val="25"/>
        </w:rPr>
      </w:pPr>
      <w:r>
        <w:rPr>
          <w:color w:val="000000" w:themeColor="text1"/>
          <w:sz w:val="25"/>
          <w:szCs w:val="25"/>
        </w:rPr>
        <w:t xml:space="preserve">En plus, en matière de contentieux fiscal, le référé suspension est réglementé par l’article 316 de la loi organique précitée selon lequel le juge des référés peut être saisi dans les 10 jours ouvrables suivant la décision de rejet par une requête en référé fiscal et que </w:t>
      </w:r>
      <w:r w:rsidR="006A127F">
        <w:rPr>
          <w:color w:val="000000" w:themeColor="text1"/>
          <w:sz w:val="25"/>
          <w:szCs w:val="25"/>
        </w:rPr>
        <w:t xml:space="preserve">pareille requête n’est recevable que si </w:t>
      </w:r>
      <w:r w:rsidR="004443B3">
        <w:rPr>
          <w:color w:val="000000" w:themeColor="text1"/>
          <w:sz w:val="25"/>
          <w:szCs w:val="25"/>
        </w:rPr>
        <w:t xml:space="preserve">le demandeur </w:t>
      </w:r>
      <w:r w:rsidR="007D4592">
        <w:rPr>
          <w:color w:val="000000" w:themeColor="text1"/>
          <w:sz w:val="25"/>
          <w:szCs w:val="25"/>
        </w:rPr>
        <w:t xml:space="preserve">a consigné en garantie au profit de l’administration fiscale </w:t>
      </w:r>
      <w:r w:rsidR="006C21B4">
        <w:rPr>
          <w:color w:val="000000" w:themeColor="text1"/>
          <w:sz w:val="25"/>
          <w:szCs w:val="25"/>
        </w:rPr>
        <w:t xml:space="preserve">auprès d’une banque sur un compte séquestre </w:t>
      </w:r>
      <w:r w:rsidR="004B431D">
        <w:rPr>
          <w:color w:val="000000" w:themeColor="text1"/>
          <w:sz w:val="25"/>
          <w:szCs w:val="25"/>
        </w:rPr>
        <w:t>produisant intérêt</w:t>
      </w:r>
    </w:p>
    <w:p w:rsidR="00A1177B" w:rsidRPr="00FA581B" w:rsidRDefault="00A1177B" w:rsidP="00A1177B">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050</w:t>
      </w:r>
    </w:p>
    <w:p w:rsidR="00A1177B" w:rsidRPr="00A1177B" w:rsidRDefault="00A1177B" w:rsidP="00A1177B">
      <w:pPr>
        <w:spacing w:line="276" w:lineRule="auto"/>
        <w:ind w:left="-227" w:right="-113" w:firstLine="0"/>
        <w:rPr>
          <w:color w:val="000000" w:themeColor="text1"/>
          <w:sz w:val="12"/>
          <w:szCs w:val="25"/>
        </w:rPr>
      </w:pPr>
    </w:p>
    <w:p w:rsidR="00DE4A48" w:rsidRDefault="004B431D" w:rsidP="00A1177B">
      <w:pPr>
        <w:spacing w:line="276" w:lineRule="auto"/>
        <w:ind w:left="-227" w:right="-113" w:firstLine="0"/>
        <w:rPr>
          <w:color w:val="000000" w:themeColor="text1"/>
          <w:sz w:val="25"/>
          <w:szCs w:val="25"/>
        </w:rPr>
      </w:pPr>
      <w:proofErr w:type="gramStart"/>
      <w:r>
        <w:rPr>
          <w:color w:val="000000" w:themeColor="text1"/>
          <w:sz w:val="25"/>
          <w:szCs w:val="25"/>
        </w:rPr>
        <w:t>au</w:t>
      </w:r>
      <w:proofErr w:type="gramEnd"/>
      <w:r>
        <w:rPr>
          <w:color w:val="000000" w:themeColor="text1"/>
          <w:sz w:val="25"/>
          <w:szCs w:val="25"/>
        </w:rPr>
        <w:t xml:space="preserve"> taux légal une somme au montant </w:t>
      </w:r>
      <w:r w:rsidR="00DB2780">
        <w:rPr>
          <w:color w:val="000000" w:themeColor="text1"/>
          <w:sz w:val="25"/>
          <w:szCs w:val="25"/>
        </w:rPr>
        <w:t>des droits contestés ;</w:t>
      </w:r>
    </w:p>
    <w:p w:rsidR="00A1177B" w:rsidRPr="00A1177B" w:rsidRDefault="00A1177B" w:rsidP="00A1177B">
      <w:pPr>
        <w:spacing w:line="276" w:lineRule="auto"/>
        <w:ind w:left="-227" w:right="-113" w:firstLine="0"/>
        <w:rPr>
          <w:color w:val="000000" w:themeColor="text1"/>
          <w:sz w:val="12"/>
          <w:szCs w:val="25"/>
        </w:rPr>
      </w:pPr>
    </w:p>
    <w:p w:rsidR="000A100D" w:rsidRPr="000A100D" w:rsidRDefault="000A100D" w:rsidP="00A70B25">
      <w:pPr>
        <w:spacing w:line="276" w:lineRule="auto"/>
        <w:ind w:left="-227" w:right="-113" w:firstLine="1078"/>
        <w:rPr>
          <w:color w:val="000000" w:themeColor="text1"/>
          <w:sz w:val="2"/>
          <w:szCs w:val="25"/>
        </w:rPr>
      </w:pPr>
    </w:p>
    <w:p w:rsidR="000E1562" w:rsidRDefault="000E1562" w:rsidP="00A70B25">
      <w:pPr>
        <w:spacing w:line="276" w:lineRule="auto"/>
        <w:ind w:left="-227" w:right="-113" w:firstLine="1078"/>
        <w:rPr>
          <w:color w:val="000000" w:themeColor="text1"/>
          <w:sz w:val="25"/>
          <w:szCs w:val="25"/>
        </w:rPr>
      </w:pPr>
      <w:r>
        <w:rPr>
          <w:color w:val="000000" w:themeColor="text1"/>
          <w:sz w:val="25"/>
          <w:szCs w:val="25"/>
        </w:rPr>
        <w:t>Dans le cas sous examen, l’intimée avait saisi la cour d’appel sans respecter ces impératifs légaux ;</w:t>
      </w:r>
    </w:p>
    <w:p w:rsidR="00DC0FAD" w:rsidRPr="00DC0FAD" w:rsidRDefault="00DC0FAD" w:rsidP="00A70B25">
      <w:pPr>
        <w:spacing w:line="276" w:lineRule="auto"/>
        <w:ind w:left="-227" w:right="-113" w:firstLine="1078"/>
        <w:rPr>
          <w:color w:val="000000" w:themeColor="text1"/>
          <w:sz w:val="14"/>
          <w:szCs w:val="25"/>
        </w:rPr>
      </w:pPr>
    </w:p>
    <w:p w:rsidR="00532127" w:rsidRDefault="000E1562" w:rsidP="00A70B25">
      <w:pPr>
        <w:spacing w:line="276" w:lineRule="auto"/>
        <w:ind w:left="-227" w:right="-113" w:firstLine="1078"/>
        <w:rPr>
          <w:color w:val="000000" w:themeColor="text1"/>
          <w:sz w:val="25"/>
          <w:szCs w:val="25"/>
        </w:rPr>
      </w:pPr>
      <w:r>
        <w:rPr>
          <w:color w:val="000000" w:themeColor="text1"/>
          <w:sz w:val="25"/>
          <w:szCs w:val="25"/>
        </w:rPr>
        <w:t xml:space="preserve">En </w:t>
      </w:r>
      <w:r w:rsidR="00DC0FAD">
        <w:rPr>
          <w:color w:val="000000" w:themeColor="text1"/>
          <w:sz w:val="25"/>
          <w:szCs w:val="25"/>
        </w:rPr>
        <w:t xml:space="preserve">effet, </w:t>
      </w:r>
      <w:r w:rsidR="00582F6A">
        <w:rPr>
          <w:color w:val="000000" w:themeColor="text1"/>
          <w:sz w:val="25"/>
          <w:szCs w:val="25"/>
        </w:rPr>
        <w:t>le receveur des Imp</w:t>
      </w:r>
      <w:r w:rsidR="002E0C20">
        <w:rPr>
          <w:color w:val="000000" w:themeColor="text1"/>
          <w:sz w:val="25"/>
          <w:szCs w:val="25"/>
        </w:rPr>
        <w:t xml:space="preserve">ôts avait rejeté </w:t>
      </w:r>
      <w:r w:rsidR="00531A78">
        <w:rPr>
          <w:color w:val="000000" w:themeColor="text1"/>
          <w:sz w:val="25"/>
          <w:szCs w:val="25"/>
        </w:rPr>
        <w:t>le recours préalable formé par l’intimée contre les AMR le 1</w:t>
      </w:r>
      <w:r w:rsidR="00531A78" w:rsidRPr="00531A78">
        <w:rPr>
          <w:color w:val="000000" w:themeColor="text1"/>
          <w:sz w:val="25"/>
          <w:szCs w:val="25"/>
          <w:vertAlign w:val="superscript"/>
        </w:rPr>
        <w:t>er</w:t>
      </w:r>
      <w:r w:rsidR="00531A78">
        <w:rPr>
          <w:color w:val="000000" w:themeColor="text1"/>
          <w:sz w:val="25"/>
          <w:szCs w:val="25"/>
        </w:rPr>
        <w:t xml:space="preserve"> février 2022, la Cour aurait dû être saisie au plus tard </w:t>
      </w:r>
      <w:r w:rsidR="00F2372C">
        <w:rPr>
          <w:color w:val="000000" w:themeColor="text1"/>
          <w:sz w:val="25"/>
          <w:szCs w:val="25"/>
        </w:rPr>
        <w:t>le 12 février 2022, mais elle le 16 Avril 2022 soit deux mois après ;</w:t>
      </w:r>
    </w:p>
    <w:p w:rsidR="007B406E" w:rsidRDefault="00532127" w:rsidP="00A70B25">
      <w:pPr>
        <w:spacing w:line="276" w:lineRule="auto"/>
        <w:ind w:left="-227" w:right="-113" w:firstLine="1078"/>
        <w:rPr>
          <w:color w:val="000000" w:themeColor="text1"/>
          <w:sz w:val="25"/>
          <w:szCs w:val="25"/>
        </w:rPr>
      </w:pPr>
      <w:r>
        <w:rPr>
          <w:color w:val="000000" w:themeColor="text1"/>
          <w:sz w:val="25"/>
          <w:szCs w:val="25"/>
        </w:rPr>
        <w:t xml:space="preserve">Aussi, lors des débats à l’audience en chambre du conseil, comme dans ses pièces au dossier, l’intimée n’a pas produit un bordereau d’une banque quelconque attestant qu’elle avait consigné </w:t>
      </w:r>
      <w:r w:rsidR="000A5261">
        <w:rPr>
          <w:color w:val="000000" w:themeColor="text1"/>
          <w:sz w:val="25"/>
          <w:szCs w:val="25"/>
        </w:rPr>
        <w:t xml:space="preserve">la garantie au profit de l’Administration fiscale sur un </w:t>
      </w:r>
      <w:r w:rsidR="00E717CA">
        <w:rPr>
          <w:color w:val="000000" w:themeColor="text1"/>
          <w:sz w:val="25"/>
          <w:szCs w:val="25"/>
        </w:rPr>
        <w:t>compte séquestre produisant l’intérêt au taux légal, une somme égale au montant des droits contestés ;</w:t>
      </w:r>
    </w:p>
    <w:p w:rsidR="00A8229B" w:rsidRPr="00581E68" w:rsidRDefault="00A8229B" w:rsidP="00A70B25">
      <w:pPr>
        <w:spacing w:line="276" w:lineRule="auto"/>
        <w:ind w:left="-227" w:right="-113" w:firstLine="1078"/>
        <w:rPr>
          <w:color w:val="000000" w:themeColor="text1"/>
          <w:sz w:val="10"/>
          <w:szCs w:val="25"/>
        </w:rPr>
      </w:pPr>
    </w:p>
    <w:p w:rsidR="00A8229B" w:rsidRDefault="00113EC1" w:rsidP="00A70B25">
      <w:pPr>
        <w:spacing w:line="276" w:lineRule="auto"/>
        <w:ind w:left="-227" w:right="-113" w:firstLine="1078"/>
        <w:rPr>
          <w:color w:val="000000" w:themeColor="text1"/>
          <w:sz w:val="25"/>
          <w:szCs w:val="25"/>
        </w:rPr>
      </w:pPr>
      <w:r>
        <w:rPr>
          <w:color w:val="000000" w:themeColor="text1"/>
          <w:sz w:val="25"/>
          <w:szCs w:val="25"/>
        </w:rPr>
        <w:t>C’est à bon droit que le juge des référés dira recevable et fondée la présente requête ;</w:t>
      </w:r>
    </w:p>
    <w:p w:rsidR="00581E68" w:rsidRPr="00581E68" w:rsidRDefault="00581E68" w:rsidP="00A70B25">
      <w:pPr>
        <w:spacing w:line="276" w:lineRule="auto"/>
        <w:ind w:left="-227" w:right="-113" w:firstLine="1078"/>
        <w:rPr>
          <w:color w:val="000000" w:themeColor="text1"/>
          <w:sz w:val="12"/>
          <w:szCs w:val="25"/>
        </w:rPr>
      </w:pPr>
    </w:p>
    <w:p w:rsidR="00727A6F" w:rsidRDefault="00727A6F" w:rsidP="00A70B25">
      <w:pPr>
        <w:spacing w:line="276" w:lineRule="auto"/>
        <w:ind w:left="-227" w:right="-113" w:firstLine="1078"/>
        <w:rPr>
          <w:color w:val="000000" w:themeColor="text1"/>
          <w:sz w:val="25"/>
          <w:szCs w:val="25"/>
        </w:rPr>
      </w:pPr>
      <w:r>
        <w:rPr>
          <w:color w:val="000000" w:themeColor="text1"/>
          <w:sz w:val="25"/>
          <w:szCs w:val="25"/>
        </w:rPr>
        <w:t>Ainsi,</w:t>
      </w:r>
    </w:p>
    <w:p w:rsidR="00581E68" w:rsidRPr="00581E68" w:rsidRDefault="00581E68" w:rsidP="00A70B25">
      <w:pPr>
        <w:spacing w:line="276" w:lineRule="auto"/>
        <w:ind w:left="-227" w:right="-113" w:firstLine="1078"/>
        <w:rPr>
          <w:color w:val="000000" w:themeColor="text1"/>
          <w:sz w:val="10"/>
          <w:szCs w:val="25"/>
        </w:rPr>
      </w:pPr>
    </w:p>
    <w:p w:rsidR="00727A6F" w:rsidRDefault="00727A6F" w:rsidP="00A70B25">
      <w:pPr>
        <w:spacing w:line="276" w:lineRule="auto"/>
        <w:ind w:left="-227" w:right="-113" w:firstLine="1078"/>
        <w:rPr>
          <w:color w:val="000000" w:themeColor="text1"/>
          <w:sz w:val="25"/>
          <w:szCs w:val="25"/>
        </w:rPr>
      </w:pPr>
      <w:r>
        <w:rPr>
          <w:color w:val="000000" w:themeColor="text1"/>
          <w:sz w:val="25"/>
          <w:szCs w:val="25"/>
        </w:rPr>
        <w:t>Le juge des référés ;</w:t>
      </w:r>
    </w:p>
    <w:p w:rsidR="00581E68" w:rsidRPr="00581E68" w:rsidRDefault="00581E68" w:rsidP="00A70B25">
      <w:pPr>
        <w:spacing w:line="276" w:lineRule="auto"/>
        <w:ind w:left="-227" w:right="-113" w:firstLine="1078"/>
        <w:rPr>
          <w:color w:val="000000" w:themeColor="text1"/>
          <w:sz w:val="14"/>
          <w:szCs w:val="25"/>
        </w:rPr>
      </w:pPr>
    </w:p>
    <w:p w:rsidR="00D63BFE" w:rsidRDefault="00D63BFE" w:rsidP="00A70B25">
      <w:pPr>
        <w:spacing w:line="276" w:lineRule="auto"/>
        <w:ind w:left="-227" w:right="-113" w:firstLine="1078"/>
        <w:rPr>
          <w:color w:val="000000" w:themeColor="text1"/>
          <w:sz w:val="25"/>
          <w:szCs w:val="25"/>
        </w:rPr>
      </w:pPr>
      <w:r>
        <w:rPr>
          <w:color w:val="000000" w:themeColor="text1"/>
          <w:sz w:val="25"/>
          <w:szCs w:val="25"/>
        </w:rPr>
        <w:t>Vu la Constitution de la République démocratique du Congo du 18 février 2006 telle que modifiée par la Loi n° 11/002 du 20 janvier 2011 portant révision de certains articles de la Constitution de la République démocratique du Congo du 18 février 2006 spécialement en ses articles 149 Al. 1</w:t>
      </w:r>
      <w:r w:rsidRPr="00D63BFE">
        <w:rPr>
          <w:color w:val="000000" w:themeColor="text1"/>
          <w:sz w:val="25"/>
          <w:szCs w:val="25"/>
          <w:vertAlign w:val="superscript"/>
        </w:rPr>
        <w:t>er</w:t>
      </w:r>
      <w:r>
        <w:rPr>
          <w:color w:val="000000" w:themeColor="text1"/>
          <w:sz w:val="25"/>
          <w:szCs w:val="25"/>
        </w:rPr>
        <w:t>, 154 et 155 Al. 1</w:t>
      </w:r>
      <w:r w:rsidRPr="00D63BFE">
        <w:rPr>
          <w:color w:val="000000" w:themeColor="text1"/>
          <w:sz w:val="25"/>
          <w:szCs w:val="25"/>
          <w:vertAlign w:val="superscript"/>
        </w:rPr>
        <w:t>er</w:t>
      </w:r>
      <w:r>
        <w:rPr>
          <w:color w:val="000000" w:themeColor="text1"/>
          <w:sz w:val="25"/>
          <w:szCs w:val="25"/>
        </w:rPr>
        <w:t> ;</w:t>
      </w:r>
    </w:p>
    <w:p w:rsidR="0024227E" w:rsidRPr="00581E68" w:rsidRDefault="0024227E" w:rsidP="00A70B25">
      <w:pPr>
        <w:spacing w:line="276" w:lineRule="auto"/>
        <w:ind w:left="-227" w:right="-113" w:firstLine="1078"/>
        <w:rPr>
          <w:color w:val="000000" w:themeColor="text1"/>
          <w:sz w:val="4"/>
          <w:szCs w:val="25"/>
        </w:rPr>
      </w:pPr>
    </w:p>
    <w:p w:rsidR="00363C3F" w:rsidRDefault="00F800E4" w:rsidP="00A70B25">
      <w:pPr>
        <w:spacing w:line="276" w:lineRule="auto"/>
        <w:ind w:left="-227" w:right="-113" w:firstLine="1078"/>
        <w:rPr>
          <w:color w:val="000000" w:themeColor="text1"/>
          <w:sz w:val="25"/>
          <w:szCs w:val="25"/>
        </w:rPr>
      </w:pPr>
      <w:r>
        <w:rPr>
          <w:color w:val="000000" w:themeColor="text1"/>
          <w:sz w:val="25"/>
          <w:szCs w:val="25"/>
        </w:rPr>
        <w:t>Vu la loi organique n° 16/027 du 15 octobre 2016 portant organisation, compétence et fonctionnement des juridictions de l’ordre administratif spécialement en ses articles 85 al. 2 et 316 ;</w:t>
      </w:r>
    </w:p>
    <w:p w:rsidR="0024227E" w:rsidRPr="00FF390B" w:rsidRDefault="0024227E" w:rsidP="00A70B25">
      <w:pPr>
        <w:spacing w:line="276" w:lineRule="auto"/>
        <w:ind w:left="-227" w:right="-113" w:firstLine="1078"/>
        <w:rPr>
          <w:color w:val="000000" w:themeColor="text1"/>
          <w:sz w:val="10"/>
          <w:szCs w:val="25"/>
        </w:rPr>
      </w:pPr>
    </w:p>
    <w:p w:rsidR="00D6750F" w:rsidRDefault="00FF1600" w:rsidP="00A70B25">
      <w:pPr>
        <w:spacing w:line="276" w:lineRule="auto"/>
        <w:ind w:left="-227" w:right="-113" w:firstLine="1078"/>
        <w:rPr>
          <w:color w:val="000000" w:themeColor="text1"/>
          <w:sz w:val="25"/>
          <w:szCs w:val="25"/>
        </w:rPr>
      </w:pPr>
      <w:r>
        <w:rPr>
          <w:color w:val="000000" w:themeColor="text1"/>
          <w:sz w:val="25"/>
          <w:szCs w:val="25"/>
        </w:rPr>
        <w:t>Vu l’Ordonnance n° 19/001 du 10 janvier 2019 portant Règlement Intérieur du Conseil d’Etat, spécialement en ses articles 3</w:t>
      </w:r>
      <w:r w:rsidR="005B7770">
        <w:rPr>
          <w:color w:val="000000" w:themeColor="text1"/>
          <w:sz w:val="25"/>
          <w:szCs w:val="25"/>
        </w:rPr>
        <w:t>, 25 et 46 Al.3 ;</w:t>
      </w:r>
    </w:p>
    <w:p w:rsidR="00FF390B" w:rsidRDefault="00FF390B" w:rsidP="00A70B25">
      <w:pPr>
        <w:spacing w:line="276" w:lineRule="auto"/>
        <w:ind w:left="-227" w:right="-113" w:firstLine="1078"/>
        <w:rPr>
          <w:color w:val="000000" w:themeColor="text1"/>
          <w:sz w:val="25"/>
          <w:szCs w:val="25"/>
        </w:rPr>
      </w:pPr>
    </w:p>
    <w:p w:rsidR="00FF390B" w:rsidRDefault="00FF390B" w:rsidP="00A1177B">
      <w:pPr>
        <w:spacing w:line="276" w:lineRule="auto"/>
        <w:ind w:left="0" w:right="-113" w:firstLine="0"/>
        <w:rPr>
          <w:color w:val="000000" w:themeColor="text1"/>
          <w:sz w:val="25"/>
          <w:szCs w:val="25"/>
        </w:rPr>
      </w:pPr>
    </w:p>
    <w:p w:rsidR="00A1177B" w:rsidRDefault="00A1177B" w:rsidP="00A1177B">
      <w:pPr>
        <w:spacing w:line="276" w:lineRule="auto"/>
        <w:ind w:left="0" w:right="-113" w:firstLine="0"/>
        <w:rPr>
          <w:color w:val="000000" w:themeColor="text1"/>
          <w:sz w:val="25"/>
          <w:szCs w:val="25"/>
        </w:rPr>
      </w:pPr>
    </w:p>
    <w:p w:rsidR="00FF390B" w:rsidRPr="00FA581B" w:rsidRDefault="00FF1600" w:rsidP="00FF390B">
      <w:pPr>
        <w:spacing w:after="15" w:line="249" w:lineRule="auto"/>
        <w:ind w:left="-500" w:right="-91"/>
        <w:jc w:val="right"/>
        <w:rPr>
          <w:rFonts w:ascii="Arial Rounded MT Bold" w:hAnsi="Arial Rounded MT Bold"/>
          <w:b/>
          <w:sz w:val="25"/>
          <w:szCs w:val="25"/>
          <w:u w:val="single"/>
        </w:rPr>
      </w:pPr>
      <w:r>
        <w:rPr>
          <w:color w:val="000000" w:themeColor="text1"/>
          <w:sz w:val="25"/>
          <w:szCs w:val="25"/>
        </w:rPr>
        <w:lastRenderedPageBreak/>
        <w:t xml:space="preserve"> </w:t>
      </w:r>
      <w:r w:rsidR="00D63BFE">
        <w:rPr>
          <w:color w:val="000000" w:themeColor="text1"/>
          <w:sz w:val="25"/>
          <w:szCs w:val="25"/>
        </w:rPr>
        <w:t xml:space="preserve"> </w:t>
      </w:r>
      <w:r w:rsidR="00FF390B">
        <w:rPr>
          <w:rFonts w:ascii="Arial Rounded MT Bold" w:hAnsi="Arial Rounded MT Bold"/>
          <w:b/>
          <w:sz w:val="25"/>
          <w:szCs w:val="25"/>
          <w:u w:val="single"/>
        </w:rPr>
        <w:t>RORA 050</w:t>
      </w:r>
    </w:p>
    <w:p w:rsidR="00D63BFE" w:rsidRPr="00FF390B" w:rsidRDefault="00D63BFE" w:rsidP="00A70B25">
      <w:pPr>
        <w:spacing w:line="276" w:lineRule="auto"/>
        <w:ind w:left="-227" w:right="-113" w:firstLine="1078"/>
        <w:rPr>
          <w:color w:val="000000" w:themeColor="text1"/>
          <w:sz w:val="4"/>
          <w:szCs w:val="25"/>
        </w:rPr>
      </w:pPr>
    </w:p>
    <w:p w:rsidR="00FF390B" w:rsidRDefault="00532127" w:rsidP="00D6750F">
      <w:pPr>
        <w:spacing w:line="276" w:lineRule="auto"/>
        <w:ind w:left="-217" w:right="-113" w:firstLine="75"/>
        <w:rPr>
          <w:color w:val="000000" w:themeColor="text1"/>
          <w:sz w:val="25"/>
          <w:szCs w:val="25"/>
        </w:rPr>
      </w:pPr>
      <w:r>
        <w:rPr>
          <w:color w:val="000000" w:themeColor="text1"/>
          <w:sz w:val="25"/>
          <w:szCs w:val="25"/>
        </w:rPr>
        <w:t xml:space="preserve"> </w:t>
      </w:r>
      <w:r w:rsidR="00C528CA">
        <w:rPr>
          <w:color w:val="000000" w:themeColor="text1"/>
          <w:sz w:val="25"/>
          <w:szCs w:val="25"/>
        </w:rPr>
        <w:t xml:space="preserve"> </w:t>
      </w:r>
      <w:r w:rsidR="00EB169F">
        <w:rPr>
          <w:color w:val="000000" w:themeColor="text1"/>
          <w:sz w:val="25"/>
          <w:szCs w:val="25"/>
        </w:rPr>
        <w:t xml:space="preserve"> </w:t>
      </w:r>
      <w:r w:rsidR="0088155F">
        <w:rPr>
          <w:color w:val="000000" w:themeColor="text1"/>
          <w:sz w:val="25"/>
          <w:szCs w:val="25"/>
        </w:rPr>
        <w:t xml:space="preserve"> </w:t>
      </w:r>
      <w:r w:rsidR="00C5143C">
        <w:rPr>
          <w:color w:val="000000" w:themeColor="text1"/>
          <w:sz w:val="25"/>
          <w:szCs w:val="25"/>
        </w:rPr>
        <w:t xml:space="preserve"> </w:t>
      </w:r>
      <w:r w:rsidR="00350031">
        <w:rPr>
          <w:color w:val="000000" w:themeColor="text1"/>
          <w:sz w:val="25"/>
          <w:szCs w:val="25"/>
        </w:rPr>
        <w:t xml:space="preserve"> </w:t>
      </w:r>
      <w:r w:rsidR="00961116">
        <w:rPr>
          <w:color w:val="000000" w:themeColor="text1"/>
          <w:sz w:val="25"/>
          <w:szCs w:val="25"/>
        </w:rPr>
        <w:t xml:space="preserve"> </w:t>
      </w:r>
      <w:r w:rsidR="00A8520A">
        <w:rPr>
          <w:color w:val="000000" w:themeColor="text1"/>
          <w:sz w:val="25"/>
          <w:szCs w:val="25"/>
        </w:rPr>
        <w:t xml:space="preserve"> </w:t>
      </w:r>
      <w:r w:rsidR="00AF277F">
        <w:rPr>
          <w:color w:val="000000" w:themeColor="text1"/>
          <w:sz w:val="25"/>
          <w:szCs w:val="25"/>
        </w:rPr>
        <w:t xml:space="preserve"> </w:t>
      </w:r>
      <w:r w:rsidR="00A66465">
        <w:rPr>
          <w:color w:val="000000" w:themeColor="text1"/>
          <w:sz w:val="25"/>
          <w:szCs w:val="25"/>
        </w:rPr>
        <w:t xml:space="preserve"> </w:t>
      </w:r>
    </w:p>
    <w:p w:rsidR="00D6750F" w:rsidRDefault="00D6750F" w:rsidP="00FF390B">
      <w:pPr>
        <w:spacing w:line="276" w:lineRule="auto"/>
        <w:ind w:left="-217" w:right="-113" w:firstLine="1635"/>
        <w:rPr>
          <w:b/>
          <w:sz w:val="25"/>
          <w:szCs w:val="25"/>
        </w:rPr>
      </w:pPr>
      <w:r w:rsidRPr="00482812">
        <w:rPr>
          <w:b/>
          <w:sz w:val="25"/>
          <w:szCs w:val="25"/>
        </w:rPr>
        <w:t>ORDONNE</w:t>
      </w:r>
    </w:p>
    <w:p w:rsidR="00FF390B" w:rsidRDefault="00FF390B" w:rsidP="00FF390B">
      <w:pPr>
        <w:spacing w:line="276" w:lineRule="auto"/>
        <w:ind w:left="-217" w:right="-113" w:firstLine="1635"/>
        <w:rPr>
          <w:b/>
          <w:sz w:val="6"/>
          <w:szCs w:val="25"/>
        </w:rPr>
      </w:pPr>
    </w:p>
    <w:p w:rsidR="00360A66" w:rsidRDefault="00360A66" w:rsidP="00FF390B">
      <w:pPr>
        <w:spacing w:line="276" w:lineRule="auto"/>
        <w:ind w:left="-217" w:right="-113" w:firstLine="1635"/>
        <w:rPr>
          <w:b/>
          <w:sz w:val="6"/>
          <w:szCs w:val="25"/>
        </w:rPr>
      </w:pPr>
    </w:p>
    <w:p w:rsidR="00360A66" w:rsidRPr="00360A66" w:rsidRDefault="00360A66" w:rsidP="00FF390B">
      <w:pPr>
        <w:spacing w:line="276" w:lineRule="auto"/>
        <w:ind w:left="-217" w:right="-113" w:firstLine="1635"/>
        <w:rPr>
          <w:b/>
          <w:sz w:val="2"/>
          <w:szCs w:val="25"/>
        </w:rPr>
      </w:pPr>
    </w:p>
    <w:p w:rsidR="00A03394" w:rsidRPr="00A03394" w:rsidRDefault="00A03394" w:rsidP="00D6750F">
      <w:pPr>
        <w:spacing w:line="276" w:lineRule="auto"/>
        <w:ind w:left="-217" w:right="-113" w:firstLine="75"/>
        <w:rPr>
          <w:sz w:val="8"/>
          <w:szCs w:val="25"/>
        </w:rPr>
      </w:pPr>
    </w:p>
    <w:p w:rsidR="00305FF5" w:rsidRDefault="00D6750F" w:rsidP="00581E68">
      <w:pPr>
        <w:spacing w:line="276" w:lineRule="auto"/>
        <w:ind w:left="1418" w:right="-113" w:hanging="1645"/>
        <w:rPr>
          <w:sz w:val="25"/>
          <w:szCs w:val="25"/>
        </w:rPr>
      </w:pPr>
      <w:r>
        <w:rPr>
          <w:sz w:val="25"/>
          <w:szCs w:val="25"/>
        </w:rPr>
        <w:t>Article 1</w:t>
      </w:r>
      <w:r w:rsidRPr="00D6750F">
        <w:rPr>
          <w:sz w:val="25"/>
          <w:szCs w:val="25"/>
          <w:vertAlign w:val="superscript"/>
        </w:rPr>
        <w:t>er</w:t>
      </w:r>
      <w:r>
        <w:rPr>
          <w:sz w:val="25"/>
          <w:szCs w:val="25"/>
        </w:rPr>
        <w:t> :</w:t>
      </w:r>
      <w:r w:rsidR="00581E68">
        <w:rPr>
          <w:sz w:val="25"/>
          <w:szCs w:val="25"/>
        </w:rPr>
        <w:t xml:space="preserve"> </w:t>
      </w:r>
      <w:r w:rsidR="00A03394">
        <w:rPr>
          <w:sz w:val="25"/>
          <w:szCs w:val="25"/>
        </w:rPr>
        <w:t xml:space="preserve">Le juge des référés </w:t>
      </w:r>
      <w:r w:rsidR="00305FF5">
        <w:rPr>
          <w:sz w:val="25"/>
          <w:szCs w:val="25"/>
        </w:rPr>
        <w:t>en demande de modification du référé suspension déclare recevable et fondée la présente requête ;</w:t>
      </w:r>
    </w:p>
    <w:p w:rsidR="00581E68" w:rsidRPr="00581E68" w:rsidRDefault="00581E68" w:rsidP="00581E68">
      <w:pPr>
        <w:spacing w:line="276" w:lineRule="auto"/>
        <w:ind w:left="1418" w:right="-113" w:hanging="1645"/>
        <w:rPr>
          <w:sz w:val="4"/>
          <w:szCs w:val="25"/>
        </w:rPr>
      </w:pPr>
    </w:p>
    <w:p w:rsidR="00080E9E" w:rsidRPr="00FF390B" w:rsidRDefault="00080E9E" w:rsidP="00581E68">
      <w:pPr>
        <w:spacing w:line="276" w:lineRule="auto"/>
        <w:ind w:left="1333" w:right="-113" w:hanging="1560"/>
        <w:rPr>
          <w:sz w:val="4"/>
          <w:szCs w:val="25"/>
        </w:rPr>
      </w:pPr>
    </w:p>
    <w:p w:rsidR="00D506B3" w:rsidRDefault="00080E9E" w:rsidP="00581E68">
      <w:pPr>
        <w:spacing w:line="276" w:lineRule="auto"/>
        <w:ind w:left="1333" w:right="-113" w:hanging="1560"/>
        <w:rPr>
          <w:sz w:val="25"/>
          <w:szCs w:val="25"/>
        </w:rPr>
      </w:pPr>
      <w:r>
        <w:rPr>
          <w:sz w:val="25"/>
          <w:szCs w:val="25"/>
        </w:rPr>
        <w:t xml:space="preserve">Article </w:t>
      </w:r>
      <w:r w:rsidR="00305FF5">
        <w:rPr>
          <w:sz w:val="25"/>
          <w:szCs w:val="25"/>
        </w:rPr>
        <w:t>2 :</w:t>
      </w:r>
      <w:r w:rsidR="00581E68">
        <w:rPr>
          <w:sz w:val="25"/>
          <w:szCs w:val="25"/>
        </w:rPr>
        <w:t xml:space="preserve"> </w:t>
      </w:r>
      <w:r w:rsidR="00305FF5">
        <w:rPr>
          <w:sz w:val="25"/>
          <w:szCs w:val="25"/>
        </w:rPr>
        <w:t xml:space="preserve">En conséquence, annule la première ordonnance sous RCF </w:t>
      </w:r>
      <w:r w:rsidR="00D506B3">
        <w:rPr>
          <w:sz w:val="25"/>
          <w:szCs w:val="25"/>
        </w:rPr>
        <w:t>680 ;</w:t>
      </w:r>
    </w:p>
    <w:p w:rsidR="00581E68" w:rsidRPr="00FF390B" w:rsidRDefault="00581E68" w:rsidP="00581E68">
      <w:pPr>
        <w:spacing w:line="276" w:lineRule="auto"/>
        <w:ind w:left="-227" w:right="-113" w:firstLine="0"/>
        <w:rPr>
          <w:sz w:val="8"/>
          <w:szCs w:val="25"/>
        </w:rPr>
      </w:pPr>
    </w:p>
    <w:p w:rsidR="00501440" w:rsidRDefault="00D506B3" w:rsidP="00581E68">
      <w:pPr>
        <w:spacing w:line="276" w:lineRule="auto"/>
        <w:ind w:left="1276" w:right="-113" w:hanging="1503"/>
        <w:rPr>
          <w:sz w:val="25"/>
          <w:szCs w:val="25"/>
        </w:rPr>
      </w:pPr>
      <w:r>
        <w:rPr>
          <w:sz w:val="25"/>
          <w:szCs w:val="25"/>
        </w:rPr>
        <w:t xml:space="preserve">Article </w:t>
      </w:r>
      <w:r w:rsidR="00080E9E">
        <w:rPr>
          <w:sz w:val="25"/>
          <w:szCs w:val="25"/>
        </w:rPr>
        <w:t xml:space="preserve">  </w:t>
      </w:r>
      <w:r>
        <w:rPr>
          <w:sz w:val="25"/>
          <w:szCs w:val="25"/>
        </w:rPr>
        <w:t xml:space="preserve">3 : </w:t>
      </w:r>
      <w:r w:rsidR="00080E9E">
        <w:rPr>
          <w:sz w:val="25"/>
          <w:szCs w:val="25"/>
        </w:rPr>
        <w:t xml:space="preserve">  </w:t>
      </w:r>
      <w:r w:rsidR="00501440">
        <w:rPr>
          <w:sz w:val="25"/>
          <w:szCs w:val="25"/>
        </w:rPr>
        <w:t>La présente ordonnance prend effet à dater de sa notification aux parties et sera publiée au Journal Officiel de la République démocratique du Congo et dans le bulletin des arrêts et avis du Conseil d’Etat.</w:t>
      </w:r>
    </w:p>
    <w:p w:rsidR="00581E68" w:rsidRPr="00581E68" w:rsidRDefault="00581E68" w:rsidP="00581E68">
      <w:pPr>
        <w:spacing w:line="276" w:lineRule="auto"/>
        <w:ind w:left="1276" w:right="-113" w:hanging="1503"/>
        <w:rPr>
          <w:sz w:val="12"/>
          <w:szCs w:val="25"/>
        </w:rPr>
      </w:pPr>
    </w:p>
    <w:p w:rsidR="00952484" w:rsidRDefault="00B811AF" w:rsidP="00581E68">
      <w:pPr>
        <w:spacing w:line="276" w:lineRule="auto"/>
        <w:ind w:left="0" w:right="-113" w:firstLine="851"/>
        <w:rPr>
          <w:sz w:val="25"/>
          <w:szCs w:val="25"/>
        </w:rPr>
      </w:pPr>
      <w:r>
        <w:rPr>
          <w:sz w:val="25"/>
          <w:szCs w:val="25"/>
        </w:rPr>
        <w:t xml:space="preserve">Ainsi, </w:t>
      </w:r>
      <w:r w:rsidR="004F1072">
        <w:rPr>
          <w:sz w:val="25"/>
          <w:szCs w:val="25"/>
        </w:rPr>
        <w:t xml:space="preserve">ordonné et prononcé à l’audience en chambre du Conseil en référé-suspension de la section du contentieux du Conseil d’Etat de ce 21/07/2023 </w:t>
      </w:r>
      <w:r w:rsidR="00011FCC">
        <w:rPr>
          <w:sz w:val="25"/>
          <w:szCs w:val="25"/>
        </w:rPr>
        <w:t xml:space="preserve">à laquelle a siégé le Magistrat NDOMBA KABEYA Elie-Léon, Président de la section </w:t>
      </w:r>
      <w:r w:rsidR="00952484">
        <w:rPr>
          <w:sz w:val="25"/>
          <w:szCs w:val="25"/>
        </w:rPr>
        <w:t>du contentieux et juge des référés, avec l’assistance de Monsieur, Madame LELO PAKA Cadet greffier du siège.</w:t>
      </w:r>
    </w:p>
    <w:p w:rsidR="00952484" w:rsidRDefault="00952484" w:rsidP="00D6750F">
      <w:pPr>
        <w:spacing w:line="276" w:lineRule="auto"/>
        <w:ind w:left="0" w:right="-113" w:firstLine="0"/>
        <w:rPr>
          <w:sz w:val="25"/>
          <w:szCs w:val="25"/>
        </w:rPr>
      </w:pPr>
    </w:p>
    <w:p w:rsidR="0018679C" w:rsidRDefault="0018679C" w:rsidP="00D6750F">
      <w:pPr>
        <w:spacing w:line="276" w:lineRule="auto"/>
        <w:ind w:left="0" w:right="-113" w:firstLine="0"/>
        <w:rPr>
          <w:sz w:val="25"/>
          <w:szCs w:val="25"/>
        </w:rPr>
      </w:pPr>
    </w:p>
    <w:p w:rsidR="00952484" w:rsidRPr="003D2163" w:rsidRDefault="00952484" w:rsidP="00D6750F">
      <w:pPr>
        <w:spacing w:line="276" w:lineRule="auto"/>
        <w:ind w:left="0" w:right="-113" w:firstLine="0"/>
        <w:rPr>
          <w:sz w:val="4"/>
          <w:szCs w:val="25"/>
        </w:rPr>
      </w:pPr>
    </w:p>
    <w:p w:rsidR="00A03394" w:rsidRPr="003D2163" w:rsidRDefault="00A03394" w:rsidP="00D6750F">
      <w:pPr>
        <w:spacing w:line="276" w:lineRule="auto"/>
        <w:ind w:left="0" w:right="-113" w:firstLine="0"/>
        <w:rPr>
          <w:sz w:val="6"/>
          <w:szCs w:val="25"/>
        </w:rPr>
      </w:pPr>
    </w:p>
    <w:p w:rsidR="00202522" w:rsidRDefault="00AC2EDA" w:rsidP="00952484">
      <w:pPr>
        <w:tabs>
          <w:tab w:val="left" w:pos="2842"/>
        </w:tabs>
        <w:spacing w:line="276" w:lineRule="auto"/>
        <w:ind w:left="0" w:right="-113" w:firstLine="0"/>
        <w:rPr>
          <w:sz w:val="25"/>
          <w:szCs w:val="25"/>
        </w:rPr>
      </w:pPr>
      <w:r>
        <w:rPr>
          <w:sz w:val="25"/>
          <w:szCs w:val="25"/>
        </w:rPr>
        <w:tab/>
      </w:r>
    </w:p>
    <w:p w:rsidR="0018679C" w:rsidRPr="00FD2907" w:rsidRDefault="0018679C" w:rsidP="0018679C">
      <w:pPr>
        <w:ind w:left="-510" w:right="-454" w:firstLine="3487"/>
        <w:rPr>
          <w:sz w:val="26"/>
          <w:szCs w:val="26"/>
        </w:rPr>
      </w:pPr>
      <w:r w:rsidRPr="00FD2907">
        <w:rPr>
          <w:sz w:val="26"/>
          <w:szCs w:val="26"/>
        </w:rPr>
        <w:t xml:space="preserve">Le </w:t>
      </w:r>
      <w:r>
        <w:rPr>
          <w:sz w:val="26"/>
          <w:szCs w:val="26"/>
        </w:rPr>
        <w:t xml:space="preserve"> </w:t>
      </w:r>
      <w:r w:rsidRPr="00FD2907">
        <w:rPr>
          <w:sz w:val="26"/>
          <w:szCs w:val="26"/>
        </w:rPr>
        <w:t>Juge des référés</w:t>
      </w:r>
    </w:p>
    <w:p w:rsidR="0018679C" w:rsidRPr="009642C4" w:rsidRDefault="0018679C" w:rsidP="0018679C">
      <w:pPr>
        <w:ind w:left="0" w:right="-454" w:firstLine="0"/>
        <w:rPr>
          <w:sz w:val="32"/>
          <w:szCs w:val="34"/>
        </w:rPr>
      </w:pPr>
    </w:p>
    <w:p w:rsidR="0018679C" w:rsidRPr="00FD2907" w:rsidRDefault="0018679C" w:rsidP="0018679C">
      <w:pPr>
        <w:ind w:left="0" w:right="-454" w:firstLine="2410"/>
        <w:rPr>
          <w:sz w:val="26"/>
          <w:szCs w:val="26"/>
        </w:rPr>
      </w:pPr>
      <w:r w:rsidRPr="00FD2907">
        <w:rPr>
          <w:sz w:val="26"/>
          <w:szCs w:val="26"/>
        </w:rPr>
        <w:t>NDOMBA KABEYA  Elie-Léon</w:t>
      </w:r>
    </w:p>
    <w:p w:rsidR="0018679C" w:rsidRDefault="0018679C" w:rsidP="0018679C">
      <w:pPr>
        <w:ind w:left="0" w:right="-454" w:firstLine="0"/>
      </w:pPr>
    </w:p>
    <w:p w:rsidR="0018679C" w:rsidRPr="00CF37D1" w:rsidRDefault="0018679C" w:rsidP="0018679C">
      <w:pPr>
        <w:ind w:left="0" w:right="-454" w:firstLine="1843"/>
        <w:rPr>
          <w:sz w:val="26"/>
          <w:szCs w:val="26"/>
        </w:rPr>
      </w:pPr>
      <w:r w:rsidRPr="00CF37D1">
        <w:rPr>
          <w:sz w:val="26"/>
          <w:szCs w:val="26"/>
        </w:rPr>
        <w:t xml:space="preserve">Pour copie </w:t>
      </w:r>
      <w:r>
        <w:rPr>
          <w:sz w:val="26"/>
          <w:szCs w:val="26"/>
        </w:rPr>
        <w:t xml:space="preserve"> </w:t>
      </w:r>
      <w:r w:rsidRPr="00CF37D1">
        <w:rPr>
          <w:sz w:val="26"/>
          <w:szCs w:val="26"/>
        </w:rPr>
        <w:t>certifiée conforme à l’original</w:t>
      </w:r>
    </w:p>
    <w:p w:rsidR="0018679C" w:rsidRPr="0050708F" w:rsidRDefault="0018679C" w:rsidP="0018679C">
      <w:pPr>
        <w:ind w:left="0" w:right="-454" w:firstLine="0"/>
        <w:rPr>
          <w:sz w:val="32"/>
        </w:rPr>
      </w:pPr>
    </w:p>
    <w:p w:rsidR="0018679C" w:rsidRPr="00FD2907" w:rsidRDefault="0018679C" w:rsidP="0018679C">
      <w:pPr>
        <w:ind w:left="0" w:right="-454" w:firstLine="2268"/>
        <w:rPr>
          <w:sz w:val="26"/>
          <w:szCs w:val="26"/>
        </w:rPr>
      </w:pPr>
      <w:r w:rsidRPr="00FD2907">
        <w:rPr>
          <w:sz w:val="26"/>
          <w:szCs w:val="26"/>
        </w:rPr>
        <w:t xml:space="preserve">Fait </w:t>
      </w:r>
      <w:r>
        <w:rPr>
          <w:sz w:val="26"/>
          <w:szCs w:val="26"/>
        </w:rPr>
        <w:t xml:space="preserve"> </w:t>
      </w:r>
      <w:r w:rsidRPr="00FD2907">
        <w:rPr>
          <w:sz w:val="26"/>
          <w:szCs w:val="26"/>
        </w:rPr>
        <w:t>à Kinshasa, le……./….../2023</w:t>
      </w:r>
    </w:p>
    <w:p w:rsidR="0018679C" w:rsidRPr="009642C4" w:rsidRDefault="0018679C" w:rsidP="0018679C">
      <w:pPr>
        <w:ind w:left="0" w:right="-454" w:firstLine="0"/>
        <w:jc w:val="center"/>
        <w:rPr>
          <w:sz w:val="22"/>
          <w:szCs w:val="27"/>
        </w:rPr>
      </w:pPr>
    </w:p>
    <w:p w:rsidR="0018679C" w:rsidRPr="009642C4" w:rsidRDefault="0018679C" w:rsidP="0018679C">
      <w:pPr>
        <w:ind w:left="0" w:right="-454" w:firstLine="0"/>
        <w:jc w:val="center"/>
        <w:rPr>
          <w:sz w:val="16"/>
          <w:szCs w:val="34"/>
        </w:rPr>
      </w:pPr>
    </w:p>
    <w:p w:rsidR="0018679C" w:rsidRPr="004D5825" w:rsidRDefault="0018679C" w:rsidP="0018679C">
      <w:pPr>
        <w:spacing w:after="3" w:line="258" w:lineRule="auto"/>
        <w:ind w:left="-15" w:right="0" w:firstLine="3276"/>
        <w:rPr>
          <w:rFonts w:ascii="Trebuchet MS" w:eastAsia="Calibri" w:hAnsi="Trebuchet MS" w:cs="Calibri"/>
          <w:sz w:val="25"/>
          <w:szCs w:val="25"/>
        </w:rPr>
      </w:pPr>
      <w:r>
        <w:rPr>
          <w:rFonts w:ascii="Trebuchet MS" w:eastAsia="Tahoma" w:hAnsi="Trebuchet MS" w:cs="Tahoma"/>
          <w:sz w:val="25"/>
          <w:szCs w:val="25"/>
        </w:rPr>
        <w:t>Le</w:t>
      </w:r>
      <w:r w:rsidRPr="004D5825">
        <w:rPr>
          <w:rFonts w:ascii="Trebuchet MS" w:eastAsia="Tahoma" w:hAnsi="Trebuchet MS" w:cs="Tahoma"/>
          <w:sz w:val="25"/>
          <w:szCs w:val="25"/>
        </w:rPr>
        <w:t xml:space="preserve"> Greffier en Chef,</w:t>
      </w:r>
    </w:p>
    <w:p w:rsidR="0018679C" w:rsidRPr="004D5825" w:rsidRDefault="0018679C" w:rsidP="0018679C">
      <w:pPr>
        <w:spacing w:after="132" w:line="259" w:lineRule="auto"/>
        <w:ind w:left="0" w:right="0" w:firstLine="0"/>
        <w:jc w:val="left"/>
        <w:rPr>
          <w:rFonts w:ascii="Calibri" w:eastAsia="Calibri" w:hAnsi="Calibri" w:cs="Calibri"/>
          <w:sz w:val="14"/>
        </w:rPr>
      </w:pPr>
      <w:r>
        <w:rPr>
          <w:rFonts w:ascii="Tahoma" w:eastAsia="Tahoma" w:hAnsi="Tahoma" w:cs="Tahoma"/>
          <w:sz w:val="22"/>
        </w:rPr>
        <w:t xml:space="preserve"> </w:t>
      </w:r>
    </w:p>
    <w:p w:rsidR="0018679C" w:rsidRPr="004D5825" w:rsidRDefault="0018679C" w:rsidP="0018679C">
      <w:pPr>
        <w:tabs>
          <w:tab w:val="right" w:pos="9075"/>
        </w:tabs>
        <w:spacing w:after="0" w:line="240" w:lineRule="auto"/>
        <w:ind w:left="0" w:right="-375" w:firstLine="2127"/>
        <w:rPr>
          <w:rFonts w:ascii="Comic Sans MS" w:eastAsia="Calibri" w:hAnsi="Comic Sans MS" w:cs="Calibri"/>
          <w:szCs w:val="29"/>
        </w:rPr>
      </w:pPr>
      <w:r w:rsidRPr="004D5825">
        <w:rPr>
          <w:rFonts w:ascii="Trebuchet MS" w:eastAsia="Tahoma" w:hAnsi="Trebuchet MS" w:cs="Tahoma"/>
          <w:b/>
          <w:szCs w:val="29"/>
          <w:u w:val="single" w:color="000000"/>
        </w:rPr>
        <w:t>Jules Matthieu</w:t>
      </w:r>
      <w:r w:rsidRPr="004D5825">
        <w:rPr>
          <w:rFonts w:ascii="Comic Sans MS" w:eastAsia="Tahoma" w:hAnsi="Comic Sans MS" w:cs="Tahoma"/>
          <w:b/>
          <w:szCs w:val="29"/>
          <w:u w:val="single" w:color="000000"/>
        </w:rPr>
        <w:t xml:space="preserve"> </w:t>
      </w:r>
      <w:r w:rsidRPr="004D5825">
        <w:rPr>
          <w:rFonts w:ascii="Franklin Gothic Medium" w:eastAsia="Tahoma" w:hAnsi="Franklin Gothic Medium" w:cs="Tahoma"/>
          <w:b/>
          <w:szCs w:val="29"/>
          <w:u w:val="single" w:color="000000"/>
        </w:rPr>
        <w:t>EKATOU  LIMBELE</w:t>
      </w:r>
    </w:p>
    <w:p w:rsidR="0018679C" w:rsidRPr="004D5825" w:rsidRDefault="0018679C" w:rsidP="0018679C">
      <w:pPr>
        <w:spacing w:after="0" w:line="240" w:lineRule="auto"/>
        <w:ind w:right="0" w:firstLine="3392"/>
        <w:rPr>
          <w:rFonts w:eastAsia="Calibri"/>
          <w:i/>
          <w:sz w:val="22"/>
        </w:rPr>
      </w:pPr>
      <w:r w:rsidRPr="004D5825">
        <w:rPr>
          <w:rFonts w:eastAsia="Tahoma"/>
          <w:i/>
          <w:sz w:val="24"/>
        </w:rPr>
        <w:t>Secrétaire Général</w:t>
      </w:r>
    </w:p>
    <w:p w:rsidR="0018679C" w:rsidRPr="00A62666" w:rsidRDefault="0018679C" w:rsidP="0018679C">
      <w:pPr>
        <w:spacing w:line="276" w:lineRule="auto"/>
        <w:ind w:right="-375" w:firstLine="3109"/>
        <w:rPr>
          <w:sz w:val="25"/>
          <w:szCs w:val="25"/>
        </w:rPr>
      </w:pPr>
    </w:p>
    <w:p w:rsidR="0050708F" w:rsidRPr="009A7FC0" w:rsidRDefault="009A7FC0" w:rsidP="00482812">
      <w:pPr>
        <w:spacing w:line="276" w:lineRule="auto"/>
        <w:ind w:right="-113"/>
        <w:rPr>
          <w:sz w:val="26"/>
          <w:szCs w:val="26"/>
        </w:rPr>
      </w:pPr>
      <w:r w:rsidRPr="009A7FC0">
        <w:rPr>
          <w:sz w:val="26"/>
          <w:szCs w:val="26"/>
        </w:rPr>
        <w:t xml:space="preserve"> </w:t>
      </w:r>
      <w:r w:rsidR="00A35688" w:rsidRPr="009A7FC0">
        <w:rPr>
          <w:sz w:val="26"/>
          <w:szCs w:val="26"/>
        </w:rPr>
        <w:t xml:space="preserve"> </w:t>
      </w:r>
      <w:r w:rsidR="001E22C6" w:rsidRPr="009A7FC0">
        <w:rPr>
          <w:sz w:val="26"/>
          <w:szCs w:val="26"/>
        </w:rPr>
        <w:t xml:space="preserve"> </w:t>
      </w:r>
      <w:r w:rsidR="00E01037" w:rsidRPr="009A7FC0">
        <w:rPr>
          <w:sz w:val="26"/>
          <w:szCs w:val="26"/>
        </w:rPr>
        <w:t xml:space="preserve"> </w:t>
      </w:r>
      <w:r w:rsidR="004F54FE" w:rsidRPr="009A7FC0">
        <w:rPr>
          <w:sz w:val="26"/>
          <w:szCs w:val="26"/>
        </w:rPr>
        <w:t xml:space="preserve"> </w:t>
      </w:r>
      <w:r w:rsidR="004C4E8F" w:rsidRPr="009A7FC0">
        <w:rPr>
          <w:sz w:val="26"/>
          <w:szCs w:val="26"/>
        </w:rPr>
        <w:t xml:space="preserve"> </w:t>
      </w:r>
      <w:r w:rsidR="00597F6D" w:rsidRPr="009A7FC0">
        <w:rPr>
          <w:sz w:val="26"/>
          <w:szCs w:val="26"/>
        </w:rPr>
        <w:t xml:space="preserve"> </w:t>
      </w:r>
    </w:p>
    <w:p w:rsidR="00BE31EA" w:rsidRDefault="00BE31EA" w:rsidP="00CF20AD">
      <w:pPr>
        <w:spacing w:line="276" w:lineRule="auto"/>
        <w:ind w:left="-330" w:right="-227"/>
        <w:rPr>
          <w:sz w:val="26"/>
          <w:szCs w:val="26"/>
        </w:rPr>
      </w:pPr>
    </w:p>
    <w:p w:rsidR="00C95465" w:rsidRPr="00C95465" w:rsidRDefault="00C95465" w:rsidP="000874A1">
      <w:pPr>
        <w:spacing w:line="276" w:lineRule="auto"/>
        <w:ind w:left="0" w:right="-454" w:firstLine="0"/>
        <w:jc w:val="left"/>
        <w:rPr>
          <w:sz w:val="26"/>
          <w:szCs w:val="26"/>
        </w:rPr>
      </w:pPr>
      <w:bookmarkStart w:id="0" w:name="_GoBack"/>
      <w:bookmarkEnd w:id="0"/>
    </w:p>
    <w:sectPr w:rsidR="00C95465" w:rsidRPr="00C95465" w:rsidSect="000176B9">
      <w:headerReference w:type="default" r:id="rId9"/>
      <w:footerReference w:type="default" r:id="rId10"/>
      <w:headerReference w:type="first" r:id="rId11"/>
      <w:pgSz w:w="11906" w:h="16838"/>
      <w:pgMar w:top="709" w:right="2880" w:bottom="1440"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63E4" w:rsidRDefault="00A363E4" w:rsidP="00D45B24">
      <w:pPr>
        <w:spacing w:after="0" w:line="240" w:lineRule="auto"/>
      </w:pPr>
      <w:r>
        <w:separator/>
      </w:r>
    </w:p>
  </w:endnote>
  <w:endnote w:type="continuationSeparator" w:id="0">
    <w:p w:rsidR="00A363E4" w:rsidRDefault="00A363E4"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altName w:val="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CC275C" w:rsidP="00CC275C">
    <w:pPr>
      <w:pStyle w:val="Pieddepage"/>
      <w:ind w:left="0" w:firstLine="0"/>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63E4" w:rsidRDefault="00A363E4" w:rsidP="00D45B24">
      <w:pPr>
        <w:spacing w:after="0" w:line="240" w:lineRule="auto"/>
      </w:pPr>
      <w:r>
        <w:separator/>
      </w:r>
    </w:p>
  </w:footnote>
  <w:footnote w:type="continuationSeparator" w:id="0">
    <w:p w:rsidR="00A363E4" w:rsidRDefault="00A363E4"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Default="00994A6A">
        <w:pPr>
          <w:pStyle w:val="En-tte"/>
          <w:jc w:val="center"/>
          <w:rPr>
            <w:rFonts w:asciiTheme="majorHAnsi" w:eastAsiaTheme="majorEastAsia" w:hAnsiTheme="majorHAnsi" w:cstheme="majorBidi"/>
            <w:szCs w:val="28"/>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18679C" w:rsidRPr="0018679C">
          <w:rPr>
            <w:rFonts w:asciiTheme="majorHAnsi" w:eastAsiaTheme="majorEastAsia" w:hAnsiTheme="majorHAnsi" w:cstheme="majorBidi"/>
            <w:noProof/>
            <w:szCs w:val="28"/>
          </w:rPr>
          <w:t>6</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p>
    </w:sdtContent>
  </w:sdt>
  <w:p w:rsidR="00994A6A" w:rsidRDefault="00994A6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627D5A" w:rsidRDefault="0007174D" w:rsidP="0007174D">
    <w:pPr>
      <w:spacing w:after="15" w:line="249" w:lineRule="auto"/>
      <w:ind w:left="-510" w:right="-454" w:firstLine="0"/>
      <w:rPr>
        <w:sz w:val="10"/>
        <w:szCs w:val="26"/>
      </w:rPr>
    </w:pPr>
  </w:p>
  <w:p w:rsidR="0007174D" w:rsidRPr="00D15E6B" w:rsidRDefault="0007174D" w:rsidP="00DB6636">
    <w:pPr>
      <w:spacing w:after="15" w:line="249" w:lineRule="auto"/>
      <w:ind w:left="-510" w:right="-454" w:firstLine="510"/>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56DAD4DE" wp14:editId="24253C31">
          <wp:simplePos x="0" y="0"/>
          <wp:positionH relativeFrom="margin">
            <wp:posOffset>1333500</wp:posOffset>
          </wp:positionH>
          <wp:positionV relativeFrom="paragraph">
            <wp:posOffset>203200</wp:posOffset>
          </wp:positionV>
          <wp:extent cx="723900" cy="628650"/>
          <wp:effectExtent l="0" t="0" r="0" b="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23900" cy="628650"/>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CONSEIL D’ETAT</w:t>
    </w:r>
  </w:p>
  <w:p w:rsidR="0007174D" w:rsidRDefault="0007174D" w:rsidP="0007174D">
    <w:pPr>
      <w:spacing w:after="15" w:line="249" w:lineRule="auto"/>
      <w:ind w:left="-500" w:right="-737"/>
      <w:rPr>
        <w:b/>
      </w:rPr>
    </w:pPr>
    <w:r>
      <w:rPr>
        <w:b/>
      </w:rPr>
      <w:t xml:space="preserve"> </w:t>
    </w:r>
  </w:p>
  <w:p w:rsidR="0007174D" w:rsidRPr="00BE31EA" w:rsidRDefault="0007174D" w:rsidP="0007174D">
    <w:pPr>
      <w:spacing w:after="15" w:line="249" w:lineRule="auto"/>
      <w:ind w:left="-500" w:right="-737"/>
      <w:rPr>
        <w:b/>
        <w:sz w:val="18"/>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DB6636">
    <w:pPr>
      <w:spacing w:after="15" w:line="249" w:lineRule="auto"/>
      <w:ind w:left="-500" w:right="-737" w:firstLine="1634"/>
      <w:rPr>
        <w:b/>
        <w:sz w:val="27"/>
        <w:szCs w:val="27"/>
        <w:u w:val="single"/>
      </w:rPr>
    </w:pPr>
    <w:r w:rsidRPr="001F5E5B">
      <w:rPr>
        <w:rFonts w:ascii="Berlin Sans FB" w:eastAsia="Berlin Sans FB" w:hAnsi="Berlin Sans FB" w:cs="Berlin Sans FB"/>
        <w:b/>
        <w:sz w:val="27"/>
        <w:szCs w:val="27"/>
        <w:u w:val="single"/>
      </w:rPr>
      <w:t>Section du Contentieux</w:t>
    </w:r>
  </w:p>
  <w:p w:rsidR="0007174D" w:rsidRPr="0007174D" w:rsidRDefault="00F02ABD" w:rsidP="00DB6636">
    <w:pPr>
      <w:spacing w:after="15" w:line="249" w:lineRule="auto"/>
      <w:ind w:left="-500" w:right="-737" w:firstLine="642"/>
      <w:rPr>
        <w:i/>
        <w:sz w:val="24"/>
        <w:szCs w:val="26"/>
      </w:rPr>
    </w:pPr>
    <w:r>
      <w:rPr>
        <w:i/>
        <w:sz w:val="24"/>
        <w:szCs w:val="26"/>
      </w:rPr>
      <w:t>Chambre Du Conseil en Référé-suspension</w:t>
    </w:r>
    <w:r w:rsidR="0007174D" w:rsidRPr="00327A88">
      <w:rPr>
        <w:i/>
        <w:sz w:val="24"/>
        <w:szCs w:val="26"/>
      </w:rPr>
      <w:t xml:space="preserve"> 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5">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6">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7">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8">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9">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6"/>
  </w:num>
  <w:num w:numId="2">
    <w:abstractNumId w:val="9"/>
  </w:num>
  <w:num w:numId="3">
    <w:abstractNumId w:val="5"/>
  </w:num>
  <w:num w:numId="4">
    <w:abstractNumId w:val="8"/>
  </w:num>
  <w:num w:numId="5">
    <w:abstractNumId w:val="0"/>
  </w:num>
  <w:num w:numId="6">
    <w:abstractNumId w:val="7"/>
  </w:num>
  <w:num w:numId="7">
    <w:abstractNumId w:val="1"/>
  </w:num>
  <w:num w:numId="8">
    <w:abstractNumId w:val="2"/>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5E07"/>
    <w:rsid w:val="00011DAE"/>
    <w:rsid w:val="00011F60"/>
    <w:rsid w:val="00011FCC"/>
    <w:rsid w:val="000151B7"/>
    <w:rsid w:val="0001556C"/>
    <w:rsid w:val="000176B9"/>
    <w:rsid w:val="00020318"/>
    <w:rsid w:val="00036C7F"/>
    <w:rsid w:val="0004107C"/>
    <w:rsid w:val="00043E57"/>
    <w:rsid w:val="00055BE4"/>
    <w:rsid w:val="00065BD3"/>
    <w:rsid w:val="0007174D"/>
    <w:rsid w:val="000724CA"/>
    <w:rsid w:val="0007452F"/>
    <w:rsid w:val="00080E9E"/>
    <w:rsid w:val="00081335"/>
    <w:rsid w:val="000873E5"/>
    <w:rsid w:val="000874A1"/>
    <w:rsid w:val="000A07FB"/>
    <w:rsid w:val="000A100D"/>
    <w:rsid w:val="000A1A49"/>
    <w:rsid w:val="000A5261"/>
    <w:rsid w:val="000C7EAC"/>
    <w:rsid w:val="000D20E9"/>
    <w:rsid w:val="000D2A4B"/>
    <w:rsid w:val="000D421E"/>
    <w:rsid w:val="000D5783"/>
    <w:rsid w:val="000E1562"/>
    <w:rsid w:val="000E757D"/>
    <w:rsid w:val="00107DE9"/>
    <w:rsid w:val="00113EC1"/>
    <w:rsid w:val="00121464"/>
    <w:rsid w:val="0012428A"/>
    <w:rsid w:val="00134F7B"/>
    <w:rsid w:val="001441B1"/>
    <w:rsid w:val="00145193"/>
    <w:rsid w:val="00145C93"/>
    <w:rsid w:val="00152C04"/>
    <w:rsid w:val="00156F67"/>
    <w:rsid w:val="00182441"/>
    <w:rsid w:val="0018679C"/>
    <w:rsid w:val="0019173A"/>
    <w:rsid w:val="001B3225"/>
    <w:rsid w:val="001B6C6B"/>
    <w:rsid w:val="001C448B"/>
    <w:rsid w:val="001E22C6"/>
    <w:rsid w:val="001F0FCA"/>
    <w:rsid w:val="001F25A7"/>
    <w:rsid w:val="001F4878"/>
    <w:rsid w:val="001F55DE"/>
    <w:rsid w:val="001F5E5B"/>
    <w:rsid w:val="00200F6A"/>
    <w:rsid w:val="00202522"/>
    <w:rsid w:val="00207C3B"/>
    <w:rsid w:val="00214049"/>
    <w:rsid w:val="0021448D"/>
    <w:rsid w:val="00220236"/>
    <w:rsid w:val="0022407B"/>
    <w:rsid w:val="00232D7E"/>
    <w:rsid w:val="0024104E"/>
    <w:rsid w:val="0024227E"/>
    <w:rsid w:val="00242A8C"/>
    <w:rsid w:val="00260475"/>
    <w:rsid w:val="00271250"/>
    <w:rsid w:val="00281F41"/>
    <w:rsid w:val="00283A01"/>
    <w:rsid w:val="00292BB6"/>
    <w:rsid w:val="00294FC2"/>
    <w:rsid w:val="0029512B"/>
    <w:rsid w:val="002A1926"/>
    <w:rsid w:val="002B1809"/>
    <w:rsid w:val="002B1D70"/>
    <w:rsid w:val="002B1E3F"/>
    <w:rsid w:val="002B480E"/>
    <w:rsid w:val="002C2109"/>
    <w:rsid w:val="002C353C"/>
    <w:rsid w:val="002D3AD3"/>
    <w:rsid w:val="002D409B"/>
    <w:rsid w:val="002E0C20"/>
    <w:rsid w:val="002E3A38"/>
    <w:rsid w:val="002F0729"/>
    <w:rsid w:val="002F373E"/>
    <w:rsid w:val="002F4538"/>
    <w:rsid w:val="002F4CC3"/>
    <w:rsid w:val="002F5C28"/>
    <w:rsid w:val="0030078A"/>
    <w:rsid w:val="0030512F"/>
    <w:rsid w:val="00305FF5"/>
    <w:rsid w:val="0031120F"/>
    <w:rsid w:val="0032223E"/>
    <w:rsid w:val="00326BEC"/>
    <w:rsid w:val="00327A88"/>
    <w:rsid w:val="00334045"/>
    <w:rsid w:val="0034047A"/>
    <w:rsid w:val="00341B2C"/>
    <w:rsid w:val="00350031"/>
    <w:rsid w:val="003512D0"/>
    <w:rsid w:val="00351506"/>
    <w:rsid w:val="00360A66"/>
    <w:rsid w:val="00363C3F"/>
    <w:rsid w:val="00371504"/>
    <w:rsid w:val="00395B5C"/>
    <w:rsid w:val="00396ED4"/>
    <w:rsid w:val="003A3AAB"/>
    <w:rsid w:val="003A4223"/>
    <w:rsid w:val="003C2ED9"/>
    <w:rsid w:val="003C3687"/>
    <w:rsid w:val="003D2163"/>
    <w:rsid w:val="003D3D33"/>
    <w:rsid w:val="003D453D"/>
    <w:rsid w:val="003E18DE"/>
    <w:rsid w:val="003E2164"/>
    <w:rsid w:val="003F1A30"/>
    <w:rsid w:val="003F341F"/>
    <w:rsid w:val="0040328D"/>
    <w:rsid w:val="00403436"/>
    <w:rsid w:val="00405CD3"/>
    <w:rsid w:val="00405F46"/>
    <w:rsid w:val="00406B23"/>
    <w:rsid w:val="00411963"/>
    <w:rsid w:val="00421C23"/>
    <w:rsid w:val="00423B60"/>
    <w:rsid w:val="00443631"/>
    <w:rsid w:val="004443B3"/>
    <w:rsid w:val="00451A61"/>
    <w:rsid w:val="0046724A"/>
    <w:rsid w:val="00482812"/>
    <w:rsid w:val="004A2557"/>
    <w:rsid w:val="004B431D"/>
    <w:rsid w:val="004C10F5"/>
    <w:rsid w:val="004C3116"/>
    <w:rsid w:val="004C4E8F"/>
    <w:rsid w:val="004C52A4"/>
    <w:rsid w:val="004D551F"/>
    <w:rsid w:val="004D7461"/>
    <w:rsid w:val="004E2758"/>
    <w:rsid w:val="004F1072"/>
    <w:rsid w:val="004F4C6D"/>
    <w:rsid w:val="004F54FE"/>
    <w:rsid w:val="004F7B1A"/>
    <w:rsid w:val="00501440"/>
    <w:rsid w:val="00507081"/>
    <w:rsid w:val="0050708F"/>
    <w:rsid w:val="005113F0"/>
    <w:rsid w:val="00512D1E"/>
    <w:rsid w:val="00517424"/>
    <w:rsid w:val="00531A78"/>
    <w:rsid w:val="00532127"/>
    <w:rsid w:val="005406EB"/>
    <w:rsid w:val="00541ECF"/>
    <w:rsid w:val="0055286E"/>
    <w:rsid w:val="00553664"/>
    <w:rsid w:val="0057247C"/>
    <w:rsid w:val="00581E68"/>
    <w:rsid w:val="00582F6A"/>
    <w:rsid w:val="005837B7"/>
    <w:rsid w:val="005924B4"/>
    <w:rsid w:val="00597F6D"/>
    <w:rsid w:val="005A0CF1"/>
    <w:rsid w:val="005A3BF4"/>
    <w:rsid w:val="005A6CD4"/>
    <w:rsid w:val="005B601A"/>
    <w:rsid w:val="005B7770"/>
    <w:rsid w:val="005C2F5E"/>
    <w:rsid w:val="0060065E"/>
    <w:rsid w:val="006125FF"/>
    <w:rsid w:val="00627D5A"/>
    <w:rsid w:val="006334B9"/>
    <w:rsid w:val="00633D6C"/>
    <w:rsid w:val="00660125"/>
    <w:rsid w:val="006627D5"/>
    <w:rsid w:val="006712DA"/>
    <w:rsid w:val="00671CA1"/>
    <w:rsid w:val="00673A81"/>
    <w:rsid w:val="00685BBE"/>
    <w:rsid w:val="0068627F"/>
    <w:rsid w:val="0068629F"/>
    <w:rsid w:val="00695857"/>
    <w:rsid w:val="006A127F"/>
    <w:rsid w:val="006A2228"/>
    <w:rsid w:val="006B4431"/>
    <w:rsid w:val="006C21B4"/>
    <w:rsid w:val="006D70D8"/>
    <w:rsid w:val="006E0029"/>
    <w:rsid w:val="006E790A"/>
    <w:rsid w:val="006F06E2"/>
    <w:rsid w:val="006F3B80"/>
    <w:rsid w:val="006F6BB7"/>
    <w:rsid w:val="00700351"/>
    <w:rsid w:val="007060BA"/>
    <w:rsid w:val="00707069"/>
    <w:rsid w:val="0070771D"/>
    <w:rsid w:val="00707763"/>
    <w:rsid w:val="00712307"/>
    <w:rsid w:val="00727A6F"/>
    <w:rsid w:val="00727B64"/>
    <w:rsid w:val="00727FE6"/>
    <w:rsid w:val="0073056D"/>
    <w:rsid w:val="00731531"/>
    <w:rsid w:val="007324D2"/>
    <w:rsid w:val="00732E08"/>
    <w:rsid w:val="00732E9C"/>
    <w:rsid w:val="00753CCC"/>
    <w:rsid w:val="007602C8"/>
    <w:rsid w:val="00766FF0"/>
    <w:rsid w:val="007757D7"/>
    <w:rsid w:val="0077743F"/>
    <w:rsid w:val="00790027"/>
    <w:rsid w:val="007A51F8"/>
    <w:rsid w:val="007A6951"/>
    <w:rsid w:val="007A7BF0"/>
    <w:rsid w:val="007B336D"/>
    <w:rsid w:val="007B406E"/>
    <w:rsid w:val="007B6EF9"/>
    <w:rsid w:val="007B71ED"/>
    <w:rsid w:val="007C147C"/>
    <w:rsid w:val="007C1C7F"/>
    <w:rsid w:val="007C77CC"/>
    <w:rsid w:val="007D44CA"/>
    <w:rsid w:val="007D4592"/>
    <w:rsid w:val="007D6E71"/>
    <w:rsid w:val="00800939"/>
    <w:rsid w:val="00810665"/>
    <w:rsid w:val="00813AD1"/>
    <w:rsid w:val="00822CA5"/>
    <w:rsid w:val="00824D51"/>
    <w:rsid w:val="00840608"/>
    <w:rsid w:val="00844409"/>
    <w:rsid w:val="00845C59"/>
    <w:rsid w:val="00845EA8"/>
    <w:rsid w:val="008627D7"/>
    <w:rsid w:val="0086303A"/>
    <w:rsid w:val="00867D83"/>
    <w:rsid w:val="008732F1"/>
    <w:rsid w:val="0088155F"/>
    <w:rsid w:val="008829FC"/>
    <w:rsid w:val="008A0197"/>
    <w:rsid w:val="008B08B1"/>
    <w:rsid w:val="008B355F"/>
    <w:rsid w:val="008E2FF3"/>
    <w:rsid w:val="008F19ED"/>
    <w:rsid w:val="008F7DE5"/>
    <w:rsid w:val="00903BD1"/>
    <w:rsid w:val="009138BA"/>
    <w:rsid w:val="009153AB"/>
    <w:rsid w:val="00934344"/>
    <w:rsid w:val="009353DA"/>
    <w:rsid w:val="00952484"/>
    <w:rsid w:val="00961116"/>
    <w:rsid w:val="00965E0A"/>
    <w:rsid w:val="00977DB0"/>
    <w:rsid w:val="00994A6A"/>
    <w:rsid w:val="00995A51"/>
    <w:rsid w:val="009A423C"/>
    <w:rsid w:val="009A7FC0"/>
    <w:rsid w:val="009B6287"/>
    <w:rsid w:val="009D2B4B"/>
    <w:rsid w:val="009D54B5"/>
    <w:rsid w:val="009E02EE"/>
    <w:rsid w:val="009F3338"/>
    <w:rsid w:val="009F3C29"/>
    <w:rsid w:val="00A00B4B"/>
    <w:rsid w:val="00A03394"/>
    <w:rsid w:val="00A1177B"/>
    <w:rsid w:val="00A35688"/>
    <w:rsid w:val="00A363E4"/>
    <w:rsid w:val="00A54573"/>
    <w:rsid w:val="00A56869"/>
    <w:rsid w:val="00A62666"/>
    <w:rsid w:val="00A63E63"/>
    <w:rsid w:val="00A643C7"/>
    <w:rsid w:val="00A66465"/>
    <w:rsid w:val="00A70B25"/>
    <w:rsid w:val="00A8229B"/>
    <w:rsid w:val="00A8520A"/>
    <w:rsid w:val="00A8556C"/>
    <w:rsid w:val="00A8674B"/>
    <w:rsid w:val="00AB1C81"/>
    <w:rsid w:val="00AC2EDA"/>
    <w:rsid w:val="00AC3F4D"/>
    <w:rsid w:val="00AF1327"/>
    <w:rsid w:val="00AF277F"/>
    <w:rsid w:val="00AF357A"/>
    <w:rsid w:val="00AF5FBC"/>
    <w:rsid w:val="00B06BBA"/>
    <w:rsid w:val="00B14562"/>
    <w:rsid w:val="00B17768"/>
    <w:rsid w:val="00B2317B"/>
    <w:rsid w:val="00B23D73"/>
    <w:rsid w:val="00B23D8B"/>
    <w:rsid w:val="00B33969"/>
    <w:rsid w:val="00B35C17"/>
    <w:rsid w:val="00B47E31"/>
    <w:rsid w:val="00B5167D"/>
    <w:rsid w:val="00B546D0"/>
    <w:rsid w:val="00B6396C"/>
    <w:rsid w:val="00B71732"/>
    <w:rsid w:val="00B731DC"/>
    <w:rsid w:val="00B805D9"/>
    <w:rsid w:val="00B811AF"/>
    <w:rsid w:val="00B90FD4"/>
    <w:rsid w:val="00B93F74"/>
    <w:rsid w:val="00BA3D9C"/>
    <w:rsid w:val="00BA5D1D"/>
    <w:rsid w:val="00BA7A68"/>
    <w:rsid w:val="00BB7449"/>
    <w:rsid w:val="00BC4570"/>
    <w:rsid w:val="00BD3C3F"/>
    <w:rsid w:val="00BD6C10"/>
    <w:rsid w:val="00BE31EA"/>
    <w:rsid w:val="00BE62E5"/>
    <w:rsid w:val="00BF4A9A"/>
    <w:rsid w:val="00C01200"/>
    <w:rsid w:val="00C02670"/>
    <w:rsid w:val="00C0460F"/>
    <w:rsid w:val="00C05351"/>
    <w:rsid w:val="00C15952"/>
    <w:rsid w:val="00C15D9A"/>
    <w:rsid w:val="00C17091"/>
    <w:rsid w:val="00C17146"/>
    <w:rsid w:val="00C305F8"/>
    <w:rsid w:val="00C30938"/>
    <w:rsid w:val="00C32EE0"/>
    <w:rsid w:val="00C3512F"/>
    <w:rsid w:val="00C37FD2"/>
    <w:rsid w:val="00C5143C"/>
    <w:rsid w:val="00C528CA"/>
    <w:rsid w:val="00C6203E"/>
    <w:rsid w:val="00C63573"/>
    <w:rsid w:val="00C71738"/>
    <w:rsid w:val="00C85490"/>
    <w:rsid w:val="00C86833"/>
    <w:rsid w:val="00C870E2"/>
    <w:rsid w:val="00C91EE0"/>
    <w:rsid w:val="00C95465"/>
    <w:rsid w:val="00CB02E4"/>
    <w:rsid w:val="00CB1949"/>
    <w:rsid w:val="00CB2159"/>
    <w:rsid w:val="00CB2914"/>
    <w:rsid w:val="00CB6671"/>
    <w:rsid w:val="00CC275C"/>
    <w:rsid w:val="00CC4662"/>
    <w:rsid w:val="00CF20AD"/>
    <w:rsid w:val="00CF37D1"/>
    <w:rsid w:val="00D00A45"/>
    <w:rsid w:val="00D15E6B"/>
    <w:rsid w:val="00D22645"/>
    <w:rsid w:val="00D23EF8"/>
    <w:rsid w:val="00D31F73"/>
    <w:rsid w:val="00D45B24"/>
    <w:rsid w:val="00D506B3"/>
    <w:rsid w:val="00D522ED"/>
    <w:rsid w:val="00D525A4"/>
    <w:rsid w:val="00D52F45"/>
    <w:rsid w:val="00D546B8"/>
    <w:rsid w:val="00D609B0"/>
    <w:rsid w:val="00D633D9"/>
    <w:rsid w:val="00D63BFE"/>
    <w:rsid w:val="00D6750F"/>
    <w:rsid w:val="00D67DD4"/>
    <w:rsid w:val="00D8394B"/>
    <w:rsid w:val="00D90384"/>
    <w:rsid w:val="00DA1D83"/>
    <w:rsid w:val="00DA37BA"/>
    <w:rsid w:val="00DA4417"/>
    <w:rsid w:val="00DB2780"/>
    <w:rsid w:val="00DB6636"/>
    <w:rsid w:val="00DB7A81"/>
    <w:rsid w:val="00DC0FAD"/>
    <w:rsid w:val="00DD775E"/>
    <w:rsid w:val="00DE4A48"/>
    <w:rsid w:val="00E01037"/>
    <w:rsid w:val="00E05676"/>
    <w:rsid w:val="00E11A5B"/>
    <w:rsid w:val="00E2171E"/>
    <w:rsid w:val="00E22841"/>
    <w:rsid w:val="00E26B1F"/>
    <w:rsid w:val="00E44AE7"/>
    <w:rsid w:val="00E5089F"/>
    <w:rsid w:val="00E53795"/>
    <w:rsid w:val="00E55FEF"/>
    <w:rsid w:val="00E62108"/>
    <w:rsid w:val="00E622F1"/>
    <w:rsid w:val="00E717CA"/>
    <w:rsid w:val="00E74D35"/>
    <w:rsid w:val="00E834E7"/>
    <w:rsid w:val="00E90F29"/>
    <w:rsid w:val="00EB169F"/>
    <w:rsid w:val="00EC081E"/>
    <w:rsid w:val="00EC1DFD"/>
    <w:rsid w:val="00EC4C01"/>
    <w:rsid w:val="00F02ABD"/>
    <w:rsid w:val="00F1264A"/>
    <w:rsid w:val="00F20597"/>
    <w:rsid w:val="00F2372C"/>
    <w:rsid w:val="00F24001"/>
    <w:rsid w:val="00F256EA"/>
    <w:rsid w:val="00F3170F"/>
    <w:rsid w:val="00F555D4"/>
    <w:rsid w:val="00F568AE"/>
    <w:rsid w:val="00F61834"/>
    <w:rsid w:val="00F6705F"/>
    <w:rsid w:val="00F7008A"/>
    <w:rsid w:val="00F73507"/>
    <w:rsid w:val="00F800E4"/>
    <w:rsid w:val="00F87664"/>
    <w:rsid w:val="00FA581B"/>
    <w:rsid w:val="00FB7768"/>
    <w:rsid w:val="00FC0472"/>
    <w:rsid w:val="00FC585F"/>
    <w:rsid w:val="00FD0340"/>
    <w:rsid w:val="00FD0E01"/>
    <w:rsid w:val="00FE0178"/>
    <w:rsid w:val="00FE0EA7"/>
    <w:rsid w:val="00FF1600"/>
    <w:rsid w:val="00FF39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F6933-4E52-4E94-A46F-1958F4855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6</Pages>
  <Words>1500</Words>
  <Characters>8250</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321</cp:revision>
  <cp:lastPrinted>2023-07-27T11:27:00Z</cp:lastPrinted>
  <dcterms:created xsi:type="dcterms:W3CDTF">2022-10-24T14:51:00Z</dcterms:created>
  <dcterms:modified xsi:type="dcterms:W3CDTF">2023-07-27T11:35:00Z</dcterms:modified>
</cp:coreProperties>
</file>