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C7F" w:rsidRPr="0093406F" w:rsidRDefault="00036C7F" w:rsidP="00BD3C3F">
      <w:pPr>
        <w:spacing w:after="15" w:line="249" w:lineRule="auto"/>
        <w:ind w:left="-500" w:right="-737"/>
        <w:rPr>
          <w:i/>
          <w:sz w:val="8"/>
          <w:szCs w:val="26"/>
          <w:u w:val="dash"/>
        </w:rPr>
      </w:pPr>
    </w:p>
    <w:p w:rsidR="005B70F8" w:rsidRPr="00DD1322" w:rsidRDefault="00327A88" w:rsidP="00DD1322">
      <w:pPr>
        <w:spacing w:after="15" w:line="249" w:lineRule="auto"/>
        <w:ind w:left="-500" w:right="-227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  <w:r w:rsidRPr="003E18DE">
        <w:rPr>
          <w:rFonts w:ascii="Arial Rounded MT Bold" w:hAnsi="Arial Rounded MT Bold"/>
          <w:b/>
          <w:sz w:val="26"/>
          <w:szCs w:val="26"/>
        </w:rPr>
        <w:t xml:space="preserve"> </w:t>
      </w:r>
      <w:r w:rsidR="009E79BD">
        <w:rPr>
          <w:rFonts w:ascii="Arial Rounded MT Bold" w:hAnsi="Arial Rounded MT Bold"/>
          <w:b/>
          <w:sz w:val="25"/>
          <w:szCs w:val="25"/>
          <w:u w:val="single"/>
        </w:rPr>
        <w:t>ROR</w:t>
      </w:r>
      <w:r w:rsidR="00DC212F">
        <w:rPr>
          <w:rFonts w:ascii="Arial Rounded MT Bold" w:hAnsi="Arial Rounded MT Bold"/>
          <w:b/>
          <w:sz w:val="25"/>
          <w:szCs w:val="25"/>
          <w:u w:val="single"/>
        </w:rPr>
        <w:t>A</w:t>
      </w:r>
      <w:r w:rsidR="0011440C">
        <w:rPr>
          <w:rFonts w:ascii="Arial Rounded MT Bold" w:hAnsi="Arial Rounded MT Bold"/>
          <w:b/>
          <w:sz w:val="25"/>
          <w:szCs w:val="25"/>
          <w:u w:val="single"/>
        </w:rPr>
        <w:t>. 06</w:t>
      </w:r>
      <w:r w:rsidR="005D5552">
        <w:rPr>
          <w:rFonts w:ascii="Arial Rounded MT Bold" w:hAnsi="Arial Rounded MT Bold"/>
          <w:b/>
          <w:sz w:val="25"/>
          <w:szCs w:val="25"/>
          <w:u w:val="single"/>
        </w:rPr>
        <w:t>7</w:t>
      </w:r>
    </w:p>
    <w:p w:rsidR="00276158" w:rsidRPr="0067325F" w:rsidRDefault="00276158" w:rsidP="005B70F8">
      <w:pPr>
        <w:spacing w:after="15" w:line="249" w:lineRule="auto"/>
        <w:ind w:left="-500" w:right="-227"/>
        <w:jc w:val="right"/>
        <w:rPr>
          <w:i/>
          <w:sz w:val="18"/>
          <w:szCs w:val="26"/>
          <w:u w:val="single"/>
        </w:rPr>
      </w:pPr>
    </w:p>
    <w:p w:rsidR="0057247C" w:rsidRPr="00E82D48" w:rsidRDefault="00946338" w:rsidP="00764E36">
      <w:pPr>
        <w:spacing w:after="0" w:line="276" w:lineRule="auto"/>
        <w:ind w:left="1843" w:right="-113" w:hanging="1843"/>
        <w:rPr>
          <w:rFonts w:eastAsia="Calibri"/>
          <w:color w:val="C00000"/>
          <w:sz w:val="25"/>
          <w:szCs w:val="25"/>
          <w:lang w:eastAsia="en-US"/>
        </w:rPr>
      </w:pPr>
      <w:r w:rsidRPr="00946338">
        <w:rPr>
          <w:rFonts w:ascii="Tahoma" w:hAnsi="Tahoma" w:cs="Tahoma"/>
          <w:b/>
          <w:sz w:val="24"/>
          <w:szCs w:val="25"/>
          <w:u w:val="single"/>
        </w:rPr>
        <w:t>EN CAUSE</w:t>
      </w:r>
      <w:r w:rsidRPr="001C5942">
        <w:rPr>
          <w:b/>
          <w:sz w:val="24"/>
          <w:szCs w:val="25"/>
        </w:rPr>
        <w:t> </w:t>
      </w:r>
      <w:r w:rsidR="00D45B24" w:rsidRPr="001C5942">
        <w:rPr>
          <w:b/>
          <w:sz w:val="24"/>
          <w:szCs w:val="25"/>
        </w:rPr>
        <w:t>:</w:t>
      </w:r>
      <w:r w:rsidR="0021515C">
        <w:rPr>
          <w:b/>
          <w:sz w:val="24"/>
          <w:szCs w:val="25"/>
        </w:rPr>
        <w:t xml:space="preserve"> </w:t>
      </w:r>
      <w:r w:rsidR="005D5552" w:rsidRPr="005D5552">
        <w:rPr>
          <w:rFonts w:ascii="Tahoma" w:eastAsia="Calibri" w:hAnsi="Tahoma" w:cs="Tahoma"/>
          <w:b/>
          <w:color w:val="auto"/>
          <w:sz w:val="23"/>
          <w:szCs w:val="23"/>
          <w:u w:val="single"/>
          <w:lang w:eastAsia="en-US"/>
        </w:rPr>
        <w:t>Monsieur NGOYI KIBAMBE Hilaire</w:t>
      </w:r>
      <w:r w:rsidR="001964E9" w:rsidRPr="005D5552">
        <w:rPr>
          <w:rFonts w:eastAsia="Calibri"/>
          <w:b/>
          <w:color w:val="auto"/>
          <w:sz w:val="23"/>
          <w:szCs w:val="23"/>
          <w:u w:val="single"/>
          <w:lang w:eastAsia="en-US"/>
        </w:rPr>
        <w:t>,</w:t>
      </w:r>
      <w:r w:rsidR="001964E9" w:rsidRPr="001964E9">
        <w:rPr>
          <w:rFonts w:eastAsia="Calibri"/>
          <w:b/>
          <w:color w:val="auto"/>
          <w:sz w:val="25"/>
          <w:szCs w:val="25"/>
          <w:lang w:eastAsia="en-US"/>
        </w:rPr>
        <w:t xml:space="preserve"> </w:t>
      </w:r>
      <w:r w:rsidR="00B74AF8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résidant </w:t>
      </w:r>
      <w:r w:rsidR="005D5552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au numéro 101 de l’avenue Camp Militaire, quartier </w:t>
      </w:r>
      <w:proofErr w:type="spellStart"/>
      <w:r w:rsidR="005D5552">
        <w:rPr>
          <w:rFonts w:ascii="Tahoma" w:eastAsia="Calibri" w:hAnsi="Tahoma" w:cs="Tahoma"/>
          <w:color w:val="auto"/>
          <w:sz w:val="24"/>
          <w:szCs w:val="25"/>
          <w:lang w:eastAsia="en-US"/>
        </w:rPr>
        <w:t>Matembe</w:t>
      </w:r>
      <w:proofErr w:type="spellEnd"/>
      <w:r w:rsidR="006F4E23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, Commune de </w:t>
      </w:r>
      <w:proofErr w:type="spellStart"/>
      <w:r w:rsidR="006F4E23">
        <w:rPr>
          <w:rFonts w:ascii="Tahoma" w:eastAsia="Calibri" w:hAnsi="Tahoma" w:cs="Tahoma"/>
          <w:color w:val="auto"/>
          <w:sz w:val="24"/>
          <w:szCs w:val="25"/>
          <w:lang w:eastAsia="en-US"/>
        </w:rPr>
        <w:t>Mudingayi</w:t>
      </w:r>
      <w:proofErr w:type="spellEnd"/>
      <w:r w:rsidR="006F4E23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 dans la Province de </w:t>
      </w:r>
      <w:proofErr w:type="spellStart"/>
      <w:r w:rsidR="006F4E23">
        <w:rPr>
          <w:rFonts w:ascii="Tahoma" w:eastAsia="Calibri" w:hAnsi="Tahoma" w:cs="Tahoma"/>
          <w:color w:val="auto"/>
          <w:sz w:val="24"/>
          <w:szCs w:val="25"/>
          <w:lang w:eastAsia="en-US"/>
        </w:rPr>
        <w:t>Lomami</w:t>
      </w:r>
      <w:proofErr w:type="spellEnd"/>
      <w:r w:rsidR="006F4E23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, </w:t>
      </w:r>
      <w:r w:rsidR="00082F16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ayant pour conseils, Maîtres </w:t>
      </w:r>
      <w:r w:rsidR="007A35B9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KABANGI MULAMBA KOMBE et Benjamin MUNKONKOLE, </w:t>
      </w:r>
      <w:r w:rsidR="006A6928">
        <w:rPr>
          <w:rFonts w:ascii="Tahoma" w:eastAsia="Calibri" w:hAnsi="Tahoma" w:cs="Tahoma"/>
          <w:color w:val="auto"/>
          <w:sz w:val="24"/>
          <w:szCs w:val="25"/>
          <w:lang w:eastAsia="en-US"/>
        </w:rPr>
        <w:t>tous deux avocats au barreau de Kinshasa/Gombe</w:t>
      </w:r>
      <w:r w:rsidR="00C2055C">
        <w:rPr>
          <w:rFonts w:ascii="Tahoma" w:eastAsia="Calibri" w:hAnsi="Tahoma" w:cs="Tahoma"/>
          <w:color w:val="auto"/>
          <w:sz w:val="24"/>
          <w:szCs w:val="25"/>
          <w:lang w:eastAsia="en-US"/>
        </w:rPr>
        <w:t> ;</w:t>
      </w:r>
    </w:p>
    <w:p w:rsidR="00356B59" w:rsidRPr="00217DEB" w:rsidRDefault="00356B59" w:rsidP="00356B59">
      <w:pPr>
        <w:pStyle w:val="Paragraphedeliste"/>
        <w:spacing w:after="0" w:line="276" w:lineRule="auto"/>
        <w:ind w:left="1134" w:right="0" w:firstLine="0"/>
        <w:rPr>
          <w:rFonts w:eastAsia="Calibri"/>
          <w:color w:val="auto"/>
          <w:sz w:val="6"/>
          <w:szCs w:val="25"/>
          <w:lang w:eastAsia="en-US"/>
        </w:rPr>
      </w:pPr>
    </w:p>
    <w:p w:rsidR="00D15E6B" w:rsidRPr="001F7BC6" w:rsidRDefault="00946338" w:rsidP="00764E36">
      <w:pPr>
        <w:pStyle w:val="Paragraphedeliste"/>
        <w:ind w:left="1276" w:right="-454" w:firstLine="567"/>
        <w:rPr>
          <w:rFonts w:ascii="Tahoma" w:hAnsi="Tahoma" w:cs="Tahoma"/>
          <w:b/>
          <w:sz w:val="24"/>
          <w:szCs w:val="25"/>
          <w:u w:val="single"/>
        </w:rPr>
      </w:pPr>
      <w:r w:rsidRPr="001F7BC6">
        <w:rPr>
          <w:rFonts w:ascii="Tahoma" w:hAnsi="Tahoma" w:cs="Tahoma"/>
          <w:b/>
          <w:sz w:val="24"/>
          <w:szCs w:val="25"/>
          <w:u w:val="single"/>
        </w:rPr>
        <w:t>Appelant</w:t>
      </w:r>
      <w:r w:rsidR="001964E9" w:rsidRPr="001F7BC6">
        <w:rPr>
          <w:rFonts w:ascii="Tahoma" w:hAnsi="Tahoma" w:cs="Tahoma"/>
          <w:b/>
          <w:sz w:val="24"/>
          <w:szCs w:val="25"/>
          <w:u w:val="single"/>
        </w:rPr>
        <w:t xml:space="preserve"> </w:t>
      </w:r>
      <w:r w:rsidR="00D15E6B" w:rsidRPr="001F7BC6">
        <w:rPr>
          <w:rFonts w:ascii="Tahoma" w:hAnsi="Tahoma" w:cs="Tahoma"/>
          <w:b/>
          <w:sz w:val="24"/>
          <w:szCs w:val="25"/>
          <w:u w:val="single"/>
        </w:rPr>
        <w:t>en référé-</w:t>
      </w:r>
      <w:r w:rsidRPr="001F7BC6">
        <w:rPr>
          <w:rFonts w:ascii="Tahoma" w:hAnsi="Tahoma" w:cs="Tahoma"/>
          <w:b/>
          <w:sz w:val="24"/>
          <w:szCs w:val="25"/>
          <w:u w:val="single"/>
        </w:rPr>
        <w:t>liberté</w:t>
      </w:r>
      <w:r w:rsidR="001964E9" w:rsidRPr="001F7BC6">
        <w:rPr>
          <w:rFonts w:ascii="Tahoma" w:hAnsi="Tahoma" w:cs="Tahoma"/>
          <w:b/>
          <w:sz w:val="24"/>
          <w:szCs w:val="25"/>
          <w:u w:val="single"/>
        </w:rPr>
        <w:t xml:space="preserve"> en appel</w:t>
      </w:r>
      <w:r w:rsidR="0057247C" w:rsidRPr="001F7BC6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227BDF" w:rsidRPr="0093406F" w:rsidRDefault="00227BDF" w:rsidP="009E0EE8">
      <w:pPr>
        <w:pStyle w:val="Paragraphedeliste"/>
        <w:ind w:left="1276" w:right="-454" w:firstLine="0"/>
        <w:rPr>
          <w:sz w:val="10"/>
          <w:szCs w:val="25"/>
        </w:rPr>
      </w:pPr>
    </w:p>
    <w:p w:rsidR="00D45B24" w:rsidRPr="0067325F" w:rsidRDefault="00D45B24" w:rsidP="002B1D70">
      <w:pPr>
        <w:ind w:left="-500" w:right="-624"/>
        <w:rPr>
          <w:sz w:val="6"/>
          <w:szCs w:val="26"/>
        </w:rPr>
      </w:pPr>
    </w:p>
    <w:p w:rsidR="0066189A" w:rsidRDefault="00946338" w:rsidP="00233B0B">
      <w:pPr>
        <w:spacing w:line="276" w:lineRule="auto"/>
        <w:ind w:left="1843" w:right="-91" w:hanging="1843"/>
        <w:rPr>
          <w:rFonts w:ascii="Tahoma" w:hAnsi="Tahoma" w:cs="Tahoma"/>
          <w:color w:val="auto"/>
          <w:sz w:val="24"/>
          <w:szCs w:val="25"/>
          <w:lang w:eastAsia="en-US"/>
        </w:rPr>
      </w:pPr>
      <w:r w:rsidRPr="00946338">
        <w:rPr>
          <w:rFonts w:ascii="Tahoma" w:hAnsi="Tahoma" w:cs="Tahoma"/>
          <w:b/>
          <w:sz w:val="24"/>
          <w:szCs w:val="25"/>
          <w:u w:val="single"/>
        </w:rPr>
        <w:t>CONTRE</w:t>
      </w:r>
      <w:proofErr w:type="gramStart"/>
      <w:r w:rsidRPr="00233B0B">
        <w:rPr>
          <w:rFonts w:ascii="Tahoma" w:hAnsi="Tahoma" w:cs="Tahoma"/>
          <w:b/>
          <w:sz w:val="32"/>
          <w:szCs w:val="25"/>
        </w:rPr>
        <w:t> </w:t>
      </w:r>
      <w:r w:rsidR="00233B0B" w:rsidRPr="00233B0B">
        <w:rPr>
          <w:rFonts w:ascii="Tahoma" w:hAnsi="Tahoma" w:cs="Tahoma"/>
          <w:b/>
          <w:sz w:val="32"/>
          <w:szCs w:val="25"/>
        </w:rPr>
        <w:t xml:space="preserve"> </w:t>
      </w:r>
      <w:r w:rsidRPr="00946338">
        <w:rPr>
          <w:rFonts w:ascii="Tahoma" w:hAnsi="Tahoma" w:cs="Tahoma"/>
          <w:b/>
          <w:sz w:val="24"/>
          <w:szCs w:val="25"/>
        </w:rPr>
        <w:t>:</w:t>
      </w:r>
      <w:proofErr w:type="gramEnd"/>
      <w:r w:rsidR="0030478F">
        <w:rPr>
          <w:rFonts w:ascii="Tahoma" w:hAnsi="Tahoma" w:cs="Tahoma"/>
          <w:b/>
          <w:sz w:val="24"/>
          <w:szCs w:val="25"/>
        </w:rPr>
        <w:t xml:space="preserve"> </w:t>
      </w:r>
      <w:r w:rsidR="00B36D95" w:rsidRPr="00B36D95">
        <w:rPr>
          <w:rFonts w:ascii="Tahoma" w:hAnsi="Tahoma" w:cs="Tahoma"/>
          <w:b/>
          <w:sz w:val="23"/>
          <w:szCs w:val="23"/>
        </w:rPr>
        <w:t>1-</w:t>
      </w:r>
      <w:r w:rsidR="00B36D95" w:rsidRPr="00B36D95">
        <w:rPr>
          <w:rFonts w:ascii="Tahoma" w:hAnsi="Tahoma" w:cs="Tahoma"/>
          <w:b/>
          <w:sz w:val="32"/>
          <w:szCs w:val="25"/>
        </w:rPr>
        <w:t xml:space="preserve"> </w:t>
      </w:r>
      <w:r w:rsidR="00B36D95" w:rsidRPr="00B36D95">
        <w:rPr>
          <w:rFonts w:ascii="Tahoma" w:eastAsia="Calibri" w:hAnsi="Tahoma" w:cs="Tahoma"/>
          <w:b/>
          <w:color w:val="auto"/>
          <w:sz w:val="23"/>
          <w:szCs w:val="23"/>
          <w:u w:val="single"/>
          <w:lang w:eastAsia="en-US"/>
        </w:rPr>
        <w:t>Monsieur BINENE TSHIAMBA Augustin</w:t>
      </w:r>
      <w:r w:rsidR="00425256" w:rsidRPr="0066189A">
        <w:rPr>
          <w:rFonts w:ascii="Tahoma" w:hAnsi="Tahoma" w:cs="Tahoma"/>
          <w:sz w:val="24"/>
          <w:szCs w:val="25"/>
        </w:rPr>
        <w:t xml:space="preserve">, </w:t>
      </w:r>
      <w:r w:rsidR="0066189A" w:rsidRPr="0066189A">
        <w:rPr>
          <w:rFonts w:ascii="Tahoma" w:hAnsi="Tahoma" w:cs="Tahoma"/>
          <w:color w:val="auto"/>
          <w:sz w:val="24"/>
          <w:szCs w:val="25"/>
          <w:lang w:eastAsia="en-US"/>
        </w:rPr>
        <w:t xml:space="preserve">résidant </w:t>
      </w:r>
      <w:r w:rsidR="00FF7F3B">
        <w:rPr>
          <w:rFonts w:ascii="Tahoma" w:hAnsi="Tahoma" w:cs="Tahoma"/>
          <w:color w:val="auto"/>
          <w:sz w:val="24"/>
          <w:szCs w:val="25"/>
          <w:lang w:eastAsia="en-US"/>
        </w:rPr>
        <w:t xml:space="preserve">sur l’avenue </w:t>
      </w:r>
      <w:r w:rsidR="00BB3315">
        <w:rPr>
          <w:rFonts w:ascii="Tahoma" w:hAnsi="Tahoma" w:cs="Tahoma"/>
          <w:color w:val="auto"/>
          <w:sz w:val="24"/>
          <w:szCs w:val="25"/>
          <w:lang w:eastAsia="en-US"/>
        </w:rPr>
        <w:t xml:space="preserve">Lumumba, quartier </w:t>
      </w:r>
      <w:proofErr w:type="spellStart"/>
      <w:r w:rsidR="00FF7F3B">
        <w:rPr>
          <w:rFonts w:ascii="Tahoma" w:hAnsi="Tahoma" w:cs="Tahoma"/>
          <w:color w:val="auto"/>
          <w:sz w:val="24"/>
          <w:szCs w:val="25"/>
          <w:lang w:eastAsia="en-US"/>
        </w:rPr>
        <w:t>Shidika</w:t>
      </w:r>
      <w:proofErr w:type="spellEnd"/>
      <w:r w:rsidR="00FF7F3B">
        <w:rPr>
          <w:rFonts w:ascii="Tahoma" w:hAnsi="Tahoma" w:cs="Tahoma"/>
          <w:color w:val="auto"/>
          <w:sz w:val="24"/>
          <w:szCs w:val="25"/>
          <w:lang w:eastAsia="en-US"/>
        </w:rPr>
        <w:t xml:space="preserve"> II,</w:t>
      </w:r>
      <w:r w:rsidR="00BB3315">
        <w:rPr>
          <w:rFonts w:ascii="Tahoma" w:hAnsi="Tahoma" w:cs="Tahoma"/>
          <w:color w:val="auto"/>
          <w:sz w:val="24"/>
          <w:szCs w:val="25"/>
          <w:lang w:eastAsia="en-US"/>
        </w:rPr>
        <w:t xml:space="preserve"> Commune de </w:t>
      </w:r>
      <w:proofErr w:type="spellStart"/>
      <w:r w:rsidR="00BB3315">
        <w:rPr>
          <w:rFonts w:ascii="Tahoma" w:hAnsi="Tahoma" w:cs="Tahoma"/>
          <w:color w:val="auto"/>
          <w:sz w:val="24"/>
          <w:szCs w:val="25"/>
          <w:lang w:eastAsia="en-US"/>
        </w:rPr>
        <w:t>Kajiba</w:t>
      </w:r>
      <w:proofErr w:type="spellEnd"/>
      <w:r w:rsidR="00BB3315">
        <w:rPr>
          <w:rFonts w:ascii="Tahoma" w:hAnsi="Tahoma" w:cs="Tahoma"/>
          <w:color w:val="auto"/>
          <w:sz w:val="24"/>
          <w:szCs w:val="25"/>
          <w:lang w:eastAsia="en-US"/>
        </w:rPr>
        <w:t xml:space="preserve"> dans la province de </w:t>
      </w:r>
      <w:proofErr w:type="spellStart"/>
      <w:r w:rsidR="00BB3315">
        <w:rPr>
          <w:rFonts w:ascii="Tahoma" w:hAnsi="Tahoma" w:cs="Tahoma"/>
          <w:color w:val="auto"/>
          <w:sz w:val="24"/>
          <w:szCs w:val="25"/>
          <w:lang w:eastAsia="en-US"/>
        </w:rPr>
        <w:t>Lomami</w:t>
      </w:r>
      <w:proofErr w:type="spellEnd"/>
      <w:r w:rsidR="00BB3315">
        <w:rPr>
          <w:rFonts w:ascii="Tahoma" w:hAnsi="Tahoma" w:cs="Tahoma"/>
          <w:color w:val="auto"/>
          <w:sz w:val="24"/>
          <w:szCs w:val="25"/>
          <w:lang w:eastAsia="en-US"/>
        </w:rPr>
        <w:t xml:space="preserve"> </w:t>
      </w:r>
      <w:r w:rsidR="0066189A" w:rsidRPr="0066189A">
        <w:rPr>
          <w:rFonts w:ascii="Tahoma" w:hAnsi="Tahoma" w:cs="Tahoma"/>
          <w:color w:val="auto"/>
          <w:sz w:val="24"/>
          <w:szCs w:val="25"/>
          <w:lang w:eastAsia="en-US"/>
        </w:rPr>
        <w:t>;</w:t>
      </w:r>
    </w:p>
    <w:p w:rsidR="00233B0B" w:rsidRPr="0067325F" w:rsidRDefault="00233B0B" w:rsidP="00233B0B">
      <w:pPr>
        <w:spacing w:line="276" w:lineRule="auto"/>
        <w:ind w:left="1843" w:right="-91" w:hanging="1843"/>
        <w:rPr>
          <w:rFonts w:ascii="Tahoma" w:hAnsi="Tahoma" w:cs="Tahoma"/>
          <w:color w:val="auto"/>
          <w:sz w:val="8"/>
          <w:szCs w:val="25"/>
          <w:lang w:eastAsia="en-US"/>
        </w:rPr>
      </w:pPr>
    </w:p>
    <w:p w:rsidR="00233B0B" w:rsidRDefault="00233B0B" w:rsidP="00233B0B">
      <w:pPr>
        <w:spacing w:line="276" w:lineRule="auto"/>
        <w:ind w:left="1843" w:right="-91" w:hanging="425"/>
        <w:rPr>
          <w:rFonts w:ascii="Tahoma" w:eastAsia="Calibri" w:hAnsi="Tahoma" w:cs="Tahoma"/>
          <w:b/>
          <w:color w:val="auto"/>
          <w:sz w:val="24"/>
          <w:szCs w:val="23"/>
          <w:u w:val="single"/>
          <w:lang w:eastAsia="en-US"/>
        </w:rPr>
      </w:pPr>
      <w:r>
        <w:rPr>
          <w:rFonts w:ascii="Tahoma" w:hAnsi="Tahoma" w:cs="Tahoma"/>
          <w:b/>
          <w:sz w:val="23"/>
          <w:szCs w:val="23"/>
        </w:rPr>
        <w:t>2</w:t>
      </w:r>
      <w:r w:rsidRPr="00B36D95">
        <w:rPr>
          <w:rFonts w:ascii="Tahoma" w:hAnsi="Tahoma" w:cs="Tahoma"/>
          <w:b/>
          <w:sz w:val="23"/>
          <w:szCs w:val="23"/>
        </w:rPr>
        <w:t>-</w:t>
      </w:r>
      <w:r w:rsidRPr="00233B0B">
        <w:rPr>
          <w:rFonts w:ascii="Tahoma" w:hAnsi="Tahoma" w:cs="Tahoma"/>
          <w:b/>
          <w:sz w:val="24"/>
          <w:szCs w:val="23"/>
        </w:rPr>
        <w:t xml:space="preserve"> </w:t>
      </w:r>
      <w:r>
        <w:rPr>
          <w:rFonts w:ascii="Tahoma" w:hAnsi="Tahoma" w:cs="Tahoma"/>
          <w:b/>
          <w:sz w:val="24"/>
          <w:szCs w:val="23"/>
        </w:rPr>
        <w:t xml:space="preserve"> </w:t>
      </w:r>
      <w:r w:rsidRPr="00233B0B">
        <w:rPr>
          <w:rFonts w:ascii="Tahoma" w:eastAsia="Calibri" w:hAnsi="Tahoma" w:cs="Tahoma"/>
          <w:b/>
          <w:color w:val="auto"/>
          <w:sz w:val="24"/>
          <w:szCs w:val="23"/>
          <w:lang w:eastAsia="en-US"/>
        </w:rPr>
        <w:t xml:space="preserve">Monsieur </w:t>
      </w:r>
      <w:r w:rsidR="00AE2F6E">
        <w:rPr>
          <w:rFonts w:ascii="Tahoma" w:eastAsia="Calibri" w:hAnsi="Tahoma" w:cs="Tahoma"/>
          <w:b/>
          <w:color w:val="auto"/>
          <w:sz w:val="24"/>
          <w:szCs w:val="23"/>
          <w:lang w:eastAsia="en-US"/>
        </w:rPr>
        <w:t xml:space="preserve"> </w:t>
      </w:r>
      <w:r w:rsidRPr="00233B0B">
        <w:rPr>
          <w:rFonts w:ascii="Tahoma" w:eastAsia="Calibri" w:hAnsi="Tahoma" w:cs="Tahoma"/>
          <w:b/>
          <w:color w:val="auto"/>
          <w:sz w:val="24"/>
          <w:szCs w:val="23"/>
          <w:lang w:eastAsia="en-US"/>
        </w:rPr>
        <w:t xml:space="preserve">le Vice-gouverneur </w:t>
      </w:r>
      <w:r w:rsidR="00AE2F6E">
        <w:rPr>
          <w:rFonts w:ascii="Tahoma" w:eastAsia="Calibri" w:hAnsi="Tahoma" w:cs="Tahoma"/>
          <w:b/>
          <w:color w:val="auto"/>
          <w:sz w:val="24"/>
          <w:szCs w:val="23"/>
          <w:lang w:eastAsia="en-US"/>
        </w:rPr>
        <w:t xml:space="preserve"> </w:t>
      </w:r>
      <w:proofErr w:type="spellStart"/>
      <w:r w:rsidRPr="00233B0B">
        <w:rPr>
          <w:rFonts w:ascii="Tahoma" w:eastAsia="Calibri" w:hAnsi="Tahoma" w:cs="Tahoma"/>
          <w:b/>
          <w:color w:val="auto"/>
          <w:sz w:val="24"/>
          <w:szCs w:val="23"/>
          <w:lang w:eastAsia="en-US"/>
        </w:rPr>
        <w:t>intéri</w:t>
      </w:r>
      <w:proofErr w:type="spellEnd"/>
      <w:r w:rsidRPr="00233B0B">
        <w:rPr>
          <w:rFonts w:ascii="Tahoma" w:eastAsia="Calibri" w:hAnsi="Tahoma" w:cs="Tahoma"/>
          <w:b/>
          <w:color w:val="auto"/>
          <w:sz w:val="24"/>
          <w:szCs w:val="23"/>
          <w:lang w:eastAsia="en-US"/>
        </w:rPr>
        <w:t>-</w:t>
      </w:r>
    </w:p>
    <w:p w:rsidR="00AE2F6E" w:rsidRPr="00AE2F6E" w:rsidRDefault="00233B0B" w:rsidP="00AE2F6E">
      <w:pPr>
        <w:spacing w:line="276" w:lineRule="auto"/>
        <w:ind w:left="1843" w:right="-91" w:firstLine="0"/>
        <w:rPr>
          <w:rFonts w:ascii="Tahoma" w:eastAsia="Calibri" w:hAnsi="Tahoma" w:cs="Tahoma"/>
          <w:b/>
          <w:color w:val="auto"/>
          <w:sz w:val="24"/>
          <w:szCs w:val="23"/>
          <w:u w:val="single"/>
          <w:lang w:eastAsia="en-US"/>
        </w:rPr>
      </w:pPr>
      <w:r w:rsidRPr="00233B0B">
        <w:rPr>
          <w:rFonts w:ascii="Tahoma" w:eastAsia="Calibri" w:hAnsi="Tahoma" w:cs="Tahoma"/>
          <w:b/>
          <w:color w:val="auto"/>
          <w:sz w:val="2"/>
          <w:szCs w:val="23"/>
          <w:lang w:eastAsia="en-US"/>
        </w:rPr>
        <w:t xml:space="preserve"> </w:t>
      </w:r>
      <w:proofErr w:type="gramStart"/>
      <w:r>
        <w:rPr>
          <w:rFonts w:ascii="Tahoma" w:eastAsia="Calibri" w:hAnsi="Tahoma" w:cs="Tahoma"/>
          <w:b/>
          <w:color w:val="auto"/>
          <w:sz w:val="24"/>
          <w:szCs w:val="23"/>
          <w:u w:val="single"/>
          <w:lang w:eastAsia="en-US"/>
        </w:rPr>
        <w:t>m</w:t>
      </w:r>
      <w:r w:rsidRPr="00233B0B">
        <w:rPr>
          <w:rFonts w:ascii="Tahoma" w:eastAsia="Calibri" w:hAnsi="Tahoma" w:cs="Tahoma"/>
          <w:b/>
          <w:color w:val="auto"/>
          <w:sz w:val="24"/>
          <w:szCs w:val="23"/>
          <w:u w:val="single"/>
          <w:lang w:eastAsia="en-US"/>
        </w:rPr>
        <w:t>aire</w:t>
      </w:r>
      <w:proofErr w:type="gramEnd"/>
      <w:r w:rsidRPr="00233B0B">
        <w:rPr>
          <w:rFonts w:ascii="Tahoma" w:eastAsia="Calibri" w:hAnsi="Tahoma" w:cs="Tahoma"/>
          <w:b/>
          <w:color w:val="auto"/>
          <w:sz w:val="24"/>
          <w:szCs w:val="23"/>
          <w:u w:val="single"/>
          <w:lang w:eastAsia="en-US"/>
        </w:rPr>
        <w:t xml:space="preserve"> de la Province de </w:t>
      </w:r>
      <w:proofErr w:type="spellStart"/>
      <w:r w:rsidRPr="00233B0B">
        <w:rPr>
          <w:rFonts w:ascii="Tahoma" w:eastAsia="Calibri" w:hAnsi="Tahoma" w:cs="Tahoma"/>
          <w:b/>
          <w:color w:val="auto"/>
          <w:sz w:val="24"/>
          <w:szCs w:val="23"/>
          <w:u w:val="single"/>
          <w:lang w:eastAsia="en-US"/>
        </w:rPr>
        <w:t>Lomami</w:t>
      </w:r>
      <w:proofErr w:type="spellEnd"/>
      <w:r>
        <w:rPr>
          <w:rFonts w:ascii="Tahoma" w:eastAsia="Calibri" w:hAnsi="Tahoma" w:cs="Tahoma"/>
          <w:b/>
          <w:color w:val="auto"/>
          <w:sz w:val="24"/>
          <w:szCs w:val="23"/>
          <w:u w:val="single"/>
          <w:lang w:eastAsia="en-US"/>
        </w:rPr>
        <w:t>,</w:t>
      </w:r>
      <w:r w:rsidR="00AE2F6E">
        <w:rPr>
          <w:rFonts w:ascii="Tahoma" w:eastAsia="Calibri" w:hAnsi="Tahoma" w:cs="Tahoma"/>
          <w:b/>
          <w:color w:val="auto"/>
          <w:sz w:val="24"/>
          <w:szCs w:val="23"/>
          <w:u w:val="single"/>
          <w:lang w:eastAsia="en-US"/>
        </w:rPr>
        <w:t xml:space="preserve"> </w:t>
      </w:r>
      <w:r w:rsidR="00AE2F6E">
        <w:rPr>
          <w:rFonts w:ascii="Tahoma" w:hAnsi="Tahoma" w:cs="Tahoma"/>
          <w:color w:val="auto"/>
          <w:sz w:val="24"/>
          <w:szCs w:val="25"/>
          <w:lang w:eastAsia="en-US"/>
        </w:rPr>
        <w:t xml:space="preserve">à </w:t>
      </w:r>
      <w:proofErr w:type="spellStart"/>
      <w:r w:rsidR="00AE2F6E">
        <w:rPr>
          <w:rFonts w:ascii="Tahoma" w:hAnsi="Tahoma" w:cs="Tahoma"/>
          <w:color w:val="auto"/>
          <w:sz w:val="24"/>
          <w:szCs w:val="25"/>
          <w:lang w:eastAsia="en-US"/>
        </w:rPr>
        <w:t>Kabinda</w:t>
      </w:r>
      <w:proofErr w:type="spellEnd"/>
      <w:r w:rsidR="00AE2F6E">
        <w:rPr>
          <w:rFonts w:ascii="Tahoma" w:hAnsi="Tahoma" w:cs="Tahoma"/>
          <w:color w:val="auto"/>
          <w:sz w:val="24"/>
          <w:szCs w:val="25"/>
          <w:lang w:eastAsia="en-US"/>
        </w:rPr>
        <w:t xml:space="preserve">, province de </w:t>
      </w:r>
      <w:proofErr w:type="spellStart"/>
      <w:r w:rsidR="00AE2F6E">
        <w:rPr>
          <w:rFonts w:ascii="Tahoma" w:hAnsi="Tahoma" w:cs="Tahoma"/>
          <w:color w:val="auto"/>
          <w:sz w:val="24"/>
          <w:szCs w:val="25"/>
          <w:lang w:eastAsia="en-US"/>
        </w:rPr>
        <w:t>Lomami</w:t>
      </w:r>
      <w:proofErr w:type="spellEnd"/>
      <w:r w:rsidR="00AE2F6E" w:rsidRPr="0066189A">
        <w:rPr>
          <w:rFonts w:ascii="Tahoma" w:hAnsi="Tahoma" w:cs="Tahoma"/>
          <w:color w:val="auto"/>
          <w:sz w:val="24"/>
          <w:szCs w:val="25"/>
          <w:lang w:eastAsia="en-US"/>
        </w:rPr>
        <w:t>;</w:t>
      </w:r>
    </w:p>
    <w:p w:rsidR="001F7BC6" w:rsidRPr="0067325F" w:rsidRDefault="001F7BC6" w:rsidP="001F7BC6">
      <w:pPr>
        <w:spacing w:line="276" w:lineRule="auto"/>
        <w:ind w:left="1418" w:right="-113" w:hanging="1560"/>
        <w:rPr>
          <w:rFonts w:ascii="Tahoma" w:eastAsia="Calibri" w:hAnsi="Tahoma" w:cs="Tahoma"/>
          <w:b/>
          <w:color w:val="auto"/>
          <w:sz w:val="8"/>
          <w:szCs w:val="25"/>
          <w:u w:val="single"/>
          <w:lang w:eastAsia="en-US"/>
        </w:rPr>
      </w:pPr>
    </w:p>
    <w:p w:rsidR="00B44FF1" w:rsidRPr="00B44FF1" w:rsidRDefault="00B44FF1" w:rsidP="00B44FF1">
      <w:pPr>
        <w:pStyle w:val="Paragraphedeliste"/>
        <w:spacing w:line="276" w:lineRule="auto"/>
        <w:ind w:left="1134" w:right="0" w:firstLine="0"/>
        <w:rPr>
          <w:sz w:val="2"/>
          <w:szCs w:val="25"/>
        </w:rPr>
      </w:pPr>
    </w:p>
    <w:p w:rsidR="00882290" w:rsidRPr="00212C2C" w:rsidRDefault="00AE2F6E" w:rsidP="00281304">
      <w:pPr>
        <w:pStyle w:val="Paragraphedeliste"/>
        <w:spacing w:line="276" w:lineRule="auto"/>
        <w:ind w:left="1134" w:right="0" w:firstLine="709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b/>
          <w:sz w:val="24"/>
          <w:szCs w:val="25"/>
          <w:u w:val="single"/>
        </w:rPr>
        <w:t>Intimés</w:t>
      </w:r>
      <w:r w:rsidR="001F7BC6" w:rsidRPr="001F7BC6">
        <w:rPr>
          <w:rFonts w:ascii="Tahoma" w:hAnsi="Tahoma" w:cs="Tahoma"/>
          <w:b/>
          <w:sz w:val="24"/>
          <w:szCs w:val="25"/>
          <w:u w:val="single"/>
        </w:rPr>
        <w:t xml:space="preserve"> en référé-liberté en appel</w:t>
      </w:r>
      <w:r w:rsidR="00B44FF1" w:rsidRPr="001F7BC6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FD0E01" w:rsidRPr="00340DC4" w:rsidRDefault="00FD0E01" w:rsidP="00FD0E01">
      <w:pPr>
        <w:pStyle w:val="Paragraphedeliste"/>
        <w:spacing w:line="276" w:lineRule="auto"/>
        <w:ind w:left="645" w:right="-454" w:firstLine="0"/>
        <w:rPr>
          <w:b/>
          <w:sz w:val="6"/>
          <w:szCs w:val="26"/>
          <w:u w:val="single"/>
        </w:rPr>
      </w:pPr>
    </w:p>
    <w:p w:rsidR="00845EA8" w:rsidRPr="0067325F" w:rsidRDefault="00845EA8" w:rsidP="00AE2F6E">
      <w:pPr>
        <w:rPr>
          <w:sz w:val="14"/>
        </w:rPr>
      </w:pPr>
    </w:p>
    <w:p w:rsidR="00B23D73" w:rsidRDefault="00C75C06" w:rsidP="009E6E94">
      <w:pPr>
        <w:spacing w:after="0" w:line="276" w:lineRule="auto"/>
        <w:ind w:left="0" w:right="-91" w:firstLine="1134"/>
        <w:rPr>
          <w:rFonts w:ascii="Tahoma" w:hAnsi="Tahoma" w:cs="Tahoma"/>
          <w:sz w:val="24"/>
          <w:szCs w:val="25"/>
        </w:rPr>
      </w:pPr>
      <w:r w:rsidRPr="00265872">
        <w:rPr>
          <w:rFonts w:ascii="Tahoma" w:hAnsi="Tahoma" w:cs="Tahoma"/>
          <w:sz w:val="24"/>
          <w:szCs w:val="25"/>
        </w:rPr>
        <w:t>Le Conseil d’Etat, section du c</w:t>
      </w:r>
      <w:r w:rsidR="0068629F" w:rsidRPr="00265872">
        <w:rPr>
          <w:rFonts w:ascii="Tahoma" w:hAnsi="Tahoma" w:cs="Tahoma"/>
          <w:sz w:val="24"/>
          <w:szCs w:val="25"/>
        </w:rPr>
        <w:t>ontentieux, siégeant en chambre du conseil, en référé</w:t>
      </w:r>
      <w:r w:rsidR="00F02ABD" w:rsidRPr="00265872">
        <w:rPr>
          <w:rFonts w:ascii="Tahoma" w:hAnsi="Tahoma" w:cs="Tahoma"/>
          <w:sz w:val="24"/>
          <w:szCs w:val="25"/>
        </w:rPr>
        <w:t>-</w:t>
      </w:r>
      <w:r w:rsidR="00895AB6">
        <w:rPr>
          <w:rFonts w:ascii="Tahoma" w:hAnsi="Tahoma" w:cs="Tahoma"/>
          <w:sz w:val="24"/>
          <w:szCs w:val="25"/>
        </w:rPr>
        <w:t>liberté en appel</w:t>
      </w:r>
      <w:r w:rsidR="005F77C3" w:rsidRPr="00265872">
        <w:rPr>
          <w:rFonts w:ascii="Tahoma" w:hAnsi="Tahoma" w:cs="Tahoma"/>
          <w:sz w:val="24"/>
          <w:szCs w:val="25"/>
        </w:rPr>
        <w:t xml:space="preserve"> </w:t>
      </w:r>
      <w:r w:rsidR="00F735ED" w:rsidRPr="00265872">
        <w:rPr>
          <w:rFonts w:ascii="Tahoma" w:hAnsi="Tahoma" w:cs="Tahoma"/>
          <w:sz w:val="24"/>
          <w:szCs w:val="25"/>
        </w:rPr>
        <w:t xml:space="preserve">a rendu </w:t>
      </w:r>
      <w:r w:rsidR="00A6011F" w:rsidRPr="00265872">
        <w:rPr>
          <w:rFonts w:ascii="Tahoma" w:hAnsi="Tahoma" w:cs="Tahoma"/>
          <w:sz w:val="24"/>
          <w:szCs w:val="25"/>
        </w:rPr>
        <w:t xml:space="preserve">en date du </w:t>
      </w:r>
      <w:r w:rsidR="00C80391">
        <w:rPr>
          <w:rFonts w:ascii="Tahoma" w:hAnsi="Tahoma" w:cs="Tahoma"/>
          <w:sz w:val="24"/>
          <w:szCs w:val="25"/>
        </w:rPr>
        <w:t>22</w:t>
      </w:r>
      <w:r w:rsidR="00F735ED" w:rsidRPr="00265872">
        <w:rPr>
          <w:rFonts w:ascii="Tahoma" w:hAnsi="Tahoma" w:cs="Tahoma"/>
          <w:sz w:val="24"/>
          <w:szCs w:val="25"/>
        </w:rPr>
        <w:t xml:space="preserve"> </w:t>
      </w:r>
      <w:r w:rsidR="0035513F">
        <w:rPr>
          <w:rFonts w:ascii="Tahoma" w:hAnsi="Tahoma" w:cs="Tahoma"/>
          <w:sz w:val="24"/>
          <w:szCs w:val="25"/>
        </w:rPr>
        <w:t xml:space="preserve">juillet </w:t>
      </w:r>
      <w:r w:rsidR="00CF20AD" w:rsidRPr="00265872">
        <w:rPr>
          <w:rFonts w:ascii="Tahoma" w:hAnsi="Tahoma" w:cs="Tahoma"/>
          <w:sz w:val="24"/>
          <w:szCs w:val="25"/>
        </w:rPr>
        <w:t>202</w:t>
      </w:r>
      <w:r w:rsidR="007171AA">
        <w:rPr>
          <w:rFonts w:ascii="Tahoma" w:hAnsi="Tahoma" w:cs="Tahoma"/>
          <w:sz w:val="24"/>
          <w:szCs w:val="25"/>
        </w:rPr>
        <w:t>4</w:t>
      </w:r>
      <w:r w:rsidR="00F735ED" w:rsidRPr="00265872">
        <w:rPr>
          <w:rFonts w:ascii="Tahoma" w:hAnsi="Tahoma" w:cs="Tahoma"/>
          <w:sz w:val="24"/>
          <w:szCs w:val="25"/>
        </w:rPr>
        <w:t xml:space="preserve">, </w:t>
      </w:r>
      <w:r w:rsidR="00434180" w:rsidRPr="00265872">
        <w:rPr>
          <w:rFonts w:ascii="Tahoma" w:hAnsi="Tahoma" w:cs="Tahoma"/>
          <w:sz w:val="24"/>
          <w:szCs w:val="25"/>
        </w:rPr>
        <w:t>l’o</w:t>
      </w:r>
      <w:r w:rsidR="00036C7F" w:rsidRPr="00265872">
        <w:rPr>
          <w:rFonts w:ascii="Tahoma" w:hAnsi="Tahoma" w:cs="Tahoma"/>
          <w:sz w:val="24"/>
          <w:szCs w:val="25"/>
        </w:rPr>
        <w:t>rdonnance suivante :</w:t>
      </w:r>
    </w:p>
    <w:p w:rsidR="00764E36" w:rsidRPr="00764E36" w:rsidRDefault="00764E36" w:rsidP="007B61C5">
      <w:pPr>
        <w:spacing w:after="0" w:line="276" w:lineRule="auto"/>
        <w:ind w:left="0" w:right="-91" w:firstLine="1068"/>
        <w:rPr>
          <w:rFonts w:ascii="Tahoma" w:hAnsi="Tahoma" w:cs="Tahoma"/>
          <w:sz w:val="4"/>
          <w:szCs w:val="25"/>
        </w:rPr>
      </w:pPr>
    </w:p>
    <w:p w:rsidR="00FF44B5" w:rsidRPr="00777219" w:rsidRDefault="00506FAB" w:rsidP="00777219">
      <w:pPr>
        <w:spacing w:after="0" w:line="276" w:lineRule="auto"/>
        <w:ind w:left="-170" w:right="-170" w:firstLine="1068"/>
        <w:rPr>
          <w:sz w:val="25"/>
          <w:szCs w:val="25"/>
        </w:rPr>
      </w:pPr>
      <w:r w:rsidRPr="00506FAB"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E4F577" wp14:editId="08A9A941">
                <wp:simplePos x="0" y="0"/>
                <wp:positionH relativeFrom="column">
                  <wp:posOffset>23854</wp:posOffset>
                </wp:positionH>
                <wp:positionV relativeFrom="paragraph">
                  <wp:posOffset>33268</wp:posOffset>
                </wp:positionV>
                <wp:extent cx="3729162" cy="0"/>
                <wp:effectExtent l="0" t="0" r="508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9162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9pt,2.6pt" to="295.5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" strokecolor="windowText" strokeweight="1pt">
                <v:stroke dashstyle="3 1" joinstyle="miter"/>
              </v:line>
            </w:pict>
          </mc:Fallback>
        </mc:AlternateContent>
      </w:r>
    </w:p>
    <w:p w:rsidR="00D31F73" w:rsidRPr="00777219" w:rsidRDefault="00D31F73" w:rsidP="009E6E94">
      <w:pPr>
        <w:ind w:left="-217" w:right="-113" w:firstLine="1351"/>
        <w:rPr>
          <w:rFonts w:ascii="Tahoma" w:hAnsi="Tahoma" w:cs="Tahoma"/>
          <w:b/>
          <w:sz w:val="25"/>
          <w:szCs w:val="25"/>
          <w:u w:val="single"/>
        </w:rPr>
      </w:pPr>
      <w:r w:rsidRPr="00777219">
        <w:rPr>
          <w:rFonts w:ascii="Tahoma" w:hAnsi="Tahoma" w:cs="Tahoma"/>
          <w:b/>
          <w:sz w:val="25"/>
          <w:szCs w:val="25"/>
          <w:u w:val="single"/>
        </w:rPr>
        <w:t>ORDONNANCE</w:t>
      </w:r>
    </w:p>
    <w:p w:rsidR="00411963" w:rsidRPr="0067325F" w:rsidRDefault="00845EA8" w:rsidP="00CF20AD">
      <w:pPr>
        <w:ind w:left="-330" w:right="-227"/>
        <w:rPr>
          <w:sz w:val="18"/>
        </w:rPr>
      </w:pPr>
      <w:r>
        <w:t xml:space="preserve"> </w:t>
      </w:r>
    </w:p>
    <w:p w:rsidR="00C63BAB" w:rsidRDefault="00276158" w:rsidP="009E6E94">
      <w:pPr>
        <w:spacing w:line="276" w:lineRule="auto"/>
        <w:ind w:left="0" w:right="-91" w:firstLine="1134"/>
        <w:rPr>
          <w:rFonts w:ascii="Tahoma" w:hAnsi="Tahoma" w:cs="Tahoma"/>
          <w:color w:val="auto"/>
          <w:sz w:val="24"/>
          <w:szCs w:val="24"/>
        </w:rPr>
      </w:pPr>
      <w:r w:rsidRPr="000F4EC4">
        <w:rPr>
          <w:rFonts w:ascii="Tahoma" w:hAnsi="Tahoma" w:cs="Tahoma"/>
          <w:color w:val="auto"/>
          <w:sz w:val="24"/>
          <w:szCs w:val="24"/>
        </w:rPr>
        <w:t xml:space="preserve">Par déclaration </w:t>
      </w:r>
      <w:r w:rsidR="007F4AF0">
        <w:rPr>
          <w:rFonts w:ascii="Tahoma" w:hAnsi="Tahoma" w:cs="Tahoma"/>
          <w:color w:val="auto"/>
          <w:sz w:val="24"/>
          <w:szCs w:val="24"/>
        </w:rPr>
        <w:t>reçue et actée au greffe du Conseil d’Etat, sous RORA 067 le 10 juin 2024, Monsieur NGOYI KIBAMBE Hilaire, appelant, agissant par l’avocat KABANGI MULAMBA NKOMBE du barreau de Kinshasa/Gombe</w:t>
      </w:r>
      <w:r w:rsidR="00C31F65">
        <w:rPr>
          <w:rFonts w:ascii="Tahoma" w:hAnsi="Tahoma" w:cs="Tahoma"/>
          <w:color w:val="auto"/>
          <w:sz w:val="24"/>
          <w:szCs w:val="24"/>
        </w:rPr>
        <w:t xml:space="preserve">, </w:t>
      </w:r>
      <w:r w:rsidR="00217DEB">
        <w:rPr>
          <w:rFonts w:ascii="Tahoma" w:hAnsi="Tahoma" w:cs="Tahoma"/>
          <w:color w:val="auto"/>
          <w:sz w:val="24"/>
          <w:szCs w:val="24"/>
        </w:rPr>
        <w:t xml:space="preserve">porteur d’une procuration </w:t>
      </w:r>
      <w:proofErr w:type="spellStart"/>
      <w:r w:rsidR="00217DEB">
        <w:rPr>
          <w:rFonts w:ascii="Tahoma" w:hAnsi="Tahoma" w:cs="Tahoma"/>
          <w:color w:val="auto"/>
          <w:sz w:val="24"/>
          <w:szCs w:val="24"/>
        </w:rPr>
        <w:t>spécaile</w:t>
      </w:r>
      <w:proofErr w:type="spellEnd"/>
      <w:r w:rsidR="00217DEB">
        <w:rPr>
          <w:rFonts w:ascii="Tahoma" w:hAnsi="Tahoma" w:cs="Tahoma"/>
          <w:color w:val="auto"/>
          <w:sz w:val="24"/>
          <w:szCs w:val="24"/>
        </w:rPr>
        <w:t xml:space="preserve"> du 20 mai 2024, a interjeté appel, pour mal jugé, de l’ordonnance en référé-liberté sous ROR 017, rendue le 18 mai 2024 par la Cour d’appel de </w:t>
      </w:r>
      <w:proofErr w:type="spellStart"/>
      <w:r w:rsidR="00217DEB">
        <w:rPr>
          <w:rFonts w:ascii="Tahoma" w:hAnsi="Tahoma" w:cs="Tahoma"/>
          <w:color w:val="auto"/>
          <w:sz w:val="24"/>
          <w:szCs w:val="24"/>
        </w:rPr>
        <w:t>Lomami</w:t>
      </w:r>
      <w:proofErr w:type="spellEnd"/>
      <w:r w:rsidR="00217DEB">
        <w:rPr>
          <w:rFonts w:ascii="Tahoma" w:hAnsi="Tahoma" w:cs="Tahoma"/>
          <w:color w:val="auto"/>
          <w:sz w:val="24"/>
          <w:szCs w:val="24"/>
        </w:rPr>
        <w:t>, faisant office de Cour administrative d’appel, dans l’affaire l’ayant opposé à Monsieur</w:t>
      </w:r>
      <w:r w:rsidR="00C63BAB">
        <w:rPr>
          <w:rFonts w:ascii="Tahoma" w:hAnsi="Tahoma" w:cs="Tahoma"/>
          <w:color w:val="auto"/>
          <w:sz w:val="24"/>
          <w:szCs w:val="24"/>
        </w:rPr>
        <w:t xml:space="preserve"> </w:t>
      </w:r>
      <w:r w:rsidR="00217DEB">
        <w:rPr>
          <w:rFonts w:ascii="Tahoma" w:hAnsi="Tahoma" w:cs="Tahoma"/>
          <w:color w:val="auto"/>
          <w:sz w:val="24"/>
          <w:szCs w:val="24"/>
        </w:rPr>
        <w:t xml:space="preserve"> BINENE </w:t>
      </w:r>
      <w:r w:rsidR="00C63BAB">
        <w:rPr>
          <w:rFonts w:ascii="Tahoma" w:hAnsi="Tahoma" w:cs="Tahoma"/>
          <w:color w:val="auto"/>
          <w:sz w:val="24"/>
          <w:szCs w:val="24"/>
        </w:rPr>
        <w:t xml:space="preserve"> </w:t>
      </w:r>
      <w:r w:rsidR="00217DEB">
        <w:rPr>
          <w:rFonts w:ascii="Tahoma" w:hAnsi="Tahoma" w:cs="Tahoma"/>
          <w:color w:val="auto"/>
          <w:sz w:val="24"/>
          <w:szCs w:val="24"/>
        </w:rPr>
        <w:t xml:space="preserve">TSHIAMBA </w:t>
      </w:r>
      <w:r w:rsidR="00C63BAB">
        <w:rPr>
          <w:rFonts w:ascii="Tahoma" w:hAnsi="Tahoma" w:cs="Tahoma"/>
          <w:color w:val="auto"/>
          <w:sz w:val="24"/>
          <w:szCs w:val="24"/>
        </w:rPr>
        <w:t xml:space="preserve"> </w:t>
      </w:r>
      <w:r w:rsidR="00217DEB">
        <w:rPr>
          <w:rFonts w:ascii="Tahoma" w:hAnsi="Tahoma" w:cs="Tahoma"/>
          <w:color w:val="auto"/>
          <w:sz w:val="24"/>
          <w:szCs w:val="24"/>
        </w:rPr>
        <w:t>Augustin</w:t>
      </w:r>
      <w:r w:rsidR="00C63BAB">
        <w:rPr>
          <w:rFonts w:ascii="Tahoma" w:hAnsi="Tahoma" w:cs="Tahoma"/>
          <w:color w:val="auto"/>
          <w:sz w:val="24"/>
          <w:szCs w:val="24"/>
        </w:rPr>
        <w:t xml:space="preserve"> </w:t>
      </w:r>
      <w:r w:rsidR="00217DEB">
        <w:rPr>
          <w:rFonts w:ascii="Tahoma" w:hAnsi="Tahoma" w:cs="Tahoma"/>
          <w:color w:val="auto"/>
          <w:sz w:val="24"/>
          <w:szCs w:val="24"/>
        </w:rPr>
        <w:t xml:space="preserve"> ainsi </w:t>
      </w:r>
      <w:r w:rsidR="00C63BAB">
        <w:rPr>
          <w:rFonts w:ascii="Tahoma" w:hAnsi="Tahoma" w:cs="Tahoma"/>
          <w:color w:val="auto"/>
          <w:sz w:val="24"/>
          <w:szCs w:val="24"/>
        </w:rPr>
        <w:t xml:space="preserve"> </w:t>
      </w:r>
      <w:r w:rsidR="00217DEB">
        <w:rPr>
          <w:rFonts w:ascii="Tahoma" w:hAnsi="Tahoma" w:cs="Tahoma"/>
          <w:color w:val="auto"/>
          <w:sz w:val="24"/>
          <w:szCs w:val="24"/>
        </w:rPr>
        <w:t>que</w:t>
      </w:r>
      <w:r w:rsidR="00C63BAB">
        <w:rPr>
          <w:rFonts w:ascii="Tahoma" w:hAnsi="Tahoma" w:cs="Tahoma"/>
          <w:color w:val="auto"/>
          <w:sz w:val="24"/>
          <w:szCs w:val="24"/>
        </w:rPr>
        <w:t xml:space="preserve"> </w:t>
      </w:r>
      <w:r w:rsidR="00217DEB">
        <w:rPr>
          <w:rFonts w:ascii="Tahoma" w:hAnsi="Tahoma" w:cs="Tahoma"/>
          <w:color w:val="auto"/>
          <w:sz w:val="24"/>
          <w:szCs w:val="24"/>
        </w:rPr>
        <w:t xml:space="preserve"> le</w:t>
      </w:r>
    </w:p>
    <w:p w:rsidR="00C63BAB" w:rsidRPr="00A966B6" w:rsidRDefault="00C63BAB" w:rsidP="0067325F">
      <w:pPr>
        <w:spacing w:line="276" w:lineRule="auto"/>
        <w:ind w:left="0" w:right="-91" w:firstLine="0"/>
        <w:rPr>
          <w:rFonts w:ascii="Tahoma" w:hAnsi="Tahoma" w:cs="Tahoma"/>
          <w:color w:val="auto"/>
          <w:sz w:val="20"/>
          <w:szCs w:val="24"/>
        </w:rPr>
      </w:pPr>
    </w:p>
    <w:p w:rsidR="00DD1322" w:rsidRPr="000F4EC4" w:rsidRDefault="00217DEB" w:rsidP="009E6E94">
      <w:pPr>
        <w:spacing w:line="276" w:lineRule="auto"/>
        <w:ind w:left="0" w:right="-91" w:firstLine="1134"/>
        <w:rPr>
          <w:rFonts w:ascii="Tahoma" w:hAnsi="Tahoma" w:cs="Tahoma"/>
          <w:color w:val="auto"/>
          <w:sz w:val="24"/>
          <w:szCs w:val="24"/>
        </w:rPr>
      </w:pPr>
      <w:proofErr w:type="gramStart"/>
      <w:r>
        <w:rPr>
          <w:rFonts w:ascii="Tahoma" w:hAnsi="Tahoma" w:cs="Tahoma"/>
          <w:color w:val="auto"/>
          <w:sz w:val="24"/>
          <w:szCs w:val="24"/>
        </w:rPr>
        <w:t>gouverneur</w:t>
      </w:r>
      <w:proofErr w:type="gramEnd"/>
      <w:r>
        <w:rPr>
          <w:rFonts w:ascii="Tahoma" w:hAnsi="Tahoma" w:cs="Tahoma"/>
          <w:color w:val="auto"/>
          <w:sz w:val="24"/>
          <w:szCs w:val="24"/>
        </w:rPr>
        <w:t xml:space="preserve"> intérimaire de la Province de </w:t>
      </w:r>
      <w:proofErr w:type="spellStart"/>
      <w:r>
        <w:rPr>
          <w:rFonts w:ascii="Tahoma" w:hAnsi="Tahoma" w:cs="Tahoma"/>
          <w:color w:val="auto"/>
          <w:sz w:val="24"/>
          <w:szCs w:val="24"/>
        </w:rPr>
        <w:t>Lomami</w:t>
      </w:r>
      <w:proofErr w:type="spellEnd"/>
      <w:r>
        <w:rPr>
          <w:rFonts w:ascii="Tahoma" w:hAnsi="Tahoma" w:cs="Tahoma"/>
          <w:color w:val="auto"/>
          <w:sz w:val="24"/>
          <w:szCs w:val="24"/>
        </w:rPr>
        <w:t xml:space="preserve"> et dont le dispositif est ainsi libellé :</w:t>
      </w:r>
      <w:r w:rsidR="00DD1322" w:rsidRPr="000F4EC4">
        <w:rPr>
          <w:rFonts w:ascii="Tahoma" w:hAnsi="Tahoma" w:cs="Tahoma"/>
          <w:color w:val="auto"/>
          <w:sz w:val="24"/>
          <w:szCs w:val="24"/>
        </w:rPr>
        <w:t xml:space="preserve"> </w:t>
      </w:r>
    </w:p>
    <w:p w:rsidR="00DD1322" w:rsidRPr="00A966B6" w:rsidRDefault="00DD1322" w:rsidP="00777219">
      <w:pPr>
        <w:spacing w:line="276" w:lineRule="auto"/>
        <w:ind w:left="0" w:right="-91" w:firstLine="1068"/>
        <w:rPr>
          <w:rFonts w:ascii="Tahoma" w:hAnsi="Tahoma" w:cs="Tahoma"/>
          <w:color w:val="C00000"/>
          <w:sz w:val="14"/>
          <w:szCs w:val="24"/>
        </w:rPr>
      </w:pPr>
    </w:p>
    <w:p w:rsidR="00C63BAB" w:rsidRDefault="00C63BAB" w:rsidP="00DD1322">
      <w:pPr>
        <w:spacing w:line="276" w:lineRule="auto"/>
        <w:ind w:left="0" w:right="-91" w:firstLine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« </w:t>
      </w:r>
      <w:r>
        <w:rPr>
          <w:color w:val="auto"/>
          <w:sz w:val="24"/>
          <w:szCs w:val="24"/>
        </w:rPr>
        <w:tab/>
      </w:r>
      <w:r w:rsidRPr="00C63BAB">
        <w:rPr>
          <w:i/>
          <w:color w:val="auto"/>
          <w:sz w:val="24"/>
          <w:szCs w:val="24"/>
        </w:rPr>
        <w:t>ORDONNE</w:t>
      </w:r>
      <w:r>
        <w:rPr>
          <w:i/>
          <w:color w:val="auto"/>
          <w:sz w:val="24"/>
          <w:szCs w:val="24"/>
        </w:rPr>
        <w:t>,</w:t>
      </w:r>
    </w:p>
    <w:p w:rsidR="00C63BAB" w:rsidRPr="00A966B6" w:rsidRDefault="00C63BAB" w:rsidP="00DD1322">
      <w:pPr>
        <w:spacing w:line="276" w:lineRule="auto"/>
        <w:ind w:left="0" w:right="-91" w:firstLine="0"/>
        <w:rPr>
          <w:color w:val="auto"/>
          <w:sz w:val="12"/>
          <w:szCs w:val="24"/>
        </w:rPr>
      </w:pPr>
    </w:p>
    <w:p w:rsidR="005F1A23" w:rsidRDefault="00C63BAB" w:rsidP="005F1A23">
      <w:pPr>
        <w:spacing w:line="276" w:lineRule="auto"/>
        <w:ind w:left="0" w:right="-91" w:firstLine="0"/>
        <w:rPr>
          <w:i/>
          <w:color w:val="auto"/>
          <w:sz w:val="23"/>
          <w:szCs w:val="23"/>
        </w:rPr>
      </w:pPr>
      <w:r w:rsidRPr="005F1A23">
        <w:rPr>
          <w:color w:val="auto"/>
          <w:sz w:val="23"/>
          <w:szCs w:val="23"/>
        </w:rPr>
        <w:t>« </w:t>
      </w:r>
      <w:r w:rsidRPr="005F1A23">
        <w:rPr>
          <w:color w:val="auto"/>
          <w:sz w:val="23"/>
          <w:szCs w:val="23"/>
        </w:rPr>
        <w:tab/>
      </w:r>
      <w:r w:rsidRPr="005F1A23">
        <w:rPr>
          <w:i/>
          <w:color w:val="auto"/>
          <w:sz w:val="23"/>
          <w:szCs w:val="23"/>
        </w:rPr>
        <w:t xml:space="preserve">La cour d’appel de </w:t>
      </w:r>
      <w:proofErr w:type="spellStart"/>
      <w:r w:rsidRPr="005F1A23">
        <w:rPr>
          <w:i/>
          <w:color w:val="auto"/>
          <w:sz w:val="23"/>
          <w:szCs w:val="23"/>
        </w:rPr>
        <w:t>Lomami</w:t>
      </w:r>
      <w:proofErr w:type="spellEnd"/>
      <w:r w:rsidRPr="005F1A23">
        <w:rPr>
          <w:i/>
          <w:color w:val="auto"/>
          <w:sz w:val="23"/>
          <w:szCs w:val="23"/>
        </w:rPr>
        <w:t xml:space="preserve">, faisant </w:t>
      </w:r>
      <w:r w:rsidR="0014577F" w:rsidRPr="005F1A23">
        <w:rPr>
          <w:i/>
          <w:color w:val="auto"/>
          <w:sz w:val="23"/>
          <w:szCs w:val="23"/>
        </w:rPr>
        <w:t xml:space="preserve">office de la cour </w:t>
      </w:r>
      <w:r w:rsidR="005F1A23" w:rsidRPr="005F1A23">
        <w:rPr>
          <w:i/>
          <w:color w:val="auto"/>
          <w:sz w:val="23"/>
          <w:szCs w:val="23"/>
        </w:rPr>
        <w:t>« </w:t>
      </w:r>
      <w:r w:rsidR="0014577F" w:rsidRPr="005F1A23">
        <w:rPr>
          <w:i/>
          <w:color w:val="auto"/>
          <w:sz w:val="23"/>
          <w:szCs w:val="23"/>
        </w:rPr>
        <w:t xml:space="preserve">administrative d’appel, siégeant en chambre du conseil </w:t>
      </w:r>
      <w:r w:rsidR="005F1A23" w:rsidRPr="005F1A23">
        <w:rPr>
          <w:i/>
          <w:color w:val="auto"/>
          <w:sz w:val="23"/>
          <w:szCs w:val="23"/>
        </w:rPr>
        <w:t>« </w:t>
      </w:r>
      <w:r w:rsidR="0014577F" w:rsidRPr="005F1A23">
        <w:rPr>
          <w:i/>
          <w:color w:val="auto"/>
          <w:sz w:val="23"/>
          <w:szCs w:val="23"/>
        </w:rPr>
        <w:t>en matière de référé-liberté, co</w:t>
      </w:r>
      <w:r w:rsidR="005F1A23" w:rsidRPr="005F1A23">
        <w:rPr>
          <w:i/>
          <w:color w:val="auto"/>
          <w:sz w:val="23"/>
          <w:szCs w:val="23"/>
        </w:rPr>
        <w:t>n</w:t>
      </w:r>
      <w:r w:rsidR="0014577F" w:rsidRPr="005F1A23">
        <w:rPr>
          <w:i/>
          <w:color w:val="auto"/>
          <w:sz w:val="23"/>
          <w:szCs w:val="23"/>
        </w:rPr>
        <w:t xml:space="preserve">tradictoirement à l’égard </w:t>
      </w:r>
      <w:r w:rsidR="005F1A23" w:rsidRPr="005F1A23">
        <w:rPr>
          <w:i/>
          <w:color w:val="auto"/>
          <w:sz w:val="23"/>
          <w:szCs w:val="23"/>
        </w:rPr>
        <w:t>« </w:t>
      </w:r>
      <w:r w:rsidR="0014577F" w:rsidRPr="005F1A23">
        <w:rPr>
          <w:i/>
          <w:color w:val="auto"/>
          <w:sz w:val="23"/>
          <w:szCs w:val="23"/>
        </w:rPr>
        <w:t>du demandeur en tierce</w:t>
      </w:r>
      <w:r w:rsidR="005F1A23" w:rsidRPr="005F1A23">
        <w:rPr>
          <w:i/>
          <w:color w:val="auto"/>
          <w:sz w:val="23"/>
          <w:szCs w:val="23"/>
        </w:rPr>
        <w:t xml:space="preserve"> opposition BINENE TSHIAMBA « Augustin et les défendeurs en tierce opposition NGOYI « KIBAMBE Hilaire et le gouverneur ad intérim de « </w:t>
      </w:r>
      <w:proofErr w:type="spellStart"/>
      <w:r w:rsidR="005F1A23" w:rsidRPr="005F1A23">
        <w:rPr>
          <w:i/>
          <w:color w:val="auto"/>
          <w:sz w:val="23"/>
          <w:szCs w:val="23"/>
        </w:rPr>
        <w:t>Lomami</w:t>
      </w:r>
      <w:proofErr w:type="spellEnd"/>
      <w:r w:rsidR="005F1A23" w:rsidRPr="005F1A23">
        <w:rPr>
          <w:i/>
          <w:color w:val="auto"/>
          <w:sz w:val="23"/>
          <w:szCs w:val="23"/>
        </w:rPr>
        <w:t> ;</w:t>
      </w:r>
    </w:p>
    <w:p w:rsidR="005F1A23" w:rsidRPr="00A966B6" w:rsidRDefault="005F1A23" w:rsidP="005F1A23">
      <w:pPr>
        <w:spacing w:line="276" w:lineRule="auto"/>
        <w:ind w:left="0" w:right="-91" w:firstLine="0"/>
        <w:rPr>
          <w:i/>
          <w:color w:val="auto"/>
          <w:sz w:val="8"/>
          <w:szCs w:val="23"/>
        </w:rPr>
      </w:pPr>
    </w:p>
    <w:p w:rsidR="00D93457" w:rsidRDefault="005F1A23" w:rsidP="005F1A23">
      <w:pPr>
        <w:spacing w:line="276" w:lineRule="auto"/>
        <w:ind w:left="0" w:right="-91" w:firstLine="0"/>
        <w:rPr>
          <w:color w:val="auto"/>
          <w:sz w:val="23"/>
          <w:szCs w:val="23"/>
        </w:rPr>
      </w:pPr>
      <w:r>
        <w:rPr>
          <w:i/>
          <w:color w:val="auto"/>
          <w:sz w:val="23"/>
          <w:szCs w:val="23"/>
        </w:rPr>
        <w:t>« </w:t>
      </w:r>
      <w:r w:rsidR="00540978">
        <w:rPr>
          <w:i/>
          <w:color w:val="auto"/>
          <w:sz w:val="23"/>
          <w:szCs w:val="23"/>
        </w:rPr>
        <w:tab/>
        <w:t>Vu la loi organique n°013/11-B du 11 avril 2013 « portant organisation, fonctionnement et compétence des « juridictions de l’ordre judiciaire ;</w:t>
      </w:r>
    </w:p>
    <w:p w:rsidR="00540978" w:rsidRPr="005F3003" w:rsidRDefault="00540978" w:rsidP="005F1A23">
      <w:pPr>
        <w:spacing w:line="276" w:lineRule="auto"/>
        <w:ind w:left="0" w:right="-91" w:firstLine="0"/>
        <w:rPr>
          <w:color w:val="auto"/>
          <w:sz w:val="8"/>
          <w:szCs w:val="23"/>
        </w:rPr>
      </w:pPr>
    </w:p>
    <w:p w:rsidR="00540978" w:rsidRDefault="00540978" w:rsidP="005F1A23">
      <w:pPr>
        <w:spacing w:line="276" w:lineRule="auto"/>
        <w:ind w:left="0" w:right="-91" w:firstLine="0"/>
        <w:rPr>
          <w:i/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« </w:t>
      </w:r>
      <w:r>
        <w:rPr>
          <w:color w:val="auto"/>
          <w:sz w:val="23"/>
          <w:szCs w:val="23"/>
        </w:rPr>
        <w:tab/>
      </w:r>
      <w:r w:rsidR="00027B8D" w:rsidRPr="00027B8D">
        <w:rPr>
          <w:i/>
          <w:color w:val="auto"/>
          <w:sz w:val="23"/>
          <w:szCs w:val="23"/>
        </w:rPr>
        <w:t>V</w:t>
      </w:r>
      <w:r w:rsidR="007D2A09" w:rsidRPr="00027B8D">
        <w:rPr>
          <w:i/>
          <w:color w:val="auto"/>
          <w:sz w:val="23"/>
          <w:szCs w:val="23"/>
        </w:rPr>
        <w:t xml:space="preserve">u le code civil </w:t>
      </w:r>
      <w:r w:rsidR="00027B8D" w:rsidRPr="00027B8D">
        <w:rPr>
          <w:i/>
          <w:color w:val="auto"/>
          <w:sz w:val="23"/>
          <w:szCs w:val="23"/>
        </w:rPr>
        <w:t>livre III ;</w:t>
      </w:r>
    </w:p>
    <w:p w:rsidR="00027B8D" w:rsidRPr="00E70D96" w:rsidRDefault="00027B8D" w:rsidP="005F1A23">
      <w:pPr>
        <w:spacing w:line="276" w:lineRule="auto"/>
        <w:ind w:left="0" w:right="-91" w:firstLine="0"/>
        <w:rPr>
          <w:i/>
          <w:color w:val="auto"/>
          <w:sz w:val="10"/>
          <w:szCs w:val="23"/>
        </w:rPr>
      </w:pPr>
    </w:p>
    <w:p w:rsidR="00027B8D" w:rsidRDefault="00027B8D" w:rsidP="00406B17">
      <w:pPr>
        <w:spacing w:line="276" w:lineRule="auto"/>
        <w:ind w:left="0" w:right="-91" w:firstLine="0"/>
        <w:rPr>
          <w:i/>
          <w:color w:val="auto"/>
          <w:sz w:val="23"/>
          <w:szCs w:val="23"/>
        </w:rPr>
      </w:pPr>
      <w:r>
        <w:rPr>
          <w:i/>
          <w:color w:val="auto"/>
          <w:sz w:val="23"/>
          <w:szCs w:val="23"/>
        </w:rPr>
        <w:t>« </w:t>
      </w:r>
      <w:r>
        <w:rPr>
          <w:i/>
          <w:color w:val="auto"/>
          <w:sz w:val="23"/>
          <w:szCs w:val="23"/>
        </w:rPr>
        <w:tab/>
      </w:r>
      <w:r w:rsidRPr="00027B8D">
        <w:rPr>
          <w:i/>
          <w:color w:val="auto"/>
          <w:sz w:val="23"/>
          <w:szCs w:val="23"/>
          <w:u w:val="single"/>
        </w:rPr>
        <w:t>Article A</w:t>
      </w:r>
      <w:r>
        <w:rPr>
          <w:i/>
          <w:color w:val="auto"/>
          <w:sz w:val="23"/>
          <w:szCs w:val="23"/>
        </w:rPr>
        <w:t xml:space="preserve"> : Reçoit les moyens relatifs à l’incompétence « de la cour d’appel de </w:t>
      </w:r>
      <w:proofErr w:type="spellStart"/>
      <w:r>
        <w:rPr>
          <w:i/>
          <w:color w:val="auto"/>
          <w:sz w:val="23"/>
          <w:szCs w:val="23"/>
        </w:rPr>
        <w:t>Lomami</w:t>
      </w:r>
      <w:proofErr w:type="spellEnd"/>
      <w:r>
        <w:rPr>
          <w:i/>
          <w:color w:val="auto"/>
          <w:sz w:val="23"/>
          <w:szCs w:val="23"/>
        </w:rPr>
        <w:t xml:space="preserve"> faisant office de la cour « administrative d’appel, de l’obscurité des libellés, de la « violation de l’article 135 de la loi N°16-027 du 15 octobre « 2016 portant organisation, compétence et fonctionnement « des juridictions de l’ordre administratif et de l’inexistence « des causes et moyens de droit, mais les soumet à la « compétence de la composition collégiale de la cour « administrative d’appel parce que intimement liés au fond ;</w:t>
      </w:r>
    </w:p>
    <w:p w:rsidR="00406B17" w:rsidRPr="00A966B6" w:rsidRDefault="00406B17" w:rsidP="00406B17">
      <w:pPr>
        <w:spacing w:line="276" w:lineRule="auto"/>
        <w:ind w:left="0" w:right="-91" w:firstLine="0"/>
        <w:rPr>
          <w:i/>
          <w:color w:val="auto"/>
          <w:sz w:val="8"/>
          <w:szCs w:val="23"/>
        </w:rPr>
      </w:pPr>
    </w:p>
    <w:p w:rsidR="00E70D96" w:rsidRDefault="00406B17" w:rsidP="00406B17">
      <w:pPr>
        <w:spacing w:line="276" w:lineRule="auto"/>
        <w:ind w:left="0" w:right="-91" w:firstLine="0"/>
        <w:rPr>
          <w:i/>
          <w:color w:val="auto"/>
          <w:sz w:val="23"/>
          <w:szCs w:val="23"/>
        </w:rPr>
      </w:pPr>
      <w:r>
        <w:rPr>
          <w:i/>
          <w:color w:val="auto"/>
          <w:sz w:val="23"/>
          <w:szCs w:val="23"/>
        </w:rPr>
        <w:t>« </w:t>
      </w:r>
      <w:r>
        <w:rPr>
          <w:i/>
          <w:color w:val="auto"/>
          <w:sz w:val="23"/>
          <w:szCs w:val="23"/>
        </w:rPr>
        <w:tab/>
      </w:r>
      <w:r w:rsidRPr="00406B17">
        <w:rPr>
          <w:i/>
          <w:color w:val="auto"/>
          <w:sz w:val="23"/>
          <w:szCs w:val="23"/>
          <w:u w:val="single"/>
        </w:rPr>
        <w:t>Article 2</w:t>
      </w:r>
      <w:r>
        <w:rPr>
          <w:i/>
          <w:color w:val="auto"/>
          <w:sz w:val="23"/>
          <w:szCs w:val="23"/>
        </w:rPr>
        <w:t xml:space="preserve"> : </w:t>
      </w:r>
      <w:r w:rsidR="003D3934">
        <w:rPr>
          <w:i/>
          <w:color w:val="auto"/>
          <w:sz w:val="23"/>
          <w:szCs w:val="23"/>
        </w:rPr>
        <w:t xml:space="preserve">Dit recevable et fondée la présente requête </w:t>
      </w:r>
      <w:r w:rsidR="00E70D96">
        <w:rPr>
          <w:i/>
          <w:color w:val="auto"/>
          <w:sz w:val="23"/>
          <w:szCs w:val="23"/>
        </w:rPr>
        <w:t>« </w:t>
      </w:r>
      <w:r w:rsidR="003D3934">
        <w:rPr>
          <w:i/>
          <w:color w:val="auto"/>
          <w:sz w:val="23"/>
          <w:szCs w:val="23"/>
        </w:rPr>
        <w:t xml:space="preserve">en référé-liberté introduite par le demandeur en tierce </w:t>
      </w:r>
      <w:r w:rsidR="00E70D96">
        <w:rPr>
          <w:i/>
          <w:color w:val="auto"/>
          <w:sz w:val="23"/>
          <w:szCs w:val="23"/>
        </w:rPr>
        <w:t>« </w:t>
      </w:r>
      <w:r w:rsidR="003D3934">
        <w:rPr>
          <w:i/>
          <w:color w:val="auto"/>
          <w:sz w:val="23"/>
          <w:szCs w:val="23"/>
        </w:rPr>
        <w:t xml:space="preserve">opposition, </w:t>
      </w:r>
      <w:r w:rsidR="00E70D96">
        <w:rPr>
          <w:i/>
          <w:color w:val="auto"/>
          <w:sz w:val="23"/>
          <w:szCs w:val="23"/>
        </w:rPr>
        <w:t>monsieur BINENE TSHIAMBA Augustin ;</w:t>
      </w:r>
    </w:p>
    <w:p w:rsidR="00E70D96" w:rsidRPr="00A966B6" w:rsidRDefault="00E70D96" w:rsidP="00406B17">
      <w:pPr>
        <w:spacing w:line="276" w:lineRule="auto"/>
        <w:ind w:left="0" w:right="-91" w:firstLine="0"/>
        <w:rPr>
          <w:i/>
          <w:color w:val="auto"/>
          <w:sz w:val="8"/>
          <w:szCs w:val="23"/>
        </w:rPr>
      </w:pPr>
    </w:p>
    <w:p w:rsidR="00E70D96" w:rsidRDefault="008E11C2" w:rsidP="00406B17">
      <w:pPr>
        <w:spacing w:line="276" w:lineRule="auto"/>
        <w:ind w:left="0" w:right="-91" w:firstLine="0"/>
        <w:rPr>
          <w:i/>
          <w:color w:val="auto"/>
          <w:sz w:val="23"/>
          <w:szCs w:val="23"/>
        </w:rPr>
      </w:pPr>
      <w:r>
        <w:rPr>
          <w:i/>
          <w:color w:val="auto"/>
          <w:sz w:val="23"/>
          <w:szCs w:val="23"/>
        </w:rPr>
        <w:t>« </w:t>
      </w:r>
      <w:r>
        <w:rPr>
          <w:i/>
          <w:color w:val="auto"/>
          <w:sz w:val="23"/>
          <w:szCs w:val="23"/>
        </w:rPr>
        <w:tab/>
      </w:r>
      <w:r w:rsidRPr="008E11C2">
        <w:rPr>
          <w:i/>
          <w:color w:val="auto"/>
          <w:sz w:val="23"/>
          <w:szCs w:val="23"/>
          <w:u w:val="single"/>
        </w:rPr>
        <w:t>Article 3</w:t>
      </w:r>
      <w:r>
        <w:rPr>
          <w:i/>
          <w:color w:val="auto"/>
          <w:sz w:val="23"/>
          <w:szCs w:val="23"/>
        </w:rPr>
        <w:t xml:space="preserve"> : </w:t>
      </w:r>
      <w:r w:rsidR="00971F83">
        <w:rPr>
          <w:i/>
          <w:color w:val="auto"/>
          <w:sz w:val="23"/>
          <w:szCs w:val="23"/>
        </w:rPr>
        <w:t xml:space="preserve">en conséquence, annule la décision de </w:t>
      </w:r>
      <w:r w:rsidR="00B55736">
        <w:rPr>
          <w:i/>
          <w:color w:val="auto"/>
          <w:sz w:val="23"/>
          <w:szCs w:val="23"/>
        </w:rPr>
        <w:t>« </w:t>
      </w:r>
      <w:r w:rsidR="00971F83">
        <w:rPr>
          <w:i/>
          <w:color w:val="auto"/>
          <w:sz w:val="23"/>
          <w:szCs w:val="23"/>
        </w:rPr>
        <w:t xml:space="preserve">l’ordonnance sous ROR 016 rendue par la cour de céans </w:t>
      </w:r>
      <w:r w:rsidR="00B55736">
        <w:rPr>
          <w:i/>
          <w:color w:val="auto"/>
          <w:sz w:val="23"/>
          <w:szCs w:val="23"/>
        </w:rPr>
        <w:t>« </w:t>
      </w:r>
      <w:r w:rsidR="00971F83">
        <w:rPr>
          <w:i/>
          <w:color w:val="auto"/>
          <w:sz w:val="23"/>
          <w:szCs w:val="23"/>
        </w:rPr>
        <w:t>en date du 25 avril 2024 ;</w:t>
      </w:r>
    </w:p>
    <w:p w:rsidR="00B55736" w:rsidRPr="005F3003" w:rsidRDefault="00B55736" w:rsidP="00406B17">
      <w:pPr>
        <w:spacing w:line="276" w:lineRule="auto"/>
        <w:ind w:left="0" w:right="-91" w:firstLine="0"/>
        <w:rPr>
          <w:i/>
          <w:color w:val="auto"/>
          <w:sz w:val="8"/>
          <w:szCs w:val="23"/>
        </w:rPr>
      </w:pPr>
    </w:p>
    <w:p w:rsidR="00B55736" w:rsidRDefault="00B55736" w:rsidP="00406B17">
      <w:pPr>
        <w:spacing w:line="276" w:lineRule="auto"/>
        <w:ind w:left="0" w:right="-91" w:firstLine="0"/>
        <w:rPr>
          <w:i/>
          <w:color w:val="auto"/>
          <w:sz w:val="23"/>
          <w:szCs w:val="23"/>
        </w:rPr>
      </w:pPr>
      <w:r>
        <w:rPr>
          <w:i/>
          <w:color w:val="auto"/>
          <w:sz w:val="23"/>
          <w:szCs w:val="23"/>
        </w:rPr>
        <w:t>« </w:t>
      </w:r>
      <w:r w:rsidR="00751E87">
        <w:rPr>
          <w:i/>
          <w:color w:val="auto"/>
          <w:sz w:val="23"/>
          <w:szCs w:val="23"/>
        </w:rPr>
        <w:tab/>
      </w:r>
      <w:r w:rsidR="00751E87" w:rsidRPr="00EA1B23">
        <w:rPr>
          <w:i/>
          <w:color w:val="auto"/>
          <w:sz w:val="23"/>
          <w:szCs w:val="23"/>
          <w:u w:val="single"/>
        </w:rPr>
        <w:t xml:space="preserve">Article </w:t>
      </w:r>
      <w:r w:rsidR="00EA1B23" w:rsidRPr="00EA1B23">
        <w:rPr>
          <w:i/>
          <w:color w:val="auto"/>
          <w:sz w:val="23"/>
          <w:szCs w:val="23"/>
          <w:u w:val="single"/>
        </w:rPr>
        <w:t>4</w:t>
      </w:r>
      <w:r w:rsidR="00EA1B23">
        <w:rPr>
          <w:i/>
          <w:color w:val="auto"/>
          <w:sz w:val="23"/>
          <w:szCs w:val="23"/>
        </w:rPr>
        <w:t xml:space="preserve"> : </w:t>
      </w:r>
      <w:r w:rsidR="00BD2328">
        <w:rPr>
          <w:i/>
          <w:color w:val="auto"/>
          <w:sz w:val="23"/>
          <w:szCs w:val="23"/>
        </w:rPr>
        <w:t>statuant à nouveau, fait sortir de ses effets « la notification de monsieur le Gouverneur a.i. de la lettre « n°01/076/CAB/PROGOU/LOM/2024 du 16 avril 2024 ayant « pour objet la notification de l’arrêté ministériel n°026/2023 « du 26 octobre 2023. Dos. BINENE TSHIAMBA Augustin du « 16 avril 2024 en exécution ;</w:t>
      </w:r>
    </w:p>
    <w:p w:rsidR="005D543A" w:rsidRPr="00A966B6" w:rsidRDefault="005D543A" w:rsidP="00406B17">
      <w:pPr>
        <w:spacing w:line="276" w:lineRule="auto"/>
        <w:ind w:left="0" w:right="-91" w:firstLine="0"/>
        <w:rPr>
          <w:i/>
          <w:color w:val="auto"/>
          <w:sz w:val="8"/>
          <w:szCs w:val="23"/>
        </w:rPr>
      </w:pPr>
    </w:p>
    <w:p w:rsidR="005D543A" w:rsidRDefault="005D543A" w:rsidP="00406B17">
      <w:pPr>
        <w:spacing w:line="276" w:lineRule="auto"/>
        <w:ind w:left="0" w:right="-91" w:firstLine="0"/>
        <w:rPr>
          <w:i/>
          <w:color w:val="auto"/>
          <w:sz w:val="23"/>
          <w:szCs w:val="23"/>
        </w:rPr>
      </w:pPr>
      <w:r>
        <w:rPr>
          <w:i/>
          <w:color w:val="auto"/>
          <w:sz w:val="23"/>
          <w:szCs w:val="23"/>
        </w:rPr>
        <w:t xml:space="preserve">« Article 5 : Enjoint le greffier à la notification aux parties la </w:t>
      </w:r>
      <w:r w:rsidR="005F3003">
        <w:rPr>
          <w:i/>
          <w:color w:val="auto"/>
          <w:sz w:val="23"/>
          <w:szCs w:val="23"/>
        </w:rPr>
        <w:t>« </w:t>
      </w:r>
      <w:r>
        <w:rPr>
          <w:i/>
          <w:color w:val="auto"/>
          <w:sz w:val="23"/>
          <w:szCs w:val="23"/>
        </w:rPr>
        <w:t>présente ordonnance ».</w:t>
      </w:r>
    </w:p>
    <w:p w:rsidR="00406B17" w:rsidRPr="005F1A23" w:rsidRDefault="005F3003" w:rsidP="005F3003">
      <w:pPr>
        <w:tabs>
          <w:tab w:val="right" w:pos="6237"/>
        </w:tabs>
        <w:spacing w:line="276" w:lineRule="auto"/>
        <w:ind w:left="0" w:right="-91" w:firstLine="0"/>
        <w:rPr>
          <w:color w:val="auto"/>
          <w:sz w:val="23"/>
          <w:szCs w:val="23"/>
        </w:rPr>
      </w:pPr>
      <w:r w:rsidRPr="00506FAB"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A72C17" wp14:editId="36536258">
                <wp:simplePos x="0" y="0"/>
                <wp:positionH relativeFrom="column">
                  <wp:posOffset>118745</wp:posOffset>
                </wp:positionH>
                <wp:positionV relativeFrom="paragraph">
                  <wp:posOffset>87299</wp:posOffset>
                </wp:positionV>
                <wp:extent cx="3792772" cy="0"/>
                <wp:effectExtent l="0" t="0" r="1778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772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35pt,6.85pt" to="308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>
        <w:rPr>
          <w:i/>
          <w:color w:val="auto"/>
          <w:sz w:val="23"/>
          <w:szCs w:val="23"/>
        </w:rPr>
        <w:t>« </w:t>
      </w:r>
      <w:r w:rsidR="00406B17">
        <w:rPr>
          <w:i/>
          <w:color w:val="auto"/>
          <w:sz w:val="23"/>
          <w:szCs w:val="23"/>
        </w:rPr>
        <w:t xml:space="preserve"> </w:t>
      </w:r>
      <w:r>
        <w:rPr>
          <w:i/>
          <w:color w:val="auto"/>
          <w:sz w:val="23"/>
          <w:szCs w:val="23"/>
        </w:rPr>
        <w:tab/>
        <w:t>‘’</w:t>
      </w:r>
    </w:p>
    <w:p w:rsidR="000F4EC4" w:rsidRPr="00A966B6" w:rsidRDefault="000F4EC4" w:rsidP="00DD1322">
      <w:pPr>
        <w:spacing w:line="276" w:lineRule="auto"/>
        <w:ind w:left="0" w:right="-91" w:firstLine="0"/>
        <w:rPr>
          <w:rFonts w:ascii="Tahoma" w:hAnsi="Tahoma" w:cs="Tahoma"/>
          <w:color w:val="auto"/>
          <w:sz w:val="8"/>
          <w:szCs w:val="24"/>
        </w:rPr>
      </w:pPr>
    </w:p>
    <w:p w:rsidR="006D48D9" w:rsidRDefault="00C55470" w:rsidP="000A2A4F">
      <w:pPr>
        <w:spacing w:line="276" w:lineRule="auto"/>
        <w:ind w:left="0" w:right="-91" w:firstLine="1134"/>
        <w:rPr>
          <w:i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A </w:t>
      </w:r>
      <w:r w:rsidR="00A966B6">
        <w:rPr>
          <w:rFonts w:ascii="Tahoma" w:hAnsi="Tahoma" w:cs="Tahoma"/>
          <w:color w:val="auto"/>
          <w:sz w:val="24"/>
          <w:szCs w:val="24"/>
        </w:rPr>
        <w:t xml:space="preserve">l’audience en chambre du conseil en référé-liberté en appel du 28 juin 2024, l’appelant a été représenté par les avocats KABANGI MULAMBA KOMBE et Benjamin </w:t>
      </w:r>
      <w:r w:rsidR="000A2A4F">
        <w:rPr>
          <w:rFonts w:ascii="Tahoma" w:hAnsi="Tahoma" w:cs="Tahoma"/>
          <w:color w:val="auto"/>
          <w:sz w:val="24"/>
          <w:szCs w:val="24"/>
        </w:rPr>
        <w:t xml:space="preserve"> </w:t>
      </w:r>
      <w:r w:rsidR="00A966B6">
        <w:rPr>
          <w:rFonts w:ascii="Tahoma" w:hAnsi="Tahoma" w:cs="Tahoma"/>
          <w:color w:val="auto"/>
          <w:sz w:val="24"/>
          <w:szCs w:val="24"/>
        </w:rPr>
        <w:t xml:space="preserve">MUNKONKOLE, </w:t>
      </w:r>
      <w:r w:rsidR="000A2A4F">
        <w:rPr>
          <w:rFonts w:ascii="Tahoma" w:hAnsi="Tahoma" w:cs="Tahoma"/>
          <w:color w:val="auto"/>
          <w:sz w:val="24"/>
          <w:szCs w:val="24"/>
        </w:rPr>
        <w:t xml:space="preserve"> </w:t>
      </w:r>
      <w:r w:rsidR="00A966B6">
        <w:rPr>
          <w:rFonts w:ascii="Tahoma" w:hAnsi="Tahoma" w:cs="Tahoma"/>
          <w:color w:val="auto"/>
          <w:sz w:val="24"/>
          <w:szCs w:val="24"/>
        </w:rPr>
        <w:t xml:space="preserve">tous </w:t>
      </w:r>
      <w:r w:rsidR="000A2A4F">
        <w:rPr>
          <w:rFonts w:ascii="Tahoma" w:hAnsi="Tahoma" w:cs="Tahoma"/>
          <w:color w:val="auto"/>
          <w:sz w:val="24"/>
          <w:szCs w:val="24"/>
        </w:rPr>
        <w:t xml:space="preserve"> </w:t>
      </w:r>
      <w:r w:rsidR="00A966B6">
        <w:rPr>
          <w:rFonts w:ascii="Tahoma" w:hAnsi="Tahoma" w:cs="Tahoma"/>
          <w:color w:val="auto"/>
          <w:sz w:val="24"/>
          <w:szCs w:val="24"/>
        </w:rPr>
        <w:t>deux</w:t>
      </w:r>
      <w:r w:rsidR="000A2A4F">
        <w:rPr>
          <w:rFonts w:ascii="Tahoma" w:hAnsi="Tahoma" w:cs="Tahoma"/>
          <w:color w:val="auto"/>
          <w:sz w:val="24"/>
          <w:szCs w:val="24"/>
        </w:rPr>
        <w:t xml:space="preserve"> </w:t>
      </w:r>
      <w:r w:rsidR="00A966B6">
        <w:rPr>
          <w:rFonts w:ascii="Tahoma" w:hAnsi="Tahoma" w:cs="Tahoma"/>
          <w:color w:val="auto"/>
          <w:sz w:val="24"/>
          <w:szCs w:val="24"/>
        </w:rPr>
        <w:t xml:space="preserve"> du </w:t>
      </w:r>
      <w:r w:rsidR="000A2A4F">
        <w:rPr>
          <w:rFonts w:ascii="Tahoma" w:hAnsi="Tahoma" w:cs="Tahoma"/>
          <w:color w:val="auto"/>
          <w:sz w:val="24"/>
          <w:szCs w:val="24"/>
        </w:rPr>
        <w:t xml:space="preserve"> </w:t>
      </w:r>
      <w:r w:rsidR="00A966B6">
        <w:rPr>
          <w:rFonts w:ascii="Tahoma" w:hAnsi="Tahoma" w:cs="Tahoma"/>
          <w:color w:val="auto"/>
          <w:sz w:val="24"/>
          <w:szCs w:val="24"/>
        </w:rPr>
        <w:t xml:space="preserve">barreau </w:t>
      </w:r>
      <w:r w:rsidR="000A2A4F">
        <w:rPr>
          <w:rFonts w:ascii="Tahoma" w:hAnsi="Tahoma" w:cs="Tahoma"/>
          <w:color w:val="auto"/>
          <w:sz w:val="24"/>
          <w:szCs w:val="24"/>
        </w:rPr>
        <w:t xml:space="preserve"> </w:t>
      </w:r>
      <w:r w:rsidR="00A966B6">
        <w:rPr>
          <w:rFonts w:ascii="Tahoma" w:hAnsi="Tahoma" w:cs="Tahoma"/>
          <w:color w:val="auto"/>
          <w:sz w:val="24"/>
          <w:szCs w:val="24"/>
        </w:rPr>
        <w:t xml:space="preserve">de </w:t>
      </w:r>
    </w:p>
    <w:p w:rsidR="00EB3513" w:rsidRPr="007D24AE" w:rsidRDefault="00EB3513" w:rsidP="00DD1322">
      <w:pPr>
        <w:spacing w:line="276" w:lineRule="auto"/>
        <w:ind w:left="0" w:right="-91" w:firstLine="0"/>
        <w:rPr>
          <w:i/>
          <w:color w:val="auto"/>
          <w:sz w:val="6"/>
          <w:szCs w:val="24"/>
        </w:rPr>
      </w:pPr>
    </w:p>
    <w:p w:rsidR="000A2A4F" w:rsidRPr="00234171" w:rsidRDefault="000A2A4F" w:rsidP="00DD1322">
      <w:pPr>
        <w:spacing w:line="276" w:lineRule="auto"/>
        <w:ind w:left="0" w:right="-91" w:firstLine="0"/>
        <w:rPr>
          <w:rFonts w:ascii="Tahoma" w:hAnsi="Tahoma" w:cs="Tahoma"/>
          <w:color w:val="auto"/>
          <w:szCs w:val="24"/>
        </w:rPr>
      </w:pPr>
    </w:p>
    <w:p w:rsidR="004E37CB" w:rsidRPr="000E26D0" w:rsidRDefault="00E835D1" w:rsidP="000E26D0">
      <w:pPr>
        <w:spacing w:line="276" w:lineRule="auto"/>
        <w:ind w:left="0" w:right="-91" w:firstLine="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Kinshasa/Gombe, tandis que</w:t>
      </w:r>
      <w:r w:rsidR="006A50D1">
        <w:rPr>
          <w:rFonts w:ascii="Tahoma" w:hAnsi="Tahoma" w:cs="Tahoma"/>
          <w:color w:val="auto"/>
          <w:sz w:val="24"/>
          <w:szCs w:val="24"/>
        </w:rPr>
        <w:t xml:space="preserve"> </w:t>
      </w:r>
      <w:r w:rsidR="0005053C">
        <w:rPr>
          <w:rFonts w:ascii="Tahoma" w:hAnsi="Tahoma" w:cs="Tahoma"/>
          <w:color w:val="auto"/>
          <w:sz w:val="24"/>
          <w:szCs w:val="24"/>
        </w:rPr>
        <w:t xml:space="preserve">l’intimé </w:t>
      </w:r>
      <w:r w:rsidR="00F919E5">
        <w:rPr>
          <w:rFonts w:ascii="Tahoma" w:hAnsi="Tahoma" w:cs="Tahoma"/>
          <w:color w:val="auto"/>
          <w:sz w:val="24"/>
          <w:szCs w:val="24"/>
        </w:rPr>
        <w:t xml:space="preserve">BINENE TSHIAMBA Augustin, l’a été par les siens, Urbain MUTUALE, Célestin </w:t>
      </w:r>
      <w:r w:rsidR="004E7813">
        <w:rPr>
          <w:rFonts w:ascii="Tahoma" w:hAnsi="Tahoma" w:cs="Tahoma"/>
          <w:color w:val="auto"/>
          <w:sz w:val="24"/>
          <w:szCs w:val="24"/>
        </w:rPr>
        <w:t xml:space="preserve">SOMUE FULABANA du barreau de Kinshasa/Matete et </w:t>
      </w:r>
      <w:proofErr w:type="spellStart"/>
      <w:r w:rsidR="004E7813">
        <w:rPr>
          <w:rFonts w:ascii="Tahoma" w:hAnsi="Tahoma" w:cs="Tahoma"/>
          <w:color w:val="auto"/>
          <w:sz w:val="24"/>
          <w:szCs w:val="24"/>
        </w:rPr>
        <w:t>La</w:t>
      </w:r>
      <w:r w:rsidR="000E26D0">
        <w:rPr>
          <w:rFonts w:ascii="Tahoma" w:hAnsi="Tahoma" w:cs="Tahoma"/>
          <w:color w:val="auto"/>
          <w:sz w:val="24"/>
          <w:szCs w:val="24"/>
        </w:rPr>
        <w:t>dis</w:t>
      </w:r>
      <w:proofErr w:type="spellEnd"/>
      <w:r w:rsidR="000E26D0">
        <w:rPr>
          <w:rFonts w:ascii="Tahoma" w:hAnsi="Tahoma" w:cs="Tahoma"/>
          <w:color w:val="auto"/>
          <w:sz w:val="24"/>
          <w:szCs w:val="24"/>
        </w:rPr>
        <w:t xml:space="preserve"> KAYIJ du barreau de </w:t>
      </w:r>
      <w:proofErr w:type="spellStart"/>
      <w:r w:rsidR="000E26D0">
        <w:rPr>
          <w:rFonts w:ascii="Tahoma" w:hAnsi="Tahoma" w:cs="Tahoma"/>
          <w:color w:val="auto"/>
          <w:sz w:val="24"/>
          <w:szCs w:val="24"/>
        </w:rPr>
        <w:t>Lomami</w:t>
      </w:r>
      <w:proofErr w:type="spellEnd"/>
      <w:r w:rsidR="000E26D0">
        <w:rPr>
          <w:rFonts w:ascii="Tahoma" w:hAnsi="Tahoma" w:cs="Tahoma"/>
          <w:color w:val="auto"/>
          <w:sz w:val="24"/>
          <w:szCs w:val="24"/>
        </w:rPr>
        <w:t>.</w:t>
      </w:r>
    </w:p>
    <w:p w:rsidR="004E7813" w:rsidRPr="00234171" w:rsidRDefault="004E7813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10"/>
          <w:szCs w:val="24"/>
        </w:rPr>
      </w:pPr>
    </w:p>
    <w:p w:rsidR="00BA3E35" w:rsidRDefault="004856A7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Explicitant le mal jugé, l’appelant a soutenu qu’il est en appel parce que le premier juge a admis la tierce opposition </w:t>
      </w:r>
      <w:r w:rsidR="00EE1EAA">
        <w:rPr>
          <w:rFonts w:ascii="Tahoma" w:hAnsi="Tahoma" w:cs="Tahoma"/>
          <w:color w:val="auto"/>
          <w:sz w:val="24"/>
          <w:szCs w:val="24"/>
        </w:rPr>
        <w:t xml:space="preserve">de l’intimé BINENE TSIAMBA Augustin, alors que c’est l’opposition ou l’appel qui devrait </w:t>
      </w:r>
      <w:r w:rsidR="00356004">
        <w:rPr>
          <w:rFonts w:ascii="Tahoma" w:hAnsi="Tahoma" w:cs="Tahoma"/>
          <w:color w:val="auto"/>
          <w:sz w:val="24"/>
          <w:szCs w:val="24"/>
        </w:rPr>
        <w:t>être introduite, étant donné que la procédure sous ROR 016 a été par défaut à son égard.</w:t>
      </w:r>
    </w:p>
    <w:p w:rsidR="008A046A" w:rsidRPr="00234171" w:rsidRDefault="008A046A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10"/>
          <w:szCs w:val="24"/>
        </w:rPr>
      </w:pPr>
    </w:p>
    <w:p w:rsidR="008A046A" w:rsidRDefault="008A046A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En réplique, l’intimé </w:t>
      </w:r>
      <w:r w:rsidR="000103D4">
        <w:rPr>
          <w:rFonts w:ascii="Tahoma" w:hAnsi="Tahoma" w:cs="Tahoma"/>
          <w:color w:val="auto"/>
          <w:sz w:val="24"/>
          <w:szCs w:val="24"/>
        </w:rPr>
        <w:t xml:space="preserve">a justifié son action en tierce opposition devant </w:t>
      </w:r>
      <w:r w:rsidR="004F0E8C">
        <w:rPr>
          <w:rFonts w:ascii="Tahoma" w:hAnsi="Tahoma" w:cs="Tahoma"/>
          <w:color w:val="auto"/>
          <w:sz w:val="24"/>
          <w:szCs w:val="24"/>
        </w:rPr>
        <w:t>le premier juge, sous ROR 016 par le fait que dans cette affaire, il n’a été ni appelé, ni représenté et que c’est par méprise que le premier juge a affirmé que la procédure a été par défaut à son égard.</w:t>
      </w:r>
    </w:p>
    <w:p w:rsidR="007A150F" w:rsidRPr="00234171" w:rsidRDefault="007A150F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10"/>
          <w:szCs w:val="24"/>
        </w:rPr>
      </w:pPr>
    </w:p>
    <w:p w:rsidR="007A150F" w:rsidRDefault="00CB76DD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Le juge de référé-liberté en appel dira le présent appel recevable mais non fondé.</w:t>
      </w:r>
    </w:p>
    <w:p w:rsidR="00CB76DD" w:rsidRPr="00234171" w:rsidRDefault="00CB76DD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10"/>
          <w:szCs w:val="24"/>
        </w:rPr>
      </w:pPr>
    </w:p>
    <w:p w:rsidR="00CB76DD" w:rsidRDefault="00C662C7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En effet, au regard des pièces du dossier, outre le fait que ce moyen n’a pas été soulevé devant le premier juge sous ROR 017, il y a lieu de constater que l’appelant avait conclu dans la cause précitée (ROR 017) à la recevabilité de la tierce opposition (cinquième feuillet de l’expédition pour appel) et au seizième feuillet, il a fait valoir les deux alternatives de recevabilité à défaut de l’irrecevabilité.</w:t>
      </w:r>
    </w:p>
    <w:p w:rsidR="00C662C7" w:rsidRPr="00234171" w:rsidRDefault="00C662C7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10"/>
          <w:szCs w:val="24"/>
        </w:rPr>
      </w:pPr>
    </w:p>
    <w:p w:rsidR="00C662C7" w:rsidRDefault="007C484C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Bie plus, le dispositif de l’ordonnance sous ROR 016 dont tierce opposition a fait état</w:t>
      </w:r>
      <w:r w:rsidR="003A6E75">
        <w:rPr>
          <w:rFonts w:ascii="Tahoma" w:hAnsi="Tahoma" w:cs="Tahoma"/>
          <w:color w:val="auto"/>
          <w:sz w:val="24"/>
          <w:szCs w:val="24"/>
        </w:rPr>
        <w:t xml:space="preserve"> du « défaut à l’égard de la partie défenderesse », alors qu’en réalité, il y a eu deux parties défenderesses, Monsieur BINENE TSHIAMBA Augustin et le Gouverneur de la Province de </w:t>
      </w:r>
      <w:proofErr w:type="spellStart"/>
      <w:r w:rsidR="003A6E75">
        <w:rPr>
          <w:rFonts w:ascii="Tahoma" w:hAnsi="Tahoma" w:cs="Tahoma"/>
          <w:color w:val="auto"/>
          <w:sz w:val="24"/>
          <w:szCs w:val="24"/>
        </w:rPr>
        <w:t>Lomami</w:t>
      </w:r>
      <w:proofErr w:type="spellEnd"/>
      <w:r w:rsidR="003A6E75">
        <w:rPr>
          <w:rFonts w:ascii="Tahoma" w:hAnsi="Tahoma" w:cs="Tahoma"/>
          <w:color w:val="auto"/>
          <w:sz w:val="24"/>
          <w:szCs w:val="24"/>
        </w:rPr>
        <w:t xml:space="preserve">, encore que </w:t>
      </w:r>
      <w:r w:rsidR="007833A6">
        <w:rPr>
          <w:rFonts w:ascii="Tahoma" w:hAnsi="Tahoma" w:cs="Tahoma"/>
          <w:color w:val="auto"/>
          <w:sz w:val="24"/>
          <w:szCs w:val="24"/>
        </w:rPr>
        <w:t xml:space="preserve">l’appelant lui-même n’a pas apporté la preuve du défaut </w:t>
      </w:r>
      <w:proofErr w:type="spellStart"/>
      <w:r w:rsidR="007833A6">
        <w:rPr>
          <w:rFonts w:ascii="Tahoma" w:hAnsi="Tahoma" w:cs="Tahoma"/>
          <w:color w:val="auto"/>
          <w:sz w:val="24"/>
          <w:szCs w:val="24"/>
        </w:rPr>
        <w:t>cà</w:t>
      </w:r>
      <w:proofErr w:type="spellEnd"/>
      <w:r w:rsidR="007833A6">
        <w:rPr>
          <w:rFonts w:ascii="Tahoma" w:hAnsi="Tahoma" w:cs="Tahoma"/>
          <w:color w:val="auto"/>
          <w:sz w:val="24"/>
          <w:szCs w:val="24"/>
        </w:rPr>
        <w:t xml:space="preserve"> l’égard de l’intimé dans la procédure sous ROR 016.</w:t>
      </w:r>
    </w:p>
    <w:p w:rsidR="00CB0662" w:rsidRPr="00234171" w:rsidRDefault="00CB0662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12"/>
          <w:szCs w:val="24"/>
        </w:rPr>
      </w:pPr>
    </w:p>
    <w:p w:rsidR="00CB0662" w:rsidRPr="00EB3513" w:rsidRDefault="00F92D5B" w:rsidP="00EF7F3D">
      <w:pPr>
        <w:spacing w:line="276" w:lineRule="auto"/>
        <w:ind w:left="0" w:right="-91" w:firstLine="709"/>
        <w:rPr>
          <w:i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C’est donc à bon droit que le juge des référés, saisi de la demande en référé-liberté en appel, confirmera l’œuvre du premier juge dans toutes ses dispositions.</w:t>
      </w:r>
    </w:p>
    <w:p w:rsidR="00D93457" w:rsidRPr="00234171" w:rsidRDefault="00D93457" w:rsidP="00234171">
      <w:pPr>
        <w:spacing w:line="276" w:lineRule="auto"/>
        <w:ind w:left="0" w:right="-91" w:firstLine="0"/>
        <w:rPr>
          <w:rFonts w:ascii="Tahoma" w:hAnsi="Tahoma" w:cs="Tahoma"/>
          <w:color w:val="C00000"/>
          <w:sz w:val="24"/>
          <w:szCs w:val="24"/>
        </w:rPr>
      </w:pPr>
    </w:p>
    <w:p w:rsidR="0059346F" w:rsidRPr="00BB52B5" w:rsidRDefault="0059346F" w:rsidP="0059346F">
      <w:pPr>
        <w:spacing w:line="276" w:lineRule="auto"/>
        <w:ind w:left="0" w:right="-91" w:firstLine="993"/>
        <w:rPr>
          <w:rFonts w:ascii="Tahoma" w:hAnsi="Tahoma" w:cs="Tahoma"/>
          <w:b/>
          <w:color w:val="auto"/>
          <w:sz w:val="26"/>
          <w:szCs w:val="26"/>
        </w:rPr>
      </w:pPr>
      <w:r w:rsidRPr="00BB52B5">
        <w:rPr>
          <w:rFonts w:ascii="Tahoma" w:hAnsi="Tahoma" w:cs="Tahoma"/>
          <w:b/>
          <w:color w:val="auto"/>
          <w:sz w:val="26"/>
          <w:szCs w:val="26"/>
        </w:rPr>
        <w:t>Ainsi, le juge des référés</w:t>
      </w:r>
      <w:r>
        <w:rPr>
          <w:rFonts w:ascii="Tahoma" w:hAnsi="Tahoma" w:cs="Tahoma"/>
          <w:b/>
          <w:color w:val="auto"/>
          <w:sz w:val="26"/>
          <w:szCs w:val="26"/>
        </w:rPr>
        <w:t> ;</w:t>
      </w:r>
    </w:p>
    <w:p w:rsidR="0059346F" w:rsidRPr="00234171" w:rsidRDefault="0059346F" w:rsidP="008D7443">
      <w:pPr>
        <w:spacing w:line="276" w:lineRule="auto"/>
        <w:ind w:left="0" w:right="-91" w:firstLine="0"/>
        <w:rPr>
          <w:rFonts w:ascii="Tahoma" w:hAnsi="Tahoma" w:cs="Tahoma"/>
          <w:color w:val="auto"/>
          <w:sz w:val="14"/>
          <w:szCs w:val="24"/>
        </w:rPr>
      </w:pPr>
    </w:p>
    <w:p w:rsidR="00234171" w:rsidRDefault="00234171" w:rsidP="0059346F">
      <w:pPr>
        <w:spacing w:line="276" w:lineRule="auto"/>
        <w:ind w:right="-91" w:firstLine="983"/>
        <w:rPr>
          <w:rFonts w:ascii="Tahoma" w:hAnsi="Tahoma" w:cs="Tahoma"/>
          <w:color w:val="auto"/>
          <w:sz w:val="24"/>
          <w:szCs w:val="24"/>
        </w:rPr>
      </w:pPr>
    </w:p>
    <w:p w:rsidR="00234171" w:rsidRPr="00234171" w:rsidRDefault="00234171" w:rsidP="0059346F">
      <w:pPr>
        <w:spacing w:line="276" w:lineRule="auto"/>
        <w:ind w:right="-91" w:firstLine="983"/>
        <w:rPr>
          <w:rFonts w:ascii="Tahoma" w:hAnsi="Tahoma" w:cs="Tahoma"/>
          <w:color w:val="auto"/>
          <w:sz w:val="16"/>
          <w:szCs w:val="24"/>
        </w:rPr>
      </w:pPr>
    </w:p>
    <w:p w:rsidR="0059346F" w:rsidRDefault="0059346F" w:rsidP="0059346F">
      <w:pPr>
        <w:spacing w:line="276" w:lineRule="auto"/>
        <w:ind w:right="-91" w:firstLine="983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Vu la Constitution de la République Démocratique du Congo</w:t>
      </w:r>
      <w:r w:rsidR="004E63AA">
        <w:rPr>
          <w:rFonts w:ascii="Tahoma" w:hAnsi="Tahoma" w:cs="Tahoma"/>
          <w:color w:val="auto"/>
          <w:sz w:val="24"/>
          <w:szCs w:val="24"/>
        </w:rPr>
        <w:t xml:space="preserve"> du 18 février 2006,</w:t>
      </w:r>
      <w:r>
        <w:rPr>
          <w:rFonts w:ascii="Tahoma" w:hAnsi="Tahoma" w:cs="Tahoma"/>
          <w:color w:val="auto"/>
          <w:sz w:val="24"/>
          <w:szCs w:val="24"/>
        </w:rPr>
        <w:t xml:space="preserve"> telle que</w:t>
      </w:r>
      <w:r w:rsidR="004E63AA">
        <w:rPr>
          <w:rFonts w:ascii="Tahoma" w:hAnsi="Tahoma" w:cs="Tahoma"/>
          <w:color w:val="auto"/>
          <w:sz w:val="24"/>
          <w:szCs w:val="24"/>
        </w:rPr>
        <w:t xml:space="preserve"> révisée à ce jour, </w:t>
      </w:r>
      <w:r>
        <w:rPr>
          <w:rFonts w:ascii="Tahoma" w:hAnsi="Tahoma" w:cs="Tahoma"/>
          <w:color w:val="auto"/>
          <w:sz w:val="24"/>
          <w:szCs w:val="24"/>
        </w:rPr>
        <w:t>spécialement en ses articles 154 et 155 </w:t>
      </w:r>
      <w:r w:rsidR="004E63AA">
        <w:rPr>
          <w:rFonts w:ascii="Tahoma" w:hAnsi="Tahoma" w:cs="Tahoma"/>
          <w:color w:val="auto"/>
          <w:sz w:val="24"/>
          <w:szCs w:val="24"/>
        </w:rPr>
        <w:t xml:space="preserve">in fine </w:t>
      </w:r>
      <w:r>
        <w:rPr>
          <w:rFonts w:ascii="Tahoma" w:hAnsi="Tahoma" w:cs="Tahoma"/>
          <w:color w:val="auto"/>
          <w:sz w:val="24"/>
          <w:szCs w:val="24"/>
        </w:rPr>
        <w:t>;</w:t>
      </w:r>
    </w:p>
    <w:p w:rsidR="0059346F" w:rsidRPr="00234171" w:rsidRDefault="0059346F" w:rsidP="0059346F">
      <w:pPr>
        <w:spacing w:line="276" w:lineRule="auto"/>
        <w:ind w:right="-91" w:firstLine="983"/>
        <w:rPr>
          <w:rFonts w:ascii="Tahoma" w:hAnsi="Tahoma" w:cs="Tahoma"/>
          <w:color w:val="auto"/>
          <w:sz w:val="10"/>
          <w:szCs w:val="24"/>
        </w:rPr>
      </w:pPr>
    </w:p>
    <w:p w:rsidR="00B50C7A" w:rsidRDefault="0059346F" w:rsidP="0059346F">
      <w:pPr>
        <w:spacing w:line="276" w:lineRule="auto"/>
        <w:ind w:right="-91" w:firstLine="983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Vu la loi organique n°16/027 du 15 octobre 2016 portant organisation, compétence et fonctionnement des juridictions de l’ordre administratif</w:t>
      </w:r>
      <w:r w:rsidR="00320265">
        <w:rPr>
          <w:rFonts w:ascii="Tahoma" w:hAnsi="Tahoma" w:cs="Tahoma"/>
          <w:color w:val="auto"/>
          <w:sz w:val="24"/>
          <w:szCs w:val="24"/>
        </w:rPr>
        <w:t> ;</w:t>
      </w:r>
    </w:p>
    <w:p w:rsidR="00B50C7A" w:rsidRPr="00234171" w:rsidRDefault="00B50C7A" w:rsidP="0059346F">
      <w:pPr>
        <w:spacing w:line="276" w:lineRule="auto"/>
        <w:ind w:right="-91" w:firstLine="983"/>
        <w:rPr>
          <w:rFonts w:ascii="Tahoma" w:hAnsi="Tahoma" w:cs="Tahoma"/>
          <w:color w:val="auto"/>
          <w:sz w:val="10"/>
          <w:szCs w:val="24"/>
        </w:rPr>
      </w:pPr>
    </w:p>
    <w:p w:rsidR="00B50C7A" w:rsidRDefault="00B50C7A" w:rsidP="00B50C7A">
      <w:pPr>
        <w:spacing w:line="276" w:lineRule="auto"/>
        <w:ind w:right="-91" w:firstLine="983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Vu l’ordonnance n°19/001 du 10 janvier 2019 portant Règlement Intérieur du Conseil d’Etat, spécialement en ses articles 25, 100, 101, 102 et 103 ; </w:t>
      </w:r>
    </w:p>
    <w:p w:rsidR="0059346F" w:rsidRPr="00234171" w:rsidRDefault="0059346F" w:rsidP="00B02E99">
      <w:pPr>
        <w:spacing w:line="276" w:lineRule="auto"/>
        <w:ind w:right="-91" w:firstLine="983"/>
        <w:rPr>
          <w:rFonts w:ascii="Tahoma" w:hAnsi="Tahoma" w:cs="Tahoma"/>
          <w:color w:val="auto"/>
          <w:sz w:val="10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 </w:t>
      </w:r>
    </w:p>
    <w:p w:rsidR="0059346F" w:rsidRPr="00B02E99" w:rsidRDefault="0059346F" w:rsidP="0059346F">
      <w:pPr>
        <w:spacing w:line="276" w:lineRule="auto"/>
        <w:ind w:right="-91" w:firstLine="983"/>
        <w:rPr>
          <w:rFonts w:ascii="Tahoma" w:hAnsi="Tahoma" w:cs="Tahoma"/>
          <w:b/>
          <w:color w:val="auto"/>
          <w:sz w:val="25"/>
          <w:szCs w:val="25"/>
          <w:u w:val="single"/>
        </w:rPr>
      </w:pPr>
      <w:r w:rsidRPr="00B02E99">
        <w:rPr>
          <w:rFonts w:ascii="Tahoma" w:hAnsi="Tahoma" w:cs="Tahoma"/>
          <w:b/>
          <w:color w:val="auto"/>
          <w:sz w:val="25"/>
          <w:szCs w:val="25"/>
          <w:u w:val="single"/>
        </w:rPr>
        <w:t>O</w:t>
      </w:r>
      <w:r w:rsidRPr="00B02E99">
        <w:rPr>
          <w:rFonts w:ascii="Tahoma" w:hAnsi="Tahoma" w:cs="Tahoma"/>
          <w:b/>
          <w:color w:val="auto"/>
          <w:sz w:val="14"/>
          <w:szCs w:val="25"/>
          <w:u w:val="single"/>
        </w:rPr>
        <w:t xml:space="preserve"> </w:t>
      </w:r>
      <w:r w:rsidRPr="00B02E99">
        <w:rPr>
          <w:rFonts w:ascii="Tahoma" w:hAnsi="Tahoma" w:cs="Tahoma"/>
          <w:b/>
          <w:color w:val="auto"/>
          <w:sz w:val="25"/>
          <w:szCs w:val="25"/>
          <w:u w:val="single"/>
        </w:rPr>
        <w:t>R</w:t>
      </w:r>
      <w:r w:rsidRPr="00B02E99">
        <w:rPr>
          <w:rFonts w:ascii="Tahoma" w:hAnsi="Tahoma" w:cs="Tahoma"/>
          <w:b/>
          <w:color w:val="auto"/>
          <w:sz w:val="14"/>
          <w:szCs w:val="25"/>
          <w:u w:val="single"/>
        </w:rPr>
        <w:t xml:space="preserve"> </w:t>
      </w:r>
      <w:r w:rsidRPr="00B02E99">
        <w:rPr>
          <w:rFonts w:ascii="Tahoma" w:hAnsi="Tahoma" w:cs="Tahoma"/>
          <w:b/>
          <w:color w:val="auto"/>
          <w:sz w:val="25"/>
          <w:szCs w:val="25"/>
          <w:u w:val="single"/>
        </w:rPr>
        <w:t>D</w:t>
      </w:r>
      <w:r w:rsidRPr="00B02E99">
        <w:rPr>
          <w:rFonts w:ascii="Tahoma" w:hAnsi="Tahoma" w:cs="Tahoma"/>
          <w:b/>
          <w:color w:val="auto"/>
          <w:sz w:val="14"/>
          <w:szCs w:val="25"/>
          <w:u w:val="single"/>
        </w:rPr>
        <w:t xml:space="preserve"> </w:t>
      </w:r>
      <w:r w:rsidRPr="00B02E99">
        <w:rPr>
          <w:rFonts w:ascii="Tahoma" w:hAnsi="Tahoma" w:cs="Tahoma"/>
          <w:b/>
          <w:color w:val="auto"/>
          <w:sz w:val="25"/>
          <w:szCs w:val="25"/>
          <w:u w:val="single"/>
        </w:rPr>
        <w:t>O</w:t>
      </w:r>
      <w:r w:rsidRPr="00B02E99">
        <w:rPr>
          <w:rFonts w:ascii="Tahoma" w:hAnsi="Tahoma" w:cs="Tahoma"/>
          <w:b/>
          <w:color w:val="auto"/>
          <w:sz w:val="14"/>
          <w:szCs w:val="25"/>
          <w:u w:val="single"/>
        </w:rPr>
        <w:t xml:space="preserve"> </w:t>
      </w:r>
      <w:r w:rsidRPr="00B02E99">
        <w:rPr>
          <w:rFonts w:ascii="Tahoma" w:hAnsi="Tahoma" w:cs="Tahoma"/>
          <w:b/>
          <w:color w:val="auto"/>
          <w:sz w:val="25"/>
          <w:szCs w:val="25"/>
          <w:u w:val="single"/>
        </w:rPr>
        <w:t>N</w:t>
      </w:r>
      <w:r w:rsidRPr="00B02E99">
        <w:rPr>
          <w:rFonts w:ascii="Tahoma" w:hAnsi="Tahoma" w:cs="Tahoma"/>
          <w:b/>
          <w:color w:val="auto"/>
          <w:sz w:val="14"/>
          <w:szCs w:val="25"/>
          <w:u w:val="single"/>
        </w:rPr>
        <w:t xml:space="preserve"> </w:t>
      </w:r>
      <w:proofErr w:type="spellStart"/>
      <w:r w:rsidRPr="00B02E99">
        <w:rPr>
          <w:rFonts w:ascii="Tahoma" w:hAnsi="Tahoma" w:cs="Tahoma"/>
          <w:b/>
          <w:color w:val="auto"/>
          <w:sz w:val="25"/>
          <w:szCs w:val="25"/>
          <w:u w:val="single"/>
        </w:rPr>
        <w:t>N</w:t>
      </w:r>
      <w:proofErr w:type="spellEnd"/>
      <w:r w:rsidRPr="00B02E99">
        <w:rPr>
          <w:rFonts w:ascii="Tahoma" w:hAnsi="Tahoma" w:cs="Tahoma"/>
          <w:b/>
          <w:color w:val="auto"/>
          <w:sz w:val="14"/>
          <w:szCs w:val="25"/>
          <w:u w:val="single"/>
        </w:rPr>
        <w:t xml:space="preserve"> </w:t>
      </w:r>
      <w:r w:rsidRPr="00B02E99">
        <w:rPr>
          <w:rFonts w:ascii="Tahoma" w:hAnsi="Tahoma" w:cs="Tahoma"/>
          <w:b/>
          <w:color w:val="auto"/>
          <w:sz w:val="25"/>
          <w:szCs w:val="25"/>
          <w:u w:val="single"/>
        </w:rPr>
        <w:t xml:space="preserve">E </w:t>
      </w:r>
    </w:p>
    <w:p w:rsidR="0059346F" w:rsidRPr="00234171" w:rsidRDefault="0059346F" w:rsidP="0059346F">
      <w:pPr>
        <w:spacing w:line="276" w:lineRule="auto"/>
        <w:ind w:right="-91" w:firstLine="983"/>
        <w:rPr>
          <w:rFonts w:ascii="Tahoma" w:hAnsi="Tahoma" w:cs="Tahoma"/>
          <w:b/>
          <w:color w:val="auto"/>
          <w:sz w:val="12"/>
          <w:szCs w:val="25"/>
        </w:rPr>
      </w:pPr>
    </w:p>
    <w:p w:rsidR="0059346F" w:rsidRDefault="0059346F" w:rsidP="007D7D74">
      <w:pPr>
        <w:spacing w:line="276" w:lineRule="auto"/>
        <w:ind w:left="1276" w:right="-170" w:hanging="1276"/>
        <w:rPr>
          <w:rFonts w:ascii="Tahoma" w:hAnsi="Tahoma" w:cs="Tahoma"/>
          <w:color w:val="auto"/>
          <w:sz w:val="24"/>
          <w:szCs w:val="24"/>
        </w:rPr>
      </w:pPr>
      <w:r w:rsidRPr="00642506">
        <w:rPr>
          <w:rFonts w:ascii="Tahoma" w:hAnsi="Tahoma" w:cs="Tahoma"/>
          <w:b/>
          <w:color w:val="auto"/>
          <w:sz w:val="24"/>
          <w:szCs w:val="24"/>
          <w:u w:val="single"/>
        </w:rPr>
        <w:t>Article 1</w:t>
      </w:r>
      <w:r w:rsidRPr="00642506">
        <w:rPr>
          <w:rFonts w:ascii="Tahoma" w:hAnsi="Tahoma" w:cs="Tahoma"/>
          <w:b/>
          <w:color w:val="auto"/>
          <w:sz w:val="24"/>
          <w:szCs w:val="24"/>
        </w:rPr>
        <w:t> :</w:t>
      </w:r>
      <w:r>
        <w:rPr>
          <w:rFonts w:ascii="Tahoma" w:hAnsi="Tahoma" w:cs="Tahoma"/>
          <w:color w:val="auto"/>
          <w:sz w:val="24"/>
          <w:szCs w:val="24"/>
        </w:rPr>
        <w:t xml:space="preserve"> L</w:t>
      </w:r>
      <w:r w:rsidR="00F54D45">
        <w:rPr>
          <w:rFonts w:ascii="Tahoma" w:hAnsi="Tahoma" w:cs="Tahoma"/>
          <w:color w:val="auto"/>
          <w:sz w:val="24"/>
          <w:szCs w:val="24"/>
        </w:rPr>
        <w:t>e juge des référés en demande de référé-liberté en appel déclare recevable mais non fondé le présent appel ; en conséquence, confirme l’œuvre du premier juge dans toutes ses dispositions ;</w:t>
      </w:r>
    </w:p>
    <w:p w:rsidR="007D7D74" w:rsidRPr="00373D7A" w:rsidRDefault="007D7D74" w:rsidP="00F54D45">
      <w:pPr>
        <w:spacing w:line="276" w:lineRule="auto"/>
        <w:ind w:left="1418" w:right="-170" w:hanging="1418"/>
        <w:rPr>
          <w:rFonts w:ascii="Tahoma" w:hAnsi="Tahoma" w:cs="Tahoma"/>
          <w:color w:val="auto"/>
          <w:sz w:val="6"/>
          <w:szCs w:val="24"/>
        </w:rPr>
      </w:pPr>
    </w:p>
    <w:p w:rsidR="007D7D74" w:rsidRDefault="007D7D74" w:rsidP="007D7D74">
      <w:pPr>
        <w:spacing w:line="276" w:lineRule="auto"/>
        <w:ind w:left="1276" w:right="-170" w:hanging="1276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b/>
          <w:color w:val="auto"/>
          <w:sz w:val="24"/>
          <w:szCs w:val="24"/>
          <w:u w:val="single"/>
        </w:rPr>
        <w:t>Article 2</w:t>
      </w:r>
      <w:r w:rsidRPr="00642506">
        <w:rPr>
          <w:rFonts w:ascii="Tahoma" w:hAnsi="Tahoma" w:cs="Tahoma"/>
          <w:b/>
          <w:color w:val="auto"/>
          <w:sz w:val="24"/>
          <w:szCs w:val="24"/>
        </w:rPr>
        <w:t> :</w:t>
      </w:r>
      <w:r>
        <w:rPr>
          <w:rFonts w:ascii="Tahoma" w:hAnsi="Tahoma" w:cs="Tahoma"/>
          <w:color w:val="auto"/>
          <w:sz w:val="24"/>
          <w:szCs w:val="24"/>
        </w:rPr>
        <w:t xml:space="preserve"> La présente ordonnance prend effet à dater de sa notification aux parties et sera publiée au Journal officiel de la République Démocratique du Congo et dans le bulletin  des arrêts et avis du Conseil d’Etat.</w:t>
      </w:r>
    </w:p>
    <w:p w:rsidR="00D93457" w:rsidRPr="00234171" w:rsidRDefault="00D93457" w:rsidP="003068EC">
      <w:pPr>
        <w:spacing w:line="276" w:lineRule="auto"/>
        <w:ind w:left="0" w:right="-91" w:firstLine="0"/>
        <w:rPr>
          <w:rFonts w:ascii="Tahoma" w:hAnsi="Tahoma" w:cs="Tahoma"/>
          <w:color w:val="C00000"/>
          <w:sz w:val="16"/>
          <w:szCs w:val="24"/>
        </w:rPr>
      </w:pPr>
    </w:p>
    <w:p w:rsidR="004E37CB" w:rsidRDefault="004E37CB" w:rsidP="004E37CB">
      <w:pPr>
        <w:spacing w:line="276" w:lineRule="auto"/>
        <w:ind w:left="-142" w:right="-170" w:firstLine="1276"/>
        <w:rPr>
          <w:sz w:val="25"/>
          <w:szCs w:val="25"/>
        </w:rPr>
      </w:pPr>
      <w:r w:rsidRPr="003068EC">
        <w:rPr>
          <w:rFonts w:ascii="Tahoma" w:hAnsi="Tahoma" w:cs="Tahoma"/>
          <w:sz w:val="24"/>
          <w:szCs w:val="25"/>
        </w:rPr>
        <w:t xml:space="preserve">Ainsi ordonné et prononcé à l’audience en chambre du conseil en référé-liberté </w:t>
      </w:r>
      <w:r w:rsidR="00F26312">
        <w:rPr>
          <w:rFonts w:ascii="Tahoma" w:hAnsi="Tahoma" w:cs="Tahoma"/>
          <w:sz w:val="24"/>
          <w:szCs w:val="25"/>
        </w:rPr>
        <w:t xml:space="preserve">en appel </w:t>
      </w:r>
      <w:r w:rsidRPr="003068EC">
        <w:rPr>
          <w:rFonts w:ascii="Tahoma" w:hAnsi="Tahoma" w:cs="Tahoma"/>
          <w:sz w:val="24"/>
          <w:szCs w:val="25"/>
        </w:rPr>
        <w:t xml:space="preserve">de la section du contentieux du Conseil d’Etat </w:t>
      </w:r>
      <w:r w:rsidR="00C96DBC" w:rsidRPr="003068EC">
        <w:rPr>
          <w:rFonts w:ascii="Tahoma" w:hAnsi="Tahoma" w:cs="Tahoma"/>
          <w:sz w:val="24"/>
          <w:szCs w:val="25"/>
        </w:rPr>
        <w:t>d</w:t>
      </w:r>
      <w:r w:rsidR="00F26312">
        <w:rPr>
          <w:rFonts w:ascii="Tahoma" w:hAnsi="Tahoma" w:cs="Tahoma"/>
          <w:sz w:val="24"/>
          <w:szCs w:val="25"/>
        </w:rPr>
        <w:t>e ce</w:t>
      </w:r>
      <w:r w:rsidRPr="003068EC">
        <w:rPr>
          <w:rFonts w:ascii="Tahoma" w:hAnsi="Tahoma" w:cs="Tahoma"/>
          <w:sz w:val="24"/>
          <w:szCs w:val="25"/>
        </w:rPr>
        <w:t xml:space="preserve"> </w:t>
      </w:r>
      <w:r w:rsidR="00F26312">
        <w:rPr>
          <w:rFonts w:ascii="Tahoma" w:hAnsi="Tahoma" w:cs="Tahoma"/>
          <w:b/>
          <w:sz w:val="24"/>
          <w:szCs w:val="25"/>
        </w:rPr>
        <w:t>22</w:t>
      </w:r>
      <w:r w:rsidRPr="003068EC">
        <w:rPr>
          <w:rFonts w:ascii="Tahoma" w:hAnsi="Tahoma" w:cs="Tahoma"/>
          <w:b/>
          <w:sz w:val="24"/>
          <w:szCs w:val="25"/>
        </w:rPr>
        <w:t>/</w:t>
      </w:r>
      <w:r w:rsidR="00C96DBC" w:rsidRPr="003068EC">
        <w:rPr>
          <w:rFonts w:ascii="Tahoma" w:hAnsi="Tahoma" w:cs="Tahoma"/>
          <w:b/>
          <w:sz w:val="24"/>
          <w:szCs w:val="25"/>
        </w:rPr>
        <w:t>0</w:t>
      </w:r>
      <w:r w:rsidR="00F26312">
        <w:rPr>
          <w:rFonts w:ascii="Tahoma" w:hAnsi="Tahoma" w:cs="Tahoma"/>
          <w:b/>
          <w:sz w:val="24"/>
          <w:szCs w:val="25"/>
        </w:rPr>
        <w:t>7</w:t>
      </w:r>
      <w:r w:rsidRPr="003068EC">
        <w:rPr>
          <w:rFonts w:ascii="Tahoma" w:hAnsi="Tahoma" w:cs="Tahoma"/>
          <w:b/>
          <w:sz w:val="24"/>
          <w:szCs w:val="25"/>
        </w:rPr>
        <w:t>/202</w:t>
      </w:r>
      <w:r w:rsidR="00C96DBC" w:rsidRPr="003068EC">
        <w:rPr>
          <w:rFonts w:ascii="Tahoma" w:hAnsi="Tahoma" w:cs="Tahoma"/>
          <w:b/>
          <w:sz w:val="24"/>
          <w:szCs w:val="25"/>
        </w:rPr>
        <w:t>4</w:t>
      </w:r>
      <w:r w:rsidR="00F26312">
        <w:rPr>
          <w:rFonts w:ascii="Tahoma" w:hAnsi="Tahoma" w:cs="Tahoma"/>
          <w:b/>
          <w:sz w:val="24"/>
          <w:szCs w:val="25"/>
        </w:rPr>
        <w:t>,</w:t>
      </w:r>
      <w:r w:rsidRPr="003068EC">
        <w:rPr>
          <w:rFonts w:ascii="Tahoma" w:hAnsi="Tahoma" w:cs="Tahoma"/>
          <w:sz w:val="24"/>
          <w:szCs w:val="25"/>
        </w:rPr>
        <w:t xml:space="preserve"> à  laquelle a siégé le </w:t>
      </w:r>
      <w:r w:rsidR="00F61DB8">
        <w:rPr>
          <w:rFonts w:ascii="Tahoma" w:hAnsi="Tahoma" w:cs="Tahoma"/>
          <w:sz w:val="24"/>
          <w:szCs w:val="25"/>
        </w:rPr>
        <w:t>m</w:t>
      </w:r>
      <w:r w:rsidRPr="003068EC">
        <w:rPr>
          <w:rFonts w:ascii="Tahoma" w:hAnsi="Tahoma" w:cs="Tahoma"/>
          <w:sz w:val="24"/>
          <w:szCs w:val="25"/>
        </w:rPr>
        <w:t xml:space="preserve">agistrat </w:t>
      </w:r>
      <w:r w:rsidR="004125B8">
        <w:rPr>
          <w:rFonts w:ascii="Tahoma" w:hAnsi="Tahoma" w:cs="Tahoma"/>
          <w:b/>
          <w:sz w:val="24"/>
          <w:szCs w:val="25"/>
        </w:rPr>
        <w:t xml:space="preserve">KIBWE MUTER Eugène, </w:t>
      </w:r>
      <w:r w:rsidR="004125B8">
        <w:rPr>
          <w:rFonts w:ascii="Tahoma" w:hAnsi="Tahoma" w:cs="Tahoma"/>
          <w:sz w:val="24"/>
          <w:szCs w:val="25"/>
        </w:rPr>
        <w:t>Président du conseil d’Etat et juge des référés, a</w:t>
      </w:r>
      <w:r w:rsidR="004A54AF" w:rsidRPr="003068EC">
        <w:rPr>
          <w:rFonts w:ascii="Tahoma" w:hAnsi="Tahoma" w:cs="Tahoma"/>
          <w:sz w:val="24"/>
          <w:szCs w:val="25"/>
        </w:rPr>
        <w:t xml:space="preserve">vec </w:t>
      </w:r>
      <w:r w:rsidRPr="003068EC">
        <w:rPr>
          <w:rFonts w:ascii="Tahoma" w:hAnsi="Tahoma" w:cs="Tahoma"/>
          <w:sz w:val="24"/>
          <w:szCs w:val="25"/>
        </w:rPr>
        <w:t>l’assistance de</w:t>
      </w:r>
      <w:r w:rsidR="003D7BE9" w:rsidRPr="003068EC">
        <w:rPr>
          <w:rFonts w:ascii="Tahoma" w:hAnsi="Tahoma" w:cs="Tahoma"/>
          <w:sz w:val="24"/>
          <w:szCs w:val="25"/>
        </w:rPr>
        <w:t xml:space="preserve"> M</w:t>
      </w:r>
      <w:r w:rsidR="004125B8">
        <w:rPr>
          <w:rFonts w:ascii="Tahoma" w:hAnsi="Tahoma" w:cs="Tahoma"/>
          <w:sz w:val="24"/>
          <w:szCs w:val="25"/>
        </w:rPr>
        <w:t>adame</w:t>
      </w:r>
      <w:r w:rsidRPr="003068EC">
        <w:rPr>
          <w:rFonts w:ascii="Tahoma" w:hAnsi="Tahoma" w:cs="Tahoma"/>
          <w:sz w:val="24"/>
          <w:szCs w:val="25"/>
        </w:rPr>
        <w:t xml:space="preserve"> </w:t>
      </w:r>
      <w:r w:rsidR="004125B8">
        <w:rPr>
          <w:rFonts w:ascii="Tahoma" w:hAnsi="Tahoma" w:cs="Tahoma"/>
          <w:b/>
          <w:sz w:val="24"/>
          <w:szCs w:val="25"/>
        </w:rPr>
        <w:t>DIMBWE FINGULU</w:t>
      </w:r>
      <w:r w:rsidRPr="003068EC">
        <w:rPr>
          <w:rFonts w:ascii="Tahoma" w:hAnsi="Tahoma" w:cs="Tahoma"/>
          <w:sz w:val="24"/>
          <w:szCs w:val="25"/>
        </w:rPr>
        <w:t xml:space="preserve">, </w:t>
      </w:r>
      <w:r w:rsidR="003D7BE9" w:rsidRPr="003068EC">
        <w:rPr>
          <w:rFonts w:ascii="Tahoma" w:hAnsi="Tahoma" w:cs="Tahoma"/>
          <w:sz w:val="24"/>
          <w:szCs w:val="25"/>
        </w:rPr>
        <w:t>G</w:t>
      </w:r>
      <w:r w:rsidRPr="003068EC">
        <w:rPr>
          <w:rFonts w:ascii="Tahoma" w:hAnsi="Tahoma" w:cs="Tahoma"/>
          <w:sz w:val="24"/>
          <w:szCs w:val="25"/>
        </w:rPr>
        <w:t>reffier du siège</w:t>
      </w:r>
      <w:r>
        <w:rPr>
          <w:sz w:val="25"/>
          <w:szCs w:val="25"/>
        </w:rPr>
        <w:t>.</w:t>
      </w:r>
      <w:r w:rsidRPr="001C51D8">
        <w:rPr>
          <w:sz w:val="25"/>
          <w:szCs w:val="25"/>
        </w:rPr>
        <w:t xml:space="preserve"> </w:t>
      </w:r>
    </w:p>
    <w:p w:rsidR="004E37CB" w:rsidRPr="00D93F38" w:rsidRDefault="004E37CB" w:rsidP="004E37CB">
      <w:pPr>
        <w:spacing w:line="276" w:lineRule="auto"/>
        <w:ind w:left="-103" w:right="-170"/>
        <w:rPr>
          <w:sz w:val="2"/>
          <w:szCs w:val="25"/>
        </w:rPr>
      </w:pPr>
    </w:p>
    <w:p w:rsidR="004E37CB" w:rsidRPr="00373D7A" w:rsidRDefault="004E37CB" w:rsidP="004E37CB">
      <w:pPr>
        <w:spacing w:line="276" w:lineRule="auto"/>
        <w:ind w:left="-103" w:right="-170" w:firstLine="812"/>
        <w:rPr>
          <w:sz w:val="12"/>
          <w:szCs w:val="25"/>
        </w:rPr>
      </w:pPr>
    </w:p>
    <w:p w:rsidR="004E37CB" w:rsidRPr="00234171" w:rsidRDefault="004E37CB" w:rsidP="00234171">
      <w:pPr>
        <w:spacing w:line="276" w:lineRule="auto"/>
        <w:ind w:left="-103" w:right="-170" w:firstLine="812"/>
        <w:rPr>
          <w:sz w:val="10"/>
          <w:szCs w:val="25"/>
        </w:rPr>
      </w:pPr>
      <w:r w:rsidRPr="008F682F">
        <w:rPr>
          <w:sz w:val="25"/>
          <w:szCs w:val="25"/>
        </w:rPr>
        <w:t xml:space="preserve">     </w:t>
      </w:r>
    </w:p>
    <w:p w:rsidR="004E37CB" w:rsidRPr="003823F5" w:rsidRDefault="004E37CB" w:rsidP="00D7408D">
      <w:pPr>
        <w:spacing w:after="0" w:line="360" w:lineRule="auto"/>
        <w:ind w:left="-217" w:right="-113" w:firstLine="3336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</w:t>
      </w:r>
      <w:r w:rsidR="00D7408D">
        <w:rPr>
          <w:b/>
          <w:sz w:val="25"/>
          <w:szCs w:val="25"/>
        </w:rPr>
        <w:t>Le Juge des référés</w:t>
      </w:r>
      <w:r w:rsidRPr="003823F5">
        <w:rPr>
          <w:b/>
          <w:sz w:val="25"/>
          <w:szCs w:val="25"/>
        </w:rPr>
        <w:t>,</w:t>
      </w:r>
    </w:p>
    <w:p w:rsidR="004E37CB" w:rsidRPr="003823F5" w:rsidRDefault="004E37CB" w:rsidP="004E37CB">
      <w:pPr>
        <w:spacing w:after="0" w:line="360" w:lineRule="auto"/>
        <w:ind w:left="-217" w:right="-113" w:firstLine="3478"/>
        <w:rPr>
          <w:sz w:val="10"/>
          <w:szCs w:val="25"/>
        </w:rPr>
      </w:pPr>
    </w:p>
    <w:p w:rsidR="004E37CB" w:rsidRDefault="00D7408D" w:rsidP="00D7408D">
      <w:pPr>
        <w:spacing w:line="276" w:lineRule="auto"/>
        <w:ind w:left="-170" w:right="-170" w:firstLine="3147"/>
        <w:rPr>
          <w:sz w:val="25"/>
          <w:szCs w:val="25"/>
        </w:rPr>
      </w:pPr>
      <w:r>
        <w:rPr>
          <w:b/>
          <w:sz w:val="25"/>
          <w:szCs w:val="25"/>
        </w:rPr>
        <w:t xml:space="preserve"> KIBWE MUTER Eugène</w:t>
      </w:r>
      <w:r w:rsidR="004E37CB">
        <w:rPr>
          <w:b/>
          <w:sz w:val="25"/>
          <w:szCs w:val="25"/>
        </w:rPr>
        <w:t>.</w:t>
      </w:r>
    </w:p>
    <w:p w:rsidR="004E37CB" w:rsidRPr="00234171" w:rsidRDefault="004E37CB" w:rsidP="00DE2DF8">
      <w:pPr>
        <w:spacing w:line="276" w:lineRule="auto"/>
        <w:ind w:left="-170" w:right="-170" w:firstLine="1068"/>
        <w:rPr>
          <w:sz w:val="16"/>
          <w:szCs w:val="25"/>
        </w:rPr>
      </w:pPr>
    </w:p>
    <w:p w:rsidR="004E37CB" w:rsidRPr="00234171" w:rsidRDefault="004E37CB" w:rsidP="0025286D">
      <w:pPr>
        <w:spacing w:line="276" w:lineRule="auto"/>
        <w:ind w:left="0" w:right="-170" w:firstLine="0"/>
        <w:rPr>
          <w:sz w:val="10"/>
          <w:szCs w:val="25"/>
        </w:rPr>
      </w:pPr>
    </w:p>
    <w:p w:rsidR="0025286D" w:rsidRPr="007C166E" w:rsidRDefault="0025286D" w:rsidP="0025286D">
      <w:pPr>
        <w:spacing w:line="244" w:lineRule="auto"/>
        <w:ind w:left="0" w:right="-658" w:firstLine="993"/>
        <w:rPr>
          <w:sz w:val="26"/>
          <w:szCs w:val="26"/>
        </w:rPr>
      </w:pPr>
      <w:r w:rsidRPr="007C166E">
        <w:rPr>
          <w:sz w:val="26"/>
          <w:szCs w:val="26"/>
        </w:rPr>
        <w:t>POUR COPIE  CERTIFIEE CONFORME,</w:t>
      </w:r>
    </w:p>
    <w:p w:rsidR="0025286D" w:rsidRPr="0025286D" w:rsidRDefault="0025286D" w:rsidP="0025286D">
      <w:pPr>
        <w:spacing w:line="244" w:lineRule="auto"/>
        <w:ind w:left="0" w:right="-454" w:firstLine="0"/>
        <w:rPr>
          <w:sz w:val="22"/>
        </w:rPr>
      </w:pPr>
      <w:bookmarkStart w:id="0" w:name="_GoBack"/>
      <w:bookmarkEnd w:id="0"/>
    </w:p>
    <w:p w:rsidR="0025286D" w:rsidRPr="007C166E" w:rsidRDefault="0025286D" w:rsidP="0025286D">
      <w:pPr>
        <w:spacing w:line="244" w:lineRule="auto"/>
        <w:ind w:left="0" w:right="-454" w:firstLine="1276"/>
        <w:rPr>
          <w:sz w:val="26"/>
          <w:szCs w:val="26"/>
        </w:rPr>
      </w:pPr>
      <w:r w:rsidRPr="007C166E">
        <w:rPr>
          <w:sz w:val="26"/>
          <w:szCs w:val="26"/>
        </w:rPr>
        <w:t>Fait  à Kinshasa, le……./…..../2024</w:t>
      </w:r>
    </w:p>
    <w:p w:rsidR="0025286D" w:rsidRPr="0025286D" w:rsidRDefault="0025286D" w:rsidP="0025286D">
      <w:pPr>
        <w:spacing w:line="244" w:lineRule="auto"/>
        <w:ind w:left="0" w:right="-454" w:firstLine="0"/>
        <w:jc w:val="center"/>
        <w:rPr>
          <w:sz w:val="20"/>
          <w:szCs w:val="27"/>
        </w:rPr>
      </w:pPr>
    </w:p>
    <w:p w:rsidR="0025286D" w:rsidRPr="007C166E" w:rsidRDefault="0025286D" w:rsidP="0025286D">
      <w:pPr>
        <w:spacing w:line="244" w:lineRule="auto"/>
        <w:ind w:left="0" w:right="-454" w:firstLine="0"/>
        <w:jc w:val="center"/>
        <w:rPr>
          <w:sz w:val="6"/>
          <w:szCs w:val="34"/>
        </w:rPr>
      </w:pPr>
    </w:p>
    <w:p w:rsidR="0025286D" w:rsidRPr="007C166E" w:rsidRDefault="0025286D" w:rsidP="0025286D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7C166E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25286D" w:rsidRPr="0025286D" w:rsidRDefault="0025286D" w:rsidP="0025286D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24"/>
          <w:szCs w:val="25"/>
        </w:rPr>
      </w:pPr>
    </w:p>
    <w:p w:rsidR="0025286D" w:rsidRPr="007C166E" w:rsidRDefault="0025286D" w:rsidP="0025286D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7C166E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7C166E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7C166E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C95465" w:rsidRPr="00234171" w:rsidRDefault="0025286D" w:rsidP="00234171">
      <w:pPr>
        <w:spacing w:line="240" w:lineRule="auto"/>
        <w:ind w:left="-170" w:right="-170" w:firstLine="2438"/>
        <w:rPr>
          <w:sz w:val="25"/>
          <w:szCs w:val="25"/>
        </w:rPr>
      </w:pPr>
      <w:r w:rsidRPr="007C166E">
        <w:rPr>
          <w:rFonts w:eastAsia="Tahoma"/>
          <w:i/>
          <w:sz w:val="25"/>
          <w:szCs w:val="25"/>
        </w:rPr>
        <w:t>Secrétaire Général</w:t>
      </w:r>
    </w:p>
    <w:sectPr w:rsidR="00C95465" w:rsidRPr="00234171" w:rsidSect="00DD1322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1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0253" w:rsidRDefault="004F0253" w:rsidP="00D45B24">
      <w:pPr>
        <w:spacing w:after="0" w:line="240" w:lineRule="auto"/>
      </w:pPr>
      <w:r>
        <w:separator/>
      </w:r>
    </w:p>
  </w:endnote>
  <w:endnote w:type="continuationSeparator" w:id="0">
    <w:p w:rsidR="004F0253" w:rsidRDefault="004F0253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75C" w:rsidRDefault="00447C47" w:rsidP="00CC275C">
    <w:pPr>
      <w:pStyle w:val="Pieddepage"/>
      <w:ind w:left="0" w:firstLine="0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E70" w:rsidRDefault="00022E70" w:rsidP="00022E70">
    <w:pPr>
      <w:pStyle w:val="Pieddepage"/>
      <w:jc w:val="center"/>
    </w:pPr>
    <w:r>
      <w:t>…//…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0253" w:rsidRDefault="004F0253" w:rsidP="00D45B24">
      <w:pPr>
        <w:spacing w:after="0" w:line="240" w:lineRule="auto"/>
      </w:pPr>
      <w:r>
        <w:separator/>
      </w:r>
    </w:p>
  </w:footnote>
  <w:footnote w:type="continuationSeparator" w:id="0">
    <w:p w:rsidR="004F0253" w:rsidRDefault="004F0253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Cs w:val="28"/>
      </w:rPr>
      <w:id w:val="-395049374"/>
      <w:docPartObj>
        <w:docPartGallery w:val="Page Numbers (Top of Page)"/>
        <w:docPartUnique/>
      </w:docPartObj>
    </w:sdtPr>
    <w:sdtEndPr/>
    <w:sdtContent>
      <w:p w:rsidR="00994A6A" w:rsidRPr="003C010E" w:rsidRDefault="00994A6A" w:rsidP="003C010E">
        <w:pPr>
          <w:spacing w:after="15" w:line="249" w:lineRule="auto"/>
          <w:ind w:left="-500" w:right="-170"/>
          <w:jc w:val="right"/>
          <w:rPr>
            <w:rFonts w:ascii="Arial Rounded MT Bold" w:hAnsi="Arial Rounded MT Bold"/>
            <w:b/>
            <w:sz w:val="25"/>
            <w:szCs w:val="25"/>
            <w:u w:val="single"/>
          </w:rPr>
        </w:pPr>
        <w:r>
          <w:rPr>
            <w:rFonts w:asciiTheme="majorHAnsi" w:eastAsiaTheme="majorEastAsia" w:hAnsiTheme="majorHAnsi" w:cstheme="majorBidi"/>
            <w:szCs w:val="28"/>
          </w:rPr>
          <w:t>-</w:t>
        </w:r>
        <w:r w:rsidR="00421C23">
          <w:rPr>
            <w:rFonts w:asciiTheme="majorHAnsi" w:eastAsiaTheme="majorEastAsia" w:hAnsiTheme="majorHAnsi" w:cstheme="majorBidi"/>
            <w:szCs w:val="28"/>
          </w:rPr>
          <w:t xml:space="preserve"> </w:t>
        </w:r>
        <w:r>
          <w:rPr>
            <w:rFonts w:asciiTheme="minorHAnsi" w:eastAsiaTheme="minorEastAsia" w:hAnsiTheme="minorHAnsi" w:cs="Times New Roman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="Times New Roman"/>
            <w:sz w:val="22"/>
          </w:rPr>
          <w:fldChar w:fldCharType="separate"/>
        </w:r>
        <w:r w:rsidR="00254890" w:rsidRPr="00254890">
          <w:rPr>
            <w:rFonts w:asciiTheme="majorHAnsi" w:eastAsiaTheme="majorEastAsia" w:hAnsiTheme="majorHAnsi" w:cstheme="majorBidi"/>
            <w:noProof/>
            <w:szCs w:val="28"/>
          </w:rPr>
          <w:t>4</w:t>
        </w:r>
        <w:r>
          <w:rPr>
            <w:rFonts w:asciiTheme="majorHAnsi" w:eastAsiaTheme="majorEastAsia" w:hAnsiTheme="majorHAnsi" w:cstheme="majorBidi"/>
            <w:szCs w:val="28"/>
          </w:rPr>
          <w:fldChar w:fldCharType="end"/>
        </w:r>
        <w:r w:rsidR="00421C23">
          <w:rPr>
            <w:rFonts w:asciiTheme="majorHAnsi" w:eastAsiaTheme="majorEastAsia" w:hAnsiTheme="majorHAnsi" w:cstheme="majorBidi"/>
            <w:szCs w:val="28"/>
          </w:rPr>
          <w:t xml:space="preserve"> </w:t>
        </w:r>
        <w:r>
          <w:rPr>
            <w:rFonts w:asciiTheme="majorHAnsi" w:eastAsiaTheme="majorEastAsia" w:hAnsiTheme="majorHAnsi" w:cstheme="majorBidi"/>
            <w:szCs w:val="28"/>
          </w:rPr>
          <w:t>-</w:t>
        </w:r>
        <w:r w:rsidR="003C010E">
          <w:rPr>
            <w:rFonts w:asciiTheme="majorHAnsi" w:eastAsiaTheme="majorEastAsia" w:hAnsiTheme="majorHAnsi" w:cstheme="majorBidi"/>
            <w:szCs w:val="28"/>
          </w:rPr>
          <w:t xml:space="preserve">                               </w:t>
        </w:r>
        <w:r w:rsidR="003C010E">
          <w:rPr>
            <w:rFonts w:ascii="Arial Rounded MT Bold" w:hAnsi="Arial Rounded MT Bold"/>
            <w:b/>
            <w:sz w:val="25"/>
            <w:szCs w:val="25"/>
            <w:u w:val="single"/>
          </w:rPr>
          <w:t>RORA. 06</w:t>
        </w:r>
        <w:r w:rsidR="00E50FDC">
          <w:rPr>
            <w:rFonts w:ascii="Arial Rounded MT Bold" w:hAnsi="Arial Rounded MT Bold"/>
            <w:b/>
            <w:sz w:val="25"/>
            <w:szCs w:val="25"/>
            <w:u w:val="single"/>
          </w:rPr>
          <w:t>7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174D" w:rsidRPr="0093406F" w:rsidRDefault="0007174D" w:rsidP="0007174D">
    <w:pPr>
      <w:spacing w:after="15" w:line="249" w:lineRule="auto"/>
      <w:ind w:left="-510" w:right="-454" w:firstLine="0"/>
      <w:rPr>
        <w:sz w:val="8"/>
        <w:szCs w:val="26"/>
      </w:rPr>
    </w:pPr>
  </w:p>
  <w:p w:rsidR="0007174D" w:rsidRPr="00D15E6B" w:rsidRDefault="0007174D" w:rsidP="003574F5">
    <w:pPr>
      <w:spacing w:after="15" w:line="249" w:lineRule="auto"/>
      <w:ind w:left="-510" w:right="-454" w:firstLine="794"/>
    </w:pPr>
    <w:r w:rsidRPr="00D15E6B">
      <w:rPr>
        <w:sz w:val="26"/>
        <w:szCs w:val="26"/>
      </w:rPr>
      <w:t>REPUBLIQUE DEMOCRATIQUE DU CONGO</w:t>
    </w:r>
  </w:p>
  <w:p w:rsidR="0007174D" w:rsidRDefault="0007174D" w:rsidP="00DB6636">
    <w:pPr>
      <w:spacing w:after="15" w:line="249" w:lineRule="auto"/>
      <w:ind w:left="-510" w:right="-454" w:firstLine="2211"/>
      <w:jc w:val="left"/>
      <w:rPr>
        <w:rFonts w:ascii="Berlin Sans FB" w:eastAsia="Berlin Sans FB" w:hAnsi="Berlin Sans FB" w:cs="Berlin Sans FB"/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905B742" wp14:editId="0B541A79">
          <wp:simplePos x="0" y="0"/>
          <wp:positionH relativeFrom="margin">
            <wp:posOffset>1407160</wp:posOffset>
          </wp:positionH>
          <wp:positionV relativeFrom="paragraph">
            <wp:posOffset>199059</wp:posOffset>
          </wp:positionV>
          <wp:extent cx="787179" cy="675861"/>
          <wp:effectExtent l="0" t="0" r="13335" b="10160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87179" cy="6758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</w:rPr>
      <w:t>CON</w:t>
    </w:r>
    <w:r w:rsidRPr="00C20F82">
      <w:rPr>
        <w:rFonts w:ascii="Broadway" w:eastAsia="Berlin Sans FB" w:hAnsi="Broadway" w:cs="Berlin Sans FB"/>
        <w:b/>
      </w:rPr>
      <w:t>S</w:t>
    </w:r>
    <w:r>
      <w:rPr>
        <w:rFonts w:ascii="Berlin Sans FB" w:eastAsia="Berlin Sans FB" w:hAnsi="Berlin Sans FB" w:cs="Berlin Sans FB"/>
        <w:b/>
      </w:rPr>
      <w:t>EIL D’ETAT</w:t>
    </w:r>
  </w:p>
  <w:p w:rsidR="0007174D" w:rsidRDefault="0007174D" w:rsidP="0007174D">
    <w:pPr>
      <w:spacing w:after="15" w:line="249" w:lineRule="auto"/>
      <w:ind w:left="-500" w:right="-737"/>
      <w:rPr>
        <w:b/>
      </w:rPr>
    </w:pPr>
    <w:r>
      <w:rPr>
        <w:b/>
      </w:rPr>
      <w:t xml:space="preserve"> </w:t>
    </w:r>
  </w:p>
  <w:p w:rsidR="0007174D" w:rsidRPr="00ED1A53" w:rsidRDefault="0007174D" w:rsidP="0007174D">
    <w:pPr>
      <w:spacing w:after="15" w:line="249" w:lineRule="auto"/>
      <w:ind w:left="-500" w:right="-737"/>
      <w:rPr>
        <w:b/>
        <w:sz w:val="22"/>
      </w:rPr>
    </w:pPr>
  </w:p>
  <w:p w:rsidR="0007174D" w:rsidRPr="001F5E5B" w:rsidRDefault="0007174D" w:rsidP="0007174D">
    <w:pPr>
      <w:spacing w:after="15" w:line="249" w:lineRule="auto"/>
      <w:ind w:left="-500" w:right="-737"/>
      <w:rPr>
        <w:rFonts w:ascii="Berlin Sans FB" w:eastAsia="Berlin Sans FB" w:hAnsi="Berlin Sans FB" w:cs="Berlin Sans FB"/>
      </w:rPr>
    </w:pPr>
  </w:p>
  <w:p w:rsidR="0007174D" w:rsidRPr="001F5E5B" w:rsidRDefault="0007174D" w:rsidP="003574F5">
    <w:pPr>
      <w:spacing w:after="15" w:line="249" w:lineRule="auto"/>
      <w:ind w:left="-500" w:right="-737" w:firstLine="1776"/>
      <w:rPr>
        <w:b/>
        <w:sz w:val="27"/>
        <w:szCs w:val="27"/>
        <w:u w:val="single"/>
      </w:rPr>
    </w:pPr>
    <w:r w:rsidRPr="003574F5">
      <w:rPr>
        <w:rFonts w:ascii="Broadway" w:eastAsia="Berlin Sans FB" w:hAnsi="Broadway" w:cs="Berlin Sans FB"/>
        <w:b/>
        <w:sz w:val="27"/>
        <w:szCs w:val="27"/>
        <w:u w:val="single"/>
      </w:rPr>
      <w:t>S</w:t>
    </w:r>
    <w:r w:rsidRPr="001F5E5B">
      <w:rPr>
        <w:rFonts w:ascii="Berlin Sans FB" w:eastAsia="Berlin Sans FB" w:hAnsi="Berlin Sans FB" w:cs="Berlin Sans FB"/>
        <w:b/>
        <w:sz w:val="27"/>
        <w:szCs w:val="27"/>
        <w:u w:val="single"/>
      </w:rPr>
      <w:t>ection du Contentieux</w:t>
    </w:r>
  </w:p>
  <w:p w:rsidR="0007174D" w:rsidRPr="0007174D" w:rsidRDefault="006E28EE" w:rsidP="00261D82">
    <w:pPr>
      <w:spacing w:after="15" w:line="249" w:lineRule="auto"/>
      <w:ind w:left="-500" w:right="-737" w:firstLine="784"/>
      <w:rPr>
        <w:i/>
        <w:sz w:val="24"/>
        <w:szCs w:val="26"/>
      </w:rPr>
    </w:pPr>
    <w:r>
      <w:rPr>
        <w:i/>
        <w:sz w:val="24"/>
        <w:szCs w:val="26"/>
      </w:rPr>
      <w:t>Chambre d</w:t>
    </w:r>
    <w:r w:rsidR="00F02ABD">
      <w:rPr>
        <w:i/>
        <w:sz w:val="24"/>
        <w:szCs w:val="26"/>
      </w:rPr>
      <w:t>u Conseil en Référé-</w:t>
    </w:r>
    <w:r w:rsidR="00794B1D">
      <w:rPr>
        <w:i/>
        <w:sz w:val="24"/>
        <w:szCs w:val="26"/>
      </w:rPr>
      <w:t xml:space="preserve">liberté </w:t>
    </w:r>
    <w:r w:rsidR="00261D82">
      <w:rPr>
        <w:i/>
        <w:sz w:val="24"/>
        <w:szCs w:val="26"/>
      </w:rPr>
      <w:t>en appel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10362730"/>
    <w:multiLevelType w:val="hybridMultilevel"/>
    <w:tmpl w:val="420AEC44"/>
    <w:lvl w:ilvl="0" w:tplc="040C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27CB4BA3"/>
    <w:multiLevelType w:val="hybridMultilevel"/>
    <w:tmpl w:val="68588000"/>
    <w:lvl w:ilvl="0" w:tplc="47B8D022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7">
    <w:nsid w:val="376A214B"/>
    <w:multiLevelType w:val="hybridMultilevel"/>
    <w:tmpl w:val="1090A592"/>
    <w:lvl w:ilvl="0" w:tplc="040C0005">
      <w:start w:val="1"/>
      <w:numFmt w:val="bullet"/>
      <w:lvlText w:val=""/>
      <w:lvlJc w:val="left"/>
      <w:pPr>
        <w:ind w:left="645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8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9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1">
    <w:nsid w:val="5D085374"/>
    <w:multiLevelType w:val="hybridMultilevel"/>
    <w:tmpl w:val="DE6EA982"/>
    <w:lvl w:ilvl="0" w:tplc="4CA0FD5C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b/>
        <w:i w:val="0"/>
        <w:color w:val="auto"/>
        <w:sz w:val="25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7603D9"/>
    <w:multiLevelType w:val="hybridMultilevel"/>
    <w:tmpl w:val="300ED6D2"/>
    <w:lvl w:ilvl="0" w:tplc="040C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3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86505E"/>
    <w:multiLevelType w:val="hybridMultilevel"/>
    <w:tmpl w:val="4600DDC6"/>
    <w:lvl w:ilvl="0" w:tplc="B9AA5688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6">
    <w:nsid w:val="73357C97"/>
    <w:multiLevelType w:val="hybridMultilevel"/>
    <w:tmpl w:val="C7964FCC"/>
    <w:lvl w:ilvl="0" w:tplc="D9EA6060">
      <w:start w:val="1"/>
      <w:numFmt w:val="decimal"/>
      <w:lvlText w:val="%1."/>
      <w:lvlJc w:val="left"/>
      <w:pPr>
        <w:ind w:left="12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78" w:hanging="360"/>
      </w:pPr>
    </w:lvl>
    <w:lvl w:ilvl="2" w:tplc="040C001B" w:tentative="1">
      <w:start w:val="1"/>
      <w:numFmt w:val="lowerRoman"/>
      <w:lvlText w:val="%3."/>
      <w:lvlJc w:val="right"/>
      <w:pPr>
        <w:ind w:left="2698" w:hanging="180"/>
      </w:pPr>
    </w:lvl>
    <w:lvl w:ilvl="3" w:tplc="040C000F" w:tentative="1">
      <w:start w:val="1"/>
      <w:numFmt w:val="decimal"/>
      <w:lvlText w:val="%4."/>
      <w:lvlJc w:val="left"/>
      <w:pPr>
        <w:ind w:left="3418" w:hanging="360"/>
      </w:pPr>
    </w:lvl>
    <w:lvl w:ilvl="4" w:tplc="040C0019" w:tentative="1">
      <w:start w:val="1"/>
      <w:numFmt w:val="lowerLetter"/>
      <w:lvlText w:val="%5."/>
      <w:lvlJc w:val="left"/>
      <w:pPr>
        <w:ind w:left="4138" w:hanging="360"/>
      </w:pPr>
    </w:lvl>
    <w:lvl w:ilvl="5" w:tplc="040C001B" w:tentative="1">
      <w:start w:val="1"/>
      <w:numFmt w:val="lowerRoman"/>
      <w:lvlText w:val="%6."/>
      <w:lvlJc w:val="right"/>
      <w:pPr>
        <w:ind w:left="4858" w:hanging="180"/>
      </w:pPr>
    </w:lvl>
    <w:lvl w:ilvl="6" w:tplc="040C000F" w:tentative="1">
      <w:start w:val="1"/>
      <w:numFmt w:val="decimal"/>
      <w:lvlText w:val="%7."/>
      <w:lvlJc w:val="left"/>
      <w:pPr>
        <w:ind w:left="5578" w:hanging="360"/>
      </w:pPr>
    </w:lvl>
    <w:lvl w:ilvl="7" w:tplc="040C0019" w:tentative="1">
      <w:start w:val="1"/>
      <w:numFmt w:val="lowerLetter"/>
      <w:lvlText w:val="%8."/>
      <w:lvlJc w:val="left"/>
      <w:pPr>
        <w:ind w:left="6298" w:hanging="360"/>
      </w:pPr>
    </w:lvl>
    <w:lvl w:ilvl="8" w:tplc="040C001B" w:tentative="1">
      <w:start w:val="1"/>
      <w:numFmt w:val="lowerRoman"/>
      <w:lvlText w:val="%9."/>
      <w:lvlJc w:val="right"/>
      <w:pPr>
        <w:ind w:left="7018" w:hanging="180"/>
      </w:pPr>
    </w:lvl>
  </w:abstractNum>
  <w:abstractNum w:abstractNumId="17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7"/>
  </w:num>
  <w:num w:numId="4">
    <w:abstractNumId w:val="15"/>
  </w:num>
  <w:num w:numId="5">
    <w:abstractNumId w:val="0"/>
  </w:num>
  <w:num w:numId="6">
    <w:abstractNumId w:val="10"/>
  </w:num>
  <w:num w:numId="7">
    <w:abstractNumId w:val="1"/>
  </w:num>
  <w:num w:numId="8">
    <w:abstractNumId w:val="2"/>
  </w:num>
  <w:num w:numId="9">
    <w:abstractNumId w:val="4"/>
  </w:num>
  <w:num w:numId="10">
    <w:abstractNumId w:val="6"/>
  </w:num>
  <w:num w:numId="11">
    <w:abstractNumId w:val="13"/>
  </w:num>
  <w:num w:numId="12">
    <w:abstractNumId w:val="9"/>
  </w:num>
  <w:num w:numId="13">
    <w:abstractNumId w:val="12"/>
  </w:num>
  <w:num w:numId="14">
    <w:abstractNumId w:val="16"/>
  </w:num>
  <w:num w:numId="15">
    <w:abstractNumId w:val="5"/>
  </w:num>
  <w:num w:numId="16">
    <w:abstractNumId w:val="11"/>
  </w:num>
  <w:num w:numId="17">
    <w:abstractNumId w:val="14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774"/>
    <w:rsid w:val="000033D0"/>
    <w:rsid w:val="000045D6"/>
    <w:rsid w:val="00004782"/>
    <w:rsid w:val="00005308"/>
    <w:rsid w:val="00005E07"/>
    <w:rsid w:val="000103BE"/>
    <w:rsid w:val="000103D4"/>
    <w:rsid w:val="00011F60"/>
    <w:rsid w:val="00011FCC"/>
    <w:rsid w:val="00014250"/>
    <w:rsid w:val="000147CA"/>
    <w:rsid w:val="000151B7"/>
    <w:rsid w:val="0001556C"/>
    <w:rsid w:val="0002024D"/>
    <w:rsid w:val="00020318"/>
    <w:rsid w:val="00020F7E"/>
    <w:rsid w:val="00022E70"/>
    <w:rsid w:val="00022FE5"/>
    <w:rsid w:val="00023313"/>
    <w:rsid w:val="00024974"/>
    <w:rsid w:val="00027B8D"/>
    <w:rsid w:val="00032031"/>
    <w:rsid w:val="000334C1"/>
    <w:rsid w:val="00035E74"/>
    <w:rsid w:val="00036C7F"/>
    <w:rsid w:val="000375E5"/>
    <w:rsid w:val="000401E4"/>
    <w:rsid w:val="00040E92"/>
    <w:rsid w:val="0004107C"/>
    <w:rsid w:val="000438C0"/>
    <w:rsid w:val="00043E57"/>
    <w:rsid w:val="00046AE7"/>
    <w:rsid w:val="00047A8E"/>
    <w:rsid w:val="0005053C"/>
    <w:rsid w:val="000545CC"/>
    <w:rsid w:val="0005557A"/>
    <w:rsid w:val="00055BE4"/>
    <w:rsid w:val="00057331"/>
    <w:rsid w:val="000574EF"/>
    <w:rsid w:val="00064F1C"/>
    <w:rsid w:val="00065BD3"/>
    <w:rsid w:val="0007174D"/>
    <w:rsid w:val="000724CA"/>
    <w:rsid w:val="00073611"/>
    <w:rsid w:val="00073F69"/>
    <w:rsid w:val="0007452F"/>
    <w:rsid w:val="0007546C"/>
    <w:rsid w:val="000807F9"/>
    <w:rsid w:val="00080E9E"/>
    <w:rsid w:val="00081056"/>
    <w:rsid w:val="00081335"/>
    <w:rsid w:val="00081FE8"/>
    <w:rsid w:val="00082F16"/>
    <w:rsid w:val="000846DF"/>
    <w:rsid w:val="000853D6"/>
    <w:rsid w:val="000873E5"/>
    <w:rsid w:val="000874A1"/>
    <w:rsid w:val="0009415A"/>
    <w:rsid w:val="000954F9"/>
    <w:rsid w:val="0009675B"/>
    <w:rsid w:val="000969E9"/>
    <w:rsid w:val="000A07FB"/>
    <w:rsid w:val="000A100D"/>
    <w:rsid w:val="000A18AB"/>
    <w:rsid w:val="000A1A49"/>
    <w:rsid w:val="000A1A6D"/>
    <w:rsid w:val="000A1DB3"/>
    <w:rsid w:val="000A236F"/>
    <w:rsid w:val="000A2A4F"/>
    <w:rsid w:val="000A5261"/>
    <w:rsid w:val="000A6858"/>
    <w:rsid w:val="000A6E7E"/>
    <w:rsid w:val="000A75BE"/>
    <w:rsid w:val="000B17B9"/>
    <w:rsid w:val="000B24AA"/>
    <w:rsid w:val="000B3D18"/>
    <w:rsid w:val="000C23C0"/>
    <w:rsid w:val="000C507E"/>
    <w:rsid w:val="000C6633"/>
    <w:rsid w:val="000C7EAC"/>
    <w:rsid w:val="000C7F02"/>
    <w:rsid w:val="000D132B"/>
    <w:rsid w:val="000D1AA4"/>
    <w:rsid w:val="000D20E9"/>
    <w:rsid w:val="000D249A"/>
    <w:rsid w:val="000D2A4B"/>
    <w:rsid w:val="000D5783"/>
    <w:rsid w:val="000E1562"/>
    <w:rsid w:val="000E26D0"/>
    <w:rsid w:val="000E2823"/>
    <w:rsid w:val="000E40A0"/>
    <w:rsid w:val="000E6DDB"/>
    <w:rsid w:val="000E757D"/>
    <w:rsid w:val="000F0673"/>
    <w:rsid w:val="000F4EC4"/>
    <w:rsid w:val="00101613"/>
    <w:rsid w:val="001022FB"/>
    <w:rsid w:val="001028E8"/>
    <w:rsid w:val="00103BA8"/>
    <w:rsid w:val="00107DE9"/>
    <w:rsid w:val="00113967"/>
    <w:rsid w:val="00113EC1"/>
    <w:rsid w:val="0011440C"/>
    <w:rsid w:val="001153DD"/>
    <w:rsid w:val="00116AC0"/>
    <w:rsid w:val="00121448"/>
    <w:rsid w:val="00121464"/>
    <w:rsid w:val="001222ED"/>
    <w:rsid w:val="00123BD1"/>
    <w:rsid w:val="0012428A"/>
    <w:rsid w:val="00126533"/>
    <w:rsid w:val="00130303"/>
    <w:rsid w:val="00132F0E"/>
    <w:rsid w:val="00134F7B"/>
    <w:rsid w:val="0013512B"/>
    <w:rsid w:val="00135CB4"/>
    <w:rsid w:val="0013781F"/>
    <w:rsid w:val="001403E8"/>
    <w:rsid w:val="001441B1"/>
    <w:rsid w:val="00145193"/>
    <w:rsid w:val="0014577F"/>
    <w:rsid w:val="00145C93"/>
    <w:rsid w:val="00146D77"/>
    <w:rsid w:val="001521B2"/>
    <w:rsid w:val="00152C04"/>
    <w:rsid w:val="00156F67"/>
    <w:rsid w:val="0016276F"/>
    <w:rsid w:val="00162C8A"/>
    <w:rsid w:val="0016791B"/>
    <w:rsid w:val="001704FA"/>
    <w:rsid w:val="00170849"/>
    <w:rsid w:val="0017090F"/>
    <w:rsid w:val="00174D54"/>
    <w:rsid w:val="0018088E"/>
    <w:rsid w:val="00180C64"/>
    <w:rsid w:val="0018100A"/>
    <w:rsid w:val="00182441"/>
    <w:rsid w:val="00183913"/>
    <w:rsid w:val="0019173A"/>
    <w:rsid w:val="00192695"/>
    <w:rsid w:val="001964E9"/>
    <w:rsid w:val="00197745"/>
    <w:rsid w:val="001A0317"/>
    <w:rsid w:val="001A0EAD"/>
    <w:rsid w:val="001A333D"/>
    <w:rsid w:val="001A6A8F"/>
    <w:rsid w:val="001B1542"/>
    <w:rsid w:val="001B2FB5"/>
    <w:rsid w:val="001B3225"/>
    <w:rsid w:val="001B3B95"/>
    <w:rsid w:val="001B6958"/>
    <w:rsid w:val="001B6C6B"/>
    <w:rsid w:val="001B7B82"/>
    <w:rsid w:val="001B7EFE"/>
    <w:rsid w:val="001C0119"/>
    <w:rsid w:val="001C448B"/>
    <w:rsid w:val="001C51D8"/>
    <w:rsid w:val="001C581D"/>
    <w:rsid w:val="001C5942"/>
    <w:rsid w:val="001C6F94"/>
    <w:rsid w:val="001D3F67"/>
    <w:rsid w:val="001D455A"/>
    <w:rsid w:val="001D700F"/>
    <w:rsid w:val="001E0B4F"/>
    <w:rsid w:val="001E22C6"/>
    <w:rsid w:val="001E464E"/>
    <w:rsid w:val="001E75A2"/>
    <w:rsid w:val="001E7E06"/>
    <w:rsid w:val="001F0FCA"/>
    <w:rsid w:val="001F25A7"/>
    <w:rsid w:val="001F4878"/>
    <w:rsid w:val="001F55DE"/>
    <w:rsid w:val="001F5E5B"/>
    <w:rsid w:val="001F7BC6"/>
    <w:rsid w:val="00200DF4"/>
    <w:rsid w:val="00200F6A"/>
    <w:rsid w:val="00202522"/>
    <w:rsid w:val="00202C3C"/>
    <w:rsid w:val="00204784"/>
    <w:rsid w:val="002069A2"/>
    <w:rsid w:val="00206DF1"/>
    <w:rsid w:val="00207C3B"/>
    <w:rsid w:val="002110F4"/>
    <w:rsid w:val="0021269C"/>
    <w:rsid w:val="00212C2C"/>
    <w:rsid w:val="00212CAC"/>
    <w:rsid w:val="00214049"/>
    <w:rsid w:val="0021448D"/>
    <w:rsid w:val="0021515C"/>
    <w:rsid w:val="00215A9D"/>
    <w:rsid w:val="00217DEB"/>
    <w:rsid w:val="00220236"/>
    <w:rsid w:val="00221AF2"/>
    <w:rsid w:val="002231C3"/>
    <w:rsid w:val="0022407B"/>
    <w:rsid w:val="00224A59"/>
    <w:rsid w:val="00225C31"/>
    <w:rsid w:val="00227BDF"/>
    <w:rsid w:val="002315AE"/>
    <w:rsid w:val="00232CEC"/>
    <w:rsid w:val="00232D7E"/>
    <w:rsid w:val="00233412"/>
    <w:rsid w:val="00233B0B"/>
    <w:rsid w:val="00234171"/>
    <w:rsid w:val="00235084"/>
    <w:rsid w:val="002367D0"/>
    <w:rsid w:val="0024104E"/>
    <w:rsid w:val="0024227E"/>
    <w:rsid w:val="00242A8C"/>
    <w:rsid w:val="00242B20"/>
    <w:rsid w:val="002455FD"/>
    <w:rsid w:val="00245600"/>
    <w:rsid w:val="002467C7"/>
    <w:rsid w:val="00247256"/>
    <w:rsid w:val="00251DD6"/>
    <w:rsid w:val="0025286D"/>
    <w:rsid w:val="00252ACC"/>
    <w:rsid w:val="0025376D"/>
    <w:rsid w:val="00254890"/>
    <w:rsid w:val="00255D56"/>
    <w:rsid w:val="00260475"/>
    <w:rsid w:val="0026071C"/>
    <w:rsid w:val="00261D82"/>
    <w:rsid w:val="00265604"/>
    <w:rsid w:val="00265872"/>
    <w:rsid w:val="00265F67"/>
    <w:rsid w:val="00271250"/>
    <w:rsid w:val="002714DB"/>
    <w:rsid w:val="002722A5"/>
    <w:rsid w:val="00273D23"/>
    <w:rsid w:val="00276158"/>
    <w:rsid w:val="00276717"/>
    <w:rsid w:val="00276F71"/>
    <w:rsid w:val="00281304"/>
    <w:rsid w:val="00281F41"/>
    <w:rsid w:val="00283A01"/>
    <w:rsid w:val="00284D25"/>
    <w:rsid w:val="00291B51"/>
    <w:rsid w:val="00292BB6"/>
    <w:rsid w:val="002940F7"/>
    <w:rsid w:val="00294FC2"/>
    <w:rsid w:val="00295025"/>
    <w:rsid w:val="0029512B"/>
    <w:rsid w:val="00295154"/>
    <w:rsid w:val="0029567C"/>
    <w:rsid w:val="00296A17"/>
    <w:rsid w:val="002A1926"/>
    <w:rsid w:val="002A1F9D"/>
    <w:rsid w:val="002B1809"/>
    <w:rsid w:val="002B1D70"/>
    <w:rsid w:val="002B1E3F"/>
    <w:rsid w:val="002B41E2"/>
    <w:rsid w:val="002B445E"/>
    <w:rsid w:val="002B480E"/>
    <w:rsid w:val="002B6F78"/>
    <w:rsid w:val="002C07E0"/>
    <w:rsid w:val="002C143C"/>
    <w:rsid w:val="002C1B19"/>
    <w:rsid w:val="002C2109"/>
    <w:rsid w:val="002C23E4"/>
    <w:rsid w:val="002C353C"/>
    <w:rsid w:val="002C7215"/>
    <w:rsid w:val="002D02C7"/>
    <w:rsid w:val="002D234F"/>
    <w:rsid w:val="002D3AD3"/>
    <w:rsid w:val="002D3C15"/>
    <w:rsid w:val="002D409B"/>
    <w:rsid w:val="002D4515"/>
    <w:rsid w:val="002D53D8"/>
    <w:rsid w:val="002D6A84"/>
    <w:rsid w:val="002D70E3"/>
    <w:rsid w:val="002E0C20"/>
    <w:rsid w:val="002E3A38"/>
    <w:rsid w:val="002E3C40"/>
    <w:rsid w:val="002E4E45"/>
    <w:rsid w:val="002E5159"/>
    <w:rsid w:val="002E5EC2"/>
    <w:rsid w:val="002E5F8D"/>
    <w:rsid w:val="002E741D"/>
    <w:rsid w:val="002F0729"/>
    <w:rsid w:val="002F2ECE"/>
    <w:rsid w:val="002F373E"/>
    <w:rsid w:val="002F4538"/>
    <w:rsid w:val="002F4CC3"/>
    <w:rsid w:val="002F5C28"/>
    <w:rsid w:val="002F62F6"/>
    <w:rsid w:val="002F768D"/>
    <w:rsid w:val="0030078A"/>
    <w:rsid w:val="00301BDC"/>
    <w:rsid w:val="00303153"/>
    <w:rsid w:val="003041FA"/>
    <w:rsid w:val="0030478F"/>
    <w:rsid w:val="0030512F"/>
    <w:rsid w:val="00305FF5"/>
    <w:rsid w:val="003068EC"/>
    <w:rsid w:val="0031120F"/>
    <w:rsid w:val="003149BC"/>
    <w:rsid w:val="00317993"/>
    <w:rsid w:val="00320265"/>
    <w:rsid w:val="0032060D"/>
    <w:rsid w:val="00320965"/>
    <w:rsid w:val="00320ADA"/>
    <w:rsid w:val="0032223E"/>
    <w:rsid w:val="00324B2B"/>
    <w:rsid w:val="00326BEC"/>
    <w:rsid w:val="00327A88"/>
    <w:rsid w:val="00334045"/>
    <w:rsid w:val="00334239"/>
    <w:rsid w:val="00334614"/>
    <w:rsid w:val="0034047A"/>
    <w:rsid w:val="00340559"/>
    <w:rsid w:val="00340DC4"/>
    <w:rsid w:val="00341B2C"/>
    <w:rsid w:val="003431F4"/>
    <w:rsid w:val="0034487F"/>
    <w:rsid w:val="00345CC3"/>
    <w:rsid w:val="00346143"/>
    <w:rsid w:val="00350031"/>
    <w:rsid w:val="00350190"/>
    <w:rsid w:val="00350374"/>
    <w:rsid w:val="003512D0"/>
    <w:rsid w:val="00351506"/>
    <w:rsid w:val="00353D8F"/>
    <w:rsid w:val="0035513F"/>
    <w:rsid w:val="00355945"/>
    <w:rsid w:val="00356004"/>
    <w:rsid w:val="00356B59"/>
    <w:rsid w:val="003574F5"/>
    <w:rsid w:val="00357E71"/>
    <w:rsid w:val="00357F05"/>
    <w:rsid w:val="00363C3F"/>
    <w:rsid w:val="003709BF"/>
    <w:rsid w:val="00371504"/>
    <w:rsid w:val="00373D7A"/>
    <w:rsid w:val="003823F5"/>
    <w:rsid w:val="00387F01"/>
    <w:rsid w:val="003920B2"/>
    <w:rsid w:val="00395B5C"/>
    <w:rsid w:val="00396ED4"/>
    <w:rsid w:val="003A10A8"/>
    <w:rsid w:val="003A3AAB"/>
    <w:rsid w:val="003A4223"/>
    <w:rsid w:val="003A6682"/>
    <w:rsid w:val="003A682F"/>
    <w:rsid w:val="003A6E75"/>
    <w:rsid w:val="003A7434"/>
    <w:rsid w:val="003A7A9C"/>
    <w:rsid w:val="003C010E"/>
    <w:rsid w:val="003C052F"/>
    <w:rsid w:val="003C2ED9"/>
    <w:rsid w:val="003C3687"/>
    <w:rsid w:val="003C3B21"/>
    <w:rsid w:val="003D066F"/>
    <w:rsid w:val="003D2163"/>
    <w:rsid w:val="003D2B83"/>
    <w:rsid w:val="003D3934"/>
    <w:rsid w:val="003D3D33"/>
    <w:rsid w:val="003D453D"/>
    <w:rsid w:val="003D6F08"/>
    <w:rsid w:val="003D7BE9"/>
    <w:rsid w:val="003E0416"/>
    <w:rsid w:val="003E18DE"/>
    <w:rsid w:val="003E2164"/>
    <w:rsid w:val="003E47F7"/>
    <w:rsid w:val="003E53D3"/>
    <w:rsid w:val="003E6C2F"/>
    <w:rsid w:val="003F1A30"/>
    <w:rsid w:val="003F216D"/>
    <w:rsid w:val="003F22D4"/>
    <w:rsid w:val="003F2457"/>
    <w:rsid w:val="003F3279"/>
    <w:rsid w:val="003F341F"/>
    <w:rsid w:val="003F7EF8"/>
    <w:rsid w:val="00402E8B"/>
    <w:rsid w:val="00403050"/>
    <w:rsid w:val="0040328D"/>
    <w:rsid w:val="00403436"/>
    <w:rsid w:val="004045EB"/>
    <w:rsid w:val="00405CD3"/>
    <w:rsid w:val="00405F46"/>
    <w:rsid w:val="00406B17"/>
    <w:rsid w:val="00406B23"/>
    <w:rsid w:val="00410166"/>
    <w:rsid w:val="00411963"/>
    <w:rsid w:val="004125B8"/>
    <w:rsid w:val="00415BFD"/>
    <w:rsid w:val="00416483"/>
    <w:rsid w:val="00416CEA"/>
    <w:rsid w:val="00420E9B"/>
    <w:rsid w:val="00420FBD"/>
    <w:rsid w:val="00421C23"/>
    <w:rsid w:val="00423B60"/>
    <w:rsid w:val="00425256"/>
    <w:rsid w:val="00427D97"/>
    <w:rsid w:val="004325A9"/>
    <w:rsid w:val="00432BAE"/>
    <w:rsid w:val="00432BF9"/>
    <w:rsid w:val="00434180"/>
    <w:rsid w:val="0043721B"/>
    <w:rsid w:val="00437FFA"/>
    <w:rsid w:val="00443631"/>
    <w:rsid w:val="004443B3"/>
    <w:rsid w:val="00447314"/>
    <w:rsid w:val="00447C47"/>
    <w:rsid w:val="00451A61"/>
    <w:rsid w:val="004552F5"/>
    <w:rsid w:val="00455A7F"/>
    <w:rsid w:val="00455CDD"/>
    <w:rsid w:val="00457142"/>
    <w:rsid w:val="0045744F"/>
    <w:rsid w:val="00461496"/>
    <w:rsid w:val="0046187A"/>
    <w:rsid w:val="00462E88"/>
    <w:rsid w:val="00463160"/>
    <w:rsid w:val="004703B2"/>
    <w:rsid w:val="0047044A"/>
    <w:rsid w:val="00471499"/>
    <w:rsid w:val="00472693"/>
    <w:rsid w:val="00473231"/>
    <w:rsid w:val="00480917"/>
    <w:rsid w:val="00482812"/>
    <w:rsid w:val="00483BAB"/>
    <w:rsid w:val="004856A7"/>
    <w:rsid w:val="004867AF"/>
    <w:rsid w:val="00486A0A"/>
    <w:rsid w:val="00487889"/>
    <w:rsid w:val="00490F4B"/>
    <w:rsid w:val="0049252C"/>
    <w:rsid w:val="0049378C"/>
    <w:rsid w:val="0049574B"/>
    <w:rsid w:val="004A2557"/>
    <w:rsid w:val="004A2618"/>
    <w:rsid w:val="004A2A89"/>
    <w:rsid w:val="004A3B70"/>
    <w:rsid w:val="004A4586"/>
    <w:rsid w:val="004A54AF"/>
    <w:rsid w:val="004A6BDB"/>
    <w:rsid w:val="004B0206"/>
    <w:rsid w:val="004B1568"/>
    <w:rsid w:val="004B19E6"/>
    <w:rsid w:val="004B2D24"/>
    <w:rsid w:val="004B3B85"/>
    <w:rsid w:val="004B431D"/>
    <w:rsid w:val="004B684A"/>
    <w:rsid w:val="004B7B5A"/>
    <w:rsid w:val="004C10F5"/>
    <w:rsid w:val="004C1D01"/>
    <w:rsid w:val="004C2B8E"/>
    <w:rsid w:val="004C3116"/>
    <w:rsid w:val="004C3CF0"/>
    <w:rsid w:val="004C3E77"/>
    <w:rsid w:val="004C4E8F"/>
    <w:rsid w:val="004C52A4"/>
    <w:rsid w:val="004C70E0"/>
    <w:rsid w:val="004D551F"/>
    <w:rsid w:val="004D660E"/>
    <w:rsid w:val="004D7461"/>
    <w:rsid w:val="004E0A1A"/>
    <w:rsid w:val="004E257F"/>
    <w:rsid w:val="004E2758"/>
    <w:rsid w:val="004E37CB"/>
    <w:rsid w:val="004E590C"/>
    <w:rsid w:val="004E63AA"/>
    <w:rsid w:val="004E7813"/>
    <w:rsid w:val="004F0253"/>
    <w:rsid w:val="004F0E8C"/>
    <w:rsid w:val="004F1072"/>
    <w:rsid w:val="004F36F5"/>
    <w:rsid w:val="004F3BFD"/>
    <w:rsid w:val="004F4C6D"/>
    <w:rsid w:val="004F54FE"/>
    <w:rsid w:val="004F60E5"/>
    <w:rsid w:val="004F7578"/>
    <w:rsid w:val="004F7B1A"/>
    <w:rsid w:val="0050089D"/>
    <w:rsid w:val="00500DA6"/>
    <w:rsid w:val="00501440"/>
    <w:rsid w:val="005028B6"/>
    <w:rsid w:val="0050370C"/>
    <w:rsid w:val="00503819"/>
    <w:rsid w:val="00506FAB"/>
    <w:rsid w:val="00507081"/>
    <w:rsid w:val="0050708F"/>
    <w:rsid w:val="005113F0"/>
    <w:rsid w:val="00511FC9"/>
    <w:rsid w:val="00512D1E"/>
    <w:rsid w:val="0051457C"/>
    <w:rsid w:val="00517424"/>
    <w:rsid w:val="00517667"/>
    <w:rsid w:val="005216AA"/>
    <w:rsid w:val="00522ADB"/>
    <w:rsid w:val="005249F5"/>
    <w:rsid w:val="00530BFD"/>
    <w:rsid w:val="00531A78"/>
    <w:rsid w:val="00532127"/>
    <w:rsid w:val="00532B09"/>
    <w:rsid w:val="00536C38"/>
    <w:rsid w:val="005374A6"/>
    <w:rsid w:val="005406EB"/>
    <w:rsid w:val="00540978"/>
    <w:rsid w:val="00540C3E"/>
    <w:rsid w:val="00540E52"/>
    <w:rsid w:val="00541ECF"/>
    <w:rsid w:val="0054244D"/>
    <w:rsid w:val="005453B7"/>
    <w:rsid w:val="00545F31"/>
    <w:rsid w:val="00546BDA"/>
    <w:rsid w:val="00547C75"/>
    <w:rsid w:val="0055286E"/>
    <w:rsid w:val="00553664"/>
    <w:rsid w:val="0055455C"/>
    <w:rsid w:val="00555DEE"/>
    <w:rsid w:val="00560489"/>
    <w:rsid w:val="00561261"/>
    <w:rsid w:val="00564984"/>
    <w:rsid w:val="00565067"/>
    <w:rsid w:val="005673AA"/>
    <w:rsid w:val="0057247C"/>
    <w:rsid w:val="0057331D"/>
    <w:rsid w:val="00574E82"/>
    <w:rsid w:val="005801C3"/>
    <w:rsid w:val="005810FB"/>
    <w:rsid w:val="005811A6"/>
    <w:rsid w:val="00581E68"/>
    <w:rsid w:val="00582F6A"/>
    <w:rsid w:val="005830B1"/>
    <w:rsid w:val="00583308"/>
    <w:rsid w:val="005837B7"/>
    <w:rsid w:val="00584C4E"/>
    <w:rsid w:val="00586A6F"/>
    <w:rsid w:val="00590AB0"/>
    <w:rsid w:val="00591F09"/>
    <w:rsid w:val="005924B4"/>
    <w:rsid w:val="0059346F"/>
    <w:rsid w:val="005967D4"/>
    <w:rsid w:val="00597F6D"/>
    <w:rsid w:val="005A0CF1"/>
    <w:rsid w:val="005A2AB6"/>
    <w:rsid w:val="005A3BF4"/>
    <w:rsid w:val="005A4A72"/>
    <w:rsid w:val="005A4FBB"/>
    <w:rsid w:val="005A6CD4"/>
    <w:rsid w:val="005A7EAE"/>
    <w:rsid w:val="005B00E9"/>
    <w:rsid w:val="005B25DA"/>
    <w:rsid w:val="005B5A75"/>
    <w:rsid w:val="005B601A"/>
    <w:rsid w:val="005B70F8"/>
    <w:rsid w:val="005B7770"/>
    <w:rsid w:val="005C2344"/>
    <w:rsid w:val="005C2F5E"/>
    <w:rsid w:val="005C5277"/>
    <w:rsid w:val="005C69E4"/>
    <w:rsid w:val="005D2513"/>
    <w:rsid w:val="005D407C"/>
    <w:rsid w:val="005D543A"/>
    <w:rsid w:val="005D5552"/>
    <w:rsid w:val="005D6082"/>
    <w:rsid w:val="005E526A"/>
    <w:rsid w:val="005E56F4"/>
    <w:rsid w:val="005F1A23"/>
    <w:rsid w:val="005F2B40"/>
    <w:rsid w:val="005F3003"/>
    <w:rsid w:val="005F3547"/>
    <w:rsid w:val="005F77C3"/>
    <w:rsid w:val="005F7FB5"/>
    <w:rsid w:val="0060065E"/>
    <w:rsid w:val="00602316"/>
    <w:rsid w:val="00611B2B"/>
    <w:rsid w:val="006125A0"/>
    <w:rsid w:val="006125FF"/>
    <w:rsid w:val="00625DF4"/>
    <w:rsid w:val="00626B70"/>
    <w:rsid w:val="006317ED"/>
    <w:rsid w:val="006334B9"/>
    <w:rsid w:val="00633D6C"/>
    <w:rsid w:val="006353D2"/>
    <w:rsid w:val="006367E9"/>
    <w:rsid w:val="00643DB2"/>
    <w:rsid w:val="00644A3E"/>
    <w:rsid w:val="00646056"/>
    <w:rsid w:val="00650FCA"/>
    <w:rsid w:val="00660125"/>
    <w:rsid w:val="0066189A"/>
    <w:rsid w:val="006627D5"/>
    <w:rsid w:val="0066482A"/>
    <w:rsid w:val="006652FA"/>
    <w:rsid w:val="00665B91"/>
    <w:rsid w:val="00667AFE"/>
    <w:rsid w:val="006712DA"/>
    <w:rsid w:val="00671957"/>
    <w:rsid w:val="00671CA1"/>
    <w:rsid w:val="0067325F"/>
    <w:rsid w:val="00673725"/>
    <w:rsid w:val="00673A81"/>
    <w:rsid w:val="00675ADF"/>
    <w:rsid w:val="00676B65"/>
    <w:rsid w:val="0068310B"/>
    <w:rsid w:val="00685BBE"/>
    <w:rsid w:val="0068623E"/>
    <w:rsid w:val="0068625B"/>
    <w:rsid w:val="0068627F"/>
    <w:rsid w:val="0068629F"/>
    <w:rsid w:val="0069010F"/>
    <w:rsid w:val="0069149B"/>
    <w:rsid w:val="00691BBD"/>
    <w:rsid w:val="00692180"/>
    <w:rsid w:val="00695857"/>
    <w:rsid w:val="00695E93"/>
    <w:rsid w:val="006964A9"/>
    <w:rsid w:val="0069678D"/>
    <w:rsid w:val="006A11A8"/>
    <w:rsid w:val="006A127F"/>
    <w:rsid w:val="006A4FDF"/>
    <w:rsid w:val="006A50D1"/>
    <w:rsid w:val="006A6928"/>
    <w:rsid w:val="006A72EE"/>
    <w:rsid w:val="006B3B29"/>
    <w:rsid w:val="006B3E7B"/>
    <w:rsid w:val="006B4431"/>
    <w:rsid w:val="006B4E43"/>
    <w:rsid w:val="006B5AF1"/>
    <w:rsid w:val="006B7BFA"/>
    <w:rsid w:val="006C0278"/>
    <w:rsid w:val="006C1148"/>
    <w:rsid w:val="006C21B4"/>
    <w:rsid w:val="006C2FD0"/>
    <w:rsid w:val="006C3982"/>
    <w:rsid w:val="006C42D7"/>
    <w:rsid w:val="006C6A45"/>
    <w:rsid w:val="006C77E6"/>
    <w:rsid w:val="006D3222"/>
    <w:rsid w:val="006D386E"/>
    <w:rsid w:val="006D3EF3"/>
    <w:rsid w:val="006D461B"/>
    <w:rsid w:val="006D48D9"/>
    <w:rsid w:val="006D70D8"/>
    <w:rsid w:val="006D7CE9"/>
    <w:rsid w:val="006E0029"/>
    <w:rsid w:val="006E28EE"/>
    <w:rsid w:val="006E2B9B"/>
    <w:rsid w:val="006E6740"/>
    <w:rsid w:val="006E790A"/>
    <w:rsid w:val="006F04F7"/>
    <w:rsid w:val="006F06E2"/>
    <w:rsid w:val="006F33A2"/>
    <w:rsid w:val="006F3B80"/>
    <w:rsid w:val="006F4712"/>
    <w:rsid w:val="006F4E23"/>
    <w:rsid w:val="006F6BB7"/>
    <w:rsid w:val="006F6DA6"/>
    <w:rsid w:val="006F71E6"/>
    <w:rsid w:val="00700351"/>
    <w:rsid w:val="00701CAD"/>
    <w:rsid w:val="00705307"/>
    <w:rsid w:val="007060BA"/>
    <w:rsid w:val="00707069"/>
    <w:rsid w:val="0070771D"/>
    <w:rsid w:val="00707763"/>
    <w:rsid w:val="00712307"/>
    <w:rsid w:val="007171AA"/>
    <w:rsid w:val="0071754B"/>
    <w:rsid w:val="00717DD2"/>
    <w:rsid w:val="00723C8A"/>
    <w:rsid w:val="00727A6F"/>
    <w:rsid w:val="00727B64"/>
    <w:rsid w:val="00727FE6"/>
    <w:rsid w:val="0073056D"/>
    <w:rsid w:val="00731531"/>
    <w:rsid w:val="007316D9"/>
    <w:rsid w:val="007324D2"/>
    <w:rsid w:val="00732E08"/>
    <w:rsid w:val="00732E9C"/>
    <w:rsid w:val="00734D52"/>
    <w:rsid w:val="00735EDF"/>
    <w:rsid w:val="00737C42"/>
    <w:rsid w:val="0074239A"/>
    <w:rsid w:val="00744615"/>
    <w:rsid w:val="00747281"/>
    <w:rsid w:val="007503B5"/>
    <w:rsid w:val="00751E87"/>
    <w:rsid w:val="00753CCC"/>
    <w:rsid w:val="007602C8"/>
    <w:rsid w:val="00764E36"/>
    <w:rsid w:val="007664AE"/>
    <w:rsid w:val="00766FF0"/>
    <w:rsid w:val="007741D0"/>
    <w:rsid w:val="007757D7"/>
    <w:rsid w:val="00776066"/>
    <w:rsid w:val="00777219"/>
    <w:rsid w:val="0077743F"/>
    <w:rsid w:val="0077780C"/>
    <w:rsid w:val="007833A6"/>
    <w:rsid w:val="007870EA"/>
    <w:rsid w:val="00790027"/>
    <w:rsid w:val="00794B1D"/>
    <w:rsid w:val="00796891"/>
    <w:rsid w:val="007A0B64"/>
    <w:rsid w:val="007A150F"/>
    <w:rsid w:val="007A1719"/>
    <w:rsid w:val="007A1D52"/>
    <w:rsid w:val="007A32A9"/>
    <w:rsid w:val="007A35B9"/>
    <w:rsid w:val="007A51F8"/>
    <w:rsid w:val="007A6951"/>
    <w:rsid w:val="007A7BF0"/>
    <w:rsid w:val="007B3334"/>
    <w:rsid w:val="007B336D"/>
    <w:rsid w:val="007B406E"/>
    <w:rsid w:val="007B61C5"/>
    <w:rsid w:val="007B6EF9"/>
    <w:rsid w:val="007B71ED"/>
    <w:rsid w:val="007B7B6A"/>
    <w:rsid w:val="007C0C5B"/>
    <w:rsid w:val="007C147C"/>
    <w:rsid w:val="007C1C7F"/>
    <w:rsid w:val="007C2DC7"/>
    <w:rsid w:val="007C484C"/>
    <w:rsid w:val="007C77CC"/>
    <w:rsid w:val="007D0634"/>
    <w:rsid w:val="007D090A"/>
    <w:rsid w:val="007D24AE"/>
    <w:rsid w:val="007D2A09"/>
    <w:rsid w:val="007D3574"/>
    <w:rsid w:val="007D44CA"/>
    <w:rsid w:val="007D4592"/>
    <w:rsid w:val="007D6E71"/>
    <w:rsid w:val="007D7D74"/>
    <w:rsid w:val="007E0C06"/>
    <w:rsid w:val="007E19BA"/>
    <w:rsid w:val="007E3318"/>
    <w:rsid w:val="007E3449"/>
    <w:rsid w:val="007E53CD"/>
    <w:rsid w:val="007E599E"/>
    <w:rsid w:val="007F1373"/>
    <w:rsid w:val="007F2E77"/>
    <w:rsid w:val="007F3440"/>
    <w:rsid w:val="007F3F23"/>
    <w:rsid w:val="007F3F83"/>
    <w:rsid w:val="007F4AF0"/>
    <w:rsid w:val="008005EF"/>
    <w:rsid w:val="00800939"/>
    <w:rsid w:val="00801E0C"/>
    <w:rsid w:val="00804B5E"/>
    <w:rsid w:val="00810665"/>
    <w:rsid w:val="00813AD1"/>
    <w:rsid w:val="00816144"/>
    <w:rsid w:val="00816948"/>
    <w:rsid w:val="00817493"/>
    <w:rsid w:val="00817A71"/>
    <w:rsid w:val="00822CA5"/>
    <w:rsid w:val="00824D51"/>
    <w:rsid w:val="008257DE"/>
    <w:rsid w:val="008274DD"/>
    <w:rsid w:val="0082776F"/>
    <w:rsid w:val="008304B7"/>
    <w:rsid w:val="0083074D"/>
    <w:rsid w:val="00836D21"/>
    <w:rsid w:val="00840608"/>
    <w:rsid w:val="00840FB9"/>
    <w:rsid w:val="00844409"/>
    <w:rsid w:val="00845674"/>
    <w:rsid w:val="00845C59"/>
    <w:rsid w:val="00845EA8"/>
    <w:rsid w:val="00846935"/>
    <w:rsid w:val="00847407"/>
    <w:rsid w:val="00850985"/>
    <w:rsid w:val="00852372"/>
    <w:rsid w:val="00855A89"/>
    <w:rsid w:val="008627D7"/>
    <w:rsid w:val="0086303A"/>
    <w:rsid w:val="00863F8A"/>
    <w:rsid w:val="008641CB"/>
    <w:rsid w:val="00865A10"/>
    <w:rsid w:val="00865EC0"/>
    <w:rsid w:val="00866291"/>
    <w:rsid w:val="00867D83"/>
    <w:rsid w:val="0087278A"/>
    <w:rsid w:val="008732F1"/>
    <w:rsid w:val="008761D2"/>
    <w:rsid w:val="0088155F"/>
    <w:rsid w:val="00881EB1"/>
    <w:rsid w:val="00882290"/>
    <w:rsid w:val="00882491"/>
    <w:rsid w:val="008829FC"/>
    <w:rsid w:val="00882DE5"/>
    <w:rsid w:val="00883829"/>
    <w:rsid w:val="00886A23"/>
    <w:rsid w:val="00886C7C"/>
    <w:rsid w:val="00887FD7"/>
    <w:rsid w:val="00893B5F"/>
    <w:rsid w:val="00894E39"/>
    <w:rsid w:val="00895AB6"/>
    <w:rsid w:val="00896A9F"/>
    <w:rsid w:val="008A0197"/>
    <w:rsid w:val="008A046A"/>
    <w:rsid w:val="008A1B54"/>
    <w:rsid w:val="008A3555"/>
    <w:rsid w:val="008A4FC4"/>
    <w:rsid w:val="008B08B1"/>
    <w:rsid w:val="008B355F"/>
    <w:rsid w:val="008B475A"/>
    <w:rsid w:val="008C2589"/>
    <w:rsid w:val="008C31D2"/>
    <w:rsid w:val="008D2361"/>
    <w:rsid w:val="008D3C66"/>
    <w:rsid w:val="008D3EEF"/>
    <w:rsid w:val="008D430F"/>
    <w:rsid w:val="008D7443"/>
    <w:rsid w:val="008E0183"/>
    <w:rsid w:val="008E11C2"/>
    <w:rsid w:val="008E2FE0"/>
    <w:rsid w:val="008E2FF3"/>
    <w:rsid w:val="008E53F3"/>
    <w:rsid w:val="008F19ED"/>
    <w:rsid w:val="008F257A"/>
    <w:rsid w:val="008F6305"/>
    <w:rsid w:val="008F682F"/>
    <w:rsid w:val="008F73C0"/>
    <w:rsid w:val="008F7DE5"/>
    <w:rsid w:val="0090023C"/>
    <w:rsid w:val="00903BD1"/>
    <w:rsid w:val="00904936"/>
    <w:rsid w:val="00906FA2"/>
    <w:rsid w:val="0091062E"/>
    <w:rsid w:val="009119B9"/>
    <w:rsid w:val="00911BC3"/>
    <w:rsid w:val="009122BC"/>
    <w:rsid w:val="009138BA"/>
    <w:rsid w:val="009153AB"/>
    <w:rsid w:val="00915E1D"/>
    <w:rsid w:val="00920275"/>
    <w:rsid w:val="00922724"/>
    <w:rsid w:val="00926882"/>
    <w:rsid w:val="00933F96"/>
    <w:rsid w:val="0093406F"/>
    <w:rsid w:val="00934344"/>
    <w:rsid w:val="00934F87"/>
    <w:rsid w:val="009353DA"/>
    <w:rsid w:val="0093773C"/>
    <w:rsid w:val="009420FB"/>
    <w:rsid w:val="00944DEE"/>
    <w:rsid w:val="00946338"/>
    <w:rsid w:val="00946424"/>
    <w:rsid w:val="0095151E"/>
    <w:rsid w:val="00951EE1"/>
    <w:rsid w:val="00952484"/>
    <w:rsid w:val="00961116"/>
    <w:rsid w:val="009642C4"/>
    <w:rsid w:val="00965E0A"/>
    <w:rsid w:val="00970DEC"/>
    <w:rsid w:val="00971F83"/>
    <w:rsid w:val="00972F84"/>
    <w:rsid w:val="009747C7"/>
    <w:rsid w:val="0097566E"/>
    <w:rsid w:val="00977DB0"/>
    <w:rsid w:val="0098061C"/>
    <w:rsid w:val="00981095"/>
    <w:rsid w:val="00986070"/>
    <w:rsid w:val="00987894"/>
    <w:rsid w:val="00994A6A"/>
    <w:rsid w:val="00995A51"/>
    <w:rsid w:val="009A0A13"/>
    <w:rsid w:val="009A1278"/>
    <w:rsid w:val="009A423C"/>
    <w:rsid w:val="009A7FC0"/>
    <w:rsid w:val="009B13AD"/>
    <w:rsid w:val="009B207B"/>
    <w:rsid w:val="009B3B03"/>
    <w:rsid w:val="009B3B71"/>
    <w:rsid w:val="009B4127"/>
    <w:rsid w:val="009B6287"/>
    <w:rsid w:val="009C0068"/>
    <w:rsid w:val="009C0338"/>
    <w:rsid w:val="009C5A7B"/>
    <w:rsid w:val="009C6E41"/>
    <w:rsid w:val="009D0DD1"/>
    <w:rsid w:val="009D2937"/>
    <w:rsid w:val="009D2B4B"/>
    <w:rsid w:val="009D52FA"/>
    <w:rsid w:val="009D54B5"/>
    <w:rsid w:val="009E02EE"/>
    <w:rsid w:val="009E0AFE"/>
    <w:rsid w:val="009E0EE8"/>
    <w:rsid w:val="009E13F3"/>
    <w:rsid w:val="009E1F59"/>
    <w:rsid w:val="009E395C"/>
    <w:rsid w:val="009E3C69"/>
    <w:rsid w:val="009E4258"/>
    <w:rsid w:val="009E6E94"/>
    <w:rsid w:val="009E6FFD"/>
    <w:rsid w:val="009E79BD"/>
    <w:rsid w:val="009F10A2"/>
    <w:rsid w:val="009F3338"/>
    <w:rsid w:val="009F3C29"/>
    <w:rsid w:val="009F6A0D"/>
    <w:rsid w:val="009F7847"/>
    <w:rsid w:val="00A00B4B"/>
    <w:rsid w:val="00A00FFF"/>
    <w:rsid w:val="00A0170F"/>
    <w:rsid w:val="00A02097"/>
    <w:rsid w:val="00A026C6"/>
    <w:rsid w:val="00A03394"/>
    <w:rsid w:val="00A03FBB"/>
    <w:rsid w:val="00A0490F"/>
    <w:rsid w:val="00A04C62"/>
    <w:rsid w:val="00A06692"/>
    <w:rsid w:val="00A1066F"/>
    <w:rsid w:val="00A10CFA"/>
    <w:rsid w:val="00A14501"/>
    <w:rsid w:val="00A164E3"/>
    <w:rsid w:val="00A175B6"/>
    <w:rsid w:val="00A17AEA"/>
    <w:rsid w:val="00A2674E"/>
    <w:rsid w:val="00A27B04"/>
    <w:rsid w:val="00A306AD"/>
    <w:rsid w:val="00A34508"/>
    <w:rsid w:val="00A35688"/>
    <w:rsid w:val="00A40C98"/>
    <w:rsid w:val="00A44145"/>
    <w:rsid w:val="00A503B5"/>
    <w:rsid w:val="00A51157"/>
    <w:rsid w:val="00A51AD1"/>
    <w:rsid w:val="00A52018"/>
    <w:rsid w:val="00A52542"/>
    <w:rsid w:val="00A54573"/>
    <w:rsid w:val="00A54D33"/>
    <w:rsid w:val="00A56869"/>
    <w:rsid w:val="00A56890"/>
    <w:rsid w:val="00A57700"/>
    <w:rsid w:val="00A6011F"/>
    <w:rsid w:val="00A62666"/>
    <w:rsid w:val="00A63E63"/>
    <w:rsid w:val="00A643C7"/>
    <w:rsid w:val="00A66465"/>
    <w:rsid w:val="00A70B25"/>
    <w:rsid w:val="00A74113"/>
    <w:rsid w:val="00A74C8B"/>
    <w:rsid w:val="00A80E0B"/>
    <w:rsid w:val="00A8229B"/>
    <w:rsid w:val="00A83AC7"/>
    <w:rsid w:val="00A8520A"/>
    <w:rsid w:val="00A8556C"/>
    <w:rsid w:val="00A8674B"/>
    <w:rsid w:val="00A867FF"/>
    <w:rsid w:val="00A90691"/>
    <w:rsid w:val="00A90B26"/>
    <w:rsid w:val="00A919CE"/>
    <w:rsid w:val="00A93E82"/>
    <w:rsid w:val="00A94155"/>
    <w:rsid w:val="00A94DC1"/>
    <w:rsid w:val="00A94EC0"/>
    <w:rsid w:val="00A94FD7"/>
    <w:rsid w:val="00A955BE"/>
    <w:rsid w:val="00A966B6"/>
    <w:rsid w:val="00A970BC"/>
    <w:rsid w:val="00AA0CEA"/>
    <w:rsid w:val="00AA7120"/>
    <w:rsid w:val="00AA7773"/>
    <w:rsid w:val="00AB04A0"/>
    <w:rsid w:val="00AB07A7"/>
    <w:rsid w:val="00AB1C81"/>
    <w:rsid w:val="00AB281E"/>
    <w:rsid w:val="00AB3F22"/>
    <w:rsid w:val="00AB41CA"/>
    <w:rsid w:val="00AB438A"/>
    <w:rsid w:val="00AB6E9D"/>
    <w:rsid w:val="00AB721F"/>
    <w:rsid w:val="00AC1B82"/>
    <w:rsid w:val="00AC1C04"/>
    <w:rsid w:val="00AC2D99"/>
    <w:rsid w:val="00AC2EDA"/>
    <w:rsid w:val="00AC31D2"/>
    <w:rsid w:val="00AC3F4D"/>
    <w:rsid w:val="00AC5D79"/>
    <w:rsid w:val="00AC73DD"/>
    <w:rsid w:val="00AC7BD1"/>
    <w:rsid w:val="00AC7CAD"/>
    <w:rsid w:val="00AD0B61"/>
    <w:rsid w:val="00AD2F60"/>
    <w:rsid w:val="00AD3DDF"/>
    <w:rsid w:val="00AE2F14"/>
    <w:rsid w:val="00AE2F6E"/>
    <w:rsid w:val="00AF0A92"/>
    <w:rsid w:val="00AF1327"/>
    <w:rsid w:val="00AF25A7"/>
    <w:rsid w:val="00AF277F"/>
    <w:rsid w:val="00AF2E90"/>
    <w:rsid w:val="00AF357A"/>
    <w:rsid w:val="00AF3A93"/>
    <w:rsid w:val="00AF4560"/>
    <w:rsid w:val="00AF7D5A"/>
    <w:rsid w:val="00B00DC9"/>
    <w:rsid w:val="00B02E99"/>
    <w:rsid w:val="00B056EA"/>
    <w:rsid w:val="00B06A88"/>
    <w:rsid w:val="00B06BBA"/>
    <w:rsid w:val="00B10401"/>
    <w:rsid w:val="00B125EE"/>
    <w:rsid w:val="00B14562"/>
    <w:rsid w:val="00B16478"/>
    <w:rsid w:val="00B17768"/>
    <w:rsid w:val="00B203A6"/>
    <w:rsid w:val="00B22D80"/>
    <w:rsid w:val="00B2317B"/>
    <w:rsid w:val="00B23D73"/>
    <w:rsid w:val="00B23D8B"/>
    <w:rsid w:val="00B24017"/>
    <w:rsid w:val="00B27405"/>
    <w:rsid w:val="00B31E48"/>
    <w:rsid w:val="00B3273F"/>
    <w:rsid w:val="00B3343D"/>
    <w:rsid w:val="00B33969"/>
    <w:rsid w:val="00B34227"/>
    <w:rsid w:val="00B34CF8"/>
    <w:rsid w:val="00B35C17"/>
    <w:rsid w:val="00B36D95"/>
    <w:rsid w:val="00B43362"/>
    <w:rsid w:val="00B4430B"/>
    <w:rsid w:val="00B44575"/>
    <w:rsid w:val="00B44FF1"/>
    <w:rsid w:val="00B47E31"/>
    <w:rsid w:val="00B50C7A"/>
    <w:rsid w:val="00B5167D"/>
    <w:rsid w:val="00B52137"/>
    <w:rsid w:val="00B523EA"/>
    <w:rsid w:val="00B529C0"/>
    <w:rsid w:val="00B546D0"/>
    <w:rsid w:val="00B54DD7"/>
    <w:rsid w:val="00B55736"/>
    <w:rsid w:val="00B55D69"/>
    <w:rsid w:val="00B6068A"/>
    <w:rsid w:val="00B607B8"/>
    <w:rsid w:val="00B6396C"/>
    <w:rsid w:val="00B64315"/>
    <w:rsid w:val="00B65E3E"/>
    <w:rsid w:val="00B70EF0"/>
    <w:rsid w:val="00B71732"/>
    <w:rsid w:val="00B71D57"/>
    <w:rsid w:val="00B72026"/>
    <w:rsid w:val="00B731DC"/>
    <w:rsid w:val="00B733B9"/>
    <w:rsid w:val="00B74AF8"/>
    <w:rsid w:val="00B75E78"/>
    <w:rsid w:val="00B761C3"/>
    <w:rsid w:val="00B77A03"/>
    <w:rsid w:val="00B805D9"/>
    <w:rsid w:val="00B811AF"/>
    <w:rsid w:val="00B90FD4"/>
    <w:rsid w:val="00B91230"/>
    <w:rsid w:val="00B927FB"/>
    <w:rsid w:val="00B93F74"/>
    <w:rsid w:val="00B96E7B"/>
    <w:rsid w:val="00B97ABD"/>
    <w:rsid w:val="00BA3D9C"/>
    <w:rsid w:val="00BA3E35"/>
    <w:rsid w:val="00BA4A08"/>
    <w:rsid w:val="00BA5D1D"/>
    <w:rsid w:val="00BA66C2"/>
    <w:rsid w:val="00BA74A5"/>
    <w:rsid w:val="00BA7963"/>
    <w:rsid w:val="00BB0F29"/>
    <w:rsid w:val="00BB30EA"/>
    <w:rsid w:val="00BB3315"/>
    <w:rsid w:val="00BB61B7"/>
    <w:rsid w:val="00BB6A0F"/>
    <w:rsid w:val="00BB7449"/>
    <w:rsid w:val="00BC290A"/>
    <w:rsid w:val="00BC33D5"/>
    <w:rsid w:val="00BC4570"/>
    <w:rsid w:val="00BC5885"/>
    <w:rsid w:val="00BD18A5"/>
    <w:rsid w:val="00BD2328"/>
    <w:rsid w:val="00BD3C3F"/>
    <w:rsid w:val="00BD4F3B"/>
    <w:rsid w:val="00BD5A59"/>
    <w:rsid w:val="00BD6C10"/>
    <w:rsid w:val="00BD7CF8"/>
    <w:rsid w:val="00BE0358"/>
    <w:rsid w:val="00BE31EA"/>
    <w:rsid w:val="00BE3382"/>
    <w:rsid w:val="00BE3C15"/>
    <w:rsid w:val="00BE5259"/>
    <w:rsid w:val="00BE5918"/>
    <w:rsid w:val="00BE62E5"/>
    <w:rsid w:val="00BE7E98"/>
    <w:rsid w:val="00BF0C0E"/>
    <w:rsid w:val="00BF2293"/>
    <w:rsid w:val="00BF2323"/>
    <w:rsid w:val="00BF4409"/>
    <w:rsid w:val="00BF4A9A"/>
    <w:rsid w:val="00BF501E"/>
    <w:rsid w:val="00BF5888"/>
    <w:rsid w:val="00BF7027"/>
    <w:rsid w:val="00BF707E"/>
    <w:rsid w:val="00BF7178"/>
    <w:rsid w:val="00BF760E"/>
    <w:rsid w:val="00C008D0"/>
    <w:rsid w:val="00C01200"/>
    <w:rsid w:val="00C02670"/>
    <w:rsid w:val="00C040C6"/>
    <w:rsid w:val="00C0435E"/>
    <w:rsid w:val="00C0460F"/>
    <w:rsid w:val="00C05351"/>
    <w:rsid w:val="00C10561"/>
    <w:rsid w:val="00C12863"/>
    <w:rsid w:val="00C12F31"/>
    <w:rsid w:val="00C157CF"/>
    <w:rsid w:val="00C15952"/>
    <w:rsid w:val="00C15D9A"/>
    <w:rsid w:val="00C15DE4"/>
    <w:rsid w:val="00C17091"/>
    <w:rsid w:val="00C17146"/>
    <w:rsid w:val="00C175CF"/>
    <w:rsid w:val="00C2055C"/>
    <w:rsid w:val="00C20F82"/>
    <w:rsid w:val="00C22F6F"/>
    <w:rsid w:val="00C25646"/>
    <w:rsid w:val="00C305F8"/>
    <w:rsid w:val="00C30938"/>
    <w:rsid w:val="00C31F65"/>
    <w:rsid w:val="00C3235F"/>
    <w:rsid w:val="00C32EE0"/>
    <w:rsid w:val="00C33A41"/>
    <w:rsid w:val="00C33ECB"/>
    <w:rsid w:val="00C343C6"/>
    <w:rsid w:val="00C3495A"/>
    <w:rsid w:val="00C3512F"/>
    <w:rsid w:val="00C3753F"/>
    <w:rsid w:val="00C37FD2"/>
    <w:rsid w:val="00C43D7A"/>
    <w:rsid w:val="00C5143C"/>
    <w:rsid w:val="00C528CA"/>
    <w:rsid w:val="00C543F1"/>
    <w:rsid w:val="00C55470"/>
    <w:rsid w:val="00C57269"/>
    <w:rsid w:val="00C6203E"/>
    <w:rsid w:val="00C63573"/>
    <w:rsid w:val="00C63777"/>
    <w:rsid w:val="00C63BAB"/>
    <w:rsid w:val="00C648EA"/>
    <w:rsid w:val="00C65B4C"/>
    <w:rsid w:val="00C65C4F"/>
    <w:rsid w:val="00C662C7"/>
    <w:rsid w:val="00C71738"/>
    <w:rsid w:val="00C75C06"/>
    <w:rsid w:val="00C77B2E"/>
    <w:rsid w:val="00C80391"/>
    <w:rsid w:val="00C85490"/>
    <w:rsid w:val="00C86833"/>
    <w:rsid w:val="00C87050"/>
    <w:rsid w:val="00C91D1F"/>
    <w:rsid w:val="00C91EE0"/>
    <w:rsid w:val="00C92667"/>
    <w:rsid w:val="00C92D70"/>
    <w:rsid w:val="00C95465"/>
    <w:rsid w:val="00C96DBC"/>
    <w:rsid w:val="00CA65ED"/>
    <w:rsid w:val="00CA6ED2"/>
    <w:rsid w:val="00CA758A"/>
    <w:rsid w:val="00CB02E4"/>
    <w:rsid w:val="00CB0662"/>
    <w:rsid w:val="00CB0AC6"/>
    <w:rsid w:val="00CB1949"/>
    <w:rsid w:val="00CB1BB3"/>
    <w:rsid w:val="00CB2159"/>
    <w:rsid w:val="00CB2914"/>
    <w:rsid w:val="00CB2944"/>
    <w:rsid w:val="00CB662F"/>
    <w:rsid w:val="00CB6671"/>
    <w:rsid w:val="00CB76DD"/>
    <w:rsid w:val="00CC275C"/>
    <w:rsid w:val="00CC340C"/>
    <w:rsid w:val="00CC4662"/>
    <w:rsid w:val="00CC5231"/>
    <w:rsid w:val="00CC5282"/>
    <w:rsid w:val="00CC6C1A"/>
    <w:rsid w:val="00CD25B7"/>
    <w:rsid w:val="00CD42E5"/>
    <w:rsid w:val="00CD4EBA"/>
    <w:rsid w:val="00CD5B72"/>
    <w:rsid w:val="00CE5A23"/>
    <w:rsid w:val="00CE6200"/>
    <w:rsid w:val="00CF03B5"/>
    <w:rsid w:val="00CF08D1"/>
    <w:rsid w:val="00CF10F0"/>
    <w:rsid w:val="00CF1C96"/>
    <w:rsid w:val="00CF20AD"/>
    <w:rsid w:val="00CF2FE4"/>
    <w:rsid w:val="00CF37D1"/>
    <w:rsid w:val="00D00697"/>
    <w:rsid w:val="00D00A45"/>
    <w:rsid w:val="00D01AA5"/>
    <w:rsid w:val="00D10FAD"/>
    <w:rsid w:val="00D12B1D"/>
    <w:rsid w:val="00D14949"/>
    <w:rsid w:val="00D15E6B"/>
    <w:rsid w:val="00D22645"/>
    <w:rsid w:val="00D23375"/>
    <w:rsid w:val="00D23EF8"/>
    <w:rsid w:val="00D2478C"/>
    <w:rsid w:val="00D259E6"/>
    <w:rsid w:val="00D26297"/>
    <w:rsid w:val="00D31F73"/>
    <w:rsid w:val="00D35F58"/>
    <w:rsid w:val="00D36AF2"/>
    <w:rsid w:val="00D4093B"/>
    <w:rsid w:val="00D42E66"/>
    <w:rsid w:val="00D42F1E"/>
    <w:rsid w:val="00D45B24"/>
    <w:rsid w:val="00D47DA4"/>
    <w:rsid w:val="00D506B3"/>
    <w:rsid w:val="00D522ED"/>
    <w:rsid w:val="00D525A4"/>
    <w:rsid w:val="00D52F45"/>
    <w:rsid w:val="00D53129"/>
    <w:rsid w:val="00D536A3"/>
    <w:rsid w:val="00D546B8"/>
    <w:rsid w:val="00D55B2A"/>
    <w:rsid w:val="00D565DB"/>
    <w:rsid w:val="00D60030"/>
    <w:rsid w:val="00D60177"/>
    <w:rsid w:val="00D609B0"/>
    <w:rsid w:val="00D62CB0"/>
    <w:rsid w:val="00D633D9"/>
    <w:rsid w:val="00D63BFE"/>
    <w:rsid w:val="00D6594F"/>
    <w:rsid w:val="00D65B1C"/>
    <w:rsid w:val="00D66B0B"/>
    <w:rsid w:val="00D6750F"/>
    <w:rsid w:val="00D67DD4"/>
    <w:rsid w:val="00D7302D"/>
    <w:rsid w:val="00D7408D"/>
    <w:rsid w:val="00D74EA6"/>
    <w:rsid w:val="00D755FA"/>
    <w:rsid w:val="00D75869"/>
    <w:rsid w:val="00D81A77"/>
    <w:rsid w:val="00D8279F"/>
    <w:rsid w:val="00D8394B"/>
    <w:rsid w:val="00D863CF"/>
    <w:rsid w:val="00D90384"/>
    <w:rsid w:val="00D93457"/>
    <w:rsid w:val="00D93F38"/>
    <w:rsid w:val="00DA0128"/>
    <w:rsid w:val="00DA1D83"/>
    <w:rsid w:val="00DA37BA"/>
    <w:rsid w:val="00DA4417"/>
    <w:rsid w:val="00DA4A6A"/>
    <w:rsid w:val="00DA5FED"/>
    <w:rsid w:val="00DA61E8"/>
    <w:rsid w:val="00DA684C"/>
    <w:rsid w:val="00DB2780"/>
    <w:rsid w:val="00DB348F"/>
    <w:rsid w:val="00DB6636"/>
    <w:rsid w:val="00DB72E1"/>
    <w:rsid w:val="00DB7A81"/>
    <w:rsid w:val="00DC0FAD"/>
    <w:rsid w:val="00DC15FE"/>
    <w:rsid w:val="00DC212F"/>
    <w:rsid w:val="00DC2AEB"/>
    <w:rsid w:val="00DD1322"/>
    <w:rsid w:val="00DD323B"/>
    <w:rsid w:val="00DD3619"/>
    <w:rsid w:val="00DD45C3"/>
    <w:rsid w:val="00DD775E"/>
    <w:rsid w:val="00DD79E3"/>
    <w:rsid w:val="00DE261D"/>
    <w:rsid w:val="00DE2DF8"/>
    <w:rsid w:val="00DE4387"/>
    <w:rsid w:val="00DE4A48"/>
    <w:rsid w:val="00DF192E"/>
    <w:rsid w:val="00E0054E"/>
    <w:rsid w:val="00E01037"/>
    <w:rsid w:val="00E02A7E"/>
    <w:rsid w:val="00E051D9"/>
    <w:rsid w:val="00E05676"/>
    <w:rsid w:val="00E06CB6"/>
    <w:rsid w:val="00E06EA2"/>
    <w:rsid w:val="00E070FE"/>
    <w:rsid w:val="00E10CA8"/>
    <w:rsid w:val="00E117E8"/>
    <w:rsid w:val="00E11A5B"/>
    <w:rsid w:val="00E12B47"/>
    <w:rsid w:val="00E15CCF"/>
    <w:rsid w:val="00E17137"/>
    <w:rsid w:val="00E20E53"/>
    <w:rsid w:val="00E20E73"/>
    <w:rsid w:val="00E2171E"/>
    <w:rsid w:val="00E22374"/>
    <w:rsid w:val="00E22841"/>
    <w:rsid w:val="00E22D15"/>
    <w:rsid w:val="00E26566"/>
    <w:rsid w:val="00E26B1F"/>
    <w:rsid w:val="00E33412"/>
    <w:rsid w:val="00E34180"/>
    <w:rsid w:val="00E37E64"/>
    <w:rsid w:val="00E44AE7"/>
    <w:rsid w:val="00E5089F"/>
    <w:rsid w:val="00E50FDC"/>
    <w:rsid w:val="00E530B8"/>
    <w:rsid w:val="00E53795"/>
    <w:rsid w:val="00E5472A"/>
    <w:rsid w:val="00E558D8"/>
    <w:rsid w:val="00E55FEF"/>
    <w:rsid w:val="00E61C7D"/>
    <w:rsid w:val="00E62108"/>
    <w:rsid w:val="00E622F1"/>
    <w:rsid w:val="00E62AC7"/>
    <w:rsid w:val="00E63008"/>
    <w:rsid w:val="00E63206"/>
    <w:rsid w:val="00E63A71"/>
    <w:rsid w:val="00E63A77"/>
    <w:rsid w:val="00E6405F"/>
    <w:rsid w:val="00E64826"/>
    <w:rsid w:val="00E64890"/>
    <w:rsid w:val="00E6559D"/>
    <w:rsid w:val="00E70D96"/>
    <w:rsid w:val="00E717CA"/>
    <w:rsid w:val="00E72125"/>
    <w:rsid w:val="00E7230C"/>
    <w:rsid w:val="00E7303D"/>
    <w:rsid w:val="00E74D35"/>
    <w:rsid w:val="00E761AA"/>
    <w:rsid w:val="00E80FB1"/>
    <w:rsid w:val="00E811AE"/>
    <w:rsid w:val="00E82D48"/>
    <w:rsid w:val="00E834E7"/>
    <w:rsid w:val="00E835D1"/>
    <w:rsid w:val="00E83917"/>
    <w:rsid w:val="00E86757"/>
    <w:rsid w:val="00E90ECD"/>
    <w:rsid w:val="00E90F29"/>
    <w:rsid w:val="00E92E07"/>
    <w:rsid w:val="00E93668"/>
    <w:rsid w:val="00E950E6"/>
    <w:rsid w:val="00EA1B23"/>
    <w:rsid w:val="00EA2E2D"/>
    <w:rsid w:val="00EB0352"/>
    <w:rsid w:val="00EB169F"/>
    <w:rsid w:val="00EB1908"/>
    <w:rsid w:val="00EB2D63"/>
    <w:rsid w:val="00EB3513"/>
    <w:rsid w:val="00EB7EEF"/>
    <w:rsid w:val="00EC081E"/>
    <w:rsid w:val="00EC1DFD"/>
    <w:rsid w:val="00EC32C6"/>
    <w:rsid w:val="00EC40A6"/>
    <w:rsid w:val="00EC4C01"/>
    <w:rsid w:val="00EC6808"/>
    <w:rsid w:val="00EC72FA"/>
    <w:rsid w:val="00ED0B8F"/>
    <w:rsid w:val="00ED0ED7"/>
    <w:rsid w:val="00ED1A53"/>
    <w:rsid w:val="00EE1EAA"/>
    <w:rsid w:val="00EE44BE"/>
    <w:rsid w:val="00EE45AA"/>
    <w:rsid w:val="00EF0330"/>
    <w:rsid w:val="00EF0473"/>
    <w:rsid w:val="00EF3A65"/>
    <w:rsid w:val="00EF3A76"/>
    <w:rsid w:val="00EF41D3"/>
    <w:rsid w:val="00EF4ECB"/>
    <w:rsid w:val="00EF58BD"/>
    <w:rsid w:val="00EF76E3"/>
    <w:rsid w:val="00EF7F3D"/>
    <w:rsid w:val="00F00DAD"/>
    <w:rsid w:val="00F02ABD"/>
    <w:rsid w:val="00F0395F"/>
    <w:rsid w:val="00F0445A"/>
    <w:rsid w:val="00F05ED1"/>
    <w:rsid w:val="00F066DA"/>
    <w:rsid w:val="00F06E18"/>
    <w:rsid w:val="00F072E9"/>
    <w:rsid w:val="00F07D01"/>
    <w:rsid w:val="00F101B3"/>
    <w:rsid w:val="00F1264A"/>
    <w:rsid w:val="00F1265B"/>
    <w:rsid w:val="00F14641"/>
    <w:rsid w:val="00F15D54"/>
    <w:rsid w:val="00F20597"/>
    <w:rsid w:val="00F21AD8"/>
    <w:rsid w:val="00F21B2D"/>
    <w:rsid w:val="00F2372C"/>
    <w:rsid w:val="00F24001"/>
    <w:rsid w:val="00F25C4E"/>
    <w:rsid w:val="00F26312"/>
    <w:rsid w:val="00F26412"/>
    <w:rsid w:val="00F26E87"/>
    <w:rsid w:val="00F27014"/>
    <w:rsid w:val="00F31650"/>
    <w:rsid w:val="00F3170F"/>
    <w:rsid w:val="00F32848"/>
    <w:rsid w:val="00F338AF"/>
    <w:rsid w:val="00F36810"/>
    <w:rsid w:val="00F36B38"/>
    <w:rsid w:val="00F43C19"/>
    <w:rsid w:val="00F45904"/>
    <w:rsid w:val="00F466BB"/>
    <w:rsid w:val="00F469A7"/>
    <w:rsid w:val="00F47531"/>
    <w:rsid w:val="00F47726"/>
    <w:rsid w:val="00F5060F"/>
    <w:rsid w:val="00F51281"/>
    <w:rsid w:val="00F5169C"/>
    <w:rsid w:val="00F51C26"/>
    <w:rsid w:val="00F52BBC"/>
    <w:rsid w:val="00F53B46"/>
    <w:rsid w:val="00F53B57"/>
    <w:rsid w:val="00F54D45"/>
    <w:rsid w:val="00F555D4"/>
    <w:rsid w:val="00F55EFD"/>
    <w:rsid w:val="00F568AE"/>
    <w:rsid w:val="00F57307"/>
    <w:rsid w:val="00F61834"/>
    <w:rsid w:val="00F61DB8"/>
    <w:rsid w:val="00F63F42"/>
    <w:rsid w:val="00F6705F"/>
    <w:rsid w:val="00F67E87"/>
    <w:rsid w:val="00F7008A"/>
    <w:rsid w:val="00F71B2A"/>
    <w:rsid w:val="00F72423"/>
    <w:rsid w:val="00F72A3E"/>
    <w:rsid w:val="00F7317C"/>
    <w:rsid w:val="00F7341B"/>
    <w:rsid w:val="00F73507"/>
    <w:rsid w:val="00F735ED"/>
    <w:rsid w:val="00F73EE0"/>
    <w:rsid w:val="00F77E68"/>
    <w:rsid w:val="00F800E4"/>
    <w:rsid w:val="00F81318"/>
    <w:rsid w:val="00F828D2"/>
    <w:rsid w:val="00F84CCA"/>
    <w:rsid w:val="00F86596"/>
    <w:rsid w:val="00F87664"/>
    <w:rsid w:val="00F90C13"/>
    <w:rsid w:val="00F919E5"/>
    <w:rsid w:val="00F92D5B"/>
    <w:rsid w:val="00F92E51"/>
    <w:rsid w:val="00F92F50"/>
    <w:rsid w:val="00F930C6"/>
    <w:rsid w:val="00F9778A"/>
    <w:rsid w:val="00FA1127"/>
    <w:rsid w:val="00FA3FDD"/>
    <w:rsid w:val="00FA530C"/>
    <w:rsid w:val="00FA581B"/>
    <w:rsid w:val="00FA636F"/>
    <w:rsid w:val="00FA6F34"/>
    <w:rsid w:val="00FB1868"/>
    <w:rsid w:val="00FB4773"/>
    <w:rsid w:val="00FB59B2"/>
    <w:rsid w:val="00FB7768"/>
    <w:rsid w:val="00FB7975"/>
    <w:rsid w:val="00FC0472"/>
    <w:rsid w:val="00FC10D5"/>
    <w:rsid w:val="00FC2F7F"/>
    <w:rsid w:val="00FC37CE"/>
    <w:rsid w:val="00FC45FE"/>
    <w:rsid w:val="00FC4F70"/>
    <w:rsid w:val="00FC585F"/>
    <w:rsid w:val="00FD0340"/>
    <w:rsid w:val="00FD06CD"/>
    <w:rsid w:val="00FD0E01"/>
    <w:rsid w:val="00FD2907"/>
    <w:rsid w:val="00FD4FD3"/>
    <w:rsid w:val="00FD6886"/>
    <w:rsid w:val="00FD6D97"/>
    <w:rsid w:val="00FD7AEB"/>
    <w:rsid w:val="00FE0178"/>
    <w:rsid w:val="00FE0E52"/>
    <w:rsid w:val="00FE1859"/>
    <w:rsid w:val="00FE3D2C"/>
    <w:rsid w:val="00FE79B1"/>
    <w:rsid w:val="00FF046E"/>
    <w:rsid w:val="00FF08B6"/>
    <w:rsid w:val="00FF12CB"/>
    <w:rsid w:val="00FF1600"/>
    <w:rsid w:val="00FF390B"/>
    <w:rsid w:val="00FF44B5"/>
    <w:rsid w:val="00FF4E4C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7B81C-C466-4D42-B827-2B58B1DD6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4</Pages>
  <Words>1030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378</cp:revision>
  <cp:lastPrinted>2024-08-21T12:37:00Z</cp:lastPrinted>
  <dcterms:created xsi:type="dcterms:W3CDTF">2023-10-31T15:18:00Z</dcterms:created>
  <dcterms:modified xsi:type="dcterms:W3CDTF">2024-08-21T12:37:00Z</dcterms:modified>
</cp:coreProperties>
</file>