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454C02" w:rsidRDefault="00036C7F" w:rsidP="00BD3C3F">
      <w:pPr>
        <w:spacing w:after="15" w:line="249" w:lineRule="auto"/>
        <w:ind w:left="-500" w:right="-737"/>
        <w:rPr>
          <w:i/>
          <w:sz w:val="2"/>
          <w:szCs w:val="26"/>
          <w:u w:val="dash"/>
        </w:rPr>
      </w:pPr>
    </w:p>
    <w:p w:rsidR="005B70F8" w:rsidRPr="00DD1322" w:rsidRDefault="00EB1E37" w:rsidP="00EB1E37">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5D1646">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w:t>
      </w:r>
      <w:r w:rsidR="00CB2795">
        <w:rPr>
          <w:rFonts w:ascii="Arial Rounded MT Bold" w:hAnsi="Arial Rounded MT Bold"/>
          <w:b/>
          <w:sz w:val="25"/>
          <w:szCs w:val="25"/>
          <w:u w:val="single"/>
        </w:rPr>
        <w:t>8</w:t>
      </w:r>
      <w:r w:rsidR="00E444EB">
        <w:rPr>
          <w:rFonts w:ascii="Arial Rounded MT Bold" w:hAnsi="Arial Rounded MT Bold"/>
          <w:b/>
          <w:sz w:val="25"/>
          <w:szCs w:val="25"/>
          <w:u w:val="single"/>
        </w:rPr>
        <w:t>5</w:t>
      </w:r>
    </w:p>
    <w:p w:rsidR="00276158" w:rsidRPr="00454C02" w:rsidRDefault="00276158" w:rsidP="005B70F8">
      <w:pPr>
        <w:spacing w:after="15" w:line="249" w:lineRule="auto"/>
        <w:ind w:left="-500" w:right="-227"/>
        <w:jc w:val="right"/>
        <w:rPr>
          <w:i/>
          <w:sz w:val="8"/>
          <w:szCs w:val="26"/>
          <w:u w:val="single"/>
        </w:rPr>
      </w:pPr>
    </w:p>
    <w:p w:rsidR="000D07F2" w:rsidRDefault="00946338" w:rsidP="000D07F2">
      <w:pPr>
        <w:spacing w:line="240" w:lineRule="auto"/>
        <w:ind w:left="1276" w:right="0" w:hanging="1276"/>
        <w:rPr>
          <w:rFonts w:ascii="Tahoma" w:eastAsia="Calibri" w:hAnsi="Tahoma" w:cs="Tahoma"/>
          <w:b/>
          <w:color w:val="auto"/>
          <w:sz w:val="23"/>
          <w:szCs w:val="23"/>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6D5938">
        <w:rPr>
          <w:rFonts w:ascii="Tahoma" w:hAnsi="Tahoma" w:cs="Tahoma"/>
          <w:b/>
          <w:sz w:val="2"/>
          <w:szCs w:val="26"/>
          <w:u w:val="single"/>
        </w:rPr>
        <w:t xml:space="preserve"> </w:t>
      </w:r>
      <w:r w:rsidR="005D00EF" w:rsidRPr="00A0144F">
        <w:rPr>
          <w:rFonts w:ascii="Tahoma" w:hAnsi="Tahoma" w:cs="Tahoma"/>
          <w:b/>
          <w:sz w:val="26"/>
          <w:szCs w:val="26"/>
          <w:u w:val="single"/>
        </w:rPr>
        <w:t>cause</w:t>
      </w:r>
      <w:r w:rsidR="000D07F2" w:rsidRPr="000D07F2">
        <w:rPr>
          <w:rFonts w:ascii="Tahoma" w:hAnsi="Tahoma" w:cs="Tahoma"/>
          <w:b/>
          <w:sz w:val="26"/>
          <w:szCs w:val="26"/>
        </w:rPr>
        <w:t xml:space="preserve"> </w:t>
      </w:r>
      <w:r w:rsidR="005D00EF" w:rsidRPr="000D07F2">
        <w:rPr>
          <w:b/>
          <w:sz w:val="2"/>
          <w:szCs w:val="26"/>
        </w:rPr>
        <w:t> </w:t>
      </w:r>
      <w:r w:rsidR="000D07F2" w:rsidRPr="000D07F2">
        <w:rPr>
          <w:b/>
          <w:sz w:val="2"/>
          <w:szCs w:val="26"/>
        </w:rPr>
        <w:t xml:space="preserve"> </w:t>
      </w:r>
      <w:r w:rsidR="00D45B24" w:rsidRPr="005D1646">
        <w:rPr>
          <w:b/>
          <w:sz w:val="24"/>
          <w:szCs w:val="25"/>
        </w:rPr>
        <w:t>:</w:t>
      </w:r>
      <w:r w:rsidR="005D1646" w:rsidRPr="006D5938">
        <w:rPr>
          <w:b/>
          <w:sz w:val="2"/>
          <w:szCs w:val="25"/>
        </w:rPr>
        <w:t xml:space="preserve"> </w:t>
      </w:r>
      <w:r w:rsidR="000D07F2">
        <w:rPr>
          <w:b/>
          <w:sz w:val="2"/>
          <w:szCs w:val="25"/>
        </w:rPr>
        <w:t xml:space="preserve">       </w:t>
      </w:r>
      <w:r w:rsidR="000605D2" w:rsidRPr="006D5938">
        <w:rPr>
          <w:rFonts w:ascii="Tahoma" w:eastAsia="Calibri" w:hAnsi="Tahoma" w:cs="Tahoma"/>
          <w:b/>
          <w:color w:val="auto"/>
          <w:sz w:val="24"/>
          <w:szCs w:val="23"/>
          <w:lang w:eastAsia="en-US"/>
        </w:rPr>
        <w:t>M</w:t>
      </w:r>
      <w:r w:rsidR="000605D2" w:rsidRPr="000D07F2">
        <w:rPr>
          <w:rFonts w:ascii="Tahoma" w:eastAsia="Calibri" w:hAnsi="Tahoma" w:cs="Tahoma"/>
          <w:b/>
          <w:color w:val="auto"/>
          <w:sz w:val="23"/>
          <w:szCs w:val="23"/>
          <w:lang w:eastAsia="en-US"/>
        </w:rPr>
        <w:t xml:space="preserve">onsieur </w:t>
      </w:r>
      <w:r w:rsidR="000D07F2" w:rsidRPr="000D07F2">
        <w:rPr>
          <w:rFonts w:ascii="Tahoma" w:eastAsia="Calibri" w:hAnsi="Tahoma" w:cs="Tahoma"/>
          <w:b/>
          <w:color w:val="auto"/>
          <w:sz w:val="23"/>
          <w:szCs w:val="23"/>
          <w:lang w:eastAsia="en-US"/>
        </w:rPr>
        <w:t>le Bourgmestre de la Commune</w:t>
      </w:r>
    </w:p>
    <w:p w:rsidR="005D1646" w:rsidRPr="006D5938" w:rsidRDefault="000D07F2" w:rsidP="000D07F2">
      <w:pPr>
        <w:spacing w:line="240" w:lineRule="auto"/>
        <w:ind w:left="1276" w:right="0" w:firstLine="0"/>
        <w:rPr>
          <w:rFonts w:ascii="Tahoma" w:eastAsia="Calibri" w:hAnsi="Tahoma" w:cs="Tahoma"/>
          <w:color w:val="auto"/>
          <w:szCs w:val="25"/>
          <w:lang w:eastAsia="en-US"/>
        </w:rPr>
      </w:pPr>
      <w:r w:rsidRPr="000D07F2">
        <w:rPr>
          <w:rFonts w:ascii="Tahoma" w:eastAsia="Calibri" w:hAnsi="Tahoma" w:cs="Tahoma"/>
          <w:b/>
          <w:color w:val="auto"/>
          <w:sz w:val="8"/>
          <w:szCs w:val="23"/>
          <w:lang w:eastAsia="en-US"/>
        </w:rPr>
        <w:t xml:space="preserve"> </w:t>
      </w:r>
      <w:r w:rsidRPr="000D07F2">
        <w:rPr>
          <w:rFonts w:ascii="Tahoma" w:eastAsia="Calibri" w:hAnsi="Tahoma" w:cs="Tahoma"/>
          <w:b/>
          <w:color w:val="auto"/>
          <w:sz w:val="23"/>
          <w:szCs w:val="23"/>
          <w:lang w:eastAsia="en-US"/>
        </w:rPr>
        <w:t>de Maluku</w:t>
      </w:r>
      <w:r>
        <w:rPr>
          <w:rFonts w:ascii="Tahoma" w:eastAsia="Calibri" w:hAnsi="Tahoma" w:cs="Tahoma"/>
          <w:b/>
          <w:color w:val="auto"/>
          <w:sz w:val="23"/>
          <w:szCs w:val="23"/>
          <w:lang w:eastAsia="en-US"/>
        </w:rPr>
        <w:t>,</w:t>
      </w:r>
    </w:p>
    <w:p w:rsidR="00356B59" w:rsidRPr="000D2BEA" w:rsidRDefault="00356B59" w:rsidP="00356B59">
      <w:pPr>
        <w:pStyle w:val="Paragraphedeliste"/>
        <w:spacing w:after="0" w:line="276" w:lineRule="auto"/>
        <w:ind w:left="1134" w:right="0" w:firstLine="0"/>
        <w:rPr>
          <w:rFonts w:eastAsia="Calibri"/>
          <w:color w:val="auto"/>
          <w:sz w:val="6"/>
          <w:szCs w:val="25"/>
          <w:lang w:eastAsia="en-US"/>
        </w:rPr>
      </w:pPr>
    </w:p>
    <w:p w:rsidR="00D15E6B" w:rsidRPr="00BC2A0D" w:rsidRDefault="00946338" w:rsidP="00FB6313">
      <w:pPr>
        <w:pStyle w:val="Paragraphedeliste"/>
        <w:ind w:left="1276" w:right="-454" w:firstLine="142"/>
        <w:rPr>
          <w:b/>
          <w:i/>
          <w:sz w:val="22"/>
          <w:u w:val="single"/>
        </w:rPr>
      </w:pPr>
      <w:r w:rsidRPr="00BC2A0D">
        <w:rPr>
          <w:b/>
          <w:i/>
          <w:sz w:val="22"/>
          <w:u w:val="single"/>
        </w:rPr>
        <w:t>Appelant</w:t>
      </w:r>
      <w:r w:rsidR="001964E9" w:rsidRPr="00BC2A0D">
        <w:rPr>
          <w:b/>
          <w:i/>
          <w:sz w:val="22"/>
          <w:u w:val="single"/>
        </w:rPr>
        <w:t xml:space="preserve"> </w:t>
      </w:r>
      <w:r w:rsidR="00D15E6B" w:rsidRPr="00BC2A0D">
        <w:rPr>
          <w:b/>
          <w:i/>
          <w:sz w:val="22"/>
          <w:u w:val="single"/>
        </w:rPr>
        <w:t>en référé-</w:t>
      </w:r>
      <w:r w:rsidR="00CB2795">
        <w:rPr>
          <w:b/>
          <w:i/>
          <w:sz w:val="22"/>
          <w:u w:val="single"/>
        </w:rPr>
        <w:t>liberté</w:t>
      </w:r>
      <w:r w:rsidR="0057247C" w:rsidRPr="00BC2A0D">
        <w:rPr>
          <w:b/>
          <w:i/>
          <w:sz w:val="22"/>
          <w:u w:val="single"/>
        </w:rPr>
        <w:t>.</w:t>
      </w:r>
    </w:p>
    <w:p w:rsidR="00227BDF" w:rsidRDefault="00227BDF" w:rsidP="009E0EE8">
      <w:pPr>
        <w:pStyle w:val="Paragraphedeliste"/>
        <w:ind w:left="1276" w:right="-454" w:firstLine="0"/>
        <w:rPr>
          <w:sz w:val="8"/>
          <w:szCs w:val="25"/>
        </w:rPr>
      </w:pPr>
    </w:p>
    <w:p w:rsidR="00015248" w:rsidRPr="000D2BEA" w:rsidRDefault="00015248" w:rsidP="009E0EE8">
      <w:pPr>
        <w:pStyle w:val="Paragraphedeliste"/>
        <w:ind w:left="1276" w:right="-454" w:firstLine="0"/>
        <w:rPr>
          <w:sz w:val="2"/>
          <w:szCs w:val="25"/>
        </w:rPr>
      </w:pPr>
    </w:p>
    <w:p w:rsidR="00015248" w:rsidRPr="00FB6313" w:rsidRDefault="00015248" w:rsidP="009E0EE8">
      <w:pPr>
        <w:pStyle w:val="Paragraphedeliste"/>
        <w:ind w:left="1276" w:right="-454" w:firstLine="0"/>
        <w:rPr>
          <w:sz w:val="2"/>
          <w:szCs w:val="25"/>
        </w:rPr>
      </w:pPr>
    </w:p>
    <w:p w:rsidR="00D45B24" w:rsidRPr="00AB2C36" w:rsidRDefault="00D45B24" w:rsidP="002B1D70">
      <w:pPr>
        <w:ind w:left="-500" w:right="-624"/>
        <w:rPr>
          <w:sz w:val="2"/>
          <w:szCs w:val="26"/>
        </w:rPr>
      </w:pPr>
    </w:p>
    <w:p w:rsidR="00015248" w:rsidRDefault="00652590" w:rsidP="000605D2">
      <w:pPr>
        <w:spacing w:after="0" w:line="240" w:lineRule="auto"/>
        <w:ind w:left="1276" w:right="50" w:hanging="1276"/>
        <w:rPr>
          <w:rFonts w:ascii="Tahoma" w:eastAsia="Calibri" w:hAnsi="Tahoma" w:cs="Tahoma"/>
          <w:b/>
          <w:color w:val="auto"/>
          <w:sz w:val="24"/>
          <w:szCs w:val="23"/>
          <w:u w:val="single"/>
          <w:lang w:eastAsia="en-US"/>
        </w:rPr>
      </w:pPr>
      <w:r>
        <w:rPr>
          <w:rFonts w:ascii="Tahoma" w:hAnsi="Tahoma" w:cs="Tahoma"/>
          <w:b/>
          <w:sz w:val="25"/>
          <w:szCs w:val="25"/>
          <w:u w:val="single"/>
        </w:rPr>
        <w:t>Contre</w:t>
      </w:r>
      <w:r w:rsidRPr="00652590">
        <w:rPr>
          <w:rFonts w:ascii="Tahoma" w:hAnsi="Tahoma" w:cs="Tahoma"/>
          <w:b/>
          <w:sz w:val="25"/>
          <w:szCs w:val="25"/>
        </w:rPr>
        <w:t> :</w:t>
      </w:r>
      <w:r w:rsidRPr="00652590">
        <w:rPr>
          <w:rFonts w:ascii="Tahoma" w:hAnsi="Tahoma" w:cs="Tahoma"/>
          <w:b/>
          <w:sz w:val="20"/>
          <w:szCs w:val="25"/>
        </w:rPr>
        <w:t xml:space="preserve"> </w:t>
      </w:r>
      <w:r w:rsidRPr="00652590">
        <w:rPr>
          <w:rFonts w:ascii="Tahoma" w:hAnsi="Tahoma" w:cs="Tahoma"/>
          <w:b/>
          <w:sz w:val="23"/>
          <w:szCs w:val="23"/>
        </w:rPr>
        <w:t>M</w:t>
      </w:r>
      <w:r w:rsidRPr="00652590">
        <w:rPr>
          <w:rFonts w:ascii="Tahoma" w:hAnsi="Tahoma" w:cs="Tahoma"/>
          <w:b/>
          <w:sz w:val="24"/>
          <w:szCs w:val="23"/>
        </w:rPr>
        <w:t>onsieur</w:t>
      </w:r>
      <w:r w:rsidRPr="00652590">
        <w:rPr>
          <w:rFonts w:ascii="Tahoma" w:hAnsi="Tahoma" w:cs="Tahoma"/>
          <w:b/>
          <w:sz w:val="23"/>
          <w:szCs w:val="23"/>
        </w:rPr>
        <w:t xml:space="preserve"> </w:t>
      </w:r>
      <w:r w:rsidR="000D07F2">
        <w:rPr>
          <w:rFonts w:ascii="Tahoma" w:hAnsi="Tahoma" w:cs="Tahoma"/>
          <w:b/>
          <w:sz w:val="23"/>
          <w:szCs w:val="23"/>
        </w:rPr>
        <w:t>Roger MOKOLOT MAKUTA MANZONGO,</w:t>
      </w:r>
    </w:p>
    <w:p w:rsidR="00CB2795" w:rsidRPr="00FB6313" w:rsidRDefault="00CB2795" w:rsidP="00015248">
      <w:pPr>
        <w:spacing w:after="0" w:line="240" w:lineRule="auto"/>
        <w:ind w:left="1276" w:right="50" w:hanging="1418"/>
        <w:rPr>
          <w:rFonts w:ascii="Tahoma" w:eastAsia="Calibri" w:hAnsi="Tahoma" w:cs="Tahoma"/>
          <w:b/>
          <w:color w:val="auto"/>
          <w:sz w:val="4"/>
          <w:szCs w:val="23"/>
          <w:u w:val="single"/>
          <w:lang w:eastAsia="en-US"/>
        </w:rPr>
      </w:pPr>
    </w:p>
    <w:p w:rsidR="00015248" w:rsidRPr="00080D9F" w:rsidRDefault="00015248" w:rsidP="00015248">
      <w:pPr>
        <w:spacing w:line="276" w:lineRule="auto"/>
        <w:ind w:left="1276" w:right="50" w:firstLine="0"/>
        <w:rPr>
          <w:rFonts w:ascii="Tahoma" w:eastAsia="Calibri" w:hAnsi="Tahoma" w:cs="Tahoma"/>
          <w:color w:val="auto"/>
          <w:sz w:val="2"/>
          <w:szCs w:val="25"/>
          <w:lang w:eastAsia="en-US"/>
        </w:rPr>
      </w:pPr>
    </w:p>
    <w:p w:rsidR="00B44FF1" w:rsidRPr="000D2BEA" w:rsidRDefault="00B44FF1" w:rsidP="000D2BEA">
      <w:pPr>
        <w:spacing w:line="276" w:lineRule="auto"/>
        <w:ind w:left="0" w:right="0" w:firstLine="0"/>
        <w:rPr>
          <w:sz w:val="2"/>
          <w:szCs w:val="25"/>
        </w:rPr>
      </w:pPr>
    </w:p>
    <w:p w:rsidR="00882290" w:rsidRPr="00BC2A0D" w:rsidRDefault="00753049" w:rsidP="004B34A5">
      <w:pPr>
        <w:pStyle w:val="Paragraphedeliste"/>
        <w:spacing w:line="276" w:lineRule="auto"/>
        <w:ind w:left="1134" w:right="0" w:firstLine="142"/>
        <w:rPr>
          <w:i/>
          <w:sz w:val="22"/>
          <w:szCs w:val="23"/>
        </w:rPr>
      </w:pPr>
      <w:r w:rsidRPr="00BC2A0D">
        <w:rPr>
          <w:b/>
          <w:i/>
          <w:sz w:val="22"/>
          <w:szCs w:val="23"/>
          <w:u w:val="single"/>
        </w:rPr>
        <w:t>Intimé</w:t>
      </w:r>
      <w:r w:rsidR="001F7BC6" w:rsidRPr="00BC2A0D">
        <w:rPr>
          <w:b/>
          <w:i/>
          <w:sz w:val="22"/>
          <w:szCs w:val="23"/>
          <w:u w:val="single"/>
        </w:rPr>
        <w:t xml:space="preserve"> en référé-</w:t>
      </w:r>
      <w:r w:rsidR="00CB2795">
        <w:rPr>
          <w:b/>
          <w:i/>
          <w:sz w:val="22"/>
          <w:szCs w:val="23"/>
          <w:u w:val="single"/>
        </w:rPr>
        <w:t>liberté</w:t>
      </w:r>
      <w:r w:rsidR="00B44FF1" w:rsidRPr="00BC2A0D">
        <w:rPr>
          <w:b/>
          <w:i/>
          <w:sz w:val="22"/>
          <w:szCs w:val="23"/>
          <w:u w:val="single"/>
        </w:rPr>
        <w:t>.</w:t>
      </w:r>
    </w:p>
    <w:p w:rsidR="00FD0E01" w:rsidRPr="000D2BEA" w:rsidRDefault="00FD0E01" w:rsidP="00FD0E01">
      <w:pPr>
        <w:pStyle w:val="Paragraphedeliste"/>
        <w:spacing w:line="276" w:lineRule="auto"/>
        <w:ind w:left="645" w:right="-454" w:firstLine="0"/>
        <w:rPr>
          <w:b/>
          <w:sz w:val="4"/>
          <w:szCs w:val="26"/>
          <w:u w:val="single"/>
        </w:rPr>
      </w:pPr>
    </w:p>
    <w:p w:rsidR="00845EA8" w:rsidRPr="00CD261B" w:rsidRDefault="00845EA8" w:rsidP="00845EA8">
      <w:pPr>
        <w:rPr>
          <w:sz w:val="8"/>
        </w:rPr>
      </w:pPr>
    </w:p>
    <w:p w:rsidR="00B23D73" w:rsidRDefault="00C75C06" w:rsidP="00EF6E07">
      <w:pPr>
        <w:spacing w:after="0" w:line="240" w:lineRule="auto"/>
        <w:ind w:left="0" w:right="-91" w:firstLine="1134"/>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0A66EF">
        <w:rPr>
          <w:rFonts w:ascii="Tahoma" w:hAnsi="Tahoma" w:cs="Tahoma"/>
          <w:sz w:val="24"/>
          <w:szCs w:val="25"/>
        </w:rPr>
        <w:t>liberté</w:t>
      </w:r>
      <w:r w:rsidR="00895AB6">
        <w:rPr>
          <w:rFonts w:ascii="Tahoma" w:hAnsi="Tahoma" w:cs="Tahoma"/>
          <w:sz w:val="24"/>
          <w:szCs w:val="25"/>
        </w:rPr>
        <w:t xml:space="preserve">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0D07F2">
        <w:rPr>
          <w:rFonts w:ascii="Tahoma" w:hAnsi="Tahoma" w:cs="Tahoma"/>
          <w:b/>
          <w:sz w:val="24"/>
          <w:szCs w:val="25"/>
        </w:rPr>
        <w:t>23</w:t>
      </w:r>
      <w:r w:rsidR="006560DD">
        <w:rPr>
          <w:rFonts w:ascii="Tahoma" w:hAnsi="Tahoma" w:cs="Tahoma"/>
          <w:b/>
          <w:sz w:val="24"/>
          <w:szCs w:val="25"/>
        </w:rPr>
        <w:t xml:space="preserve"> </w:t>
      </w:r>
      <w:r w:rsidR="00F018DC">
        <w:rPr>
          <w:rFonts w:ascii="Tahoma" w:hAnsi="Tahoma" w:cs="Tahoma"/>
          <w:b/>
          <w:sz w:val="24"/>
          <w:szCs w:val="25"/>
        </w:rPr>
        <w:t>février</w:t>
      </w:r>
      <w:r w:rsidR="004B34A5">
        <w:rPr>
          <w:rFonts w:ascii="Tahoma" w:hAnsi="Tahoma" w:cs="Tahoma"/>
          <w:b/>
          <w:sz w:val="24"/>
          <w:szCs w:val="25"/>
        </w:rPr>
        <w:t xml:space="preserve"> </w:t>
      </w:r>
      <w:r w:rsidR="00CF20AD" w:rsidRPr="00C05016">
        <w:rPr>
          <w:rFonts w:ascii="Tahoma" w:hAnsi="Tahoma" w:cs="Tahoma"/>
          <w:b/>
          <w:sz w:val="24"/>
          <w:szCs w:val="25"/>
        </w:rPr>
        <w:t>202</w:t>
      </w:r>
      <w:r w:rsidR="00F018DC">
        <w:rPr>
          <w:rFonts w:ascii="Tahoma" w:hAnsi="Tahoma" w:cs="Tahoma"/>
          <w:b/>
          <w:sz w:val="24"/>
          <w:szCs w:val="25"/>
        </w:rPr>
        <w:t>6</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EF6E07" w:rsidRDefault="00DB0866" w:rsidP="00777219">
      <w:pPr>
        <w:spacing w:after="0" w:line="276" w:lineRule="auto"/>
        <w:ind w:left="-170" w:right="-170" w:firstLine="1068"/>
        <w:rPr>
          <w:sz w:val="14"/>
          <w:szCs w:val="25"/>
        </w:rPr>
      </w:pPr>
      <w:r w:rsidRPr="00AB2C36">
        <w:rPr>
          <w:b/>
          <w:noProof/>
          <w:sz w:val="18"/>
          <w:szCs w:val="25"/>
        </w:rPr>
        <mc:AlternateContent>
          <mc:Choice Requires="wps">
            <w:drawing>
              <wp:anchor distT="0" distB="0" distL="114300" distR="114300" simplePos="0" relativeHeight="251657216" behindDoc="0" locked="0" layoutInCell="1" allowOverlap="1" wp14:anchorId="39777659" wp14:editId="370418BD">
                <wp:simplePos x="0" y="0"/>
                <wp:positionH relativeFrom="column">
                  <wp:posOffset>23495</wp:posOffset>
                </wp:positionH>
                <wp:positionV relativeFrom="paragraph">
                  <wp:posOffset>9525</wp:posOffset>
                </wp:positionV>
                <wp:extent cx="3728720"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87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02158353" id="Connecteur droit 2"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75pt" to="295.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" strokecolor="windowText" strokeweight="1pt">
                <v:stroke dashstyle="3 1" joinstyle="miter"/>
              </v:line>
            </w:pict>
          </mc:Fallback>
        </mc:AlternateContent>
      </w:r>
    </w:p>
    <w:p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EF6E07" w:rsidRDefault="00845EA8" w:rsidP="00CF20AD">
      <w:pPr>
        <w:ind w:left="-330" w:right="-227"/>
        <w:rPr>
          <w:sz w:val="12"/>
        </w:rPr>
      </w:pPr>
      <w:r>
        <w:t xml:space="preserve"> </w:t>
      </w:r>
    </w:p>
    <w:p w:rsidR="00B85B83" w:rsidRPr="00B85B83" w:rsidRDefault="00B85B83" w:rsidP="00B85B83">
      <w:pPr>
        <w:spacing w:after="0" w:line="240" w:lineRule="auto"/>
        <w:ind w:left="0" w:right="-91" w:firstLine="1134"/>
        <w:rPr>
          <w:rFonts w:ascii="Tahoma" w:eastAsiaTheme="minorHAnsi" w:hAnsi="Tahoma" w:cs="Tahoma"/>
          <w:color w:val="auto"/>
          <w:sz w:val="24"/>
          <w:lang w:eastAsia="en-US"/>
        </w:rPr>
      </w:pPr>
      <w:r w:rsidRPr="00B85B83">
        <w:rPr>
          <w:rFonts w:ascii="Tahoma" w:eastAsiaTheme="minorHAnsi" w:hAnsi="Tahoma" w:cs="Tahoma"/>
          <w:color w:val="auto"/>
          <w:sz w:val="24"/>
          <w:lang w:eastAsia="en-US"/>
        </w:rPr>
        <w:t>Par requête déposée le 21 janvier 2026 au greffe du Conseil d'Etat, Monsieur le Bourgmestre de la Commune de Maluku, appelant en référé-liberté, interjette appel devant le Conseil d'Etat contre l'ordonnance rendue par le juge des référés, siégeant en appel en référé-liberté sous RORA 001 le 21 janvier 2026 dont le dispositif est ainsi libellé :</w:t>
      </w:r>
    </w:p>
    <w:p w:rsidR="00B85B83" w:rsidRPr="00EF6E07" w:rsidRDefault="00B85B83" w:rsidP="00B85B83">
      <w:pPr>
        <w:spacing w:after="0" w:line="240" w:lineRule="auto"/>
        <w:ind w:left="0" w:right="-91" w:firstLine="1134"/>
        <w:rPr>
          <w:rFonts w:ascii="Tahoma" w:eastAsiaTheme="minorHAnsi" w:hAnsi="Tahoma" w:cs="Tahoma"/>
          <w:color w:val="auto"/>
          <w:sz w:val="12"/>
          <w:lang w:eastAsia="en-US"/>
        </w:rPr>
      </w:pPr>
    </w:p>
    <w:p w:rsidR="00B85B83" w:rsidRPr="00B85B83" w:rsidRDefault="002E5BCA" w:rsidP="00B85B83">
      <w:pPr>
        <w:spacing w:after="0" w:line="240" w:lineRule="auto"/>
        <w:ind w:left="0" w:right="-91" w:firstLine="1134"/>
        <w:rPr>
          <w:rFonts w:ascii="Tahoma" w:eastAsiaTheme="minorHAnsi" w:hAnsi="Tahoma" w:cs="Tahoma"/>
          <w:color w:val="auto"/>
          <w:sz w:val="24"/>
          <w:lang w:eastAsia="en-US"/>
        </w:rPr>
      </w:pPr>
      <w:r>
        <w:rPr>
          <w:rFonts w:eastAsiaTheme="minorHAnsi"/>
          <w:i/>
          <w:color w:val="auto"/>
          <w:sz w:val="24"/>
          <w:lang w:eastAsia="en-US"/>
        </w:rPr>
        <w:t>« </w:t>
      </w:r>
      <w:r w:rsidR="00B85B83" w:rsidRPr="00574404">
        <w:rPr>
          <w:rFonts w:eastAsiaTheme="minorHAnsi"/>
          <w:i/>
          <w:color w:val="auto"/>
          <w:sz w:val="24"/>
          <w:lang w:eastAsia="en-US"/>
        </w:rPr>
        <w:t>C'est pourquoi</w:t>
      </w:r>
      <w:r w:rsidR="00B85B83" w:rsidRPr="00B85B83">
        <w:rPr>
          <w:rFonts w:ascii="Tahoma" w:eastAsiaTheme="minorHAnsi" w:hAnsi="Tahoma" w:cs="Tahoma"/>
          <w:color w:val="auto"/>
          <w:sz w:val="24"/>
          <w:lang w:eastAsia="en-US"/>
        </w:rPr>
        <w:t>,</w:t>
      </w:r>
    </w:p>
    <w:p w:rsidR="00B85B83" w:rsidRPr="00EF6E07" w:rsidRDefault="00B85B83" w:rsidP="00B85B83">
      <w:pPr>
        <w:spacing w:after="0" w:line="240" w:lineRule="auto"/>
        <w:ind w:left="0" w:right="-91" w:firstLine="1134"/>
        <w:rPr>
          <w:rFonts w:ascii="Tahoma" w:eastAsiaTheme="minorHAnsi" w:hAnsi="Tahoma" w:cs="Tahoma"/>
          <w:color w:val="auto"/>
          <w:sz w:val="10"/>
          <w:lang w:eastAsia="en-US"/>
        </w:rPr>
      </w:pPr>
    </w:p>
    <w:p w:rsidR="00B85B83" w:rsidRPr="00EF6E07" w:rsidRDefault="00B85B83" w:rsidP="00B85B83">
      <w:pPr>
        <w:spacing w:after="0" w:line="240" w:lineRule="auto"/>
        <w:ind w:left="0" w:right="-91" w:firstLine="1134"/>
        <w:rPr>
          <w:rFonts w:ascii="Tahoma" w:eastAsiaTheme="minorHAnsi" w:hAnsi="Tahoma" w:cs="Tahoma"/>
          <w:color w:val="auto"/>
          <w:sz w:val="23"/>
          <w:szCs w:val="23"/>
          <w:lang w:eastAsia="en-US"/>
        </w:rPr>
      </w:pPr>
      <w:r w:rsidRPr="00EF6E07">
        <w:rPr>
          <w:rFonts w:eastAsiaTheme="minorHAnsi"/>
          <w:i/>
          <w:color w:val="auto"/>
          <w:sz w:val="23"/>
          <w:szCs w:val="23"/>
          <w:lang w:eastAsia="en-US"/>
        </w:rPr>
        <w:t>Le juge d'appel en référé-liberté, siégeant en cha</w:t>
      </w:r>
      <w:r w:rsidR="00574404" w:rsidRPr="00EF6E07">
        <w:rPr>
          <w:rFonts w:eastAsiaTheme="minorHAnsi"/>
          <w:i/>
          <w:color w:val="auto"/>
          <w:sz w:val="23"/>
          <w:szCs w:val="23"/>
          <w:lang w:eastAsia="en-US"/>
        </w:rPr>
        <w:t>mb</w:t>
      </w:r>
      <w:r w:rsidRPr="00EF6E07">
        <w:rPr>
          <w:rFonts w:eastAsiaTheme="minorHAnsi"/>
          <w:i/>
          <w:color w:val="auto"/>
          <w:sz w:val="23"/>
          <w:szCs w:val="23"/>
          <w:lang w:eastAsia="en-US"/>
        </w:rPr>
        <w:t>re du conseil en référ</w:t>
      </w:r>
      <w:r w:rsidR="00574404" w:rsidRPr="00EF6E07">
        <w:rPr>
          <w:rFonts w:eastAsiaTheme="minorHAnsi"/>
          <w:i/>
          <w:color w:val="auto"/>
          <w:sz w:val="23"/>
          <w:szCs w:val="23"/>
          <w:lang w:eastAsia="en-US"/>
        </w:rPr>
        <w:t>é</w:t>
      </w:r>
      <w:r w:rsidRPr="00EF6E07">
        <w:rPr>
          <w:rFonts w:eastAsiaTheme="minorHAnsi"/>
          <w:i/>
          <w:color w:val="auto"/>
          <w:sz w:val="23"/>
          <w:szCs w:val="23"/>
          <w:lang w:eastAsia="en-US"/>
        </w:rPr>
        <w:t>-liberté</w:t>
      </w:r>
      <w:r w:rsidRPr="00EF6E07">
        <w:rPr>
          <w:rFonts w:ascii="Tahoma" w:eastAsiaTheme="minorHAnsi" w:hAnsi="Tahoma" w:cs="Tahoma"/>
          <w:color w:val="auto"/>
          <w:sz w:val="23"/>
          <w:szCs w:val="23"/>
          <w:lang w:eastAsia="en-US"/>
        </w:rPr>
        <w:t>,</w:t>
      </w:r>
    </w:p>
    <w:p w:rsidR="00B85B83" w:rsidRPr="00574404" w:rsidRDefault="00B85B83" w:rsidP="00B85B83">
      <w:pPr>
        <w:spacing w:after="0" w:line="240" w:lineRule="auto"/>
        <w:ind w:left="0" w:right="-91" w:firstLine="1134"/>
        <w:rPr>
          <w:rFonts w:ascii="Tahoma" w:eastAsiaTheme="minorHAnsi" w:hAnsi="Tahoma" w:cs="Tahoma"/>
          <w:color w:val="auto"/>
          <w:sz w:val="10"/>
          <w:lang w:eastAsia="en-US"/>
        </w:rPr>
      </w:pPr>
    </w:p>
    <w:p w:rsidR="00B85B83" w:rsidRPr="00EF6E07" w:rsidRDefault="00B85B83" w:rsidP="00EF6E07">
      <w:pPr>
        <w:spacing w:after="0" w:line="240" w:lineRule="auto"/>
        <w:ind w:left="0" w:right="-91" w:firstLine="1134"/>
        <w:rPr>
          <w:rFonts w:eastAsiaTheme="minorHAnsi"/>
          <w:i/>
          <w:color w:val="auto"/>
          <w:sz w:val="23"/>
          <w:szCs w:val="23"/>
          <w:lang w:eastAsia="en-US"/>
        </w:rPr>
      </w:pPr>
      <w:r w:rsidRPr="00EF6E07">
        <w:rPr>
          <w:rFonts w:eastAsiaTheme="minorHAnsi"/>
          <w:i/>
          <w:color w:val="auto"/>
          <w:sz w:val="23"/>
          <w:szCs w:val="23"/>
          <w:lang w:eastAsia="en-US"/>
        </w:rPr>
        <w:t>Dit recevable mais non fondé l'appel de la Commune de Maluku prise en la personne d</w:t>
      </w:r>
      <w:r w:rsidR="00A83D75">
        <w:rPr>
          <w:rFonts w:eastAsiaTheme="minorHAnsi"/>
          <w:i/>
          <w:color w:val="auto"/>
          <w:sz w:val="23"/>
          <w:szCs w:val="23"/>
          <w:lang w:eastAsia="en-US"/>
        </w:rPr>
        <w:t>u</w:t>
      </w:r>
      <w:r w:rsidRPr="00EF6E07">
        <w:rPr>
          <w:rFonts w:eastAsiaTheme="minorHAnsi"/>
          <w:i/>
          <w:color w:val="auto"/>
          <w:sz w:val="23"/>
          <w:szCs w:val="23"/>
          <w:lang w:eastAsia="en-US"/>
        </w:rPr>
        <w:t xml:space="preserve"> Bo</w:t>
      </w:r>
      <w:r w:rsidR="00574404" w:rsidRPr="00EF6E07">
        <w:rPr>
          <w:rFonts w:eastAsiaTheme="minorHAnsi"/>
          <w:i/>
          <w:color w:val="auto"/>
          <w:sz w:val="23"/>
          <w:szCs w:val="23"/>
          <w:lang w:eastAsia="en-US"/>
        </w:rPr>
        <w:t>urgmestre de Maluku, Monsieur M</w:t>
      </w:r>
      <w:r w:rsidRPr="00EF6E07">
        <w:rPr>
          <w:rFonts w:eastAsiaTheme="minorHAnsi"/>
          <w:i/>
          <w:color w:val="auto"/>
          <w:sz w:val="23"/>
          <w:szCs w:val="23"/>
          <w:lang w:eastAsia="en-US"/>
        </w:rPr>
        <w:t>AMPA MANDONI Alexis</w:t>
      </w:r>
      <w:r w:rsidR="00574404" w:rsidRPr="00EF6E07">
        <w:rPr>
          <w:rFonts w:eastAsiaTheme="minorHAnsi"/>
          <w:i/>
          <w:color w:val="auto"/>
          <w:sz w:val="23"/>
          <w:szCs w:val="23"/>
          <w:lang w:eastAsia="en-US"/>
        </w:rPr>
        <w:t xml:space="preserve"> </w:t>
      </w:r>
      <w:r w:rsidRPr="00EF6E07">
        <w:rPr>
          <w:rFonts w:eastAsiaTheme="minorHAnsi"/>
          <w:i/>
          <w:color w:val="auto"/>
          <w:sz w:val="23"/>
          <w:szCs w:val="23"/>
          <w:lang w:eastAsia="en-US"/>
        </w:rPr>
        <w:t>;</w:t>
      </w:r>
    </w:p>
    <w:p w:rsidR="00B85B83" w:rsidRPr="00EF6E07" w:rsidRDefault="00B85B83" w:rsidP="00B85B83">
      <w:pPr>
        <w:spacing w:after="0" w:line="240" w:lineRule="auto"/>
        <w:ind w:left="0" w:right="-91" w:firstLine="1134"/>
        <w:rPr>
          <w:rFonts w:ascii="Tahoma" w:eastAsiaTheme="minorHAnsi" w:hAnsi="Tahoma" w:cs="Tahoma"/>
          <w:color w:val="auto"/>
          <w:sz w:val="10"/>
          <w:lang w:eastAsia="en-US"/>
        </w:rPr>
      </w:pPr>
    </w:p>
    <w:p w:rsidR="00B85B83" w:rsidRPr="00EF6E07" w:rsidRDefault="00B85B83" w:rsidP="00B85B83">
      <w:pPr>
        <w:spacing w:after="0" w:line="240" w:lineRule="auto"/>
        <w:ind w:left="0" w:right="-91" w:firstLine="1134"/>
        <w:rPr>
          <w:rFonts w:eastAsiaTheme="minorHAnsi"/>
          <w:i/>
          <w:color w:val="auto"/>
          <w:sz w:val="23"/>
          <w:szCs w:val="23"/>
          <w:lang w:eastAsia="en-US"/>
        </w:rPr>
      </w:pPr>
      <w:r w:rsidRPr="00EF6E07">
        <w:rPr>
          <w:rFonts w:eastAsiaTheme="minorHAnsi"/>
          <w:i/>
          <w:color w:val="auto"/>
          <w:sz w:val="23"/>
          <w:szCs w:val="23"/>
          <w:lang w:eastAsia="en-US"/>
        </w:rPr>
        <w:t>Met les frais de cette instance à sa charge.</w:t>
      </w:r>
    </w:p>
    <w:p w:rsidR="00B85B83" w:rsidRPr="00EF6E07" w:rsidRDefault="00B85B83" w:rsidP="00B85B83">
      <w:pPr>
        <w:spacing w:after="0" w:line="240" w:lineRule="auto"/>
        <w:ind w:left="0" w:right="-91" w:firstLine="1134"/>
        <w:rPr>
          <w:rFonts w:ascii="Tahoma" w:eastAsiaTheme="minorHAnsi" w:hAnsi="Tahoma" w:cs="Tahoma"/>
          <w:color w:val="auto"/>
          <w:sz w:val="10"/>
          <w:lang w:eastAsia="en-US"/>
        </w:rPr>
      </w:pPr>
    </w:p>
    <w:p w:rsidR="00B85B83" w:rsidRPr="00EF6E07" w:rsidRDefault="00B85B83" w:rsidP="00B85B83">
      <w:pPr>
        <w:spacing w:after="0" w:line="240" w:lineRule="auto"/>
        <w:ind w:left="0" w:right="-91" w:firstLine="1134"/>
        <w:rPr>
          <w:rFonts w:eastAsiaTheme="minorHAnsi"/>
          <w:i/>
          <w:color w:val="auto"/>
          <w:sz w:val="23"/>
          <w:szCs w:val="23"/>
          <w:lang w:eastAsia="en-US"/>
        </w:rPr>
      </w:pPr>
      <w:r w:rsidRPr="00EF6E07">
        <w:rPr>
          <w:rFonts w:eastAsiaTheme="minorHAnsi"/>
          <w:i/>
          <w:color w:val="auto"/>
          <w:sz w:val="23"/>
          <w:szCs w:val="23"/>
          <w:lang w:eastAsia="en-US"/>
        </w:rPr>
        <w:t>Ainsi jugé et prononcé à l'audience en chambre du conseil en référé-li</w:t>
      </w:r>
      <w:r w:rsidR="00CA7936" w:rsidRPr="00EF6E07">
        <w:rPr>
          <w:rFonts w:eastAsiaTheme="minorHAnsi"/>
          <w:i/>
          <w:color w:val="auto"/>
          <w:sz w:val="23"/>
          <w:szCs w:val="23"/>
          <w:lang w:eastAsia="en-US"/>
        </w:rPr>
        <w:t>berté de ce 21 janvier 2026.... »</w:t>
      </w:r>
    </w:p>
    <w:p w:rsidR="00B85B83" w:rsidRPr="00EF6E07" w:rsidRDefault="00B85B83" w:rsidP="00B85B83">
      <w:pPr>
        <w:spacing w:after="0" w:line="240" w:lineRule="auto"/>
        <w:ind w:left="0" w:right="-91" w:firstLine="1134"/>
        <w:rPr>
          <w:rFonts w:ascii="Tahoma" w:eastAsiaTheme="minorHAnsi" w:hAnsi="Tahoma" w:cs="Tahoma"/>
          <w:color w:val="auto"/>
          <w:sz w:val="12"/>
          <w:lang w:eastAsia="en-US"/>
        </w:rPr>
      </w:pPr>
    </w:p>
    <w:p w:rsidR="00B85B83" w:rsidRPr="00B85B83" w:rsidRDefault="00B85B83" w:rsidP="00B85B83">
      <w:pPr>
        <w:spacing w:after="0" w:line="240" w:lineRule="auto"/>
        <w:ind w:left="0" w:right="-91" w:firstLine="1134"/>
        <w:rPr>
          <w:rFonts w:ascii="Tahoma" w:eastAsiaTheme="minorHAnsi" w:hAnsi="Tahoma" w:cs="Tahoma"/>
          <w:color w:val="auto"/>
          <w:sz w:val="24"/>
          <w:lang w:eastAsia="en-US"/>
        </w:rPr>
      </w:pPr>
      <w:r w:rsidRPr="00B85B83">
        <w:rPr>
          <w:rFonts w:ascii="Tahoma" w:eastAsiaTheme="minorHAnsi" w:hAnsi="Tahoma" w:cs="Tahoma"/>
          <w:color w:val="auto"/>
          <w:sz w:val="24"/>
          <w:lang w:eastAsia="en-US"/>
        </w:rPr>
        <w:t>A l'audience en chambre du conseil du 09 février 2026, au cours de laquelle la cause a été appelée, plaidée et prise en délibéré, le demandeur a volontairement comparu, représenté par les avocats Albert AKOKA OMANDEKE et Joly LOFONDE, respectivement des barreaux de Kinshasa/Matete et du Sankuru pour le premier et du Kwilu pour le dernier; Monsieur Roger MOKOLOT MAKUTA MANZONGO, intimé en référé-liberté, par les avocats Andy KASANGA et BEIA MUNTEKE du barreau de Kinshasa/Matete.</w:t>
      </w:r>
    </w:p>
    <w:p w:rsidR="00B85B83" w:rsidRPr="00F4342E" w:rsidRDefault="00B85B83" w:rsidP="00B85B83">
      <w:pPr>
        <w:spacing w:after="0" w:line="240" w:lineRule="auto"/>
        <w:ind w:left="0" w:right="-91" w:firstLine="1134"/>
        <w:rPr>
          <w:rFonts w:ascii="Tahoma" w:eastAsiaTheme="minorHAnsi" w:hAnsi="Tahoma" w:cs="Tahoma"/>
          <w:color w:val="auto"/>
          <w:sz w:val="18"/>
          <w:lang w:eastAsia="en-US"/>
        </w:rPr>
      </w:pPr>
    </w:p>
    <w:p w:rsidR="00B85B83" w:rsidRPr="00B85B83" w:rsidRDefault="00B85B83" w:rsidP="00DA67CE">
      <w:pPr>
        <w:spacing w:after="0" w:line="240" w:lineRule="auto"/>
        <w:ind w:left="0" w:right="-91" w:firstLine="1134"/>
        <w:rPr>
          <w:rFonts w:ascii="Tahoma" w:eastAsiaTheme="minorHAnsi" w:hAnsi="Tahoma" w:cs="Tahoma"/>
          <w:color w:val="auto"/>
          <w:sz w:val="24"/>
          <w:lang w:eastAsia="en-US"/>
        </w:rPr>
      </w:pPr>
      <w:r w:rsidRPr="00B85B83">
        <w:rPr>
          <w:rFonts w:ascii="Tahoma" w:eastAsiaTheme="minorHAnsi" w:hAnsi="Tahoma" w:cs="Tahoma"/>
          <w:color w:val="auto"/>
          <w:sz w:val="24"/>
          <w:lang w:eastAsia="en-US"/>
        </w:rPr>
        <w:t>Il ressort des éléments du dossier qu'après avoir saisi la Cour d'appel faisant office de Cour administrative d'appel, en référé-liberté, l'appelant affirme recevoir contre toute attente l'ordonnance rendue par le juge des référés qui a reçu l'appel mais en la disant non fondée. Contre ladite ordonnance, l'appelant formule deux griefs à savoir le prononcé de la décision le 21 janvier 2026 au-delà du délai, et l'absence de motivation. L'appelant déclare que le port de NGAMANZO est un bien immobilier de l'Etat congolais, placé sous la supervision de la Commune de Maluku, mais spolié par l'intim</w:t>
      </w:r>
      <w:r w:rsidR="00574404">
        <w:rPr>
          <w:rFonts w:ascii="Tahoma" w:eastAsiaTheme="minorHAnsi" w:hAnsi="Tahoma" w:cs="Tahoma"/>
          <w:color w:val="auto"/>
          <w:sz w:val="24"/>
          <w:lang w:eastAsia="en-US"/>
        </w:rPr>
        <w:t>é</w:t>
      </w:r>
      <w:r w:rsidRPr="00B85B83">
        <w:rPr>
          <w:rFonts w:ascii="Tahoma" w:eastAsiaTheme="minorHAnsi" w:hAnsi="Tahoma" w:cs="Tahoma"/>
          <w:color w:val="auto"/>
          <w:sz w:val="24"/>
          <w:lang w:eastAsia="en-US"/>
        </w:rPr>
        <w:t xml:space="preserve"> n'ayant ni qualité, ni titre. Il explique qu'il existe la décision n°</w:t>
      </w:r>
      <w:r w:rsidRPr="000D721A">
        <w:rPr>
          <w:rFonts w:ascii="Tahoma" w:eastAsiaTheme="minorHAnsi" w:hAnsi="Tahoma" w:cs="Tahoma"/>
          <w:color w:val="auto"/>
          <w:sz w:val="23"/>
          <w:szCs w:val="23"/>
          <w:lang w:eastAsia="en-US"/>
        </w:rPr>
        <w:t>504/015/007/BUR.DAC/2016</w:t>
      </w:r>
      <w:r w:rsidRPr="00B85B83">
        <w:rPr>
          <w:rFonts w:ascii="Tahoma" w:eastAsiaTheme="minorHAnsi" w:hAnsi="Tahoma" w:cs="Tahoma"/>
          <w:color w:val="auto"/>
          <w:sz w:val="24"/>
          <w:lang w:eastAsia="en-US"/>
        </w:rPr>
        <w:t xml:space="preserve"> du 23 août 2016 portant annulation d'une fiche de renseignement et d'une autorisation d'exploitation agricole, mais non respectée car l'exploitation se poursuit. Il demande au juge des référés d'infirmer l'ordonnance du juge des référés rendue sous RORA 001.</w:t>
      </w:r>
    </w:p>
    <w:p w:rsidR="00B85B83" w:rsidRPr="00F4342E" w:rsidRDefault="00B85B83" w:rsidP="00B85B83">
      <w:pPr>
        <w:spacing w:after="0" w:line="240" w:lineRule="auto"/>
        <w:ind w:left="0" w:right="-91" w:firstLine="1134"/>
        <w:rPr>
          <w:rFonts w:ascii="Tahoma" w:eastAsiaTheme="minorHAnsi" w:hAnsi="Tahoma" w:cs="Tahoma"/>
          <w:color w:val="auto"/>
          <w:sz w:val="10"/>
          <w:lang w:eastAsia="en-US"/>
        </w:rPr>
      </w:pPr>
    </w:p>
    <w:p w:rsidR="000D07F2" w:rsidRDefault="00B85B83" w:rsidP="00F4342E">
      <w:pPr>
        <w:spacing w:after="0" w:line="240" w:lineRule="auto"/>
        <w:ind w:left="0" w:right="-91" w:firstLine="1134"/>
        <w:rPr>
          <w:rFonts w:ascii="Tahoma" w:eastAsiaTheme="minorHAnsi" w:hAnsi="Tahoma" w:cs="Tahoma"/>
          <w:color w:val="auto"/>
          <w:sz w:val="24"/>
          <w:lang w:eastAsia="en-US"/>
        </w:rPr>
      </w:pPr>
      <w:r w:rsidRPr="00B85B83">
        <w:rPr>
          <w:rFonts w:ascii="Tahoma" w:eastAsiaTheme="minorHAnsi" w:hAnsi="Tahoma" w:cs="Tahoma"/>
          <w:color w:val="auto"/>
          <w:sz w:val="24"/>
          <w:lang w:eastAsia="en-US"/>
        </w:rPr>
        <w:t>A l'appui de sa requête il joint en copie libre la décision n°504 précitée, une liste des patrimoines de l'Etat se trouvant dans la Commune de Maluku, une note de perception, un procès-verbal d'audition, un procès-verbal d'enquête de vacance d'un terrain agricole, une autorisation d'exploitation agricole, une fiche de renseignement à usage agricole, une attestation de confirmation, une plainte contre Monsieur Roger MUKOLOT et son gérant, une convention de cession et de location, un acte d'appel et la copie de l'ordonnance e</w:t>
      </w:r>
      <w:r w:rsidR="00407A5B">
        <w:rPr>
          <w:rFonts w:ascii="Tahoma" w:eastAsiaTheme="minorHAnsi" w:hAnsi="Tahoma" w:cs="Tahoma"/>
          <w:color w:val="auto"/>
          <w:sz w:val="24"/>
          <w:lang w:eastAsia="en-US"/>
        </w:rPr>
        <w:t>ntreprise, rendue sous RORA 001.</w:t>
      </w:r>
    </w:p>
    <w:p w:rsidR="00407A5B" w:rsidRPr="00F4342E" w:rsidRDefault="00407A5B" w:rsidP="005669E2">
      <w:pPr>
        <w:spacing w:after="0" w:line="240" w:lineRule="auto"/>
        <w:ind w:left="0" w:right="-91" w:firstLine="1134"/>
        <w:rPr>
          <w:rFonts w:ascii="Tahoma" w:eastAsiaTheme="minorHAnsi" w:hAnsi="Tahoma" w:cs="Tahoma"/>
          <w:color w:val="auto"/>
          <w:sz w:val="10"/>
          <w:lang w:eastAsia="en-US"/>
        </w:rPr>
      </w:pPr>
    </w:p>
    <w:p w:rsidR="00407A5B" w:rsidRPr="00407A5B" w:rsidRDefault="00407A5B" w:rsidP="00DA67CE">
      <w:pPr>
        <w:spacing w:after="0" w:line="240" w:lineRule="auto"/>
        <w:ind w:left="0" w:right="-91" w:firstLine="1134"/>
        <w:rPr>
          <w:rFonts w:ascii="Tahoma" w:eastAsiaTheme="minorHAnsi" w:hAnsi="Tahoma" w:cs="Tahoma"/>
          <w:color w:val="auto"/>
          <w:sz w:val="24"/>
          <w:lang w:eastAsia="en-US"/>
        </w:rPr>
      </w:pPr>
      <w:r w:rsidRPr="00407A5B">
        <w:rPr>
          <w:rFonts w:ascii="Tahoma" w:eastAsiaTheme="minorHAnsi" w:hAnsi="Tahoma" w:cs="Tahoma"/>
          <w:color w:val="auto"/>
          <w:sz w:val="24"/>
          <w:lang w:eastAsia="en-US"/>
        </w:rPr>
        <w:t>Réagissant aux allégations du demandeur, l'intimé plaide, sur la forme, le déclinatoire de compétence, en ce que le Conseil d'Etat n'est pas juge d'appel des décisions rendues en appel. Il soutient l'irrecevabilité de l'appel pour fraude à la procédure et manquement déontologique. Il affirme, quant au fond, que la cause a déjà été définitivement tranchée, et qu'appel sur appel ne vaut. II demande au Conseil d'Etat de décréter l'irrecevabilité de l'appel, de constater la fraude, de prononcer la nullité absolue de l'acte d'appel et de la requête, et de condamner le requérant aux dépends.</w:t>
      </w:r>
    </w:p>
    <w:p w:rsidR="00407A5B" w:rsidRPr="00F4342E" w:rsidRDefault="00407A5B" w:rsidP="00407A5B">
      <w:pPr>
        <w:spacing w:after="0" w:line="240" w:lineRule="auto"/>
        <w:ind w:left="0" w:right="-91" w:firstLine="1134"/>
        <w:rPr>
          <w:rFonts w:ascii="Tahoma" w:eastAsiaTheme="minorHAnsi" w:hAnsi="Tahoma" w:cs="Tahoma"/>
          <w:color w:val="auto"/>
          <w:sz w:val="14"/>
          <w:lang w:eastAsia="en-US"/>
        </w:rPr>
      </w:pPr>
    </w:p>
    <w:p w:rsidR="00F4342E" w:rsidRDefault="00407A5B" w:rsidP="00DA67CE">
      <w:pPr>
        <w:spacing w:after="0" w:line="240" w:lineRule="auto"/>
        <w:ind w:left="0" w:right="-91" w:firstLine="1134"/>
        <w:rPr>
          <w:rFonts w:ascii="Tahoma" w:eastAsiaTheme="minorHAnsi" w:hAnsi="Tahoma" w:cs="Tahoma"/>
          <w:color w:val="auto"/>
          <w:sz w:val="24"/>
          <w:lang w:eastAsia="en-US"/>
        </w:rPr>
      </w:pPr>
      <w:r w:rsidRPr="00407A5B">
        <w:rPr>
          <w:rFonts w:ascii="Tahoma" w:eastAsiaTheme="minorHAnsi" w:hAnsi="Tahoma" w:cs="Tahoma"/>
          <w:color w:val="auto"/>
          <w:sz w:val="24"/>
          <w:lang w:eastAsia="en-US"/>
        </w:rPr>
        <w:t xml:space="preserve">Sans qu'il soit nécessaire d'examiner tous les moyens des parties, le juge des référés constate d'office qu'alors que dans la requête en appel, le Bourgmestre agit en qualité de partie appelante, la procuration spéciale qu'il a signée et qui donne mandat à l'avocat, renseigne : </w:t>
      </w:r>
      <w:r w:rsidR="00057C50">
        <w:rPr>
          <w:rFonts w:ascii="Tahoma" w:eastAsiaTheme="minorHAnsi" w:hAnsi="Tahoma" w:cs="Tahoma"/>
          <w:color w:val="auto"/>
          <w:sz w:val="24"/>
          <w:lang w:eastAsia="en-US"/>
        </w:rPr>
        <w:t>« </w:t>
      </w:r>
      <w:r w:rsidRPr="00407A5B">
        <w:rPr>
          <w:rFonts w:ascii="Tahoma" w:eastAsiaTheme="minorHAnsi" w:hAnsi="Tahoma" w:cs="Tahoma"/>
          <w:color w:val="auto"/>
          <w:sz w:val="24"/>
          <w:lang w:eastAsia="en-US"/>
        </w:rPr>
        <w:t xml:space="preserve">... </w:t>
      </w:r>
      <w:r w:rsidR="00057C50" w:rsidRPr="00057C50">
        <w:rPr>
          <w:rFonts w:eastAsiaTheme="minorHAnsi"/>
          <w:b/>
          <w:i/>
          <w:color w:val="auto"/>
          <w:sz w:val="24"/>
          <w:lang w:eastAsia="en-US"/>
        </w:rPr>
        <w:t>l</w:t>
      </w:r>
      <w:r w:rsidRPr="00057C50">
        <w:rPr>
          <w:rFonts w:eastAsiaTheme="minorHAnsi"/>
          <w:b/>
          <w:i/>
          <w:color w:val="auto"/>
          <w:sz w:val="24"/>
          <w:lang w:eastAsia="en-US"/>
        </w:rPr>
        <w:t>'affaire qui oppose la Commune de MALUKU, agissant par ma personne et consorts, contre un certain Monsieur MOKOLOT MAKUTA MAZANGO Roger</w:t>
      </w:r>
      <w:r w:rsidRPr="00407A5B">
        <w:rPr>
          <w:rFonts w:ascii="Tahoma" w:eastAsiaTheme="minorHAnsi" w:hAnsi="Tahoma" w:cs="Tahoma"/>
          <w:color w:val="auto"/>
          <w:sz w:val="24"/>
          <w:lang w:eastAsia="en-US"/>
        </w:rPr>
        <w:t xml:space="preserve"> ....</w:t>
      </w:r>
      <w:r w:rsidR="00057C50">
        <w:rPr>
          <w:rFonts w:ascii="Tahoma" w:eastAsiaTheme="minorHAnsi" w:hAnsi="Tahoma" w:cs="Tahoma"/>
          <w:color w:val="auto"/>
          <w:sz w:val="24"/>
          <w:lang w:eastAsia="en-US"/>
        </w:rPr>
        <w:t> ».</w:t>
      </w:r>
    </w:p>
    <w:p w:rsidR="00F4342E" w:rsidRPr="006E3A1D" w:rsidRDefault="00F4342E" w:rsidP="0020348A">
      <w:pPr>
        <w:spacing w:after="0" w:line="240" w:lineRule="auto"/>
        <w:ind w:left="0" w:right="-91" w:firstLine="0"/>
        <w:rPr>
          <w:rFonts w:ascii="Tahoma" w:eastAsiaTheme="minorHAnsi" w:hAnsi="Tahoma" w:cs="Tahoma"/>
          <w:color w:val="auto"/>
          <w:lang w:eastAsia="en-US"/>
        </w:rPr>
      </w:pPr>
    </w:p>
    <w:p w:rsidR="00407A5B" w:rsidRPr="00407A5B" w:rsidRDefault="00407A5B" w:rsidP="006E3A1D">
      <w:pPr>
        <w:spacing w:after="0" w:line="276" w:lineRule="auto"/>
        <w:ind w:left="0" w:right="-91" w:firstLine="1134"/>
        <w:rPr>
          <w:rFonts w:ascii="Tahoma" w:eastAsiaTheme="minorHAnsi" w:hAnsi="Tahoma" w:cs="Tahoma"/>
          <w:color w:val="auto"/>
          <w:sz w:val="24"/>
          <w:lang w:eastAsia="en-US"/>
        </w:rPr>
      </w:pPr>
      <w:r w:rsidRPr="00407A5B">
        <w:rPr>
          <w:rFonts w:ascii="Tahoma" w:eastAsiaTheme="minorHAnsi" w:hAnsi="Tahoma" w:cs="Tahoma"/>
          <w:color w:val="auto"/>
          <w:sz w:val="24"/>
          <w:lang w:eastAsia="en-US"/>
        </w:rPr>
        <w:t>Il note que dans l'ordonnance dont appel, le Bourgmestre, appelant devant</w:t>
      </w:r>
      <w:r w:rsidR="00DA67CE">
        <w:rPr>
          <w:rFonts w:ascii="Tahoma" w:eastAsiaTheme="minorHAnsi" w:hAnsi="Tahoma" w:cs="Tahoma"/>
          <w:color w:val="auto"/>
          <w:sz w:val="24"/>
          <w:lang w:eastAsia="en-US"/>
        </w:rPr>
        <w:t xml:space="preserve"> </w:t>
      </w:r>
      <w:r w:rsidRPr="00407A5B">
        <w:rPr>
          <w:rFonts w:ascii="Tahoma" w:eastAsiaTheme="minorHAnsi" w:hAnsi="Tahoma" w:cs="Tahoma"/>
          <w:color w:val="auto"/>
          <w:sz w:val="24"/>
          <w:lang w:eastAsia="en-US"/>
        </w:rPr>
        <w:t>le Conseil d'Etat, agissait</w:t>
      </w:r>
      <w:r w:rsidR="00F4342E">
        <w:rPr>
          <w:rFonts w:ascii="Tahoma" w:eastAsiaTheme="minorHAnsi" w:hAnsi="Tahoma" w:cs="Tahoma"/>
          <w:color w:val="auto"/>
          <w:sz w:val="24"/>
          <w:lang w:eastAsia="en-US"/>
        </w:rPr>
        <w:t xml:space="preserve"> </w:t>
      </w:r>
      <w:r w:rsidRPr="00407A5B">
        <w:rPr>
          <w:rFonts w:ascii="Tahoma" w:eastAsiaTheme="minorHAnsi" w:hAnsi="Tahoma" w:cs="Tahoma"/>
          <w:color w:val="auto"/>
          <w:sz w:val="24"/>
          <w:lang w:eastAsia="en-US"/>
        </w:rPr>
        <w:t>pour le compte de la Commune de MALUKU, et qu'il n'était pas lui-même partie au procès, pour interjeter appel, et ainsi se conformer à l'article 263 de la loi organique n°16/027 du 15 octobre 2016 portant organisation, compétence et fonctionnement des juridictions de l'ordre administratif.</w:t>
      </w:r>
    </w:p>
    <w:p w:rsidR="00407A5B" w:rsidRPr="006E3A1D" w:rsidRDefault="00407A5B" w:rsidP="00407A5B">
      <w:pPr>
        <w:spacing w:after="0" w:line="240" w:lineRule="auto"/>
        <w:ind w:left="0" w:right="-91" w:firstLine="1134"/>
        <w:rPr>
          <w:rFonts w:ascii="Tahoma" w:eastAsiaTheme="minorHAnsi" w:hAnsi="Tahoma" w:cs="Tahoma"/>
          <w:color w:val="auto"/>
          <w:sz w:val="18"/>
          <w:lang w:eastAsia="en-US"/>
        </w:rPr>
      </w:pPr>
    </w:p>
    <w:p w:rsidR="00407A5B" w:rsidRDefault="00407A5B" w:rsidP="006E3A1D">
      <w:pPr>
        <w:spacing w:after="0" w:line="276" w:lineRule="auto"/>
        <w:ind w:left="0" w:right="-91" w:firstLine="1134"/>
        <w:rPr>
          <w:rFonts w:ascii="Tahoma" w:eastAsiaTheme="minorHAnsi" w:hAnsi="Tahoma" w:cs="Tahoma"/>
          <w:color w:val="auto"/>
          <w:sz w:val="24"/>
          <w:lang w:eastAsia="en-US"/>
        </w:rPr>
      </w:pPr>
      <w:r w:rsidRPr="00407A5B">
        <w:rPr>
          <w:rFonts w:ascii="Tahoma" w:eastAsiaTheme="minorHAnsi" w:hAnsi="Tahoma" w:cs="Tahoma"/>
          <w:color w:val="auto"/>
          <w:sz w:val="24"/>
          <w:lang w:eastAsia="en-US"/>
        </w:rPr>
        <w:t>Il s'ensuit que le juge des référés sera compétent mais dira la requête irrecevable, motif pris du défaut de qualité de partie au procès dont appel pour saisir le Conseil d'Etat en appel.</w:t>
      </w:r>
    </w:p>
    <w:p w:rsidR="00D333BE" w:rsidRPr="00F413F4" w:rsidRDefault="00D333BE" w:rsidP="0044321B">
      <w:pPr>
        <w:spacing w:after="0" w:line="240" w:lineRule="auto"/>
        <w:ind w:left="0" w:right="-91" w:firstLine="0"/>
        <w:rPr>
          <w:rFonts w:ascii="Tahoma" w:eastAsiaTheme="minorHAnsi" w:hAnsi="Tahoma" w:cs="Tahoma"/>
          <w:color w:val="auto"/>
          <w:sz w:val="14"/>
          <w:lang w:eastAsia="en-US"/>
        </w:rPr>
      </w:pPr>
    </w:p>
    <w:p w:rsidR="00D333BE" w:rsidRDefault="00D333BE" w:rsidP="006E3A1D">
      <w:pPr>
        <w:spacing w:after="0" w:line="276" w:lineRule="auto"/>
        <w:ind w:left="0" w:right="-91" w:firstLine="1134"/>
        <w:rPr>
          <w:rFonts w:ascii="Tahoma" w:eastAsiaTheme="minorHAnsi" w:hAnsi="Tahoma" w:cs="Tahoma"/>
          <w:b/>
          <w:color w:val="auto"/>
          <w:sz w:val="23"/>
          <w:szCs w:val="23"/>
          <w:lang w:eastAsia="en-US"/>
        </w:rPr>
      </w:pPr>
      <w:r w:rsidRPr="00FB5D42">
        <w:rPr>
          <w:rFonts w:ascii="Tahoma" w:eastAsiaTheme="minorHAnsi" w:hAnsi="Tahoma" w:cs="Tahoma"/>
          <w:b/>
          <w:color w:val="auto"/>
          <w:sz w:val="23"/>
          <w:szCs w:val="23"/>
          <w:lang w:eastAsia="en-US"/>
        </w:rPr>
        <w:t>Ainsi</w:t>
      </w:r>
      <w:r w:rsidR="00057C50" w:rsidRPr="00FB5D42">
        <w:rPr>
          <w:rFonts w:ascii="Tahoma" w:eastAsiaTheme="minorHAnsi" w:hAnsi="Tahoma" w:cs="Tahoma"/>
          <w:b/>
          <w:color w:val="auto"/>
          <w:sz w:val="23"/>
          <w:szCs w:val="23"/>
          <w:lang w:eastAsia="en-US"/>
        </w:rPr>
        <w:t>,</w:t>
      </w:r>
      <w:r w:rsidRPr="00FB5D42">
        <w:rPr>
          <w:rFonts w:ascii="Tahoma" w:eastAsiaTheme="minorHAnsi" w:hAnsi="Tahoma" w:cs="Tahoma"/>
          <w:b/>
          <w:color w:val="auto"/>
          <w:sz w:val="23"/>
          <w:szCs w:val="23"/>
          <w:lang w:eastAsia="en-US"/>
        </w:rPr>
        <w:t xml:space="preserve"> le juge des référés</w:t>
      </w:r>
      <w:r w:rsidR="00057C50" w:rsidRPr="00FB5D42">
        <w:rPr>
          <w:rFonts w:ascii="Tahoma" w:eastAsiaTheme="minorHAnsi" w:hAnsi="Tahoma" w:cs="Tahoma"/>
          <w:b/>
          <w:color w:val="auto"/>
          <w:sz w:val="23"/>
          <w:szCs w:val="23"/>
          <w:lang w:eastAsia="en-US"/>
        </w:rPr>
        <w:t xml:space="preserve"> en référé-liberté</w:t>
      </w:r>
      <w:r w:rsidR="00FB5D42" w:rsidRPr="00FB5D42">
        <w:rPr>
          <w:rFonts w:ascii="Tahoma" w:eastAsiaTheme="minorHAnsi" w:hAnsi="Tahoma" w:cs="Tahoma"/>
          <w:b/>
          <w:color w:val="auto"/>
          <w:sz w:val="23"/>
          <w:szCs w:val="23"/>
          <w:lang w:eastAsia="en-US"/>
        </w:rPr>
        <w:t> :</w:t>
      </w:r>
    </w:p>
    <w:p w:rsidR="00FB5D42" w:rsidRPr="006E3A1D" w:rsidRDefault="00FB5D42" w:rsidP="00D333BE">
      <w:pPr>
        <w:spacing w:after="0" w:line="240" w:lineRule="auto"/>
        <w:ind w:left="0" w:right="-91" w:firstLine="1134"/>
        <w:rPr>
          <w:rFonts w:ascii="Tahoma" w:eastAsiaTheme="minorHAnsi" w:hAnsi="Tahoma" w:cs="Tahoma"/>
          <w:b/>
          <w:color w:val="auto"/>
          <w:sz w:val="22"/>
          <w:szCs w:val="23"/>
          <w:lang w:eastAsia="en-US"/>
        </w:rPr>
      </w:pPr>
    </w:p>
    <w:p w:rsidR="00ED73D7" w:rsidRPr="00ED73D7" w:rsidRDefault="00ED73D7" w:rsidP="00ED73D7">
      <w:pPr>
        <w:spacing w:after="0" w:line="240" w:lineRule="auto"/>
        <w:ind w:left="0" w:right="-91" w:firstLine="1134"/>
        <w:rPr>
          <w:rFonts w:ascii="Tahoma" w:eastAsiaTheme="minorHAnsi" w:hAnsi="Tahoma" w:cs="Tahoma"/>
          <w:color w:val="auto"/>
          <w:sz w:val="24"/>
          <w:szCs w:val="23"/>
          <w:lang w:eastAsia="en-US"/>
        </w:rPr>
      </w:pPr>
      <w:r w:rsidRPr="00ED73D7">
        <w:rPr>
          <w:rFonts w:ascii="Tahoma" w:eastAsiaTheme="minorHAnsi" w:hAnsi="Tahoma" w:cs="Tahoma"/>
          <w:color w:val="auto"/>
          <w:sz w:val="24"/>
          <w:szCs w:val="23"/>
          <w:lang w:eastAsia="en-US"/>
        </w:rPr>
        <w:t>Vu les motifs de fait et de droit sus développés</w:t>
      </w:r>
      <w:r w:rsidR="001634A4">
        <w:rPr>
          <w:rFonts w:ascii="Tahoma" w:eastAsiaTheme="minorHAnsi" w:hAnsi="Tahoma" w:cs="Tahoma"/>
          <w:color w:val="auto"/>
          <w:sz w:val="24"/>
          <w:szCs w:val="23"/>
          <w:lang w:eastAsia="en-US"/>
        </w:rPr>
        <w:t> ;</w:t>
      </w:r>
    </w:p>
    <w:p w:rsidR="00ED73D7" w:rsidRPr="006E3A1D" w:rsidRDefault="00ED73D7" w:rsidP="00ED73D7">
      <w:pPr>
        <w:spacing w:after="0" w:line="240" w:lineRule="auto"/>
        <w:ind w:left="0" w:right="-91" w:firstLine="1134"/>
        <w:rPr>
          <w:rFonts w:ascii="Tahoma" w:eastAsiaTheme="minorHAnsi" w:hAnsi="Tahoma" w:cs="Tahoma"/>
          <w:color w:val="auto"/>
          <w:sz w:val="20"/>
          <w:szCs w:val="23"/>
          <w:lang w:eastAsia="en-US"/>
        </w:rPr>
      </w:pPr>
    </w:p>
    <w:p w:rsidR="00ED73D7" w:rsidRPr="00ED73D7" w:rsidRDefault="00ED73D7" w:rsidP="00CA0641">
      <w:pPr>
        <w:spacing w:after="0" w:line="276" w:lineRule="auto"/>
        <w:ind w:left="0" w:right="-91" w:firstLine="1134"/>
        <w:rPr>
          <w:rFonts w:ascii="Tahoma" w:eastAsiaTheme="minorHAnsi" w:hAnsi="Tahoma" w:cs="Tahoma"/>
          <w:color w:val="auto"/>
          <w:sz w:val="24"/>
          <w:szCs w:val="23"/>
          <w:lang w:eastAsia="en-US"/>
        </w:rPr>
      </w:pPr>
      <w:r w:rsidRPr="00ED73D7">
        <w:rPr>
          <w:rFonts w:ascii="Tahoma" w:eastAsiaTheme="minorHAnsi" w:hAnsi="Tahoma" w:cs="Tahoma"/>
          <w:color w:val="auto"/>
          <w:sz w:val="24"/>
          <w:szCs w:val="23"/>
          <w:lang w:eastAsia="en-US"/>
        </w:rPr>
        <w:t>Vu la Constitution de la République Démocratique du Congo, modifiée par la loi n°11/002 du 20 janvier 2011 portant révision de certains articles de la Constitution de la République Démocratique du Congo du 18 février 2006, spécialement en son article 155</w:t>
      </w:r>
      <w:r w:rsidR="0034365A">
        <w:rPr>
          <w:rFonts w:ascii="Tahoma" w:eastAsiaTheme="minorHAnsi" w:hAnsi="Tahoma" w:cs="Tahoma"/>
          <w:color w:val="auto"/>
          <w:sz w:val="24"/>
          <w:szCs w:val="23"/>
          <w:lang w:eastAsia="en-US"/>
        </w:rPr>
        <w:t xml:space="preserve"> </w:t>
      </w:r>
      <w:r w:rsidRPr="00ED73D7">
        <w:rPr>
          <w:rFonts w:ascii="Tahoma" w:eastAsiaTheme="minorHAnsi" w:hAnsi="Tahoma" w:cs="Tahoma"/>
          <w:color w:val="auto"/>
          <w:sz w:val="24"/>
          <w:szCs w:val="23"/>
          <w:lang w:eastAsia="en-US"/>
        </w:rPr>
        <w:t>;</w:t>
      </w:r>
    </w:p>
    <w:p w:rsidR="00ED73D7" w:rsidRPr="006E3A1D" w:rsidRDefault="00ED73D7" w:rsidP="00ED73D7">
      <w:pPr>
        <w:spacing w:after="0" w:line="240" w:lineRule="auto"/>
        <w:ind w:left="0" w:right="-91" w:firstLine="1134"/>
        <w:rPr>
          <w:rFonts w:ascii="Tahoma" w:eastAsiaTheme="minorHAnsi" w:hAnsi="Tahoma" w:cs="Tahoma"/>
          <w:color w:val="auto"/>
          <w:sz w:val="18"/>
          <w:szCs w:val="23"/>
          <w:lang w:eastAsia="en-US"/>
        </w:rPr>
      </w:pPr>
    </w:p>
    <w:p w:rsidR="00D30332" w:rsidRDefault="00ED73D7" w:rsidP="006E3A1D">
      <w:pPr>
        <w:spacing w:after="0" w:line="276" w:lineRule="auto"/>
        <w:ind w:left="0" w:right="-91" w:firstLine="1134"/>
        <w:rPr>
          <w:rFonts w:ascii="Tahoma" w:eastAsiaTheme="minorHAnsi" w:hAnsi="Tahoma" w:cs="Tahoma"/>
          <w:color w:val="auto"/>
          <w:sz w:val="24"/>
          <w:szCs w:val="23"/>
          <w:lang w:eastAsia="en-US"/>
        </w:rPr>
      </w:pPr>
      <w:r w:rsidRPr="00ED73D7">
        <w:rPr>
          <w:rFonts w:ascii="Tahoma" w:eastAsiaTheme="minorHAnsi" w:hAnsi="Tahoma" w:cs="Tahoma"/>
          <w:color w:val="auto"/>
          <w:sz w:val="24"/>
          <w:szCs w:val="23"/>
          <w:lang w:eastAsia="en-US"/>
        </w:rPr>
        <w:t>Vu la Loi organique nº16/027 du 15 octobre 2016 portant organisatio</w:t>
      </w:r>
      <w:r w:rsidR="0034365A">
        <w:rPr>
          <w:rFonts w:ascii="Tahoma" w:eastAsiaTheme="minorHAnsi" w:hAnsi="Tahoma" w:cs="Tahoma"/>
          <w:color w:val="auto"/>
          <w:sz w:val="24"/>
          <w:szCs w:val="23"/>
          <w:lang w:eastAsia="en-US"/>
        </w:rPr>
        <w:t xml:space="preserve">n, compétence et fonctionnement </w:t>
      </w:r>
      <w:r w:rsidRPr="00ED73D7">
        <w:rPr>
          <w:rFonts w:ascii="Tahoma" w:eastAsiaTheme="minorHAnsi" w:hAnsi="Tahoma" w:cs="Tahoma"/>
          <w:color w:val="auto"/>
          <w:sz w:val="24"/>
          <w:szCs w:val="23"/>
          <w:lang w:eastAsia="en-US"/>
        </w:rPr>
        <w:t>des juridictions de l'ordre administratif, spécialement en ses articles 135, 263 et 283</w:t>
      </w:r>
      <w:r w:rsidR="00D30332">
        <w:rPr>
          <w:rFonts w:ascii="Tahoma" w:eastAsiaTheme="minorHAnsi" w:hAnsi="Tahoma" w:cs="Tahoma"/>
          <w:color w:val="auto"/>
          <w:sz w:val="24"/>
          <w:szCs w:val="23"/>
          <w:lang w:eastAsia="en-US"/>
        </w:rPr>
        <w:t xml:space="preserve"> ;</w:t>
      </w:r>
    </w:p>
    <w:p w:rsidR="00D30332" w:rsidRPr="006E3A1D" w:rsidRDefault="00D30332" w:rsidP="002B004C">
      <w:pPr>
        <w:spacing w:after="0" w:line="240" w:lineRule="auto"/>
        <w:ind w:left="0" w:right="-91" w:firstLine="1134"/>
        <w:rPr>
          <w:rFonts w:ascii="Tahoma" w:eastAsiaTheme="minorHAnsi" w:hAnsi="Tahoma" w:cs="Tahoma"/>
          <w:color w:val="auto"/>
          <w:sz w:val="16"/>
          <w:szCs w:val="23"/>
          <w:lang w:eastAsia="en-US"/>
        </w:rPr>
      </w:pPr>
    </w:p>
    <w:p w:rsidR="002B004C" w:rsidRPr="002B004C" w:rsidRDefault="00ED73D7" w:rsidP="00CA0641">
      <w:pPr>
        <w:spacing w:after="0" w:line="276" w:lineRule="auto"/>
        <w:ind w:left="0" w:right="-91" w:firstLine="1134"/>
        <w:rPr>
          <w:rFonts w:ascii="Tahoma" w:eastAsiaTheme="minorHAnsi" w:hAnsi="Tahoma" w:cs="Tahoma"/>
          <w:color w:val="auto"/>
          <w:sz w:val="24"/>
          <w:szCs w:val="23"/>
          <w:lang w:eastAsia="en-US"/>
        </w:rPr>
      </w:pPr>
      <w:r w:rsidRPr="00ED73D7">
        <w:rPr>
          <w:rFonts w:ascii="Tahoma" w:eastAsiaTheme="minorHAnsi" w:hAnsi="Tahoma" w:cs="Tahoma"/>
          <w:color w:val="auto"/>
          <w:sz w:val="24"/>
          <w:szCs w:val="23"/>
          <w:lang w:eastAsia="en-US"/>
        </w:rPr>
        <w:t>Vu l'ordonnance n°19/001 du 10 janvier 2019 portant Règlement intérieur du Conseil d'Etat.</w:t>
      </w:r>
    </w:p>
    <w:p w:rsidR="00CF1B09" w:rsidRPr="006E3A1D" w:rsidRDefault="00CF1B09" w:rsidP="00AE0766">
      <w:pPr>
        <w:spacing w:after="0" w:line="240" w:lineRule="auto"/>
        <w:ind w:left="0" w:right="-91" w:firstLine="0"/>
        <w:rPr>
          <w:rFonts w:ascii="Tahoma" w:eastAsiaTheme="minorHAnsi" w:hAnsi="Tahoma" w:cs="Tahoma"/>
          <w:color w:val="auto"/>
          <w:sz w:val="18"/>
          <w:lang w:eastAsia="en-US"/>
        </w:rPr>
      </w:pPr>
    </w:p>
    <w:p w:rsidR="00835357" w:rsidRPr="00835357" w:rsidRDefault="00835357" w:rsidP="00835357">
      <w:pPr>
        <w:spacing w:after="0" w:line="240" w:lineRule="auto"/>
        <w:ind w:right="-91" w:firstLine="1266"/>
        <w:rPr>
          <w:rFonts w:ascii="Tahoma" w:eastAsiaTheme="minorHAnsi" w:hAnsi="Tahoma" w:cs="Tahoma"/>
          <w:b/>
          <w:color w:val="auto"/>
          <w:sz w:val="24"/>
          <w:lang w:eastAsia="en-US"/>
        </w:rPr>
      </w:pPr>
      <w:r w:rsidRPr="00835357">
        <w:rPr>
          <w:rFonts w:ascii="Tahoma" w:eastAsiaTheme="minorHAnsi" w:hAnsi="Tahoma" w:cs="Tahoma"/>
          <w:b/>
          <w:color w:val="auto"/>
          <w:sz w:val="24"/>
          <w:lang w:eastAsia="en-US"/>
        </w:rPr>
        <w:t>O</w:t>
      </w:r>
      <w:r w:rsidR="00D30332" w:rsidRPr="00D30332">
        <w:rPr>
          <w:rFonts w:ascii="Tahoma" w:eastAsiaTheme="minorHAnsi" w:hAnsi="Tahoma" w:cs="Tahoma"/>
          <w:b/>
          <w:color w:val="auto"/>
          <w:sz w:val="8"/>
          <w:lang w:eastAsia="en-US"/>
        </w:rPr>
        <w:t xml:space="preserve"> </w:t>
      </w:r>
      <w:r w:rsidR="00D30332" w:rsidRPr="00835357">
        <w:rPr>
          <w:rFonts w:ascii="Tahoma" w:eastAsiaTheme="minorHAnsi" w:hAnsi="Tahoma" w:cs="Tahoma"/>
          <w:b/>
          <w:color w:val="auto"/>
          <w:sz w:val="24"/>
          <w:lang w:eastAsia="en-US"/>
        </w:rPr>
        <w:t>r</w:t>
      </w:r>
      <w:r w:rsidR="00D30332" w:rsidRPr="00D30332">
        <w:rPr>
          <w:rFonts w:ascii="Tahoma" w:eastAsiaTheme="minorHAnsi" w:hAnsi="Tahoma" w:cs="Tahoma"/>
          <w:b/>
          <w:color w:val="auto"/>
          <w:sz w:val="8"/>
          <w:lang w:eastAsia="en-US"/>
        </w:rPr>
        <w:t xml:space="preserve"> </w:t>
      </w:r>
      <w:r w:rsidR="00D30332" w:rsidRPr="00835357">
        <w:rPr>
          <w:rFonts w:ascii="Tahoma" w:eastAsiaTheme="minorHAnsi" w:hAnsi="Tahoma" w:cs="Tahoma"/>
          <w:b/>
          <w:color w:val="auto"/>
          <w:sz w:val="24"/>
          <w:lang w:eastAsia="en-US"/>
        </w:rPr>
        <w:t>d</w:t>
      </w:r>
      <w:r w:rsidR="00D30332" w:rsidRPr="00D30332">
        <w:rPr>
          <w:rFonts w:ascii="Tahoma" w:eastAsiaTheme="minorHAnsi" w:hAnsi="Tahoma" w:cs="Tahoma"/>
          <w:b/>
          <w:color w:val="auto"/>
          <w:sz w:val="8"/>
          <w:lang w:eastAsia="en-US"/>
        </w:rPr>
        <w:t xml:space="preserve"> </w:t>
      </w:r>
      <w:r w:rsidR="00D30332" w:rsidRPr="00835357">
        <w:rPr>
          <w:rFonts w:ascii="Tahoma" w:eastAsiaTheme="minorHAnsi" w:hAnsi="Tahoma" w:cs="Tahoma"/>
          <w:b/>
          <w:color w:val="auto"/>
          <w:sz w:val="24"/>
          <w:lang w:eastAsia="en-US"/>
        </w:rPr>
        <w:t>o</w:t>
      </w:r>
      <w:r w:rsidR="00D30332" w:rsidRPr="00D30332">
        <w:rPr>
          <w:rFonts w:ascii="Tahoma" w:eastAsiaTheme="minorHAnsi" w:hAnsi="Tahoma" w:cs="Tahoma"/>
          <w:b/>
          <w:color w:val="auto"/>
          <w:sz w:val="8"/>
          <w:lang w:eastAsia="en-US"/>
        </w:rPr>
        <w:t xml:space="preserve"> </w:t>
      </w:r>
      <w:r w:rsidR="00D30332" w:rsidRPr="00835357">
        <w:rPr>
          <w:rFonts w:ascii="Tahoma" w:eastAsiaTheme="minorHAnsi" w:hAnsi="Tahoma" w:cs="Tahoma"/>
          <w:b/>
          <w:color w:val="auto"/>
          <w:sz w:val="24"/>
          <w:lang w:eastAsia="en-US"/>
        </w:rPr>
        <w:t>n</w:t>
      </w:r>
      <w:r w:rsidR="00D30332" w:rsidRPr="00D30332">
        <w:rPr>
          <w:rFonts w:ascii="Tahoma" w:eastAsiaTheme="minorHAnsi" w:hAnsi="Tahoma" w:cs="Tahoma"/>
          <w:b/>
          <w:color w:val="auto"/>
          <w:sz w:val="8"/>
          <w:lang w:eastAsia="en-US"/>
        </w:rPr>
        <w:t xml:space="preserve"> </w:t>
      </w:r>
      <w:r w:rsidR="00D30332" w:rsidRPr="00835357">
        <w:rPr>
          <w:rFonts w:ascii="Tahoma" w:eastAsiaTheme="minorHAnsi" w:hAnsi="Tahoma" w:cs="Tahoma"/>
          <w:b/>
          <w:color w:val="auto"/>
          <w:sz w:val="24"/>
          <w:lang w:eastAsia="en-US"/>
        </w:rPr>
        <w:t>n</w:t>
      </w:r>
      <w:r w:rsidR="00D30332" w:rsidRPr="00D30332">
        <w:rPr>
          <w:rFonts w:ascii="Tahoma" w:eastAsiaTheme="minorHAnsi" w:hAnsi="Tahoma" w:cs="Tahoma"/>
          <w:b/>
          <w:color w:val="auto"/>
          <w:sz w:val="8"/>
          <w:lang w:eastAsia="en-US"/>
        </w:rPr>
        <w:t xml:space="preserve"> </w:t>
      </w:r>
      <w:r w:rsidR="00D30332" w:rsidRPr="00835357">
        <w:rPr>
          <w:rFonts w:ascii="Tahoma" w:eastAsiaTheme="minorHAnsi" w:hAnsi="Tahoma" w:cs="Tahoma"/>
          <w:b/>
          <w:color w:val="auto"/>
          <w:sz w:val="24"/>
          <w:lang w:eastAsia="en-US"/>
        </w:rPr>
        <w:t>e</w:t>
      </w:r>
      <w:r w:rsidR="00C802E2">
        <w:rPr>
          <w:rFonts w:ascii="Tahoma" w:eastAsiaTheme="minorHAnsi" w:hAnsi="Tahoma" w:cs="Tahoma"/>
          <w:b/>
          <w:color w:val="auto"/>
          <w:sz w:val="24"/>
          <w:lang w:eastAsia="en-US"/>
        </w:rPr>
        <w:t> :</w:t>
      </w:r>
      <w:r w:rsidRPr="00835357">
        <w:rPr>
          <w:rFonts w:ascii="Tahoma" w:eastAsiaTheme="minorHAnsi" w:hAnsi="Tahoma" w:cs="Tahoma"/>
          <w:b/>
          <w:color w:val="auto"/>
          <w:sz w:val="24"/>
          <w:lang w:eastAsia="en-US"/>
        </w:rPr>
        <w:t xml:space="preserve"> </w:t>
      </w:r>
    </w:p>
    <w:p w:rsidR="00B10901" w:rsidRPr="006E3A1D" w:rsidRDefault="00B10901" w:rsidP="00B10901">
      <w:pPr>
        <w:spacing w:after="0" w:line="240" w:lineRule="auto"/>
        <w:ind w:left="0" w:right="-91" w:firstLine="0"/>
        <w:rPr>
          <w:rFonts w:ascii="Tahoma" w:eastAsiaTheme="minorHAnsi" w:hAnsi="Tahoma" w:cs="Tahoma"/>
          <w:color w:val="auto"/>
          <w:sz w:val="18"/>
          <w:lang w:eastAsia="en-US"/>
        </w:rPr>
      </w:pPr>
    </w:p>
    <w:p w:rsidR="0018325C" w:rsidRDefault="00B10901" w:rsidP="00CA0641">
      <w:pPr>
        <w:spacing w:after="0" w:line="276" w:lineRule="auto"/>
        <w:ind w:left="1418" w:right="-91" w:hanging="1418"/>
        <w:rPr>
          <w:rFonts w:ascii="Tahoma" w:eastAsiaTheme="minorHAnsi" w:hAnsi="Tahoma" w:cs="Tahoma"/>
          <w:color w:val="auto"/>
          <w:sz w:val="24"/>
          <w:lang w:eastAsia="en-US"/>
        </w:rPr>
      </w:pPr>
      <w:r w:rsidRPr="00835357">
        <w:rPr>
          <w:rFonts w:ascii="Tahoma" w:eastAsiaTheme="minorHAnsi" w:hAnsi="Tahoma" w:cs="Tahoma"/>
          <w:b/>
          <w:color w:val="auto"/>
          <w:sz w:val="23"/>
          <w:szCs w:val="23"/>
          <w:lang w:eastAsia="en-US"/>
        </w:rPr>
        <w:t>A</w:t>
      </w:r>
      <w:r w:rsidRPr="007C7E35">
        <w:rPr>
          <w:rFonts w:ascii="Tahoma" w:eastAsiaTheme="minorHAnsi" w:hAnsi="Tahoma" w:cs="Tahoma"/>
          <w:b/>
          <w:color w:val="auto"/>
          <w:sz w:val="22"/>
          <w:szCs w:val="23"/>
          <w:lang w:eastAsia="en-US"/>
        </w:rPr>
        <w:t>rticle</w:t>
      </w:r>
      <w:r w:rsidRPr="00E62825">
        <w:rPr>
          <w:rFonts w:ascii="Tahoma" w:eastAsiaTheme="minorHAnsi" w:hAnsi="Tahoma" w:cs="Tahoma"/>
          <w:b/>
          <w:color w:val="auto"/>
          <w:sz w:val="6"/>
          <w:szCs w:val="23"/>
          <w:lang w:eastAsia="en-US"/>
        </w:rPr>
        <w:t xml:space="preserve"> </w:t>
      </w:r>
      <w:r w:rsidR="00AE0766" w:rsidRPr="007C7E35">
        <w:rPr>
          <w:rFonts w:ascii="Tahoma" w:eastAsiaTheme="minorHAnsi" w:hAnsi="Tahoma" w:cs="Tahoma"/>
          <w:b/>
          <w:color w:val="auto"/>
          <w:sz w:val="22"/>
          <w:szCs w:val="23"/>
          <w:lang w:eastAsia="en-US"/>
        </w:rPr>
        <w:t>1</w:t>
      </w:r>
      <w:r w:rsidR="00FD499C" w:rsidRPr="007C7E35">
        <w:rPr>
          <w:rFonts w:ascii="Tahoma" w:eastAsiaTheme="minorHAnsi" w:hAnsi="Tahoma" w:cs="Tahoma"/>
          <w:b/>
          <w:color w:val="auto"/>
          <w:sz w:val="22"/>
          <w:szCs w:val="23"/>
          <w:vertAlign w:val="superscript"/>
          <w:lang w:eastAsia="en-US"/>
        </w:rPr>
        <w:t>ier</w:t>
      </w:r>
      <w:r w:rsidR="00FD499C" w:rsidRPr="00E62825">
        <w:rPr>
          <w:rFonts w:ascii="Tahoma" w:eastAsiaTheme="minorHAnsi" w:hAnsi="Tahoma" w:cs="Tahoma"/>
          <w:b/>
          <w:color w:val="auto"/>
          <w:sz w:val="6"/>
          <w:szCs w:val="23"/>
          <w:lang w:eastAsia="en-US"/>
        </w:rPr>
        <w:t xml:space="preserve"> </w:t>
      </w:r>
      <w:r w:rsidR="00835357" w:rsidRPr="00E62825">
        <w:rPr>
          <w:rFonts w:ascii="Tahoma" w:eastAsiaTheme="minorHAnsi" w:hAnsi="Tahoma" w:cs="Tahoma"/>
          <w:b/>
          <w:color w:val="auto"/>
          <w:sz w:val="22"/>
          <w:szCs w:val="23"/>
          <w:lang w:eastAsia="en-US"/>
        </w:rPr>
        <w:t>:</w:t>
      </w:r>
      <w:r w:rsidR="00E62825" w:rsidRPr="00E62825">
        <w:rPr>
          <w:rFonts w:ascii="Tahoma" w:eastAsiaTheme="minorHAnsi" w:hAnsi="Tahoma" w:cs="Tahoma"/>
          <w:color w:val="auto"/>
          <w:sz w:val="2"/>
          <w:lang w:eastAsia="en-US"/>
        </w:rPr>
        <w:t xml:space="preserve"> </w:t>
      </w:r>
      <w:r w:rsidR="00E62825" w:rsidRPr="00E62825">
        <w:rPr>
          <w:rFonts w:ascii="Tahoma" w:eastAsiaTheme="minorHAnsi" w:hAnsi="Tahoma" w:cs="Tahoma"/>
          <w:color w:val="auto"/>
          <w:sz w:val="24"/>
          <w:lang w:eastAsia="en-US"/>
        </w:rPr>
        <w:t>Le juge des référés saisi en demande de référé-liberté, se déclare compétent, et dit que la requête est irrecevable.</w:t>
      </w:r>
    </w:p>
    <w:p w:rsidR="00E62825" w:rsidRPr="006E3A1D" w:rsidRDefault="00E62825" w:rsidP="00E62825">
      <w:pPr>
        <w:spacing w:after="0" w:line="240" w:lineRule="auto"/>
        <w:ind w:left="1418" w:right="-91" w:hanging="1418"/>
        <w:rPr>
          <w:rFonts w:ascii="Tahoma" w:eastAsiaTheme="minorHAnsi" w:hAnsi="Tahoma" w:cs="Tahoma"/>
          <w:color w:val="auto"/>
          <w:sz w:val="14"/>
          <w:lang w:eastAsia="en-US"/>
        </w:rPr>
      </w:pPr>
    </w:p>
    <w:p w:rsidR="006D73E7" w:rsidRPr="00B15CBF" w:rsidRDefault="00835357" w:rsidP="00CA0641">
      <w:pPr>
        <w:spacing w:after="0" w:line="276" w:lineRule="auto"/>
        <w:ind w:left="1418" w:right="-91" w:hanging="1418"/>
        <w:rPr>
          <w:rFonts w:ascii="Tahoma" w:eastAsiaTheme="minorHAnsi" w:hAnsi="Tahoma" w:cs="Tahoma"/>
          <w:color w:val="auto"/>
          <w:sz w:val="24"/>
          <w:lang w:eastAsia="en-US"/>
        </w:rPr>
      </w:pPr>
      <w:r w:rsidRPr="004D00AB">
        <w:rPr>
          <w:rFonts w:ascii="Tahoma" w:eastAsiaTheme="minorHAnsi" w:hAnsi="Tahoma" w:cs="Tahoma"/>
          <w:b/>
          <w:color w:val="auto"/>
          <w:sz w:val="23"/>
          <w:szCs w:val="23"/>
          <w:lang w:eastAsia="en-US"/>
        </w:rPr>
        <w:t>Article</w:t>
      </w:r>
      <w:r w:rsidR="004D00AB" w:rsidRPr="00880F2A">
        <w:rPr>
          <w:rFonts w:ascii="Tahoma" w:eastAsiaTheme="minorHAnsi" w:hAnsi="Tahoma" w:cs="Tahoma"/>
          <w:b/>
          <w:color w:val="auto"/>
          <w:sz w:val="2"/>
          <w:szCs w:val="23"/>
          <w:lang w:eastAsia="en-US"/>
        </w:rPr>
        <w:t xml:space="preserve"> </w:t>
      </w:r>
      <w:r w:rsidR="00F92BF3">
        <w:rPr>
          <w:rFonts w:ascii="Tahoma" w:eastAsiaTheme="minorHAnsi" w:hAnsi="Tahoma" w:cs="Tahoma"/>
          <w:b/>
          <w:color w:val="auto"/>
          <w:sz w:val="2"/>
          <w:szCs w:val="23"/>
          <w:lang w:eastAsia="en-US"/>
        </w:rPr>
        <w:t xml:space="preserve">    </w:t>
      </w:r>
      <w:r w:rsidRPr="004D00AB">
        <w:rPr>
          <w:rFonts w:ascii="Tahoma" w:eastAsiaTheme="minorHAnsi" w:hAnsi="Tahoma" w:cs="Tahoma"/>
          <w:b/>
          <w:color w:val="auto"/>
          <w:sz w:val="23"/>
          <w:szCs w:val="23"/>
          <w:lang w:eastAsia="en-US"/>
        </w:rPr>
        <w:t>2</w:t>
      </w:r>
      <w:r w:rsidR="004D00AB" w:rsidRPr="00880F2A">
        <w:rPr>
          <w:rFonts w:ascii="Tahoma" w:eastAsiaTheme="minorHAnsi" w:hAnsi="Tahoma" w:cs="Tahoma"/>
          <w:b/>
          <w:color w:val="auto"/>
          <w:sz w:val="20"/>
          <w:szCs w:val="23"/>
          <w:lang w:eastAsia="en-US"/>
        </w:rPr>
        <w:t> </w:t>
      </w:r>
      <w:r w:rsidR="004D00AB" w:rsidRPr="004D00AB">
        <w:rPr>
          <w:rFonts w:ascii="Tahoma" w:eastAsiaTheme="minorHAnsi" w:hAnsi="Tahoma" w:cs="Tahoma"/>
          <w:b/>
          <w:color w:val="auto"/>
          <w:sz w:val="23"/>
          <w:szCs w:val="23"/>
          <w:lang w:eastAsia="en-US"/>
        </w:rPr>
        <w:t>:</w:t>
      </w:r>
      <w:r w:rsidR="004D00AB" w:rsidRPr="00880F2A">
        <w:rPr>
          <w:rFonts w:ascii="Tahoma" w:eastAsiaTheme="minorHAnsi" w:hAnsi="Tahoma" w:cs="Tahoma"/>
          <w:color w:val="auto"/>
          <w:sz w:val="6"/>
          <w:lang w:eastAsia="en-US"/>
        </w:rPr>
        <w:t xml:space="preserve"> </w:t>
      </w:r>
      <w:r w:rsidR="00F92BF3">
        <w:rPr>
          <w:rFonts w:ascii="Tahoma" w:eastAsiaTheme="minorHAnsi" w:hAnsi="Tahoma" w:cs="Tahoma"/>
          <w:color w:val="auto"/>
          <w:sz w:val="6"/>
          <w:lang w:eastAsia="en-US"/>
        </w:rPr>
        <w:t xml:space="preserve">  </w:t>
      </w:r>
      <w:r w:rsidR="00F92BF3" w:rsidRPr="00F92BF3">
        <w:rPr>
          <w:rFonts w:ascii="Tahoma" w:eastAsiaTheme="minorHAnsi" w:hAnsi="Tahoma" w:cs="Tahoma"/>
          <w:color w:val="auto"/>
          <w:sz w:val="24"/>
          <w:lang w:eastAsia="en-US"/>
        </w:rPr>
        <w:t>La présente ordonnance sort ses effets à la date de sa notification aux parties et sera publiée au Journal officiel de la République Démocratique du Congo, ainsi qu'au bulletin des décisions du Conseil d'Etat.</w:t>
      </w:r>
    </w:p>
    <w:p w:rsidR="001A300D" w:rsidRDefault="001A300D" w:rsidP="00772D4A">
      <w:pPr>
        <w:spacing w:line="276" w:lineRule="auto"/>
        <w:ind w:left="0" w:right="-91" w:firstLine="0"/>
        <w:rPr>
          <w:rFonts w:ascii="Tahoma" w:hAnsi="Tahoma" w:cs="Tahoma"/>
          <w:sz w:val="6"/>
          <w:szCs w:val="25"/>
        </w:rPr>
      </w:pPr>
    </w:p>
    <w:p w:rsidR="001A300D" w:rsidRDefault="001A300D" w:rsidP="00772D4A">
      <w:pPr>
        <w:spacing w:line="276" w:lineRule="auto"/>
        <w:ind w:left="0" w:right="-91" w:firstLine="0"/>
        <w:rPr>
          <w:rFonts w:ascii="Tahoma" w:hAnsi="Tahoma" w:cs="Tahoma"/>
          <w:sz w:val="6"/>
          <w:szCs w:val="25"/>
        </w:rPr>
      </w:pPr>
    </w:p>
    <w:p w:rsidR="006D73E7" w:rsidRDefault="006D73E7" w:rsidP="00772D4A">
      <w:pPr>
        <w:spacing w:line="276" w:lineRule="auto"/>
        <w:ind w:left="0" w:right="-91" w:firstLine="0"/>
        <w:rPr>
          <w:rFonts w:ascii="Tahoma" w:hAnsi="Tahoma" w:cs="Tahoma"/>
          <w:sz w:val="6"/>
          <w:szCs w:val="25"/>
        </w:rPr>
      </w:pPr>
    </w:p>
    <w:p w:rsidR="006D73E7" w:rsidRDefault="006D73E7"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F4342E" w:rsidRDefault="00F4342E" w:rsidP="00772D4A">
      <w:pPr>
        <w:spacing w:line="276" w:lineRule="auto"/>
        <w:ind w:left="0" w:right="-91" w:firstLine="0"/>
        <w:rPr>
          <w:rFonts w:ascii="Tahoma" w:hAnsi="Tahoma" w:cs="Tahoma"/>
          <w:sz w:val="6"/>
          <w:szCs w:val="25"/>
        </w:rPr>
      </w:pPr>
    </w:p>
    <w:p w:rsidR="006E3A1D" w:rsidRPr="00C506DC" w:rsidRDefault="006E3A1D" w:rsidP="00772D4A">
      <w:pPr>
        <w:spacing w:line="276" w:lineRule="auto"/>
        <w:ind w:left="0" w:right="-91" w:firstLine="0"/>
        <w:rPr>
          <w:rFonts w:ascii="Tahoma" w:hAnsi="Tahoma" w:cs="Tahoma"/>
          <w:sz w:val="6"/>
          <w:szCs w:val="25"/>
        </w:rPr>
      </w:pPr>
    </w:p>
    <w:p w:rsidR="009A16B5" w:rsidRDefault="00E44FFA" w:rsidP="009A16B5">
      <w:pPr>
        <w:spacing w:line="276" w:lineRule="auto"/>
        <w:ind w:left="0" w:right="-91" w:firstLine="1276"/>
        <w:rPr>
          <w:rFonts w:ascii="Tahoma" w:hAnsi="Tahoma" w:cs="Tahoma"/>
          <w:sz w:val="24"/>
          <w:szCs w:val="25"/>
        </w:rPr>
      </w:pPr>
      <w:r w:rsidRPr="00E44FFA">
        <w:rPr>
          <w:rFonts w:ascii="Tahoma" w:hAnsi="Tahoma" w:cs="Tahoma"/>
          <w:sz w:val="24"/>
          <w:szCs w:val="25"/>
        </w:rPr>
        <w:t xml:space="preserve">Ainsi ordonné et prononcé à l'audience en chambre du conseil, en référé-liberté de la section du contentieux du Conseil d'Etat, de ce </w:t>
      </w:r>
      <w:r w:rsidR="00382B6A">
        <w:rPr>
          <w:rFonts w:ascii="Tahoma" w:hAnsi="Tahoma" w:cs="Tahoma"/>
          <w:b/>
          <w:sz w:val="24"/>
          <w:szCs w:val="25"/>
        </w:rPr>
        <w:t>23 février 2026</w:t>
      </w:r>
      <w:r w:rsidR="00382B6A" w:rsidRPr="00F512AB">
        <w:rPr>
          <w:rFonts w:ascii="Tahoma" w:hAnsi="Tahoma" w:cs="Tahoma"/>
          <w:sz w:val="24"/>
          <w:szCs w:val="25"/>
        </w:rPr>
        <w:t>,</w:t>
      </w:r>
      <w:r w:rsidR="008176C6">
        <w:rPr>
          <w:rFonts w:ascii="Tahoma" w:hAnsi="Tahoma" w:cs="Tahoma"/>
          <w:b/>
          <w:sz w:val="24"/>
          <w:szCs w:val="25"/>
        </w:rPr>
        <w:t xml:space="preserve"> </w:t>
      </w:r>
      <w:r w:rsidRPr="00E44FFA">
        <w:rPr>
          <w:rFonts w:ascii="Tahoma" w:hAnsi="Tahoma" w:cs="Tahoma"/>
          <w:sz w:val="24"/>
          <w:szCs w:val="25"/>
        </w:rPr>
        <w:t xml:space="preserve">à laquelle a siégé le Magistrat </w:t>
      </w:r>
      <w:r w:rsidRPr="000C7DFD">
        <w:rPr>
          <w:rFonts w:ascii="Tahoma" w:hAnsi="Tahoma" w:cs="Tahoma"/>
          <w:b/>
          <w:sz w:val="24"/>
          <w:szCs w:val="25"/>
        </w:rPr>
        <w:t>Bienvenu WANE BAMEME</w:t>
      </w:r>
      <w:r w:rsidRPr="00E44FFA">
        <w:rPr>
          <w:rFonts w:ascii="Tahoma" w:hAnsi="Tahoma" w:cs="Tahoma"/>
          <w:sz w:val="24"/>
          <w:szCs w:val="25"/>
        </w:rPr>
        <w:t>, Conseiller au Conseil d'Etat, juge des référés, avec l'assistance de</w:t>
      </w:r>
      <w:r w:rsidR="000C7DFD">
        <w:rPr>
          <w:rFonts w:ascii="Tahoma" w:hAnsi="Tahoma" w:cs="Tahoma"/>
          <w:sz w:val="24"/>
          <w:szCs w:val="25"/>
        </w:rPr>
        <w:t xml:space="preserve"> </w:t>
      </w:r>
      <w:r w:rsidR="000C7DFD" w:rsidRPr="00F512AB">
        <w:rPr>
          <w:rFonts w:ascii="Tahoma" w:hAnsi="Tahoma" w:cs="Tahoma"/>
          <w:b/>
          <w:sz w:val="24"/>
          <w:szCs w:val="25"/>
        </w:rPr>
        <w:t>KAKWEY</w:t>
      </w:r>
      <w:r w:rsidR="00F512AB" w:rsidRPr="00F512AB">
        <w:rPr>
          <w:rFonts w:ascii="Tahoma" w:hAnsi="Tahoma" w:cs="Tahoma"/>
          <w:sz w:val="24"/>
          <w:szCs w:val="25"/>
        </w:rPr>
        <w:t>,</w:t>
      </w:r>
      <w:r w:rsidRPr="00E44FFA">
        <w:rPr>
          <w:rFonts w:ascii="Tahoma" w:hAnsi="Tahoma" w:cs="Tahoma"/>
          <w:sz w:val="24"/>
          <w:szCs w:val="25"/>
        </w:rPr>
        <w:t xml:space="preserve"> greffier audiencier.</w:t>
      </w:r>
    </w:p>
    <w:p w:rsidR="00F512AB" w:rsidRPr="009A16B5" w:rsidRDefault="00F512AB" w:rsidP="009A16B5">
      <w:pPr>
        <w:spacing w:line="276" w:lineRule="auto"/>
        <w:ind w:left="0" w:right="-91" w:firstLine="1276"/>
        <w:rPr>
          <w:rFonts w:ascii="Tahoma" w:hAnsi="Tahoma" w:cs="Tahoma"/>
          <w:sz w:val="14"/>
          <w:szCs w:val="25"/>
        </w:rPr>
      </w:pPr>
    </w:p>
    <w:p w:rsidR="005A2B83" w:rsidRPr="005A2B83" w:rsidRDefault="005A2B83" w:rsidP="00605C4C">
      <w:pPr>
        <w:spacing w:after="0" w:line="360" w:lineRule="auto"/>
        <w:ind w:left="-217" w:right="-113" w:firstLine="3052"/>
        <w:rPr>
          <w:rFonts w:ascii="Tahoma" w:hAnsi="Tahoma" w:cs="Tahoma"/>
          <w:b/>
          <w:sz w:val="4"/>
          <w:szCs w:val="25"/>
          <w:u w:val="single"/>
        </w:rPr>
      </w:pPr>
    </w:p>
    <w:p w:rsidR="004E37CB" w:rsidRPr="004F7B7F" w:rsidRDefault="004F7B7F" w:rsidP="004F7B7F">
      <w:pPr>
        <w:spacing w:after="0" w:line="360" w:lineRule="auto"/>
        <w:ind w:left="-217" w:right="-113" w:firstLine="3052"/>
        <w:rPr>
          <w:rFonts w:ascii="Tahoma" w:hAnsi="Tahoma" w:cs="Tahoma"/>
          <w:sz w:val="25"/>
          <w:szCs w:val="25"/>
        </w:rPr>
      </w:pPr>
      <w:r w:rsidRPr="005E7169">
        <w:rPr>
          <w:rFonts w:ascii="Tahoma" w:hAnsi="Tahoma" w:cs="Tahoma"/>
          <w:b/>
          <w:sz w:val="25"/>
          <w:szCs w:val="25"/>
          <w:u w:val="single"/>
        </w:rPr>
        <w:t>Le juge des référés</w:t>
      </w:r>
    </w:p>
    <w:p w:rsidR="004E37CB" w:rsidRPr="00741C16" w:rsidRDefault="004E37CB" w:rsidP="004E37CB">
      <w:pPr>
        <w:spacing w:after="0" w:line="360" w:lineRule="auto"/>
        <w:ind w:left="-217" w:right="-113" w:firstLine="3478"/>
        <w:rPr>
          <w:sz w:val="2"/>
          <w:szCs w:val="25"/>
        </w:rPr>
      </w:pPr>
    </w:p>
    <w:p w:rsidR="005A2B83" w:rsidRPr="00F00416" w:rsidRDefault="006F7FE2" w:rsidP="007151E6">
      <w:pPr>
        <w:spacing w:line="276" w:lineRule="auto"/>
        <w:ind w:left="-170" w:right="-170" w:firstLine="2438"/>
        <w:rPr>
          <w:rFonts w:ascii="Tahoma" w:hAnsi="Tahoma" w:cs="Tahoma"/>
          <w:sz w:val="16"/>
          <w:szCs w:val="25"/>
        </w:rPr>
      </w:pPr>
      <w:r w:rsidRPr="006F7FE2">
        <w:rPr>
          <w:rFonts w:ascii="Tahoma" w:hAnsi="Tahoma" w:cs="Tahoma"/>
          <w:sz w:val="26"/>
          <w:szCs w:val="26"/>
        </w:rPr>
        <w:t>Sé/</w:t>
      </w:r>
      <w:r w:rsidR="007151E6" w:rsidRPr="000C7DFD">
        <w:rPr>
          <w:rFonts w:ascii="Tahoma" w:hAnsi="Tahoma" w:cs="Tahoma"/>
          <w:b/>
          <w:sz w:val="24"/>
          <w:szCs w:val="25"/>
        </w:rPr>
        <w:t>Bienvenu WANE BAMEME</w:t>
      </w:r>
    </w:p>
    <w:p w:rsidR="00F00416" w:rsidRPr="007A0C6D" w:rsidRDefault="00F00416" w:rsidP="00741C16">
      <w:pPr>
        <w:spacing w:line="276" w:lineRule="auto"/>
        <w:ind w:left="-170" w:right="-170" w:firstLine="2580"/>
        <w:rPr>
          <w:rFonts w:ascii="Tahoma" w:hAnsi="Tahoma" w:cs="Tahoma"/>
          <w:sz w:val="20"/>
          <w:szCs w:val="25"/>
        </w:rPr>
      </w:pPr>
    </w:p>
    <w:p w:rsidR="009A16B5" w:rsidRPr="007A0C6D" w:rsidRDefault="009A16B5" w:rsidP="004E5F83">
      <w:pPr>
        <w:ind w:left="0" w:right="-658" w:firstLine="1701"/>
        <w:rPr>
          <w:sz w:val="25"/>
          <w:szCs w:val="25"/>
        </w:rPr>
      </w:pPr>
      <w:r w:rsidRPr="007A0C6D">
        <w:rPr>
          <w:sz w:val="25"/>
          <w:szCs w:val="25"/>
        </w:rPr>
        <w:t>POUR COPIE</w:t>
      </w:r>
      <w:r w:rsidRPr="004E5F83">
        <w:rPr>
          <w:sz w:val="18"/>
          <w:szCs w:val="25"/>
        </w:rPr>
        <w:t xml:space="preserve">  </w:t>
      </w:r>
      <w:r w:rsidRPr="007A0C6D">
        <w:rPr>
          <w:sz w:val="25"/>
          <w:szCs w:val="25"/>
        </w:rPr>
        <w:t>CERTIFIEE CONFORME,</w:t>
      </w:r>
    </w:p>
    <w:p w:rsidR="009A16B5" w:rsidRPr="00B012DF" w:rsidRDefault="009A16B5" w:rsidP="009A16B5">
      <w:pPr>
        <w:ind w:left="0" w:right="-454" w:firstLine="0"/>
        <w:rPr>
          <w:sz w:val="20"/>
        </w:rPr>
      </w:pPr>
    </w:p>
    <w:p w:rsidR="009A16B5" w:rsidRPr="003823F5" w:rsidRDefault="009A16B5" w:rsidP="009A16B5">
      <w:pPr>
        <w:ind w:left="0" w:right="-454" w:firstLine="1985"/>
        <w:rPr>
          <w:sz w:val="26"/>
          <w:szCs w:val="26"/>
        </w:rPr>
      </w:pPr>
      <w:r w:rsidRPr="003823F5">
        <w:rPr>
          <w:sz w:val="26"/>
          <w:szCs w:val="26"/>
        </w:rPr>
        <w:t>F</w:t>
      </w:r>
      <w:r>
        <w:rPr>
          <w:sz w:val="26"/>
          <w:szCs w:val="26"/>
        </w:rPr>
        <w:t>ait  à Kinshasa, le…….</w:t>
      </w:r>
      <w:r w:rsidR="004F7B7F">
        <w:rPr>
          <w:rFonts w:ascii="Tahoma" w:hAnsi="Tahoma" w:cs="Tahoma"/>
          <w:sz w:val="26"/>
          <w:szCs w:val="26"/>
        </w:rPr>
        <w:t>/….../2026</w:t>
      </w:r>
    </w:p>
    <w:p w:rsidR="009A16B5" w:rsidRPr="00CB0EDC" w:rsidRDefault="009A16B5" w:rsidP="009A16B5">
      <w:pPr>
        <w:ind w:left="0" w:right="-454" w:firstLine="0"/>
        <w:jc w:val="center"/>
        <w:rPr>
          <w:sz w:val="18"/>
          <w:szCs w:val="27"/>
        </w:rPr>
      </w:pPr>
    </w:p>
    <w:p w:rsidR="009A16B5" w:rsidRPr="007C682B" w:rsidRDefault="009A16B5" w:rsidP="009A16B5">
      <w:pPr>
        <w:ind w:left="0" w:right="-454" w:firstLine="0"/>
        <w:jc w:val="center"/>
        <w:rPr>
          <w:sz w:val="4"/>
          <w:szCs w:val="34"/>
        </w:rPr>
      </w:pPr>
    </w:p>
    <w:p w:rsidR="009A16B5" w:rsidRPr="003823F5" w:rsidRDefault="009A16B5" w:rsidP="004E5F83">
      <w:pPr>
        <w:spacing w:after="3" w:line="256" w:lineRule="auto"/>
        <w:ind w:left="-15" w:right="0" w:firstLine="2850"/>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9A16B5" w:rsidRPr="00D262A7" w:rsidRDefault="009A16B5" w:rsidP="009A16B5">
      <w:pPr>
        <w:spacing w:after="132" w:line="256" w:lineRule="auto"/>
        <w:ind w:left="0" w:right="0" w:firstLine="0"/>
        <w:jc w:val="left"/>
        <w:rPr>
          <w:rFonts w:ascii="Calibri" w:eastAsia="Calibri" w:hAnsi="Calibri" w:cs="Calibri"/>
          <w:sz w:val="12"/>
        </w:rPr>
      </w:pPr>
      <w:r w:rsidRPr="003823F5">
        <w:rPr>
          <w:rFonts w:ascii="Tahoma" w:eastAsia="Tahoma" w:hAnsi="Tahoma" w:cs="Tahoma"/>
          <w:sz w:val="22"/>
        </w:rPr>
        <w:t xml:space="preserve"> </w:t>
      </w:r>
    </w:p>
    <w:p w:rsidR="009A16B5" w:rsidRPr="006F2D8C" w:rsidRDefault="009A16B5" w:rsidP="004E5F83">
      <w:pPr>
        <w:tabs>
          <w:tab w:val="right" w:pos="9075"/>
        </w:tabs>
        <w:spacing w:after="0" w:line="240" w:lineRule="auto"/>
        <w:ind w:left="0" w:right="-375" w:firstLine="2268"/>
        <w:rPr>
          <w:rFonts w:ascii="Tahoma" w:eastAsia="Tahoma" w:hAnsi="Tahoma" w:cs="Tahoma"/>
          <w:b/>
          <w:sz w:val="29"/>
          <w:szCs w:val="29"/>
          <w:u w:val="single"/>
        </w:rPr>
      </w:pPr>
      <w:r w:rsidRPr="006F2D8C">
        <w:rPr>
          <w:rFonts w:ascii="Tahoma" w:eastAsia="Tahoma" w:hAnsi="Tahoma" w:cs="Tahoma"/>
          <w:b/>
          <w:sz w:val="29"/>
          <w:szCs w:val="29"/>
          <w:u w:val="single"/>
        </w:rPr>
        <w:t>Fabrice MANZENZA NOSA</w:t>
      </w:r>
    </w:p>
    <w:p w:rsidR="009A16B5" w:rsidRPr="006F2D8C" w:rsidRDefault="009A16B5" w:rsidP="004E5F83">
      <w:pPr>
        <w:tabs>
          <w:tab w:val="right" w:pos="9075"/>
        </w:tabs>
        <w:spacing w:after="0" w:line="240" w:lineRule="auto"/>
        <w:ind w:left="0" w:right="-375" w:firstLine="3119"/>
        <w:rPr>
          <w:rFonts w:eastAsia="Tahoma"/>
          <w:i/>
          <w:sz w:val="25"/>
          <w:szCs w:val="25"/>
        </w:rPr>
      </w:pPr>
      <w:r w:rsidRPr="006F2D8C">
        <w:rPr>
          <w:rFonts w:eastAsia="Tahoma"/>
          <w:i/>
          <w:sz w:val="25"/>
          <w:szCs w:val="25"/>
        </w:rPr>
        <w:t>Secrétaire Général</w:t>
      </w:r>
    </w:p>
    <w:p w:rsidR="00CE325A" w:rsidRDefault="00CE325A" w:rsidP="00CE325A">
      <w:pPr>
        <w:tabs>
          <w:tab w:val="right" w:pos="9075"/>
        </w:tabs>
        <w:spacing w:after="0" w:line="240" w:lineRule="auto"/>
        <w:ind w:right="-375"/>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E314F1" w:rsidP="005710C0">
      <w:pPr>
        <w:tabs>
          <w:tab w:val="right" w:pos="9075"/>
        </w:tabs>
        <w:spacing w:after="0" w:line="240" w:lineRule="auto"/>
        <w:ind w:left="0" w:right="-375" w:firstLine="0"/>
        <w:rPr>
          <w:rFonts w:ascii="Tahoma" w:eastAsia="Calibri" w:hAnsi="Tahoma" w:cs="Tahoma"/>
          <w:szCs w:val="29"/>
        </w:rPr>
      </w:pPr>
      <w:bookmarkStart w:id="0" w:name="_GoBack"/>
      <w:bookmarkEnd w:id="0"/>
      <w:r>
        <w:rPr>
          <w:rFonts w:ascii="Tahoma" w:eastAsia="Tahoma" w:hAnsi="Tahoma" w:cs="Tahoma"/>
          <w:b/>
          <w:noProof/>
          <w:szCs w:val="29"/>
        </w:rPr>
        <mc:AlternateContent>
          <mc:Choice Requires="wps">
            <w:drawing>
              <wp:anchor distT="0" distB="0" distL="114300" distR="114300" simplePos="0" relativeHeight="251664384" behindDoc="0" locked="0" layoutInCell="1" allowOverlap="1" wp14:anchorId="540117FD" wp14:editId="49023228">
                <wp:simplePos x="0" y="0"/>
                <wp:positionH relativeFrom="column">
                  <wp:posOffset>1633855</wp:posOffset>
                </wp:positionH>
                <wp:positionV relativeFrom="paragraph">
                  <wp:posOffset>239395</wp:posOffset>
                </wp:positionV>
                <wp:extent cx="607325" cy="368490"/>
                <wp:effectExtent l="0" t="0" r="21590" b="12700"/>
                <wp:wrapNone/>
                <wp:docPr id="3" name="Rectangle 3"/>
                <wp:cNvGraphicFramePr/>
                <a:graphic xmlns:a="http://schemas.openxmlformats.org/drawingml/2006/main">
                  <a:graphicData uri="http://schemas.microsoft.com/office/word/2010/wordprocessingShape">
                    <wps:wsp>
                      <wps:cNvSpPr/>
                      <wps:spPr>
                        <a:xfrm>
                          <a:off x="0" y="0"/>
                          <a:ext cx="607325" cy="36849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E1A6D5" id="Rectangle 3" o:spid="_x0000_s1026" style="position:absolute;margin-left:128.65pt;margin-top:18.85pt;width:47.8pt;height:2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" fillcolor="window" strokecolor="window" strokeweight="1pt"/>
            </w:pict>
          </mc:Fallback>
        </mc:AlternateContent>
      </w:r>
    </w:p>
    <w:p w:rsidR="000C04F4" w:rsidRDefault="000C04F4" w:rsidP="005710C0">
      <w:pPr>
        <w:tabs>
          <w:tab w:val="right" w:pos="9075"/>
        </w:tabs>
        <w:spacing w:after="0" w:line="240" w:lineRule="auto"/>
        <w:ind w:left="0" w:right="-375" w:firstLine="0"/>
        <w:rPr>
          <w:rFonts w:ascii="Tahoma" w:eastAsia="Calibri" w:hAnsi="Tahoma" w:cs="Tahoma"/>
          <w:szCs w:val="29"/>
        </w:rPr>
      </w:pPr>
    </w:p>
    <w:p w:rsidR="00892C99" w:rsidRPr="00892C99" w:rsidRDefault="00892C99" w:rsidP="005710C0">
      <w:pPr>
        <w:tabs>
          <w:tab w:val="right" w:pos="9075"/>
        </w:tabs>
        <w:spacing w:after="0" w:line="240" w:lineRule="auto"/>
        <w:ind w:left="0" w:right="-375" w:firstLine="0"/>
        <w:rPr>
          <w:rFonts w:ascii="Tahoma" w:eastAsia="Calibri" w:hAnsi="Tahoma" w:cs="Tahoma"/>
          <w:sz w:val="14"/>
          <w:szCs w:val="29"/>
        </w:rPr>
      </w:pPr>
    </w:p>
    <w:p w:rsidR="000C04F4" w:rsidRPr="006C16CA" w:rsidRDefault="000C04F4" w:rsidP="000C04F4">
      <w:pPr>
        <w:spacing w:line="276" w:lineRule="auto"/>
        <w:ind w:left="-113" w:right="0" w:firstLine="1361"/>
        <w:rPr>
          <w:rFonts w:ascii="Tahoma" w:hAnsi="Tahoma" w:cs="Tahoma"/>
          <w:sz w:val="24"/>
          <w:szCs w:val="25"/>
        </w:rPr>
      </w:pPr>
      <w:r w:rsidRPr="006C16CA">
        <w:rPr>
          <w:rFonts w:ascii="Tahoma" w:hAnsi="Tahoma" w:cs="Tahoma"/>
          <w:sz w:val="24"/>
          <w:szCs w:val="25"/>
        </w:rPr>
        <w:t>En foi de quoi, la présente ordonnance a été signée et scellée du sceau du greffe du Conseil d’Etat ;</w:t>
      </w:r>
    </w:p>
    <w:p w:rsidR="000C04F4" w:rsidRPr="003420A9" w:rsidRDefault="000C04F4" w:rsidP="000C04F4">
      <w:pPr>
        <w:spacing w:line="276" w:lineRule="auto"/>
        <w:ind w:left="-510" w:right="-454" w:firstLine="0"/>
        <w:rPr>
          <w:sz w:val="8"/>
          <w:szCs w:val="26"/>
        </w:rPr>
      </w:pPr>
    </w:p>
    <w:p w:rsidR="000C04F4" w:rsidRPr="00243E85" w:rsidRDefault="000C04F4" w:rsidP="000C04F4">
      <w:pPr>
        <w:spacing w:line="276" w:lineRule="auto"/>
        <w:ind w:left="-510" w:right="-454" w:firstLine="0"/>
        <w:rPr>
          <w:sz w:val="14"/>
          <w:szCs w:val="26"/>
        </w:rPr>
      </w:pPr>
    </w:p>
    <w:p w:rsidR="000C04F4" w:rsidRPr="006C16CA" w:rsidRDefault="000C04F4" w:rsidP="000C04F4">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sidR="008C19F2">
        <w:rPr>
          <w:rFonts w:ascii="Tahoma" w:hAnsi="Tahoma" w:cs="Tahoma"/>
          <w:sz w:val="24"/>
          <w:szCs w:val="25"/>
        </w:rPr>
        <w:t>5</w:t>
      </w:r>
      <w:r w:rsidRPr="006C16CA">
        <w:rPr>
          <w:rFonts w:ascii="Tahoma" w:hAnsi="Tahoma" w:cs="Tahoma"/>
          <w:sz w:val="24"/>
          <w:szCs w:val="25"/>
        </w:rPr>
        <w:t xml:space="preserve"> feuillets (</w:t>
      </w:r>
      <w:r w:rsidR="008C19F2">
        <w:rPr>
          <w:rFonts w:ascii="Tahoma" w:hAnsi="Tahoma" w:cs="Tahoma"/>
          <w:sz w:val="24"/>
          <w:szCs w:val="25"/>
        </w:rPr>
        <w:t>cinq</w:t>
      </w:r>
      <w:r w:rsidRPr="006C16CA">
        <w:rPr>
          <w:rFonts w:ascii="Tahoma" w:hAnsi="Tahoma" w:cs="Tahoma"/>
          <w:sz w:val="24"/>
          <w:szCs w:val="25"/>
        </w:rPr>
        <w:t xml:space="preserve">), utilisés uniquement au recto et paraphés par nous, </w:t>
      </w:r>
      <w:r w:rsidRPr="00EB6C89">
        <w:rPr>
          <w:rFonts w:ascii="Tahoma" w:hAnsi="Tahoma" w:cs="Tahoma"/>
          <w:b/>
          <w:sz w:val="24"/>
          <w:szCs w:val="25"/>
        </w:rPr>
        <w:t>Greffier en Chef du Conseil d’Etat</w:t>
      </w:r>
      <w:r>
        <w:rPr>
          <w:rFonts w:ascii="Tahoma" w:hAnsi="Tahoma" w:cs="Tahoma"/>
          <w:sz w:val="24"/>
          <w:szCs w:val="25"/>
        </w:rPr>
        <w:t xml:space="preserve"> </w:t>
      </w:r>
      <w:r w:rsidRPr="006C16CA">
        <w:rPr>
          <w:rFonts w:ascii="Tahoma" w:hAnsi="Tahoma" w:cs="Tahoma"/>
          <w:sz w:val="24"/>
          <w:szCs w:val="25"/>
        </w:rPr>
        <w:t>;</w:t>
      </w:r>
    </w:p>
    <w:p w:rsidR="000C04F4" w:rsidRPr="00570A29" w:rsidRDefault="000C04F4" w:rsidP="000C04F4">
      <w:pPr>
        <w:spacing w:line="276" w:lineRule="auto"/>
        <w:ind w:left="-510" w:right="-454" w:firstLine="0"/>
        <w:rPr>
          <w:sz w:val="18"/>
          <w:szCs w:val="26"/>
        </w:rPr>
      </w:pPr>
    </w:p>
    <w:p w:rsidR="000C04F4" w:rsidRPr="008C19F2" w:rsidRDefault="000C04F4" w:rsidP="008C19F2">
      <w:pPr>
        <w:spacing w:after="0" w:line="240" w:lineRule="auto"/>
        <w:ind w:left="-142" w:right="50" w:firstLine="1418"/>
        <w:rPr>
          <w:rFonts w:ascii="Tahoma" w:eastAsia="Calibri" w:hAnsi="Tahoma" w:cs="Tahoma"/>
          <w:b/>
          <w:color w:val="auto"/>
          <w:sz w:val="24"/>
          <w:szCs w:val="23"/>
          <w:u w:val="single"/>
          <w:lang w:eastAsia="en-US"/>
        </w:rPr>
      </w:pPr>
      <w:r w:rsidRPr="005F53DC">
        <w:rPr>
          <w:rFonts w:ascii="Tahoma" w:hAnsi="Tahoma" w:cs="Tahoma"/>
          <w:sz w:val="24"/>
          <w:szCs w:val="25"/>
        </w:rPr>
        <w:t xml:space="preserve">Délivré par nous, à </w:t>
      </w:r>
      <w:r w:rsidR="008C19F2" w:rsidRPr="00652590">
        <w:rPr>
          <w:rFonts w:ascii="Tahoma" w:hAnsi="Tahoma" w:cs="Tahoma"/>
          <w:b/>
          <w:sz w:val="23"/>
          <w:szCs w:val="23"/>
        </w:rPr>
        <w:t>M</w:t>
      </w:r>
      <w:r w:rsidR="008C19F2" w:rsidRPr="00652590">
        <w:rPr>
          <w:rFonts w:ascii="Tahoma" w:hAnsi="Tahoma" w:cs="Tahoma"/>
          <w:b/>
          <w:sz w:val="24"/>
          <w:szCs w:val="23"/>
        </w:rPr>
        <w:t>onsieur</w:t>
      </w:r>
      <w:r w:rsidR="008C19F2" w:rsidRPr="00652590">
        <w:rPr>
          <w:rFonts w:ascii="Tahoma" w:hAnsi="Tahoma" w:cs="Tahoma"/>
          <w:b/>
          <w:sz w:val="23"/>
          <w:szCs w:val="23"/>
        </w:rPr>
        <w:t xml:space="preserve"> </w:t>
      </w:r>
      <w:r w:rsidR="008C19F2">
        <w:rPr>
          <w:rFonts w:ascii="Tahoma" w:hAnsi="Tahoma" w:cs="Tahoma"/>
          <w:b/>
          <w:sz w:val="23"/>
          <w:szCs w:val="23"/>
        </w:rPr>
        <w:t>Roger MOKOLOT MAKUTA MANZONGO</w:t>
      </w:r>
      <w:r>
        <w:rPr>
          <w:rFonts w:ascii="Tahoma" w:eastAsia="Calibri" w:hAnsi="Tahoma" w:cs="Tahoma"/>
          <w:color w:val="auto"/>
          <w:sz w:val="24"/>
          <w:szCs w:val="25"/>
          <w:lang w:eastAsia="en-US"/>
        </w:rPr>
        <w:t xml:space="preserve">, </w:t>
      </w:r>
      <w:r w:rsidR="00E1211F">
        <w:rPr>
          <w:rFonts w:ascii="Tahoma" w:eastAsia="Calibri" w:hAnsi="Tahoma" w:cs="Tahoma"/>
          <w:color w:val="auto"/>
          <w:sz w:val="24"/>
          <w:szCs w:val="25"/>
          <w:lang w:eastAsia="en-US"/>
        </w:rPr>
        <w:t xml:space="preserve">l’intimé, </w:t>
      </w:r>
      <w:r>
        <w:rPr>
          <w:rFonts w:ascii="Tahoma" w:eastAsia="Calibri" w:hAnsi="Tahoma" w:cs="Tahoma"/>
          <w:color w:val="auto"/>
          <w:sz w:val="24"/>
          <w:szCs w:val="25"/>
          <w:lang w:eastAsia="en-US"/>
        </w:rPr>
        <w:t xml:space="preserve">par le biais de son conseil, Maître </w:t>
      </w:r>
      <w:r w:rsidR="00E1211F" w:rsidRPr="00B85B83">
        <w:rPr>
          <w:rFonts w:ascii="Tahoma" w:eastAsiaTheme="minorHAnsi" w:hAnsi="Tahoma" w:cs="Tahoma"/>
          <w:color w:val="auto"/>
          <w:sz w:val="24"/>
          <w:lang w:eastAsia="en-US"/>
        </w:rPr>
        <w:t xml:space="preserve">Andy KASANGA </w:t>
      </w:r>
      <w:r>
        <w:rPr>
          <w:rFonts w:ascii="Tahoma" w:eastAsia="Calibri" w:hAnsi="Tahoma" w:cs="Tahoma"/>
          <w:color w:val="auto"/>
          <w:sz w:val="24"/>
          <w:szCs w:val="25"/>
          <w:lang w:eastAsia="en-US"/>
        </w:rPr>
        <w:t xml:space="preserve">contre </w:t>
      </w:r>
      <w:r w:rsidRPr="005F53DC">
        <w:rPr>
          <w:rFonts w:ascii="Tahoma" w:hAnsi="Tahoma" w:cs="Tahoma"/>
          <w:sz w:val="24"/>
          <w:szCs w:val="25"/>
        </w:rPr>
        <w:t>paiement de :</w:t>
      </w:r>
    </w:p>
    <w:p w:rsidR="000C04F4" w:rsidRPr="00570A29" w:rsidRDefault="000C04F4" w:rsidP="000C04F4">
      <w:pPr>
        <w:spacing w:line="276" w:lineRule="auto"/>
        <w:ind w:left="-510" w:right="-454" w:firstLine="0"/>
        <w:rPr>
          <w:sz w:val="16"/>
          <w:szCs w:val="26"/>
        </w:rPr>
      </w:pPr>
    </w:p>
    <w:p w:rsidR="000C04F4" w:rsidRPr="009A4233" w:rsidRDefault="000C04F4" w:rsidP="000C04F4">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xml:space="preserve">: </w:t>
      </w:r>
      <w:r w:rsidR="00E1211F">
        <w:rPr>
          <w:rFonts w:ascii="Tahoma" w:hAnsi="Tahoma" w:cs="Tahoma"/>
          <w:sz w:val="24"/>
          <w:szCs w:val="25"/>
        </w:rPr>
        <w:t>40</w:t>
      </w:r>
      <w:r w:rsidRPr="009A4233">
        <w:rPr>
          <w:rFonts w:ascii="Tahoma" w:hAnsi="Tahoma" w:cs="Tahoma"/>
          <w:sz w:val="24"/>
          <w:szCs w:val="25"/>
        </w:rPr>
        <w:t>.</w:t>
      </w:r>
      <w:r>
        <w:rPr>
          <w:rFonts w:ascii="Tahoma" w:hAnsi="Tahoma" w:cs="Tahoma"/>
          <w:sz w:val="24"/>
          <w:szCs w:val="25"/>
        </w:rPr>
        <w:t>000</w:t>
      </w:r>
      <w:r w:rsidRPr="009A4233">
        <w:rPr>
          <w:rFonts w:ascii="Tahoma" w:hAnsi="Tahoma" w:cs="Tahoma"/>
          <w:sz w:val="24"/>
          <w:szCs w:val="25"/>
        </w:rPr>
        <w:t xml:space="preserve"> FC</w:t>
      </w:r>
    </w:p>
    <w:p w:rsidR="000C04F4" w:rsidRPr="009A4233" w:rsidRDefault="00E1211F" w:rsidP="000C04F4">
      <w:pPr>
        <w:pStyle w:val="Paragraphedeliste"/>
        <w:numPr>
          <w:ilvl w:val="0"/>
          <w:numId w:val="9"/>
        </w:numPr>
        <w:spacing w:line="276" w:lineRule="auto"/>
        <w:ind w:right="-454"/>
        <w:rPr>
          <w:rFonts w:ascii="Tahoma" w:hAnsi="Tahoma" w:cs="Tahoma"/>
          <w:sz w:val="24"/>
          <w:szCs w:val="25"/>
        </w:rPr>
      </w:pPr>
      <w:r>
        <w:rPr>
          <w:rFonts w:ascii="Tahoma" w:hAnsi="Tahoma" w:cs="Tahoma"/>
          <w:sz w:val="24"/>
          <w:szCs w:val="25"/>
        </w:rPr>
        <w:t>signification</w:t>
      </w:r>
      <w:r w:rsidR="000C04F4" w:rsidRPr="009A4233">
        <w:rPr>
          <w:rFonts w:ascii="Tahoma" w:hAnsi="Tahoma" w:cs="Tahoma"/>
          <w:sz w:val="24"/>
          <w:szCs w:val="25"/>
        </w:rPr>
        <w:tab/>
        <w:t xml:space="preserve">: </w:t>
      </w:r>
      <w:r w:rsidR="004C4528">
        <w:rPr>
          <w:rFonts w:ascii="Tahoma" w:hAnsi="Tahoma" w:cs="Tahoma"/>
          <w:sz w:val="24"/>
          <w:szCs w:val="25"/>
        </w:rPr>
        <w:t>1</w:t>
      </w:r>
      <w:r w:rsidR="009A4473">
        <w:rPr>
          <w:rFonts w:ascii="Tahoma" w:hAnsi="Tahoma" w:cs="Tahoma"/>
          <w:sz w:val="24"/>
          <w:szCs w:val="25"/>
        </w:rPr>
        <w:t>2</w:t>
      </w:r>
      <w:r w:rsidR="000C04F4" w:rsidRPr="009A4233">
        <w:rPr>
          <w:rFonts w:ascii="Tahoma" w:hAnsi="Tahoma" w:cs="Tahoma"/>
          <w:sz w:val="24"/>
          <w:szCs w:val="25"/>
        </w:rPr>
        <w:t>.</w:t>
      </w:r>
      <w:r w:rsidR="000C04F4">
        <w:rPr>
          <w:rFonts w:ascii="Tahoma" w:hAnsi="Tahoma" w:cs="Tahoma"/>
          <w:sz w:val="24"/>
          <w:szCs w:val="25"/>
        </w:rPr>
        <w:t>000</w:t>
      </w:r>
      <w:r w:rsidR="000C04F4" w:rsidRPr="009A4233">
        <w:rPr>
          <w:rFonts w:ascii="Tahoma" w:hAnsi="Tahoma" w:cs="Tahoma"/>
          <w:sz w:val="24"/>
          <w:szCs w:val="25"/>
        </w:rPr>
        <w:t xml:space="preserve"> FC</w:t>
      </w:r>
    </w:p>
    <w:p w:rsidR="000C04F4" w:rsidRPr="00681DF5" w:rsidRDefault="000C04F4" w:rsidP="000C04F4">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62336" behindDoc="0" locked="0" layoutInCell="1" allowOverlap="1" wp14:anchorId="503D41EA" wp14:editId="59169FE6">
                <wp:simplePos x="0" y="0"/>
                <wp:positionH relativeFrom="column">
                  <wp:posOffset>402336</wp:posOffset>
                </wp:positionH>
                <wp:positionV relativeFrom="paragraph">
                  <wp:posOffset>39573</wp:posOffset>
                </wp:positionV>
                <wp:extent cx="2267712" cy="0"/>
                <wp:effectExtent l="0" t="0" r="18415" b="19050"/>
                <wp:wrapNone/>
                <wp:docPr id="5" name="Connecteur droit 5"/>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0D54174C" id="Connecteur droit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2fX0AEAAIkDAAAOAAAAZHJzL2Uyb0RvYy54bWysU8tu2zAQvBfoPxC8x5IFJ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OzfZ9f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0C04F4" w:rsidRPr="00A642BA" w:rsidRDefault="000C04F4" w:rsidP="009A4473">
      <w:pPr>
        <w:spacing w:line="276" w:lineRule="auto"/>
        <w:ind w:left="0" w:right="-454" w:firstLine="851"/>
        <w:rPr>
          <w:rFonts w:ascii="Tahoma" w:hAnsi="Tahoma" w:cs="Tahoma"/>
          <w:sz w:val="24"/>
          <w:szCs w:val="26"/>
        </w:rPr>
      </w:pPr>
      <w:r w:rsidRPr="00A642BA">
        <w:rPr>
          <w:rFonts w:ascii="Tahoma" w:hAnsi="Tahoma" w:cs="Tahoma"/>
          <w:sz w:val="24"/>
          <w:szCs w:val="26"/>
        </w:rPr>
        <w:t xml:space="preserve">Soit au total </w:t>
      </w:r>
      <w:r w:rsidRPr="00A642BA">
        <w:rPr>
          <w:rFonts w:ascii="Tahoma" w:hAnsi="Tahoma" w:cs="Tahoma"/>
          <w:sz w:val="24"/>
          <w:szCs w:val="26"/>
        </w:rPr>
        <w:tab/>
        <w:t xml:space="preserve">: </w:t>
      </w:r>
      <w:r w:rsidR="009A4473">
        <w:rPr>
          <w:rFonts w:ascii="Tahoma" w:hAnsi="Tahoma" w:cs="Tahoma"/>
          <w:sz w:val="24"/>
          <w:szCs w:val="26"/>
        </w:rPr>
        <w:t>52</w:t>
      </w:r>
      <w:r>
        <w:rPr>
          <w:rFonts w:ascii="Tahoma" w:hAnsi="Tahoma" w:cs="Tahoma"/>
          <w:sz w:val="24"/>
          <w:szCs w:val="26"/>
        </w:rPr>
        <w:t>.000</w:t>
      </w:r>
      <w:r w:rsidRPr="00A642BA">
        <w:rPr>
          <w:rFonts w:ascii="Tahoma" w:hAnsi="Tahoma" w:cs="Tahoma"/>
          <w:sz w:val="24"/>
          <w:szCs w:val="26"/>
        </w:rPr>
        <w:t xml:space="preserve"> FC</w:t>
      </w:r>
    </w:p>
    <w:p w:rsidR="000C04F4" w:rsidRPr="00FF0DF4" w:rsidRDefault="000C04F4" w:rsidP="000C04F4">
      <w:pPr>
        <w:spacing w:line="276" w:lineRule="auto"/>
        <w:ind w:left="0" w:right="-454" w:firstLine="0"/>
        <w:rPr>
          <w:sz w:val="20"/>
          <w:szCs w:val="26"/>
        </w:rPr>
      </w:pPr>
    </w:p>
    <w:p w:rsidR="000C04F4" w:rsidRDefault="000C04F4" w:rsidP="000C04F4">
      <w:pPr>
        <w:spacing w:line="276" w:lineRule="auto"/>
        <w:ind w:left="0" w:right="50" w:firstLine="1134"/>
        <w:rPr>
          <w:rFonts w:ascii="Tahoma" w:hAnsi="Tahoma" w:cs="Tahoma"/>
          <w:sz w:val="24"/>
          <w:szCs w:val="25"/>
        </w:rPr>
      </w:pPr>
      <w:r w:rsidRPr="00A642BA">
        <w:rPr>
          <w:rFonts w:ascii="Tahoma" w:hAnsi="Tahoma" w:cs="Tahoma"/>
          <w:sz w:val="24"/>
          <w:szCs w:val="25"/>
        </w:rPr>
        <w:t xml:space="preserve">Arrêté à la somme de </w:t>
      </w:r>
      <w:r w:rsidR="009A4473">
        <w:rPr>
          <w:rFonts w:ascii="Tahoma" w:hAnsi="Tahoma" w:cs="Tahoma"/>
          <w:sz w:val="24"/>
          <w:szCs w:val="25"/>
        </w:rPr>
        <w:t xml:space="preserve">cinq-deux </w:t>
      </w:r>
      <w:r>
        <w:rPr>
          <w:rFonts w:ascii="Tahoma" w:hAnsi="Tahoma" w:cs="Tahoma"/>
          <w:sz w:val="24"/>
          <w:szCs w:val="25"/>
        </w:rPr>
        <w:t xml:space="preserve">mille </w:t>
      </w:r>
      <w:r w:rsidRPr="00A642BA">
        <w:rPr>
          <w:rFonts w:ascii="Tahoma" w:hAnsi="Tahoma" w:cs="Tahoma"/>
          <w:sz w:val="24"/>
          <w:szCs w:val="25"/>
        </w:rPr>
        <w:t>francs congolais.</w:t>
      </w:r>
    </w:p>
    <w:p w:rsidR="000C04F4" w:rsidRPr="000C63EB" w:rsidRDefault="000C04F4" w:rsidP="000C04F4">
      <w:pPr>
        <w:spacing w:line="276" w:lineRule="auto"/>
        <w:ind w:left="0" w:right="-454" w:firstLine="0"/>
        <w:rPr>
          <w:rFonts w:ascii="Tahoma" w:hAnsi="Tahoma" w:cs="Tahoma"/>
          <w:sz w:val="36"/>
          <w:szCs w:val="25"/>
        </w:rPr>
      </w:pPr>
    </w:p>
    <w:p w:rsidR="000C04F4" w:rsidRPr="003420A9" w:rsidRDefault="000C04F4" w:rsidP="000C04F4">
      <w:pPr>
        <w:spacing w:line="276" w:lineRule="auto"/>
        <w:ind w:left="0" w:right="-454" w:firstLine="0"/>
        <w:rPr>
          <w:rFonts w:ascii="Tahoma" w:hAnsi="Tahoma" w:cs="Tahoma"/>
          <w:sz w:val="10"/>
          <w:szCs w:val="25"/>
        </w:rPr>
      </w:pPr>
    </w:p>
    <w:p w:rsidR="000C04F4" w:rsidRPr="00520C90" w:rsidRDefault="000C04F4" w:rsidP="000C04F4">
      <w:pPr>
        <w:ind w:left="0" w:right="-454" w:firstLine="1985"/>
        <w:rPr>
          <w:sz w:val="26"/>
          <w:szCs w:val="26"/>
        </w:rPr>
      </w:pPr>
      <w:r w:rsidRPr="000445EC">
        <w:rPr>
          <w:rFonts w:ascii="Tahoma" w:hAnsi="Tahoma" w:cs="Tahoma"/>
          <w:sz w:val="26"/>
          <w:szCs w:val="26"/>
        </w:rPr>
        <w:t>Fait  à Kinshasa</w:t>
      </w:r>
      <w:r w:rsidRPr="00520C90">
        <w:rPr>
          <w:sz w:val="26"/>
          <w:szCs w:val="26"/>
        </w:rPr>
        <w:t>, le……./</w:t>
      </w:r>
      <w:r w:rsidRPr="000445EC">
        <w:rPr>
          <w:sz w:val="20"/>
          <w:szCs w:val="26"/>
        </w:rPr>
        <w:t xml:space="preserve"> </w:t>
      </w:r>
      <w:r w:rsidRPr="000445EC">
        <w:rPr>
          <w:rFonts w:ascii="Tahoma" w:hAnsi="Tahoma" w:cs="Tahoma"/>
          <w:sz w:val="26"/>
          <w:szCs w:val="26"/>
        </w:rPr>
        <w:t>0</w:t>
      </w:r>
      <w:r>
        <w:rPr>
          <w:rFonts w:ascii="Tahoma" w:hAnsi="Tahoma" w:cs="Tahoma"/>
          <w:sz w:val="27"/>
          <w:szCs w:val="27"/>
        </w:rPr>
        <w:t>2</w:t>
      </w:r>
      <w:r w:rsidRPr="00993555">
        <w:rPr>
          <w:sz w:val="16"/>
          <w:szCs w:val="26"/>
        </w:rPr>
        <w:t xml:space="preserve"> </w:t>
      </w:r>
      <w:r w:rsidRPr="00520C90">
        <w:rPr>
          <w:sz w:val="26"/>
          <w:szCs w:val="26"/>
        </w:rPr>
        <w:t>/</w:t>
      </w:r>
      <w:r w:rsidRPr="000445EC">
        <w:rPr>
          <w:rFonts w:ascii="Tahoma" w:hAnsi="Tahoma" w:cs="Tahoma"/>
          <w:sz w:val="26"/>
          <w:szCs w:val="26"/>
        </w:rPr>
        <w:t>202</w:t>
      </w:r>
      <w:r>
        <w:rPr>
          <w:rFonts w:ascii="Tahoma" w:hAnsi="Tahoma" w:cs="Tahoma"/>
          <w:sz w:val="26"/>
          <w:szCs w:val="26"/>
        </w:rPr>
        <w:t>6</w:t>
      </w:r>
    </w:p>
    <w:p w:rsidR="000C04F4" w:rsidRPr="00520C90" w:rsidRDefault="000C04F4" w:rsidP="000C04F4">
      <w:pPr>
        <w:ind w:left="0" w:right="-454" w:firstLine="0"/>
        <w:jc w:val="center"/>
        <w:rPr>
          <w:sz w:val="18"/>
          <w:szCs w:val="27"/>
        </w:rPr>
      </w:pPr>
    </w:p>
    <w:p w:rsidR="000C04F4" w:rsidRPr="003823F5" w:rsidRDefault="000C04F4" w:rsidP="000C04F4">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0C04F4" w:rsidRPr="000C63EB" w:rsidRDefault="000C04F4" w:rsidP="000C04F4">
      <w:pPr>
        <w:spacing w:after="132" w:line="256" w:lineRule="auto"/>
        <w:ind w:left="0" w:right="0" w:firstLine="0"/>
        <w:jc w:val="left"/>
        <w:rPr>
          <w:rFonts w:ascii="Calibri" w:eastAsia="Calibri" w:hAnsi="Calibri" w:cs="Calibri"/>
          <w:sz w:val="24"/>
        </w:rPr>
      </w:pPr>
      <w:r w:rsidRPr="003823F5">
        <w:rPr>
          <w:rFonts w:ascii="Tahoma" w:eastAsia="Tahoma" w:hAnsi="Tahoma" w:cs="Tahoma"/>
          <w:sz w:val="22"/>
        </w:rPr>
        <w:t xml:space="preserve"> </w:t>
      </w:r>
    </w:p>
    <w:p w:rsidR="000C04F4" w:rsidRDefault="000C04F4" w:rsidP="000C04F4">
      <w:pPr>
        <w:tabs>
          <w:tab w:val="right" w:pos="9075"/>
        </w:tabs>
        <w:spacing w:after="0" w:line="240" w:lineRule="auto"/>
        <w:ind w:left="0" w:right="-375" w:firstLine="2127"/>
        <w:rPr>
          <w:rFonts w:ascii="Tahoma" w:eastAsia="Tahoma" w:hAnsi="Tahoma" w:cs="Tahoma"/>
          <w:b/>
          <w:szCs w:val="29"/>
          <w:u w:val="single"/>
        </w:rPr>
      </w:pPr>
      <w:r w:rsidRPr="00B4090E">
        <w:rPr>
          <w:rFonts w:ascii="Tahoma" w:eastAsia="Tahoma" w:hAnsi="Tahoma" w:cs="Tahoma"/>
          <w:b/>
          <w:szCs w:val="29"/>
          <w:u w:val="single"/>
        </w:rPr>
        <w:t>Fabrice MANZENZA NOSA</w:t>
      </w:r>
    </w:p>
    <w:p w:rsidR="000C04F4" w:rsidRPr="00B4090E" w:rsidRDefault="000C04F4" w:rsidP="000C04F4">
      <w:pPr>
        <w:tabs>
          <w:tab w:val="right" w:pos="9075"/>
        </w:tabs>
        <w:spacing w:after="0" w:line="240" w:lineRule="auto"/>
        <w:ind w:left="0" w:right="-375" w:firstLine="2977"/>
        <w:rPr>
          <w:rFonts w:eastAsia="Tahoma"/>
          <w:i/>
          <w:sz w:val="24"/>
          <w:szCs w:val="29"/>
        </w:rPr>
      </w:pPr>
      <w:r w:rsidRPr="00B4090E">
        <w:rPr>
          <w:rFonts w:eastAsia="Tahoma"/>
          <w:i/>
          <w:sz w:val="24"/>
          <w:szCs w:val="29"/>
        </w:rPr>
        <w:t>Secrétaire Général</w:t>
      </w:r>
    </w:p>
    <w:p w:rsidR="000C04F4" w:rsidRPr="005D4F79" w:rsidRDefault="000C04F4" w:rsidP="000C04F4">
      <w:pPr>
        <w:tabs>
          <w:tab w:val="right" w:pos="9075"/>
        </w:tabs>
        <w:spacing w:after="0" w:line="240" w:lineRule="auto"/>
        <w:ind w:left="0" w:right="-375" w:firstLine="2268"/>
        <w:rPr>
          <w:rFonts w:ascii="Tahoma" w:eastAsia="Calibri" w:hAnsi="Tahoma" w:cs="Tahoma"/>
          <w:szCs w:val="29"/>
        </w:rPr>
      </w:pPr>
    </w:p>
    <w:p w:rsidR="000C04F4" w:rsidRPr="00833883" w:rsidRDefault="000C04F4" w:rsidP="000C04F4">
      <w:pPr>
        <w:rPr>
          <w:sz w:val="26"/>
          <w:szCs w:val="26"/>
        </w:rPr>
      </w:pPr>
    </w:p>
    <w:p w:rsidR="000C04F4" w:rsidRPr="0089536E" w:rsidRDefault="000C04F4" w:rsidP="000C04F4">
      <w:pPr>
        <w:ind w:left="0" w:right="-454" w:firstLine="2268"/>
        <w:rPr>
          <w:sz w:val="8"/>
        </w:rPr>
      </w:pPr>
      <w:r>
        <w:rPr>
          <w:noProof/>
          <w:sz w:val="26"/>
          <w:szCs w:val="26"/>
        </w:rPr>
        <mc:AlternateContent>
          <mc:Choice Requires="wps">
            <w:drawing>
              <wp:anchor distT="0" distB="0" distL="114300" distR="114300" simplePos="0" relativeHeight="251661312" behindDoc="0" locked="0" layoutInCell="1" allowOverlap="1" wp14:anchorId="19B2F9DF" wp14:editId="02288E19">
                <wp:simplePos x="0" y="0"/>
                <wp:positionH relativeFrom="column">
                  <wp:posOffset>1653210</wp:posOffset>
                </wp:positionH>
                <wp:positionV relativeFrom="paragraph">
                  <wp:posOffset>3520389</wp:posOffset>
                </wp:positionV>
                <wp:extent cx="599847" cy="307239"/>
                <wp:effectExtent l="0" t="0" r="10160" b="17145"/>
                <wp:wrapNone/>
                <wp:docPr id="1" name="Rectangle 1"/>
                <wp:cNvGraphicFramePr/>
                <a:graphic xmlns:a="http://schemas.openxmlformats.org/drawingml/2006/main">
                  <a:graphicData uri="http://schemas.microsoft.com/office/word/2010/wordprocessingShape">
                    <wps:wsp>
                      <wps:cNvSpPr/>
                      <wps:spPr>
                        <a:xfrm>
                          <a:off x="0" y="0"/>
                          <a:ext cx="599847" cy="30723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34099D" id="Rectangle 1" o:spid="_x0000_s1026" style="position:absolute;margin-left:130.15pt;margin-top:277.2pt;width:47.25pt;height:24.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" fillcolor="window" strokecolor="window" strokeweight="1pt"/>
            </w:pict>
          </mc:Fallback>
        </mc:AlternateContent>
      </w:r>
      <w:r>
        <w:rPr>
          <w:noProof/>
          <w:sz w:val="26"/>
          <w:szCs w:val="26"/>
        </w:rPr>
        <mc:AlternateContent>
          <mc:Choice Requires="wps">
            <w:drawing>
              <wp:anchor distT="0" distB="0" distL="114300" distR="114300" simplePos="0" relativeHeight="251660288" behindDoc="0" locked="0" layoutInCell="1" allowOverlap="1" wp14:anchorId="68DFFD64" wp14:editId="7408DAE4">
                <wp:simplePos x="0" y="0"/>
                <wp:positionH relativeFrom="column">
                  <wp:posOffset>1600200</wp:posOffset>
                </wp:positionH>
                <wp:positionV relativeFrom="paragraph">
                  <wp:posOffset>5600700</wp:posOffset>
                </wp:positionV>
                <wp:extent cx="518160" cy="286385"/>
                <wp:effectExtent l="0" t="0" r="15240" b="18415"/>
                <wp:wrapNone/>
                <wp:docPr id="4" name="Rectangle 4"/>
                <wp:cNvGraphicFramePr/>
                <a:graphic xmlns:a="http://schemas.openxmlformats.org/drawingml/2006/main">
                  <a:graphicData uri="http://schemas.microsoft.com/office/word/2010/wordprocessingShape">
                    <wps:wsp>
                      <wps:cNvSpPr/>
                      <wps:spPr>
                        <a:xfrm>
                          <a:off x="0" y="0"/>
                          <a:ext cx="518160" cy="28638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E61F45" id="Rectangle 4" o:spid="_x0000_s1026" style="position:absolute;margin-left:126pt;margin-top:441pt;width:40.8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" fillcolor="window" strokecolor="window" strokeweight="1pt"/>
            </w:pict>
          </mc:Fallback>
        </mc:AlternateContent>
      </w:r>
    </w:p>
    <w:p w:rsidR="00CE325A" w:rsidRPr="00CE325A" w:rsidRDefault="00E314F1" w:rsidP="005710C0">
      <w:pPr>
        <w:tabs>
          <w:tab w:val="right" w:pos="9075"/>
        </w:tabs>
        <w:spacing w:after="0" w:line="240" w:lineRule="auto"/>
        <w:ind w:left="0" w:right="-375" w:firstLine="0"/>
        <w:rPr>
          <w:rFonts w:ascii="Tahoma" w:eastAsia="Calibri" w:hAnsi="Tahoma" w:cs="Tahoma"/>
          <w:szCs w:val="29"/>
        </w:rPr>
      </w:pPr>
      <w:r>
        <w:rPr>
          <w:rFonts w:ascii="Tahoma" w:eastAsia="Tahoma" w:hAnsi="Tahoma" w:cs="Tahoma"/>
          <w:b/>
          <w:noProof/>
          <w:szCs w:val="29"/>
        </w:rPr>
        <mc:AlternateContent>
          <mc:Choice Requires="wps">
            <w:drawing>
              <wp:anchor distT="0" distB="0" distL="114300" distR="114300" simplePos="0" relativeHeight="251663360" behindDoc="0" locked="0" layoutInCell="1" allowOverlap="1" wp14:anchorId="744AFBEC" wp14:editId="7BAF934D">
                <wp:simplePos x="0" y="0"/>
                <wp:positionH relativeFrom="column">
                  <wp:posOffset>1634490</wp:posOffset>
                </wp:positionH>
                <wp:positionV relativeFrom="paragraph">
                  <wp:posOffset>3587750</wp:posOffset>
                </wp:positionV>
                <wp:extent cx="607325" cy="368490"/>
                <wp:effectExtent l="0" t="0" r="21590" b="12700"/>
                <wp:wrapNone/>
                <wp:docPr id="8" name="Rectangle 8"/>
                <wp:cNvGraphicFramePr/>
                <a:graphic xmlns:a="http://schemas.openxmlformats.org/drawingml/2006/main">
                  <a:graphicData uri="http://schemas.microsoft.com/office/word/2010/wordprocessingShape">
                    <wps:wsp>
                      <wps:cNvSpPr/>
                      <wps:spPr>
                        <a:xfrm>
                          <a:off x="0" y="0"/>
                          <a:ext cx="607325" cy="36849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D48644" id="Rectangle 8" o:spid="_x0000_s1026" style="position:absolute;margin-left:128.7pt;margin-top:282.5pt;width:47.8pt;height:2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" fillcolor="window" strokecolor="window" strokeweight="1pt"/>
            </w:pict>
          </mc:Fallback>
        </mc:AlternateContent>
      </w:r>
      <w:r w:rsidR="00064640">
        <w:rPr>
          <w:rFonts w:ascii="Tahoma" w:eastAsia="Calibri" w:hAnsi="Tahoma" w:cs="Tahoma"/>
          <w:noProof/>
          <w:szCs w:val="29"/>
        </w:rPr>
        <mc:AlternateContent>
          <mc:Choice Requires="wps">
            <w:drawing>
              <wp:anchor distT="0" distB="0" distL="114300" distR="114300" simplePos="0" relativeHeight="251658240" behindDoc="0" locked="0" layoutInCell="1" allowOverlap="1">
                <wp:simplePos x="0" y="0"/>
                <wp:positionH relativeFrom="column">
                  <wp:posOffset>1582104</wp:posOffset>
                </wp:positionH>
                <wp:positionV relativeFrom="paragraph">
                  <wp:posOffset>4969432</wp:posOffset>
                </wp:positionV>
                <wp:extent cx="634621" cy="464023"/>
                <wp:effectExtent l="0" t="0" r="13335" b="12700"/>
                <wp:wrapNone/>
                <wp:docPr id="7" name="Rectangle 7"/>
                <wp:cNvGraphicFramePr/>
                <a:graphic xmlns:a="http://schemas.openxmlformats.org/drawingml/2006/main">
                  <a:graphicData uri="http://schemas.microsoft.com/office/word/2010/wordprocessingShape">
                    <wps:wsp>
                      <wps:cNvSpPr/>
                      <wps:spPr>
                        <a:xfrm>
                          <a:off x="0" y="0"/>
                          <a:ext cx="634621" cy="464023"/>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3C30E0" id="Rectangle 7" o:spid="_x0000_s1026" style="position:absolute;margin-left:124.6pt;margin-top:391.3pt;width:49.95pt;height:36.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" fillcolor="white [3201]" strokecolor="white [3212]" strokeweight="1pt"/>
            </w:pict>
          </mc:Fallback>
        </mc:AlternateContent>
      </w:r>
    </w:p>
    <w:sectPr w:rsidR="00CE325A" w:rsidRPr="00CE325A" w:rsidSect="000D2BEA">
      <w:headerReference w:type="default" r:id="rId8"/>
      <w:footerReference w:type="default" r:id="rId9"/>
      <w:headerReference w:type="first" r:id="rId10"/>
      <w:footerReference w:type="first" r:id="rId11"/>
      <w:pgSz w:w="11906" w:h="16838"/>
      <w:pgMar w:top="851" w:right="2880" w:bottom="993" w:left="2880" w:header="426"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207A" w:rsidRDefault="00EA207A" w:rsidP="00D45B24">
      <w:pPr>
        <w:spacing w:after="0" w:line="240" w:lineRule="auto"/>
      </w:pPr>
      <w:r>
        <w:separator/>
      </w:r>
    </w:p>
  </w:endnote>
  <w:endnote w:type="continuationSeparator" w:id="0">
    <w:p w:rsidR="00EA207A" w:rsidRDefault="00EA207A"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E70" w:rsidRDefault="00022E70"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207A" w:rsidRDefault="00EA207A" w:rsidP="00D45B24">
      <w:pPr>
        <w:spacing w:after="0" w:line="240" w:lineRule="auto"/>
      </w:pPr>
      <w:r>
        <w:separator/>
      </w:r>
    </w:p>
  </w:footnote>
  <w:footnote w:type="continuationSeparator" w:id="0">
    <w:p w:rsidR="00EA207A" w:rsidRDefault="00EA207A"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Cs w:val="28"/>
      </w:rPr>
      <w:id w:val="65549634"/>
      <w:docPartObj>
        <w:docPartGallery w:val="Page Numbers (Top of Page)"/>
        <w:docPartUnique/>
      </w:docPartObj>
    </w:sdtPr>
    <w:sdtEndPr/>
    <w:sdtContent>
      <w:p w:rsidR="00994A6A" w:rsidRPr="003C010E" w:rsidRDefault="00994A6A" w:rsidP="00892C99">
        <w:pPr>
          <w:spacing w:after="15" w:line="249" w:lineRule="auto"/>
          <w:ind w:left="-500" w:right="-91" w:firstLine="3194"/>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E314F1" w:rsidRPr="00E314F1">
          <w:rPr>
            <w:rFonts w:asciiTheme="majorHAnsi" w:eastAsiaTheme="majorEastAsia" w:hAnsiTheme="majorHAnsi" w:cstheme="majorBidi"/>
            <w:noProof/>
            <w:szCs w:val="28"/>
          </w:rPr>
          <w:t>4</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892C99">
          <w:rPr>
            <w:rFonts w:asciiTheme="majorHAnsi" w:eastAsiaTheme="majorEastAsia" w:hAnsiTheme="majorHAnsi" w:cstheme="majorBidi"/>
            <w:szCs w:val="28"/>
          </w:rPr>
          <w:t xml:space="preserve"> </w:t>
        </w:r>
        <w:r w:rsidR="003C010E">
          <w:rPr>
            <w:rFonts w:asciiTheme="majorHAnsi" w:eastAsiaTheme="majorEastAsia" w:hAnsiTheme="majorHAnsi" w:cstheme="majorBidi"/>
            <w:szCs w:val="28"/>
          </w:rPr>
          <w:t xml:space="preserve">       </w:t>
        </w:r>
        <w:r w:rsidR="003C010E" w:rsidRPr="00892C99">
          <w:rPr>
            <w:rFonts w:asciiTheme="majorHAnsi" w:eastAsiaTheme="majorEastAsia" w:hAnsiTheme="majorHAnsi" w:cstheme="majorBidi"/>
            <w:sz w:val="22"/>
            <w:szCs w:val="28"/>
          </w:rPr>
          <w:t xml:space="preserve">  </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w:t>
        </w:r>
        <w:r w:rsidR="00CB2795">
          <w:rPr>
            <w:rFonts w:ascii="Arial Rounded MT Bold" w:hAnsi="Arial Rounded MT Bold"/>
            <w:b/>
            <w:sz w:val="25"/>
            <w:szCs w:val="25"/>
            <w:u w:val="single"/>
          </w:rPr>
          <w:t>8</w:t>
        </w:r>
        <w:r w:rsidR="00E444EB">
          <w:rPr>
            <w:rFonts w:ascii="Arial Rounded MT Bold" w:hAnsi="Arial Rounded MT Bold"/>
            <w:b/>
            <w:sz w:val="25"/>
            <w:szCs w:val="25"/>
            <w:u w:val="single"/>
          </w:rPr>
          <w:t>5</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74D" w:rsidRPr="001C7F83" w:rsidRDefault="0007174D" w:rsidP="0007174D">
    <w:pPr>
      <w:spacing w:after="15" w:line="249" w:lineRule="auto"/>
      <w:ind w:left="-510" w:right="-454" w:firstLine="0"/>
      <w:rPr>
        <w:sz w:val="20"/>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B7E4827" wp14:editId="66A2FC19">
          <wp:simplePos x="0" y="0"/>
          <wp:positionH relativeFrom="margin">
            <wp:posOffset>1407160</wp:posOffset>
          </wp:positionH>
          <wp:positionV relativeFrom="paragraph">
            <wp:posOffset>199059</wp:posOffset>
          </wp:positionV>
          <wp:extent cx="787179" cy="675861"/>
          <wp:effectExtent l="0" t="0" r="13335" b="10160"/>
          <wp:wrapNone/>
          <wp:docPr id="6"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CB2795">
      <w:rPr>
        <w:i/>
        <w:sz w:val="24"/>
        <w:szCs w:val="26"/>
      </w:rPr>
      <w:t>liberté</w:t>
    </w:r>
    <w:r w:rsidR="00794B1D">
      <w:rPr>
        <w:i/>
        <w:sz w:val="24"/>
        <w:szCs w:val="26"/>
      </w:rPr>
      <w:t xml:space="preserve"> </w:t>
    </w:r>
    <w:r w:rsidR="00261D82">
      <w:rPr>
        <w:i/>
        <w:sz w:val="24"/>
        <w:szCs w:val="26"/>
      </w:rPr>
      <w:t>en appel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D184ACC"/>
    <w:multiLevelType w:val="hybridMultilevel"/>
    <w:tmpl w:val="5CF0B91E"/>
    <w:lvl w:ilvl="0" w:tplc="A4D633D2">
      <w:start w:val="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15:restartNumberingAfterBreak="0">
    <w:nsid w:val="254C7EC3"/>
    <w:multiLevelType w:val="hybridMultilevel"/>
    <w:tmpl w:val="B5561AD0"/>
    <w:lvl w:ilvl="0" w:tplc="AD88D0E6">
      <w:start w:val="1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15:restartNumberingAfterBreak="0">
    <w:nsid w:val="2B701190"/>
    <w:multiLevelType w:val="hybridMultilevel"/>
    <w:tmpl w:val="591ACEE4"/>
    <w:lvl w:ilvl="0" w:tplc="65BEC69E">
      <w:start w:val="2"/>
      <w:numFmt w:val="bullet"/>
      <w:lvlText w:val="-"/>
      <w:lvlJc w:val="left"/>
      <w:pPr>
        <w:ind w:left="1353" w:hanging="360"/>
      </w:pPr>
      <w:rPr>
        <w:rFonts w:ascii="Tahoma" w:eastAsiaTheme="minorHAnsi"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1"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5"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15:restartNumberingAfterBreak="0">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3"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3"/>
  </w:num>
  <w:num w:numId="2">
    <w:abstractNumId w:val="23"/>
  </w:num>
  <w:num w:numId="3">
    <w:abstractNumId w:val="12"/>
  </w:num>
  <w:num w:numId="4">
    <w:abstractNumId w:val="21"/>
  </w:num>
  <w:num w:numId="5">
    <w:abstractNumId w:val="0"/>
  </w:num>
  <w:num w:numId="6">
    <w:abstractNumId w:val="15"/>
  </w:num>
  <w:num w:numId="7">
    <w:abstractNumId w:val="1"/>
  </w:num>
  <w:num w:numId="8">
    <w:abstractNumId w:val="2"/>
  </w:num>
  <w:num w:numId="9">
    <w:abstractNumId w:val="4"/>
  </w:num>
  <w:num w:numId="10">
    <w:abstractNumId w:val="11"/>
  </w:num>
  <w:num w:numId="11">
    <w:abstractNumId w:val="19"/>
  </w:num>
  <w:num w:numId="12">
    <w:abstractNumId w:val="14"/>
  </w:num>
  <w:num w:numId="13">
    <w:abstractNumId w:val="18"/>
  </w:num>
  <w:num w:numId="14">
    <w:abstractNumId w:val="22"/>
  </w:num>
  <w:num w:numId="15">
    <w:abstractNumId w:val="9"/>
  </w:num>
  <w:num w:numId="16">
    <w:abstractNumId w:val="17"/>
  </w:num>
  <w:num w:numId="17">
    <w:abstractNumId w:val="20"/>
  </w:num>
  <w:num w:numId="18">
    <w:abstractNumId w:val="3"/>
  </w:num>
  <w:num w:numId="19">
    <w:abstractNumId w:val="16"/>
  </w:num>
  <w:num w:numId="20">
    <w:abstractNumId w:val="7"/>
  </w:num>
  <w:num w:numId="21">
    <w:abstractNumId w:val="6"/>
  </w:num>
  <w:num w:numId="22">
    <w:abstractNumId w:val="5"/>
  </w:num>
  <w:num w:numId="23">
    <w:abstractNumId w:val="10"/>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2024D"/>
    <w:rsid w:val="00020318"/>
    <w:rsid w:val="00020F7E"/>
    <w:rsid w:val="00022E70"/>
    <w:rsid w:val="00022FE5"/>
    <w:rsid w:val="00023313"/>
    <w:rsid w:val="00024974"/>
    <w:rsid w:val="00027560"/>
    <w:rsid w:val="00032031"/>
    <w:rsid w:val="000334C1"/>
    <w:rsid w:val="00035766"/>
    <w:rsid w:val="00035E74"/>
    <w:rsid w:val="000367C5"/>
    <w:rsid w:val="00036C7F"/>
    <w:rsid w:val="000375E5"/>
    <w:rsid w:val="000401E4"/>
    <w:rsid w:val="00040E46"/>
    <w:rsid w:val="00040E92"/>
    <w:rsid w:val="0004107C"/>
    <w:rsid w:val="000430A0"/>
    <w:rsid w:val="000438C0"/>
    <w:rsid w:val="00043E57"/>
    <w:rsid w:val="00046AE7"/>
    <w:rsid w:val="00047A8E"/>
    <w:rsid w:val="00047C67"/>
    <w:rsid w:val="00050A07"/>
    <w:rsid w:val="000545CC"/>
    <w:rsid w:val="0005557A"/>
    <w:rsid w:val="00055BE4"/>
    <w:rsid w:val="00057331"/>
    <w:rsid w:val="000574EF"/>
    <w:rsid w:val="00057C1E"/>
    <w:rsid w:val="00057C50"/>
    <w:rsid w:val="000602B4"/>
    <w:rsid w:val="000605D2"/>
    <w:rsid w:val="000626A2"/>
    <w:rsid w:val="00064640"/>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E9"/>
    <w:rsid w:val="000A07FB"/>
    <w:rsid w:val="000A100D"/>
    <w:rsid w:val="000A18AB"/>
    <w:rsid w:val="000A1A49"/>
    <w:rsid w:val="000A1A6D"/>
    <w:rsid w:val="000A1DB3"/>
    <w:rsid w:val="000A236F"/>
    <w:rsid w:val="000A5261"/>
    <w:rsid w:val="000A66EF"/>
    <w:rsid w:val="000A6858"/>
    <w:rsid w:val="000A6E7E"/>
    <w:rsid w:val="000A75BE"/>
    <w:rsid w:val="000B17B9"/>
    <w:rsid w:val="000B24AA"/>
    <w:rsid w:val="000B3D18"/>
    <w:rsid w:val="000C04F4"/>
    <w:rsid w:val="000C23C0"/>
    <w:rsid w:val="000C2878"/>
    <w:rsid w:val="000C507E"/>
    <w:rsid w:val="000C6633"/>
    <w:rsid w:val="000C7DFD"/>
    <w:rsid w:val="000C7EAC"/>
    <w:rsid w:val="000C7F02"/>
    <w:rsid w:val="000D07F2"/>
    <w:rsid w:val="000D132B"/>
    <w:rsid w:val="000D1AA4"/>
    <w:rsid w:val="000D20E9"/>
    <w:rsid w:val="000D249A"/>
    <w:rsid w:val="000D2A4B"/>
    <w:rsid w:val="000D2BEA"/>
    <w:rsid w:val="000D4AC7"/>
    <w:rsid w:val="000D5783"/>
    <w:rsid w:val="000D615D"/>
    <w:rsid w:val="000D62DA"/>
    <w:rsid w:val="000D721A"/>
    <w:rsid w:val="000E1562"/>
    <w:rsid w:val="000E2823"/>
    <w:rsid w:val="000E40A0"/>
    <w:rsid w:val="000E5420"/>
    <w:rsid w:val="000E6DDB"/>
    <w:rsid w:val="000E757D"/>
    <w:rsid w:val="000F0673"/>
    <w:rsid w:val="000F19C0"/>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4554"/>
    <w:rsid w:val="00134F7B"/>
    <w:rsid w:val="0013512B"/>
    <w:rsid w:val="00135CB4"/>
    <w:rsid w:val="00137618"/>
    <w:rsid w:val="0013781F"/>
    <w:rsid w:val="001403E8"/>
    <w:rsid w:val="001441B1"/>
    <w:rsid w:val="00145193"/>
    <w:rsid w:val="00145C93"/>
    <w:rsid w:val="00146D77"/>
    <w:rsid w:val="001521B2"/>
    <w:rsid w:val="00152C04"/>
    <w:rsid w:val="00152EB2"/>
    <w:rsid w:val="00155C7B"/>
    <w:rsid w:val="00156F67"/>
    <w:rsid w:val="00157DCF"/>
    <w:rsid w:val="0016276F"/>
    <w:rsid w:val="00162C8A"/>
    <w:rsid w:val="001634A4"/>
    <w:rsid w:val="0016723F"/>
    <w:rsid w:val="0016791B"/>
    <w:rsid w:val="001704FA"/>
    <w:rsid w:val="0017090F"/>
    <w:rsid w:val="00174D54"/>
    <w:rsid w:val="0018088E"/>
    <w:rsid w:val="00180C64"/>
    <w:rsid w:val="0018100A"/>
    <w:rsid w:val="00182441"/>
    <w:rsid w:val="0018325C"/>
    <w:rsid w:val="00183913"/>
    <w:rsid w:val="0019173A"/>
    <w:rsid w:val="00191AA5"/>
    <w:rsid w:val="00192695"/>
    <w:rsid w:val="0019361A"/>
    <w:rsid w:val="001964E9"/>
    <w:rsid w:val="00196B1F"/>
    <w:rsid w:val="00197745"/>
    <w:rsid w:val="001A0317"/>
    <w:rsid w:val="001A081F"/>
    <w:rsid w:val="001A0EAD"/>
    <w:rsid w:val="001A28FE"/>
    <w:rsid w:val="001A300D"/>
    <w:rsid w:val="001A333D"/>
    <w:rsid w:val="001A5F42"/>
    <w:rsid w:val="001A65A6"/>
    <w:rsid w:val="001A6A8F"/>
    <w:rsid w:val="001B1542"/>
    <w:rsid w:val="001B2FB5"/>
    <w:rsid w:val="001B3225"/>
    <w:rsid w:val="001B3B95"/>
    <w:rsid w:val="001B5D8A"/>
    <w:rsid w:val="001B61BD"/>
    <w:rsid w:val="001B6958"/>
    <w:rsid w:val="001B6C6B"/>
    <w:rsid w:val="001B7B82"/>
    <w:rsid w:val="001B7EFE"/>
    <w:rsid w:val="001C0119"/>
    <w:rsid w:val="001C32AC"/>
    <w:rsid w:val="001C448B"/>
    <w:rsid w:val="001C5038"/>
    <w:rsid w:val="001C51D8"/>
    <w:rsid w:val="001C581D"/>
    <w:rsid w:val="001C58AF"/>
    <w:rsid w:val="001C5942"/>
    <w:rsid w:val="001C6683"/>
    <w:rsid w:val="001C6F94"/>
    <w:rsid w:val="001C7F83"/>
    <w:rsid w:val="001D0939"/>
    <w:rsid w:val="001D185B"/>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04F"/>
    <w:rsid w:val="002006E3"/>
    <w:rsid w:val="00200DF4"/>
    <w:rsid w:val="00200F6A"/>
    <w:rsid w:val="00202522"/>
    <w:rsid w:val="00202634"/>
    <w:rsid w:val="00202C3C"/>
    <w:rsid w:val="0020348A"/>
    <w:rsid w:val="00204784"/>
    <w:rsid w:val="002069A2"/>
    <w:rsid w:val="00206DF1"/>
    <w:rsid w:val="00207499"/>
    <w:rsid w:val="00207C3B"/>
    <w:rsid w:val="002110F4"/>
    <w:rsid w:val="00211CA6"/>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408B5"/>
    <w:rsid w:val="0024104E"/>
    <w:rsid w:val="0024227E"/>
    <w:rsid w:val="002425F0"/>
    <w:rsid w:val="00242A8C"/>
    <w:rsid w:val="00242B20"/>
    <w:rsid w:val="002455FD"/>
    <w:rsid w:val="00245600"/>
    <w:rsid w:val="002467C7"/>
    <w:rsid w:val="00247256"/>
    <w:rsid w:val="00247671"/>
    <w:rsid w:val="00250870"/>
    <w:rsid w:val="00250B01"/>
    <w:rsid w:val="00251DD6"/>
    <w:rsid w:val="0025286D"/>
    <w:rsid w:val="00252ACC"/>
    <w:rsid w:val="0025376D"/>
    <w:rsid w:val="002563A1"/>
    <w:rsid w:val="00256C51"/>
    <w:rsid w:val="0025726D"/>
    <w:rsid w:val="00260475"/>
    <w:rsid w:val="0026071C"/>
    <w:rsid w:val="00261D82"/>
    <w:rsid w:val="00262A63"/>
    <w:rsid w:val="002639DE"/>
    <w:rsid w:val="00265604"/>
    <w:rsid w:val="00265872"/>
    <w:rsid w:val="00265F67"/>
    <w:rsid w:val="002706F5"/>
    <w:rsid w:val="00271250"/>
    <w:rsid w:val="002714DB"/>
    <w:rsid w:val="002722A5"/>
    <w:rsid w:val="002728B0"/>
    <w:rsid w:val="00273D23"/>
    <w:rsid w:val="00276158"/>
    <w:rsid w:val="00276717"/>
    <w:rsid w:val="00276F71"/>
    <w:rsid w:val="00281304"/>
    <w:rsid w:val="00281D43"/>
    <w:rsid w:val="00281F07"/>
    <w:rsid w:val="00281F41"/>
    <w:rsid w:val="00283A01"/>
    <w:rsid w:val="00284D25"/>
    <w:rsid w:val="0028578A"/>
    <w:rsid w:val="00292BB6"/>
    <w:rsid w:val="002940F7"/>
    <w:rsid w:val="00294FC2"/>
    <w:rsid w:val="00295025"/>
    <w:rsid w:val="0029512B"/>
    <w:rsid w:val="00295154"/>
    <w:rsid w:val="0029567C"/>
    <w:rsid w:val="00296A17"/>
    <w:rsid w:val="002A1926"/>
    <w:rsid w:val="002A1F9D"/>
    <w:rsid w:val="002A3DA5"/>
    <w:rsid w:val="002B004C"/>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D70E9"/>
    <w:rsid w:val="002E0C20"/>
    <w:rsid w:val="002E282A"/>
    <w:rsid w:val="002E3A38"/>
    <w:rsid w:val="002E4E45"/>
    <w:rsid w:val="002E5159"/>
    <w:rsid w:val="002E5BCA"/>
    <w:rsid w:val="002E5EC2"/>
    <w:rsid w:val="002E5F8D"/>
    <w:rsid w:val="002E62BE"/>
    <w:rsid w:val="002E741D"/>
    <w:rsid w:val="002F0729"/>
    <w:rsid w:val="002F2ECE"/>
    <w:rsid w:val="002F373E"/>
    <w:rsid w:val="002F4538"/>
    <w:rsid w:val="002F4CC3"/>
    <w:rsid w:val="002F5C28"/>
    <w:rsid w:val="002F62F6"/>
    <w:rsid w:val="002F768D"/>
    <w:rsid w:val="0030078A"/>
    <w:rsid w:val="00301BDC"/>
    <w:rsid w:val="00302BDA"/>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13F"/>
    <w:rsid w:val="0032223E"/>
    <w:rsid w:val="00324B2B"/>
    <w:rsid w:val="00326BEC"/>
    <w:rsid w:val="00327A88"/>
    <w:rsid w:val="003305F1"/>
    <w:rsid w:val="00334045"/>
    <w:rsid w:val="00334239"/>
    <w:rsid w:val="00334614"/>
    <w:rsid w:val="0033791B"/>
    <w:rsid w:val="0034047A"/>
    <w:rsid w:val="00340559"/>
    <w:rsid w:val="00341B2C"/>
    <w:rsid w:val="003427A7"/>
    <w:rsid w:val="003430C1"/>
    <w:rsid w:val="003431F4"/>
    <w:rsid w:val="0034365A"/>
    <w:rsid w:val="0034487F"/>
    <w:rsid w:val="00345CC3"/>
    <w:rsid w:val="00346143"/>
    <w:rsid w:val="00346A20"/>
    <w:rsid w:val="00350031"/>
    <w:rsid w:val="00350190"/>
    <w:rsid w:val="00350374"/>
    <w:rsid w:val="00350DF2"/>
    <w:rsid w:val="003512D0"/>
    <w:rsid w:val="00351506"/>
    <w:rsid w:val="00353D8F"/>
    <w:rsid w:val="00355945"/>
    <w:rsid w:val="00356B59"/>
    <w:rsid w:val="003574F5"/>
    <w:rsid w:val="00357E71"/>
    <w:rsid w:val="00357F05"/>
    <w:rsid w:val="00362EA6"/>
    <w:rsid w:val="00363C3F"/>
    <w:rsid w:val="0036651A"/>
    <w:rsid w:val="00367764"/>
    <w:rsid w:val="00367C49"/>
    <w:rsid w:val="003709BF"/>
    <w:rsid w:val="00371504"/>
    <w:rsid w:val="00375496"/>
    <w:rsid w:val="00380B2C"/>
    <w:rsid w:val="003823F5"/>
    <w:rsid w:val="00382B6A"/>
    <w:rsid w:val="00382F77"/>
    <w:rsid w:val="0038455A"/>
    <w:rsid w:val="0038778D"/>
    <w:rsid w:val="00387F01"/>
    <w:rsid w:val="00390DE8"/>
    <w:rsid w:val="003920B2"/>
    <w:rsid w:val="00392A27"/>
    <w:rsid w:val="00395B5C"/>
    <w:rsid w:val="00396ED4"/>
    <w:rsid w:val="003977B1"/>
    <w:rsid w:val="003A0420"/>
    <w:rsid w:val="003A10A8"/>
    <w:rsid w:val="003A2C43"/>
    <w:rsid w:val="003A3AAB"/>
    <w:rsid w:val="003A4223"/>
    <w:rsid w:val="003A6433"/>
    <w:rsid w:val="003A6682"/>
    <w:rsid w:val="003A682F"/>
    <w:rsid w:val="003A7434"/>
    <w:rsid w:val="003A7A9C"/>
    <w:rsid w:val="003B0D49"/>
    <w:rsid w:val="003B23E2"/>
    <w:rsid w:val="003B772C"/>
    <w:rsid w:val="003C010E"/>
    <w:rsid w:val="003C052F"/>
    <w:rsid w:val="003C2ED9"/>
    <w:rsid w:val="003C3687"/>
    <w:rsid w:val="003C3B21"/>
    <w:rsid w:val="003C5604"/>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0347"/>
    <w:rsid w:val="003F1A30"/>
    <w:rsid w:val="003F216D"/>
    <w:rsid w:val="003F22D4"/>
    <w:rsid w:val="003F2457"/>
    <w:rsid w:val="003F2A76"/>
    <w:rsid w:val="003F3279"/>
    <w:rsid w:val="003F341F"/>
    <w:rsid w:val="003F4E22"/>
    <w:rsid w:val="003F7EF8"/>
    <w:rsid w:val="0040108D"/>
    <w:rsid w:val="00402E8B"/>
    <w:rsid w:val="00403050"/>
    <w:rsid w:val="0040328D"/>
    <w:rsid w:val="00403436"/>
    <w:rsid w:val="004045EB"/>
    <w:rsid w:val="00405CD3"/>
    <w:rsid w:val="00405F46"/>
    <w:rsid w:val="00406B23"/>
    <w:rsid w:val="00407A5B"/>
    <w:rsid w:val="00410166"/>
    <w:rsid w:val="00411963"/>
    <w:rsid w:val="00413240"/>
    <w:rsid w:val="00415BFD"/>
    <w:rsid w:val="00416483"/>
    <w:rsid w:val="00416CEA"/>
    <w:rsid w:val="00417267"/>
    <w:rsid w:val="004209BD"/>
    <w:rsid w:val="00420E9B"/>
    <w:rsid w:val="00420FBD"/>
    <w:rsid w:val="00421C23"/>
    <w:rsid w:val="00423B60"/>
    <w:rsid w:val="0042497D"/>
    <w:rsid w:val="00425256"/>
    <w:rsid w:val="00427D97"/>
    <w:rsid w:val="00430E0A"/>
    <w:rsid w:val="004325A9"/>
    <w:rsid w:val="00432BAE"/>
    <w:rsid w:val="00432BF9"/>
    <w:rsid w:val="00434180"/>
    <w:rsid w:val="00436AFC"/>
    <w:rsid w:val="0043721B"/>
    <w:rsid w:val="00437FFA"/>
    <w:rsid w:val="0044321B"/>
    <w:rsid w:val="00443631"/>
    <w:rsid w:val="004443B3"/>
    <w:rsid w:val="004471B4"/>
    <w:rsid w:val="00447314"/>
    <w:rsid w:val="004478A0"/>
    <w:rsid w:val="00451A61"/>
    <w:rsid w:val="00454C02"/>
    <w:rsid w:val="00454F40"/>
    <w:rsid w:val="004552F5"/>
    <w:rsid w:val="00455A7F"/>
    <w:rsid w:val="00455CDD"/>
    <w:rsid w:val="00457142"/>
    <w:rsid w:val="0045744F"/>
    <w:rsid w:val="00461496"/>
    <w:rsid w:val="00461518"/>
    <w:rsid w:val="0046187A"/>
    <w:rsid w:val="00462E88"/>
    <w:rsid w:val="00463160"/>
    <w:rsid w:val="00463481"/>
    <w:rsid w:val="00465773"/>
    <w:rsid w:val="0047044A"/>
    <w:rsid w:val="00471499"/>
    <w:rsid w:val="00472693"/>
    <w:rsid w:val="00473231"/>
    <w:rsid w:val="00475035"/>
    <w:rsid w:val="004805AA"/>
    <w:rsid w:val="00480917"/>
    <w:rsid w:val="00482812"/>
    <w:rsid w:val="00483BAB"/>
    <w:rsid w:val="004867AF"/>
    <w:rsid w:val="00486A0A"/>
    <w:rsid w:val="004877EE"/>
    <w:rsid w:val="00487889"/>
    <w:rsid w:val="00490F4B"/>
    <w:rsid w:val="004910D8"/>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528"/>
    <w:rsid w:val="004C4604"/>
    <w:rsid w:val="004C4E8F"/>
    <w:rsid w:val="004C52A4"/>
    <w:rsid w:val="004C70E0"/>
    <w:rsid w:val="004C7494"/>
    <w:rsid w:val="004D00AB"/>
    <w:rsid w:val="004D551F"/>
    <w:rsid w:val="004D660E"/>
    <w:rsid w:val="004D7405"/>
    <w:rsid w:val="004D7461"/>
    <w:rsid w:val="004D755D"/>
    <w:rsid w:val="004D7927"/>
    <w:rsid w:val="004E0A1A"/>
    <w:rsid w:val="004E1BD6"/>
    <w:rsid w:val="004E257F"/>
    <w:rsid w:val="004E2758"/>
    <w:rsid w:val="004E37CB"/>
    <w:rsid w:val="004E590C"/>
    <w:rsid w:val="004E5F83"/>
    <w:rsid w:val="004F1072"/>
    <w:rsid w:val="004F36F5"/>
    <w:rsid w:val="004F3BFD"/>
    <w:rsid w:val="004F4C6D"/>
    <w:rsid w:val="004F52B8"/>
    <w:rsid w:val="004F54FE"/>
    <w:rsid w:val="004F60E5"/>
    <w:rsid w:val="004F7578"/>
    <w:rsid w:val="004F7B1A"/>
    <w:rsid w:val="004F7B7F"/>
    <w:rsid w:val="0050089D"/>
    <w:rsid w:val="00500DA6"/>
    <w:rsid w:val="00501440"/>
    <w:rsid w:val="00501CFF"/>
    <w:rsid w:val="005028B6"/>
    <w:rsid w:val="0050370C"/>
    <w:rsid w:val="00503819"/>
    <w:rsid w:val="00505BB5"/>
    <w:rsid w:val="0050636B"/>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703"/>
    <w:rsid w:val="00532B09"/>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154"/>
    <w:rsid w:val="00564984"/>
    <w:rsid w:val="00565067"/>
    <w:rsid w:val="005669E2"/>
    <w:rsid w:val="005673AA"/>
    <w:rsid w:val="005710C0"/>
    <w:rsid w:val="0057247C"/>
    <w:rsid w:val="0057331D"/>
    <w:rsid w:val="00573E88"/>
    <w:rsid w:val="00574404"/>
    <w:rsid w:val="00574507"/>
    <w:rsid w:val="00574E82"/>
    <w:rsid w:val="00576085"/>
    <w:rsid w:val="005801C3"/>
    <w:rsid w:val="005810FB"/>
    <w:rsid w:val="005811A6"/>
    <w:rsid w:val="00581E68"/>
    <w:rsid w:val="00582E6F"/>
    <w:rsid w:val="00582F6A"/>
    <w:rsid w:val="005830B1"/>
    <w:rsid w:val="00583308"/>
    <w:rsid w:val="005837B7"/>
    <w:rsid w:val="00584C4E"/>
    <w:rsid w:val="00586A6F"/>
    <w:rsid w:val="00587C0F"/>
    <w:rsid w:val="00590AB0"/>
    <w:rsid w:val="00591F09"/>
    <w:rsid w:val="005924B4"/>
    <w:rsid w:val="005967D4"/>
    <w:rsid w:val="005970C4"/>
    <w:rsid w:val="005976AF"/>
    <w:rsid w:val="00597F6D"/>
    <w:rsid w:val="005A0B23"/>
    <w:rsid w:val="005A0CF1"/>
    <w:rsid w:val="005A2AB6"/>
    <w:rsid w:val="005A2B83"/>
    <w:rsid w:val="005A2C26"/>
    <w:rsid w:val="005A3BF4"/>
    <w:rsid w:val="005A4A72"/>
    <w:rsid w:val="005A4FBB"/>
    <w:rsid w:val="005A6CD4"/>
    <w:rsid w:val="005A7EAE"/>
    <w:rsid w:val="005B0014"/>
    <w:rsid w:val="005B00E9"/>
    <w:rsid w:val="005B07C5"/>
    <w:rsid w:val="005B25DA"/>
    <w:rsid w:val="005B5A75"/>
    <w:rsid w:val="005B601A"/>
    <w:rsid w:val="005B70F8"/>
    <w:rsid w:val="005B7770"/>
    <w:rsid w:val="005C1D89"/>
    <w:rsid w:val="005C2344"/>
    <w:rsid w:val="005C2F5E"/>
    <w:rsid w:val="005C5277"/>
    <w:rsid w:val="005C69E4"/>
    <w:rsid w:val="005D00EF"/>
    <w:rsid w:val="005D1646"/>
    <w:rsid w:val="005D2513"/>
    <w:rsid w:val="005D282B"/>
    <w:rsid w:val="005D407C"/>
    <w:rsid w:val="005D6082"/>
    <w:rsid w:val="005E068E"/>
    <w:rsid w:val="005E0F93"/>
    <w:rsid w:val="005E3CB2"/>
    <w:rsid w:val="005E526A"/>
    <w:rsid w:val="005E56F4"/>
    <w:rsid w:val="005E7169"/>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2AC3"/>
    <w:rsid w:val="00624569"/>
    <w:rsid w:val="00625083"/>
    <w:rsid w:val="00625DF4"/>
    <w:rsid w:val="00626B70"/>
    <w:rsid w:val="006317ED"/>
    <w:rsid w:val="00632643"/>
    <w:rsid w:val="006334B9"/>
    <w:rsid w:val="00633546"/>
    <w:rsid w:val="00633D6C"/>
    <w:rsid w:val="006353D2"/>
    <w:rsid w:val="006367E9"/>
    <w:rsid w:val="006405D3"/>
    <w:rsid w:val="00643CD6"/>
    <w:rsid w:val="00643DB2"/>
    <w:rsid w:val="00644A3E"/>
    <w:rsid w:val="00646056"/>
    <w:rsid w:val="00650FCA"/>
    <w:rsid w:val="00652590"/>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5C5A"/>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3B00"/>
    <w:rsid w:val="006C42D7"/>
    <w:rsid w:val="006C6A45"/>
    <w:rsid w:val="006C77E6"/>
    <w:rsid w:val="006D3222"/>
    <w:rsid w:val="006D386E"/>
    <w:rsid w:val="006D3EF3"/>
    <w:rsid w:val="006D45F6"/>
    <w:rsid w:val="006D461B"/>
    <w:rsid w:val="006D48D9"/>
    <w:rsid w:val="006D5938"/>
    <w:rsid w:val="006D5AFD"/>
    <w:rsid w:val="006D70D8"/>
    <w:rsid w:val="006D73E7"/>
    <w:rsid w:val="006D7CE9"/>
    <w:rsid w:val="006E0029"/>
    <w:rsid w:val="006E28EE"/>
    <w:rsid w:val="006E2B9B"/>
    <w:rsid w:val="006E3A1D"/>
    <w:rsid w:val="006E3B5F"/>
    <w:rsid w:val="006E4CF1"/>
    <w:rsid w:val="006E646F"/>
    <w:rsid w:val="006E6740"/>
    <w:rsid w:val="006E74CB"/>
    <w:rsid w:val="006E790A"/>
    <w:rsid w:val="006F0223"/>
    <w:rsid w:val="006F04F7"/>
    <w:rsid w:val="006F06E2"/>
    <w:rsid w:val="006F170F"/>
    <w:rsid w:val="006F2D8C"/>
    <w:rsid w:val="006F33A2"/>
    <w:rsid w:val="006F3B80"/>
    <w:rsid w:val="006F4712"/>
    <w:rsid w:val="006F6BB7"/>
    <w:rsid w:val="006F6DA6"/>
    <w:rsid w:val="006F71E6"/>
    <w:rsid w:val="006F7FE2"/>
    <w:rsid w:val="00700351"/>
    <w:rsid w:val="00701CAD"/>
    <w:rsid w:val="00702359"/>
    <w:rsid w:val="00705307"/>
    <w:rsid w:val="007059B3"/>
    <w:rsid w:val="007060BA"/>
    <w:rsid w:val="00707069"/>
    <w:rsid w:val="007070D4"/>
    <w:rsid w:val="0070771D"/>
    <w:rsid w:val="00707763"/>
    <w:rsid w:val="0071090D"/>
    <w:rsid w:val="00712307"/>
    <w:rsid w:val="007134F2"/>
    <w:rsid w:val="007151E6"/>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3AA"/>
    <w:rsid w:val="00734D52"/>
    <w:rsid w:val="00735EDF"/>
    <w:rsid w:val="00736685"/>
    <w:rsid w:val="00737C42"/>
    <w:rsid w:val="00741C16"/>
    <w:rsid w:val="0074239A"/>
    <w:rsid w:val="00743A53"/>
    <w:rsid w:val="00744615"/>
    <w:rsid w:val="00747281"/>
    <w:rsid w:val="007503B5"/>
    <w:rsid w:val="0075296E"/>
    <w:rsid w:val="00753049"/>
    <w:rsid w:val="00753CCC"/>
    <w:rsid w:val="00756F09"/>
    <w:rsid w:val="007602C8"/>
    <w:rsid w:val="00763F9C"/>
    <w:rsid w:val="00764744"/>
    <w:rsid w:val="00764E36"/>
    <w:rsid w:val="007664AE"/>
    <w:rsid w:val="00766FF0"/>
    <w:rsid w:val="007705A9"/>
    <w:rsid w:val="00772D4A"/>
    <w:rsid w:val="00773741"/>
    <w:rsid w:val="00774155"/>
    <w:rsid w:val="007741D0"/>
    <w:rsid w:val="007757D7"/>
    <w:rsid w:val="00776066"/>
    <w:rsid w:val="00777219"/>
    <w:rsid w:val="0077743F"/>
    <w:rsid w:val="0077780C"/>
    <w:rsid w:val="007802A1"/>
    <w:rsid w:val="00782613"/>
    <w:rsid w:val="007870EA"/>
    <w:rsid w:val="0078735E"/>
    <w:rsid w:val="00790027"/>
    <w:rsid w:val="00790F01"/>
    <w:rsid w:val="0079168A"/>
    <w:rsid w:val="00792CDF"/>
    <w:rsid w:val="00794B1D"/>
    <w:rsid w:val="00796891"/>
    <w:rsid w:val="007A0B64"/>
    <w:rsid w:val="007A0C6D"/>
    <w:rsid w:val="007A1719"/>
    <w:rsid w:val="007A1D52"/>
    <w:rsid w:val="007A32A9"/>
    <w:rsid w:val="007A51F8"/>
    <w:rsid w:val="007A6951"/>
    <w:rsid w:val="007A7BF0"/>
    <w:rsid w:val="007B3334"/>
    <w:rsid w:val="007B336D"/>
    <w:rsid w:val="007B406E"/>
    <w:rsid w:val="007B61C5"/>
    <w:rsid w:val="007B6320"/>
    <w:rsid w:val="007B6EF9"/>
    <w:rsid w:val="007B71ED"/>
    <w:rsid w:val="007B7B6A"/>
    <w:rsid w:val="007C0C5B"/>
    <w:rsid w:val="007C147C"/>
    <w:rsid w:val="007C1A93"/>
    <w:rsid w:val="007C1C7F"/>
    <w:rsid w:val="007C2DC7"/>
    <w:rsid w:val="007C763A"/>
    <w:rsid w:val="007C77CC"/>
    <w:rsid w:val="007C7E35"/>
    <w:rsid w:val="007C7E61"/>
    <w:rsid w:val="007D0634"/>
    <w:rsid w:val="007D090A"/>
    <w:rsid w:val="007D0BF1"/>
    <w:rsid w:val="007D24AE"/>
    <w:rsid w:val="007D3574"/>
    <w:rsid w:val="007D44CA"/>
    <w:rsid w:val="007D4592"/>
    <w:rsid w:val="007D6E71"/>
    <w:rsid w:val="007E0C06"/>
    <w:rsid w:val="007E19BA"/>
    <w:rsid w:val="007E3318"/>
    <w:rsid w:val="007E3449"/>
    <w:rsid w:val="007E4256"/>
    <w:rsid w:val="007E53CD"/>
    <w:rsid w:val="007E599E"/>
    <w:rsid w:val="007E7F67"/>
    <w:rsid w:val="007F04C3"/>
    <w:rsid w:val="007F06D4"/>
    <w:rsid w:val="007F1373"/>
    <w:rsid w:val="007F18A9"/>
    <w:rsid w:val="007F246A"/>
    <w:rsid w:val="007F2E77"/>
    <w:rsid w:val="007F3440"/>
    <w:rsid w:val="007F37CC"/>
    <w:rsid w:val="007F3F23"/>
    <w:rsid w:val="007F3F83"/>
    <w:rsid w:val="008005EF"/>
    <w:rsid w:val="00800939"/>
    <w:rsid w:val="00801E0C"/>
    <w:rsid w:val="008027E9"/>
    <w:rsid w:val="008031A1"/>
    <w:rsid w:val="00804B5E"/>
    <w:rsid w:val="00804BA3"/>
    <w:rsid w:val="008064BB"/>
    <w:rsid w:val="00810665"/>
    <w:rsid w:val="00813AD1"/>
    <w:rsid w:val="00815719"/>
    <w:rsid w:val="00816144"/>
    <w:rsid w:val="00816948"/>
    <w:rsid w:val="00817493"/>
    <w:rsid w:val="008176C6"/>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5357"/>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303A"/>
    <w:rsid w:val="00863F8A"/>
    <w:rsid w:val="008641CB"/>
    <w:rsid w:val="00865EC0"/>
    <w:rsid w:val="00866291"/>
    <w:rsid w:val="00867D83"/>
    <w:rsid w:val="0087278A"/>
    <w:rsid w:val="008732F1"/>
    <w:rsid w:val="00873744"/>
    <w:rsid w:val="008761D2"/>
    <w:rsid w:val="008766C8"/>
    <w:rsid w:val="00880F2A"/>
    <w:rsid w:val="0088155F"/>
    <w:rsid w:val="00881EB1"/>
    <w:rsid w:val="00882290"/>
    <w:rsid w:val="00882491"/>
    <w:rsid w:val="00882939"/>
    <w:rsid w:val="008829FC"/>
    <w:rsid w:val="00882DE5"/>
    <w:rsid w:val="00883061"/>
    <w:rsid w:val="0088313C"/>
    <w:rsid w:val="00883829"/>
    <w:rsid w:val="00886A23"/>
    <w:rsid w:val="00886C7C"/>
    <w:rsid w:val="00887FD7"/>
    <w:rsid w:val="00891F43"/>
    <w:rsid w:val="00892406"/>
    <w:rsid w:val="00892C99"/>
    <w:rsid w:val="00893B5F"/>
    <w:rsid w:val="00894639"/>
    <w:rsid w:val="00894659"/>
    <w:rsid w:val="00894E39"/>
    <w:rsid w:val="00895AB6"/>
    <w:rsid w:val="00896A9F"/>
    <w:rsid w:val="00896BAC"/>
    <w:rsid w:val="008975E3"/>
    <w:rsid w:val="008A0197"/>
    <w:rsid w:val="008A0B34"/>
    <w:rsid w:val="008A1B54"/>
    <w:rsid w:val="008A3555"/>
    <w:rsid w:val="008A4A71"/>
    <w:rsid w:val="008A4FC4"/>
    <w:rsid w:val="008B08B1"/>
    <w:rsid w:val="008B29A7"/>
    <w:rsid w:val="008B355F"/>
    <w:rsid w:val="008B475A"/>
    <w:rsid w:val="008C1414"/>
    <w:rsid w:val="008C19F2"/>
    <w:rsid w:val="008C2589"/>
    <w:rsid w:val="008C31D2"/>
    <w:rsid w:val="008D2361"/>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53AB"/>
    <w:rsid w:val="00915E1D"/>
    <w:rsid w:val="009164E7"/>
    <w:rsid w:val="00917823"/>
    <w:rsid w:val="00920275"/>
    <w:rsid w:val="00922724"/>
    <w:rsid w:val="00922CA0"/>
    <w:rsid w:val="00926882"/>
    <w:rsid w:val="00927228"/>
    <w:rsid w:val="00933F96"/>
    <w:rsid w:val="0093406F"/>
    <w:rsid w:val="00934344"/>
    <w:rsid w:val="00934F87"/>
    <w:rsid w:val="009353DA"/>
    <w:rsid w:val="0093773C"/>
    <w:rsid w:val="009420FB"/>
    <w:rsid w:val="00944DEE"/>
    <w:rsid w:val="009452A6"/>
    <w:rsid w:val="00945408"/>
    <w:rsid w:val="00945B4A"/>
    <w:rsid w:val="00946338"/>
    <w:rsid w:val="00946424"/>
    <w:rsid w:val="00946CBF"/>
    <w:rsid w:val="00947323"/>
    <w:rsid w:val="0095151E"/>
    <w:rsid w:val="00951EE1"/>
    <w:rsid w:val="00952484"/>
    <w:rsid w:val="00955F02"/>
    <w:rsid w:val="009577D7"/>
    <w:rsid w:val="00960466"/>
    <w:rsid w:val="00961116"/>
    <w:rsid w:val="00961254"/>
    <w:rsid w:val="00962893"/>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98C"/>
    <w:rsid w:val="00995A51"/>
    <w:rsid w:val="009A0A13"/>
    <w:rsid w:val="009A1278"/>
    <w:rsid w:val="009A16B5"/>
    <w:rsid w:val="009A1A6E"/>
    <w:rsid w:val="009A423C"/>
    <w:rsid w:val="009A4473"/>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1F08"/>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75C"/>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C62"/>
    <w:rsid w:val="00A06692"/>
    <w:rsid w:val="00A1066F"/>
    <w:rsid w:val="00A10CFA"/>
    <w:rsid w:val="00A13B76"/>
    <w:rsid w:val="00A14501"/>
    <w:rsid w:val="00A14E80"/>
    <w:rsid w:val="00A15618"/>
    <w:rsid w:val="00A164E3"/>
    <w:rsid w:val="00A175B6"/>
    <w:rsid w:val="00A17AEA"/>
    <w:rsid w:val="00A21035"/>
    <w:rsid w:val="00A22710"/>
    <w:rsid w:val="00A24500"/>
    <w:rsid w:val="00A25652"/>
    <w:rsid w:val="00A2674E"/>
    <w:rsid w:val="00A2764E"/>
    <w:rsid w:val="00A27B04"/>
    <w:rsid w:val="00A306AD"/>
    <w:rsid w:val="00A30ABC"/>
    <w:rsid w:val="00A30EFE"/>
    <w:rsid w:val="00A33ED7"/>
    <w:rsid w:val="00A34508"/>
    <w:rsid w:val="00A35688"/>
    <w:rsid w:val="00A36271"/>
    <w:rsid w:val="00A376E0"/>
    <w:rsid w:val="00A37D9E"/>
    <w:rsid w:val="00A40C98"/>
    <w:rsid w:val="00A41544"/>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5911"/>
    <w:rsid w:val="00A66465"/>
    <w:rsid w:val="00A70B25"/>
    <w:rsid w:val="00A73910"/>
    <w:rsid w:val="00A74113"/>
    <w:rsid w:val="00A74C8B"/>
    <w:rsid w:val="00A77D01"/>
    <w:rsid w:val="00A80E0B"/>
    <w:rsid w:val="00A8229B"/>
    <w:rsid w:val="00A83AC7"/>
    <w:rsid w:val="00A83D75"/>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B82"/>
    <w:rsid w:val="00AC1C04"/>
    <w:rsid w:val="00AC1E30"/>
    <w:rsid w:val="00AC2D99"/>
    <w:rsid w:val="00AC2EDA"/>
    <w:rsid w:val="00AC31D2"/>
    <w:rsid w:val="00AC3CE9"/>
    <w:rsid w:val="00AC3F4D"/>
    <w:rsid w:val="00AC5D79"/>
    <w:rsid w:val="00AC73DD"/>
    <w:rsid w:val="00AC76BD"/>
    <w:rsid w:val="00AC7BD1"/>
    <w:rsid w:val="00AC7CAD"/>
    <w:rsid w:val="00AD0B61"/>
    <w:rsid w:val="00AD10F9"/>
    <w:rsid w:val="00AD2B1E"/>
    <w:rsid w:val="00AD2F60"/>
    <w:rsid w:val="00AD380D"/>
    <w:rsid w:val="00AD3984"/>
    <w:rsid w:val="00AD3DDF"/>
    <w:rsid w:val="00AE0766"/>
    <w:rsid w:val="00AE1383"/>
    <w:rsid w:val="00AE2B81"/>
    <w:rsid w:val="00AE2F14"/>
    <w:rsid w:val="00AE385D"/>
    <w:rsid w:val="00AE4455"/>
    <w:rsid w:val="00AF0A92"/>
    <w:rsid w:val="00AF1327"/>
    <w:rsid w:val="00AF25A7"/>
    <w:rsid w:val="00AF277F"/>
    <w:rsid w:val="00AF2E90"/>
    <w:rsid w:val="00AF3419"/>
    <w:rsid w:val="00AF357A"/>
    <w:rsid w:val="00AF3A93"/>
    <w:rsid w:val="00AF4560"/>
    <w:rsid w:val="00AF6685"/>
    <w:rsid w:val="00AF71F7"/>
    <w:rsid w:val="00AF7D5A"/>
    <w:rsid w:val="00B00DC9"/>
    <w:rsid w:val="00B011FF"/>
    <w:rsid w:val="00B02B14"/>
    <w:rsid w:val="00B056EA"/>
    <w:rsid w:val="00B06A88"/>
    <w:rsid w:val="00B06BBA"/>
    <w:rsid w:val="00B10401"/>
    <w:rsid w:val="00B10901"/>
    <w:rsid w:val="00B125EE"/>
    <w:rsid w:val="00B14562"/>
    <w:rsid w:val="00B15CBF"/>
    <w:rsid w:val="00B16478"/>
    <w:rsid w:val="00B17768"/>
    <w:rsid w:val="00B203A6"/>
    <w:rsid w:val="00B207E7"/>
    <w:rsid w:val="00B22D80"/>
    <w:rsid w:val="00B2317B"/>
    <w:rsid w:val="00B23D73"/>
    <w:rsid w:val="00B23D8B"/>
    <w:rsid w:val="00B24017"/>
    <w:rsid w:val="00B240F8"/>
    <w:rsid w:val="00B25585"/>
    <w:rsid w:val="00B27405"/>
    <w:rsid w:val="00B31E48"/>
    <w:rsid w:val="00B3273F"/>
    <w:rsid w:val="00B3343D"/>
    <w:rsid w:val="00B33969"/>
    <w:rsid w:val="00B34109"/>
    <w:rsid w:val="00B34227"/>
    <w:rsid w:val="00B34CF8"/>
    <w:rsid w:val="00B35201"/>
    <w:rsid w:val="00B35C17"/>
    <w:rsid w:val="00B3724C"/>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C80"/>
    <w:rsid w:val="00B65E3E"/>
    <w:rsid w:val="00B6649C"/>
    <w:rsid w:val="00B70EF0"/>
    <w:rsid w:val="00B71732"/>
    <w:rsid w:val="00B71D57"/>
    <w:rsid w:val="00B72026"/>
    <w:rsid w:val="00B731DC"/>
    <w:rsid w:val="00B733B9"/>
    <w:rsid w:val="00B74AF8"/>
    <w:rsid w:val="00B74F09"/>
    <w:rsid w:val="00B75E78"/>
    <w:rsid w:val="00B761C3"/>
    <w:rsid w:val="00B77A03"/>
    <w:rsid w:val="00B805D9"/>
    <w:rsid w:val="00B811AF"/>
    <w:rsid w:val="00B821BC"/>
    <w:rsid w:val="00B82821"/>
    <w:rsid w:val="00B82D3B"/>
    <w:rsid w:val="00B83761"/>
    <w:rsid w:val="00B84258"/>
    <w:rsid w:val="00B84943"/>
    <w:rsid w:val="00B85B8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2E9C"/>
    <w:rsid w:val="00BC33D5"/>
    <w:rsid w:val="00BC42D9"/>
    <w:rsid w:val="00BC4570"/>
    <w:rsid w:val="00BC5885"/>
    <w:rsid w:val="00BC6DE2"/>
    <w:rsid w:val="00BD13F4"/>
    <w:rsid w:val="00BD18A5"/>
    <w:rsid w:val="00BD2718"/>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293"/>
    <w:rsid w:val="00BF2323"/>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75D5"/>
    <w:rsid w:val="00C506DC"/>
    <w:rsid w:val="00C5143C"/>
    <w:rsid w:val="00C528CA"/>
    <w:rsid w:val="00C543F1"/>
    <w:rsid w:val="00C544A7"/>
    <w:rsid w:val="00C57269"/>
    <w:rsid w:val="00C6203E"/>
    <w:rsid w:val="00C63573"/>
    <w:rsid w:val="00C63777"/>
    <w:rsid w:val="00C648EA"/>
    <w:rsid w:val="00C64A15"/>
    <w:rsid w:val="00C65B4C"/>
    <w:rsid w:val="00C65C4F"/>
    <w:rsid w:val="00C71738"/>
    <w:rsid w:val="00C725D3"/>
    <w:rsid w:val="00C7288D"/>
    <w:rsid w:val="00C72BF3"/>
    <w:rsid w:val="00C75C06"/>
    <w:rsid w:val="00C77B2E"/>
    <w:rsid w:val="00C802E2"/>
    <w:rsid w:val="00C8099F"/>
    <w:rsid w:val="00C84288"/>
    <w:rsid w:val="00C84C69"/>
    <w:rsid w:val="00C85490"/>
    <w:rsid w:val="00C86833"/>
    <w:rsid w:val="00C87050"/>
    <w:rsid w:val="00C91D1F"/>
    <w:rsid w:val="00C91EE0"/>
    <w:rsid w:val="00C92667"/>
    <w:rsid w:val="00C92D70"/>
    <w:rsid w:val="00C95465"/>
    <w:rsid w:val="00C96DBC"/>
    <w:rsid w:val="00C978D7"/>
    <w:rsid w:val="00CA0641"/>
    <w:rsid w:val="00CA3A6C"/>
    <w:rsid w:val="00CA5093"/>
    <w:rsid w:val="00CA65ED"/>
    <w:rsid w:val="00CA6ED2"/>
    <w:rsid w:val="00CA758A"/>
    <w:rsid w:val="00CA7936"/>
    <w:rsid w:val="00CB02E4"/>
    <w:rsid w:val="00CB072F"/>
    <w:rsid w:val="00CB0AC6"/>
    <w:rsid w:val="00CB1949"/>
    <w:rsid w:val="00CB1BB3"/>
    <w:rsid w:val="00CB2159"/>
    <w:rsid w:val="00CB238D"/>
    <w:rsid w:val="00CB2795"/>
    <w:rsid w:val="00CB2914"/>
    <w:rsid w:val="00CB2944"/>
    <w:rsid w:val="00CB662F"/>
    <w:rsid w:val="00CB6671"/>
    <w:rsid w:val="00CC03AD"/>
    <w:rsid w:val="00CC12D9"/>
    <w:rsid w:val="00CC275C"/>
    <w:rsid w:val="00CC4662"/>
    <w:rsid w:val="00CC5231"/>
    <w:rsid w:val="00CC5282"/>
    <w:rsid w:val="00CC6C1A"/>
    <w:rsid w:val="00CD13EC"/>
    <w:rsid w:val="00CD25B7"/>
    <w:rsid w:val="00CD261B"/>
    <w:rsid w:val="00CD3863"/>
    <w:rsid w:val="00CD42E5"/>
    <w:rsid w:val="00CD4EBA"/>
    <w:rsid w:val="00CD5B72"/>
    <w:rsid w:val="00CE1BE9"/>
    <w:rsid w:val="00CE2D94"/>
    <w:rsid w:val="00CE325A"/>
    <w:rsid w:val="00CE53E1"/>
    <w:rsid w:val="00CE5A23"/>
    <w:rsid w:val="00CE6200"/>
    <w:rsid w:val="00CE62F7"/>
    <w:rsid w:val="00CF00EE"/>
    <w:rsid w:val="00CF03B5"/>
    <w:rsid w:val="00CF08D1"/>
    <w:rsid w:val="00CF10F0"/>
    <w:rsid w:val="00CF1B09"/>
    <w:rsid w:val="00CF1C96"/>
    <w:rsid w:val="00CF20AD"/>
    <w:rsid w:val="00CF2FE4"/>
    <w:rsid w:val="00CF37D1"/>
    <w:rsid w:val="00CF6855"/>
    <w:rsid w:val="00D00697"/>
    <w:rsid w:val="00D00A45"/>
    <w:rsid w:val="00D00C63"/>
    <w:rsid w:val="00D00ED0"/>
    <w:rsid w:val="00D01AA5"/>
    <w:rsid w:val="00D021BD"/>
    <w:rsid w:val="00D05053"/>
    <w:rsid w:val="00D10FAD"/>
    <w:rsid w:val="00D12B1D"/>
    <w:rsid w:val="00D14949"/>
    <w:rsid w:val="00D15E6B"/>
    <w:rsid w:val="00D22645"/>
    <w:rsid w:val="00D23375"/>
    <w:rsid w:val="00D23EF8"/>
    <w:rsid w:val="00D2478C"/>
    <w:rsid w:val="00D259E6"/>
    <w:rsid w:val="00D26297"/>
    <w:rsid w:val="00D30332"/>
    <w:rsid w:val="00D31F73"/>
    <w:rsid w:val="00D32102"/>
    <w:rsid w:val="00D333BE"/>
    <w:rsid w:val="00D33870"/>
    <w:rsid w:val="00D33F8D"/>
    <w:rsid w:val="00D35F58"/>
    <w:rsid w:val="00D36AF2"/>
    <w:rsid w:val="00D36AFB"/>
    <w:rsid w:val="00D379A8"/>
    <w:rsid w:val="00D37C90"/>
    <w:rsid w:val="00D4093B"/>
    <w:rsid w:val="00D42E66"/>
    <w:rsid w:val="00D42F1E"/>
    <w:rsid w:val="00D435FF"/>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94F"/>
    <w:rsid w:val="00D65B1C"/>
    <w:rsid w:val="00D66B0B"/>
    <w:rsid w:val="00D6750F"/>
    <w:rsid w:val="00D67DD4"/>
    <w:rsid w:val="00D7302D"/>
    <w:rsid w:val="00D745D6"/>
    <w:rsid w:val="00D74EA6"/>
    <w:rsid w:val="00D755FA"/>
    <w:rsid w:val="00D75869"/>
    <w:rsid w:val="00D81A77"/>
    <w:rsid w:val="00D8279F"/>
    <w:rsid w:val="00D8394B"/>
    <w:rsid w:val="00D863CF"/>
    <w:rsid w:val="00D87445"/>
    <w:rsid w:val="00D90384"/>
    <w:rsid w:val="00D90C86"/>
    <w:rsid w:val="00D93457"/>
    <w:rsid w:val="00D939F2"/>
    <w:rsid w:val="00D93F38"/>
    <w:rsid w:val="00DA0128"/>
    <w:rsid w:val="00DA1389"/>
    <w:rsid w:val="00DA1D83"/>
    <w:rsid w:val="00DA37BA"/>
    <w:rsid w:val="00DA4417"/>
    <w:rsid w:val="00DA4A6A"/>
    <w:rsid w:val="00DA5FED"/>
    <w:rsid w:val="00DA61E8"/>
    <w:rsid w:val="00DA67CE"/>
    <w:rsid w:val="00DA684C"/>
    <w:rsid w:val="00DB0038"/>
    <w:rsid w:val="00DB0866"/>
    <w:rsid w:val="00DB2780"/>
    <w:rsid w:val="00DB348F"/>
    <w:rsid w:val="00DB4492"/>
    <w:rsid w:val="00DB6636"/>
    <w:rsid w:val="00DB72E1"/>
    <w:rsid w:val="00DB7A81"/>
    <w:rsid w:val="00DB7E6A"/>
    <w:rsid w:val="00DC0051"/>
    <w:rsid w:val="00DC0FAD"/>
    <w:rsid w:val="00DC15FE"/>
    <w:rsid w:val="00DC212F"/>
    <w:rsid w:val="00DC2AEB"/>
    <w:rsid w:val="00DC6A5E"/>
    <w:rsid w:val="00DC7536"/>
    <w:rsid w:val="00DD1322"/>
    <w:rsid w:val="00DD323B"/>
    <w:rsid w:val="00DD3619"/>
    <w:rsid w:val="00DD45C3"/>
    <w:rsid w:val="00DD5DF5"/>
    <w:rsid w:val="00DD713A"/>
    <w:rsid w:val="00DD775E"/>
    <w:rsid w:val="00DD79E3"/>
    <w:rsid w:val="00DD7FE0"/>
    <w:rsid w:val="00DE14D7"/>
    <w:rsid w:val="00DE261D"/>
    <w:rsid w:val="00DE2DF8"/>
    <w:rsid w:val="00DE2E22"/>
    <w:rsid w:val="00DE4387"/>
    <w:rsid w:val="00DE4A48"/>
    <w:rsid w:val="00DE6217"/>
    <w:rsid w:val="00DE725F"/>
    <w:rsid w:val="00DF192E"/>
    <w:rsid w:val="00DF1B30"/>
    <w:rsid w:val="00E0054E"/>
    <w:rsid w:val="00E01037"/>
    <w:rsid w:val="00E0114F"/>
    <w:rsid w:val="00E02A7E"/>
    <w:rsid w:val="00E051D9"/>
    <w:rsid w:val="00E05676"/>
    <w:rsid w:val="00E06CB6"/>
    <w:rsid w:val="00E06EA2"/>
    <w:rsid w:val="00E070FE"/>
    <w:rsid w:val="00E07D9D"/>
    <w:rsid w:val="00E101A7"/>
    <w:rsid w:val="00E10CA8"/>
    <w:rsid w:val="00E117E8"/>
    <w:rsid w:val="00E11A5B"/>
    <w:rsid w:val="00E1211F"/>
    <w:rsid w:val="00E1292B"/>
    <w:rsid w:val="00E12B47"/>
    <w:rsid w:val="00E15CCF"/>
    <w:rsid w:val="00E17137"/>
    <w:rsid w:val="00E17C95"/>
    <w:rsid w:val="00E20E53"/>
    <w:rsid w:val="00E20E73"/>
    <w:rsid w:val="00E2171E"/>
    <w:rsid w:val="00E22374"/>
    <w:rsid w:val="00E22841"/>
    <w:rsid w:val="00E22D15"/>
    <w:rsid w:val="00E26566"/>
    <w:rsid w:val="00E26B1F"/>
    <w:rsid w:val="00E314F1"/>
    <w:rsid w:val="00E33412"/>
    <w:rsid w:val="00E33D91"/>
    <w:rsid w:val="00E34180"/>
    <w:rsid w:val="00E37E64"/>
    <w:rsid w:val="00E420A4"/>
    <w:rsid w:val="00E435F8"/>
    <w:rsid w:val="00E444EB"/>
    <w:rsid w:val="00E44AE7"/>
    <w:rsid w:val="00E44FFA"/>
    <w:rsid w:val="00E5089F"/>
    <w:rsid w:val="00E530B8"/>
    <w:rsid w:val="00E53795"/>
    <w:rsid w:val="00E5472A"/>
    <w:rsid w:val="00E558D8"/>
    <w:rsid w:val="00E55FEF"/>
    <w:rsid w:val="00E56F16"/>
    <w:rsid w:val="00E61C7D"/>
    <w:rsid w:val="00E62108"/>
    <w:rsid w:val="00E621FE"/>
    <w:rsid w:val="00E622F1"/>
    <w:rsid w:val="00E62764"/>
    <w:rsid w:val="00E62825"/>
    <w:rsid w:val="00E62AC7"/>
    <w:rsid w:val="00E63008"/>
    <w:rsid w:val="00E63206"/>
    <w:rsid w:val="00E63A71"/>
    <w:rsid w:val="00E63A77"/>
    <w:rsid w:val="00E6405F"/>
    <w:rsid w:val="00E64744"/>
    <w:rsid w:val="00E64826"/>
    <w:rsid w:val="00E64890"/>
    <w:rsid w:val="00E651EF"/>
    <w:rsid w:val="00E6559D"/>
    <w:rsid w:val="00E65EDA"/>
    <w:rsid w:val="00E717CA"/>
    <w:rsid w:val="00E72125"/>
    <w:rsid w:val="00E7230C"/>
    <w:rsid w:val="00E7303D"/>
    <w:rsid w:val="00E74D35"/>
    <w:rsid w:val="00E761AA"/>
    <w:rsid w:val="00E80FB1"/>
    <w:rsid w:val="00E811AE"/>
    <w:rsid w:val="00E82D48"/>
    <w:rsid w:val="00E834E7"/>
    <w:rsid w:val="00E83917"/>
    <w:rsid w:val="00E85989"/>
    <w:rsid w:val="00E86757"/>
    <w:rsid w:val="00E90ECD"/>
    <w:rsid w:val="00E90F29"/>
    <w:rsid w:val="00E9161A"/>
    <w:rsid w:val="00E92E07"/>
    <w:rsid w:val="00E93668"/>
    <w:rsid w:val="00E944AF"/>
    <w:rsid w:val="00E950E6"/>
    <w:rsid w:val="00EA207A"/>
    <w:rsid w:val="00EA2E2D"/>
    <w:rsid w:val="00EB0352"/>
    <w:rsid w:val="00EB0EDB"/>
    <w:rsid w:val="00EB169F"/>
    <w:rsid w:val="00EB1908"/>
    <w:rsid w:val="00EB1E37"/>
    <w:rsid w:val="00EB2D63"/>
    <w:rsid w:val="00EB3513"/>
    <w:rsid w:val="00EB480E"/>
    <w:rsid w:val="00EB7EEF"/>
    <w:rsid w:val="00EC081E"/>
    <w:rsid w:val="00EC1BF7"/>
    <w:rsid w:val="00EC1DFD"/>
    <w:rsid w:val="00EC280B"/>
    <w:rsid w:val="00EC31F2"/>
    <w:rsid w:val="00EC32C6"/>
    <w:rsid w:val="00EC40A6"/>
    <w:rsid w:val="00EC4C01"/>
    <w:rsid w:val="00EC6808"/>
    <w:rsid w:val="00EC72FA"/>
    <w:rsid w:val="00EC7B6C"/>
    <w:rsid w:val="00ED0B8F"/>
    <w:rsid w:val="00ED0ED7"/>
    <w:rsid w:val="00ED1A53"/>
    <w:rsid w:val="00ED1DDA"/>
    <w:rsid w:val="00ED27BA"/>
    <w:rsid w:val="00ED4325"/>
    <w:rsid w:val="00ED73D7"/>
    <w:rsid w:val="00EE078E"/>
    <w:rsid w:val="00EE1088"/>
    <w:rsid w:val="00EE44BE"/>
    <w:rsid w:val="00EE45AA"/>
    <w:rsid w:val="00EE6CC9"/>
    <w:rsid w:val="00EF0330"/>
    <w:rsid w:val="00EF0473"/>
    <w:rsid w:val="00EF335C"/>
    <w:rsid w:val="00EF3A65"/>
    <w:rsid w:val="00EF3A76"/>
    <w:rsid w:val="00EF41D3"/>
    <w:rsid w:val="00EF4ECB"/>
    <w:rsid w:val="00EF58BD"/>
    <w:rsid w:val="00EF6E07"/>
    <w:rsid w:val="00EF76E3"/>
    <w:rsid w:val="00EF7F3D"/>
    <w:rsid w:val="00F00416"/>
    <w:rsid w:val="00F00DAD"/>
    <w:rsid w:val="00F018DC"/>
    <w:rsid w:val="00F01CCA"/>
    <w:rsid w:val="00F02ABD"/>
    <w:rsid w:val="00F0395F"/>
    <w:rsid w:val="00F0445A"/>
    <w:rsid w:val="00F05ED1"/>
    <w:rsid w:val="00F05EDF"/>
    <w:rsid w:val="00F066DA"/>
    <w:rsid w:val="00F06E18"/>
    <w:rsid w:val="00F072E9"/>
    <w:rsid w:val="00F07D01"/>
    <w:rsid w:val="00F101B3"/>
    <w:rsid w:val="00F11525"/>
    <w:rsid w:val="00F1264A"/>
    <w:rsid w:val="00F1265B"/>
    <w:rsid w:val="00F12C86"/>
    <w:rsid w:val="00F12CE9"/>
    <w:rsid w:val="00F14641"/>
    <w:rsid w:val="00F14A47"/>
    <w:rsid w:val="00F14DBD"/>
    <w:rsid w:val="00F157A5"/>
    <w:rsid w:val="00F15D54"/>
    <w:rsid w:val="00F16CF5"/>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13F4"/>
    <w:rsid w:val="00F4342E"/>
    <w:rsid w:val="00F43C19"/>
    <w:rsid w:val="00F454A3"/>
    <w:rsid w:val="00F45904"/>
    <w:rsid w:val="00F45F8D"/>
    <w:rsid w:val="00F466BB"/>
    <w:rsid w:val="00F469A7"/>
    <w:rsid w:val="00F47531"/>
    <w:rsid w:val="00F47726"/>
    <w:rsid w:val="00F5060F"/>
    <w:rsid w:val="00F51281"/>
    <w:rsid w:val="00F512AB"/>
    <w:rsid w:val="00F5169C"/>
    <w:rsid w:val="00F516D5"/>
    <w:rsid w:val="00F51C26"/>
    <w:rsid w:val="00F52BBC"/>
    <w:rsid w:val="00F53B46"/>
    <w:rsid w:val="00F53B57"/>
    <w:rsid w:val="00F555D4"/>
    <w:rsid w:val="00F55C98"/>
    <w:rsid w:val="00F55EFD"/>
    <w:rsid w:val="00F568AE"/>
    <w:rsid w:val="00F57307"/>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5A2C"/>
    <w:rsid w:val="00F86596"/>
    <w:rsid w:val="00F87664"/>
    <w:rsid w:val="00F90C13"/>
    <w:rsid w:val="00F92BF3"/>
    <w:rsid w:val="00F92E51"/>
    <w:rsid w:val="00F92F50"/>
    <w:rsid w:val="00F930C6"/>
    <w:rsid w:val="00F94306"/>
    <w:rsid w:val="00F945A4"/>
    <w:rsid w:val="00F96F32"/>
    <w:rsid w:val="00F9778A"/>
    <w:rsid w:val="00FA1127"/>
    <w:rsid w:val="00FA353F"/>
    <w:rsid w:val="00FA3FDD"/>
    <w:rsid w:val="00FA530C"/>
    <w:rsid w:val="00FA581B"/>
    <w:rsid w:val="00FA636F"/>
    <w:rsid w:val="00FA6F34"/>
    <w:rsid w:val="00FB1868"/>
    <w:rsid w:val="00FB4773"/>
    <w:rsid w:val="00FB4C95"/>
    <w:rsid w:val="00FB59B2"/>
    <w:rsid w:val="00FB5D42"/>
    <w:rsid w:val="00FB6313"/>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99C"/>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808B863-A4C5-48D3-B138-4B757453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49794-F384-49AA-BFA4-D90D04F1B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5</Pages>
  <Words>1062</Words>
  <Characters>5845</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932</cp:revision>
  <cp:lastPrinted>2025-12-23T12:16:00Z</cp:lastPrinted>
  <dcterms:created xsi:type="dcterms:W3CDTF">2023-10-31T15:18:00Z</dcterms:created>
  <dcterms:modified xsi:type="dcterms:W3CDTF">2026-04-15T18:28:00Z</dcterms:modified>
</cp:coreProperties>
</file>