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454C02" w:rsidRDefault="00036C7F" w:rsidP="00BD3C3F">
      <w:pPr>
        <w:spacing w:after="15" w:line="249" w:lineRule="auto"/>
        <w:ind w:left="-500" w:right="-737"/>
        <w:rPr>
          <w:i/>
          <w:sz w:val="2"/>
          <w:szCs w:val="26"/>
          <w:u w:val="dash"/>
        </w:rPr>
      </w:pPr>
    </w:p>
    <w:p w:rsidR="005B70F8" w:rsidRPr="00DD1322" w:rsidRDefault="00EB1E37" w:rsidP="00EB1E37">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5D1646">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w:t>
      </w:r>
      <w:r w:rsidR="00CB2795">
        <w:rPr>
          <w:rFonts w:ascii="Arial Rounded MT Bold" w:hAnsi="Arial Rounded MT Bold"/>
          <w:b/>
          <w:sz w:val="25"/>
          <w:szCs w:val="25"/>
          <w:u w:val="single"/>
        </w:rPr>
        <w:t>8</w:t>
      </w:r>
      <w:r w:rsidR="005E01D5">
        <w:rPr>
          <w:rFonts w:ascii="Arial Rounded MT Bold" w:hAnsi="Arial Rounded MT Bold"/>
          <w:b/>
          <w:sz w:val="25"/>
          <w:szCs w:val="25"/>
          <w:u w:val="single"/>
        </w:rPr>
        <w:t>7</w:t>
      </w:r>
    </w:p>
    <w:p w:rsidR="00276158" w:rsidRPr="00454C02" w:rsidRDefault="00276158" w:rsidP="005B70F8">
      <w:pPr>
        <w:spacing w:after="15" w:line="249" w:lineRule="auto"/>
        <w:ind w:left="-500" w:right="-227"/>
        <w:jc w:val="right"/>
        <w:rPr>
          <w:i/>
          <w:sz w:val="8"/>
          <w:szCs w:val="26"/>
          <w:u w:val="single"/>
        </w:rPr>
      </w:pPr>
    </w:p>
    <w:p w:rsidR="005D1646" w:rsidRPr="005D1646" w:rsidRDefault="00946338" w:rsidP="000D2BEA">
      <w:pPr>
        <w:spacing w:line="240" w:lineRule="auto"/>
        <w:ind w:left="1418" w:right="0" w:hanging="1418"/>
        <w:rPr>
          <w:rFonts w:ascii="Tahoma" w:eastAsia="Calibri" w:hAnsi="Tahoma" w:cs="Tahoma"/>
          <w:color w:val="auto"/>
          <w:sz w:val="24"/>
          <w:szCs w:val="25"/>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A0144F">
        <w:rPr>
          <w:rFonts w:ascii="Tahoma" w:hAnsi="Tahoma" w:cs="Tahoma"/>
          <w:b/>
          <w:sz w:val="10"/>
          <w:szCs w:val="26"/>
          <w:u w:val="single"/>
        </w:rPr>
        <w:t xml:space="preserve"> </w:t>
      </w:r>
      <w:r w:rsidR="005D00EF" w:rsidRPr="00A0144F">
        <w:rPr>
          <w:rFonts w:ascii="Tahoma" w:hAnsi="Tahoma" w:cs="Tahoma"/>
          <w:b/>
          <w:sz w:val="26"/>
          <w:szCs w:val="26"/>
          <w:u w:val="single"/>
        </w:rPr>
        <w:t>cause</w:t>
      </w:r>
      <w:r w:rsidR="005D00EF" w:rsidRPr="0065466F">
        <w:rPr>
          <w:b/>
          <w:sz w:val="18"/>
          <w:szCs w:val="26"/>
        </w:rPr>
        <w:t> </w:t>
      </w:r>
      <w:r w:rsidR="00D45B24" w:rsidRPr="005D1646">
        <w:rPr>
          <w:b/>
          <w:sz w:val="24"/>
          <w:szCs w:val="25"/>
        </w:rPr>
        <w:t>:</w:t>
      </w:r>
      <w:r w:rsidR="005D1646" w:rsidRPr="0065466F">
        <w:rPr>
          <w:b/>
          <w:sz w:val="12"/>
          <w:szCs w:val="25"/>
        </w:rPr>
        <w:t xml:space="preserve"> </w:t>
      </w:r>
      <w:r w:rsidR="0065466F" w:rsidRPr="008E1CBE">
        <w:rPr>
          <w:rFonts w:ascii="Tahoma" w:hAnsi="Tahoma" w:cs="Tahoma"/>
          <w:b/>
          <w:sz w:val="24"/>
          <w:szCs w:val="24"/>
        </w:rPr>
        <w:t>Monsieur KPAKALE WAMBENGETI</w:t>
      </w:r>
      <w:r w:rsidR="00B82D3B" w:rsidRPr="00CB2795">
        <w:rPr>
          <w:rFonts w:ascii="Tahoma" w:eastAsia="Calibri" w:hAnsi="Tahoma" w:cs="Tahoma"/>
          <w:b/>
          <w:color w:val="auto"/>
          <w:sz w:val="23"/>
          <w:szCs w:val="23"/>
          <w:lang w:eastAsia="en-US"/>
        </w:rPr>
        <w:t>,</w:t>
      </w:r>
      <w:r w:rsidR="00117C4F">
        <w:rPr>
          <w:rFonts w:ascii="Tahoma" w:eastAsia="Calibri" w:hAnsi="Tahoma" w:cs="Tahoma"/>
          <w:color w:val="auto"/>
          <w:sz w:val="24"/>
          <w:szCs w:val="25"/>
          <w:lang w:eastAsia="en-US"/>
        </w:rPr>
        <w:t xml:space="preserve"> </w:t>
      </w:r>
    </w:p>
    <w:p w:rsidR="00356B59" w:rsidRPr="000D2BEA" w:rsidRDefault="00356B59" w:rsidP="00356B59">
      <w:pPr>
        <w:pStyle w:val="Paragraphedeliste"/>
        <w:spacing w:after="0" w:line="276" w:lineRule="auto"/>
        <w:ind w:left="1134" w:right="0" w:firstLine="0"/>
        <w:rPr>
          <w:rFonts w:eastAsia="Calibri"/>
          <w:color w:val="auto"/>
          <w:sz w:val="6"/>
          <w:szCs w:val="25"/>
          <w:lang w:eastAsia="en-US"/>
        </w:rPr>
      </w:pPr>
    </w:p>
    <w:p w:rsidR="00D15E6B" w:rsidRPr="00BC2A0D" w:rsidRDefault="00946338" w:rsidP="00015248">
      <w:pPr>
        <w:pStyle w:val="Paragraphedeliste"/>
        <w:ind w:left="1276" w:right="-454" w:firstLine="0"/>
        <w:rPr>
          <w:b/>
          <w:i/>
          <w:sz w:val="22"/>
          <w:u w:val="single"/>
        </w:rPr>
      </w:pPr>
      <w:r w:rsidRPr="00BC2A0D">
        <w:rPr>
          <w:b/>
          <w:i/>
          <w:sz w:val="22"/>
          <w:u w:val="single"/>
        </w:rPr>
        <w:t>Appelant</w:t>
      </w:r>
      <w:r w:rsidR="001964E9" w:rsidRPr="00BC2A0D">
        <w:rPr>
          <w:b/>
          <w:i/>
          <w:sz w:val="22"/>
          <w:u w:val="single"/>
        </w:rPr>
        <w:t xml:space="preserve"> </w:t>
      </w:r>
      <w:r w:rsidR="00D15E6B" w:rsidRPr="00BC2A0D">
        <w:rPr>
          <w:b/>
          <w:i/>
          <w:sz w:val="22"/>
          <w:u w:val="single"/>
        </w:rPr>
        <w:t>en référé-</w:t>
      </w:r>
      <w:r w:rsidR="00CB2795">
        <w:rPr>
          <w:b/>
          <w:i/>
          <w:sz w:val="22"/>
          <w:u w:val="single"/>
        </w:rPr>
        <w:t>liberté</w:t>
      </w:r>
      <w:r w:rsidR="001964E9" w:rsidRPr="00BC2A0D">
        <w:rPr>
          <w:b/>
          <w:i/>
          <w:sz w:val="22"/>
          <w:u w:val="single"/>
        </w:rPr>
        <w:t xml:space="preserve"> en appel</w:t>
      </w:r>
      <w:r w:rsidR="0057247C" w:rsidRPr="00BC2A0D">
        <w:rPr>
          <w:b/>
          <w:i/>
          <w:sz w:val="22"/>
          <w:u w:val="single"/>
        </w:rPr>
        <w:t>.</w:t>
      </w:r>
    </w:p>
    <w:p w:rsidR="00227BDF" w:rsidRDefault="00227BDF" w:rsidP="009E0EE8">
      <w:pPr>
        <w:pStyle w:val="Paragraphedeliste"/>
        <w:ind w:left="1276" w:right="-454" w:firstLine="0"/>
        <w:rPr>
          <w:sz w:val="8"/>
          <w:szCs w:val="25"/>
        </w:rPr>
      </w:pPr>
    </w:p>
    <w:p w:rsidR="00015248" w:rsidRPr="000D2BEA" w:rsidRDefault="00015248" w:rsidP="009E0EE8">
      <w:pPr>
        <w:pStyle w:val="Paragraphedeliste"/>
        <w:ind w:left="1276" w:right="-454" w:firstLine="0"/>
        <w:rPr>
          <w:sz w:val="2"/>
          <w:szCs w:val="25"/>
        </w:rPr>
      </w:pPr>
    </w:p>
    <w:p w:rsidR="00015248" w:rsidRPr="00BC2A0D" w:rsidRDefault="00015248" w:rsidP="009E0EE8">
      <w:pPr>
        <w:pStyle w:val="Paragraphedeliste"/>
        <w:ind w:left="1276" w:right="-454" w:firstLine="0"/>
        <w:rPr>
          <w:sz w:val="4"/>
          <w:szCs w:val="25"/>
        </w:rPr>
      </w:pPr>
    </w:p>
    <w:p w:rsidR="00D45B24" w:rsidRPr="00AB2C36" w:rsidRDefault="00D45B24" w:rsidP="002B1D70">
      <w:pPr>
        <w:ind w:left="-500" w:right="-624"/>
        <w:rPr>
          <w:sz w:val="2"/>
          <w:szCs w:val="26"/>
        </w:rPr>
      </w:pPr>
    </w:p>
    <w:p w:rsidR="00015248" w:rsidRDefault="00015248" w:rsidP="00015248">
      <w:pPr>
        <w:spacing w:after="0" w:line="240" w:lineRule="auto"/>
        <w:ind w:left="1276" w:right="50" w:hanging="1418"/>
        <w:rPr>
          <w:rFonts w:ascii="Tahoma" w:eastAsia="Calibri" w:hAnsi="Tahoma" w:cs="Tahoma"/>
          <w:b/>
          <w:color w:val="auto"/>
          <w:sz w:val="24"/>
          <w:szCs w:val="23"/>
          <w:u w:val="single"/>
          <w:lang w:eastAsia="en-US"/>
        </w:rPr>
      </w:pPr>
      <w:r w:rsidRPr="00AD0CA7">
        <w:rPr>
          <w:rFonts w:ascii="Tahoma" w:hAnsi="Tahoma" w:cs="Tahoma"/>
          <w:b/>
          <w:sz w:val="25"/>
          <w:szCs w:val="25"/>
          <w:u w:val="single"/>
        </w:rPr>
        <w:t>Contre</w:t>
      </w:r>
      <w:r w:rsidRPr="00367764">
        <w:rPr>
          <w:rFonts w:ascii="Tahoma" w:hAnsi="Tahoma" w:cs="Tahoma"/>
          <w:b/>
          <w:sz w:val="2"/>
          <w:szCs w:val="25"/>
        </w:rPr>
        <w:t xml:space="preserve"> </w:t>
      </w:r>
      <w:r w:rsidR="00367764" w:rsidRPr="00367764">
        <w:rPr>
          <w:rFonts w:ascii="Tahoma" w:hAnsi="Tahoma" w:cs="Tahoma"/>
          <w:b/>
          <w:sz w:val="2"/>
          <w:szCs w:val="25"/>
        </w:rPr>
        <w:t xml:space="preserve">         </w:t>
      </w:r>
      <w:r w:rsidR="0065466F">
        <w:rPr>
          <w:rFonts w:ascii="Tahoma" w:hAnsi="Tahoma" w:cs="Tahoma"/>
          <w:b/>
          <w:sz w:val="2"/>
          <w:szCs w:val="25"/>
        </w:rPr>
        <w:t xml:space="preserve">              </w:t>
      </w:r>
      <w:r w:rsidRPr="00E10874">
        <w:rPr>
          <w:rFonts w:ascii="Tahoma" w:hAnsi="Tahoma" w:cs="Tahoma"/>
          <w:b/>
          <w:sz w:val="23"/>
          <w:szCs w:val="23"/>
        </w:rPr>
        <w:t>:</w:t>
      </w:r>
      <w:r w:rsidR="0065466F">
        <w:rPr>
          <w:rFonts w:ascii="Tahoma" w:hAnsi="Tahoma" w:cs="Tahoma"/>
          <w:b/>
          <w:sz w:val="23"/>
          <w:szCs w:val="23"/>
        </w:rPr>
        <w:t xml:space="preserve">  </w:t>
      </w:r>
      <w:r w:rsidR="00CB2795" w:rsidRPr="00CB2795">
        <w:rPr>
          <w:rFonts w:ascii="Tahoma" w:hAnsi="Tahoma" w:cs="Tahoma"/>
          <w:b/>
          <w:sz w:val="22"/>
          <w:szCs w:val="23"/>
        </w:rPr>
        <w:t>-</w:t>
      </w:r>
      <w:r w:rsidR="0065466F">
        <w:rPr>
          <w:rFonts w:ascii="Tahoma" w:hAnsi="Tahoma" w:cs="Tahoma"/>
          <w:b/>
          <w:sz w:val="22"/>
          <w:szCs w:val="23"/>
        </w:rPr>
        <w:t xml:space="preserve"> </w:t>
      </w:r>
      <w:r w:rsidR="00367764">
        <w:rPr>
          <w:rFonts w:ascii="Tahoma" w:hAnsi="Tahoma" w:cs="Tahoma"/>
          <w:b/>
          <w:sz w:val="2"/>
          <w:szCs w:val="23"/>
        </w:rPr>
        <w:t xml:space="preserve"> </w:t>
      </w:r>
      <w:r w:rsidR="0065466F" w:rsidRPr="0065466F">
        <w:rPr>
          <w:rFonts w:ascii="Tahoma" w:eastAsia="Calibri" w:hAnsi="Tahoma" w:cs="Tahoma"/>
          <w:b/>
          <w:sz w:val="23"/>
          <w:szCs w:val="23"/>
          <w:u w:val="single"/>
        </w:rPr>
        <w:t>Monsieur l’Administrateur du</w:t>
      </w:r>
      <w:r w:rsidR="0065466F" w:rsidRPr="0065466F">
        <w:rPr>
          <w:rFonts w:ascii="Tahoma" w:eastAsia="Calibri" w:hAnsi="Tahoma" w:cs="Tahoma"/>
          <w:b/>
          <w:sz w:val="18"/>
          <w:szCs w:val="23"/>
          <w:u w:val="single"/>
        </w:rPr>
        <w:t xml:space="preserve"> </w:t>
      </w:r>
      <w:r w:rsidR="0065466F" w:rsidRPr="0065466F">
        <w:rPr>
          <w:rFonts w:ascii="Tahoma" w:eastAsia="Calibri" w:hAnsi="Tahoma" w:cs="Tahoma"/>
          <w:b/>
          <w:sz w:val="23"/>
          <w:szCs w:val="23"/>
          <w:u w:val="single"/>
        </w:rPr>
        <w:t>Territoire</w:t>
      </w:r>
      <w:r w:rsidR="0065466F" w:rsidRPr="0065466F">
        <w:rPr>
          <w:rFonts w:ascii="Tahoma" w:eastAsia="Calibri" w:hAnsi="Tahoma" w:cs="Tahoma"/>
          <w:b/>
          <w:sz w:val="20"/>
          <w:szCs w:val="23"/>
          <w:u w:val="single"/>
        </w:rPr>
        <w:t xml:space="preserve"> </w:t>
      </w:r>
      <w:r w:rsidR="0065466F" w:rsidRPr="0065466F">
        <w:rPr>
          <w:rFonts w:ascii="Tahoma" w:eastAsia="Calibri" w:hAnsi="Tahoma" w:cs="Tahoma"/>
          <w:b/>
          <w:sz w:val="23"/>
          <w:szCs w:val="23"/>
          <w:u w:val="single"/>
        </w:rPr>
        <w:t>de Mambasa</w:t>
      </w:r>
    </w:p>
    <w:p w:rsidR="00CB2795" w:rsidRPr="00271A20" w:rsidRDefault="00CB2795" w:rsidP="00015248">
      <w:pPr>
        <w:spacing w:after="0" w:line="240" w:lineRule="auto"/>
        <w:ind w:left="1276" w:right="50" w:hanging="1418"/>
        <w:rPr>
          <w:rFonts w:ascii="Tahoma" w:eastAsia="Calibri" w:hAnsi="Tahoma" w:cs="Tahoma"/>
          <w:b/>
          <w:color w:val="auto"/>
          <w:sz w:val="6"/>
          <w:szCs w:val="23"/>
          <w:u w:val="single"/>
          <w:lang w:eastAsia="en-US"/>
        </w:rPr>
      </w:pPr>
    </w:p>
    <w:p w:rsidR="00CB2795" w:rsidRPr="00CB2795" w:rsidRDefault="00CB2795" w:rsidP="00A81DC2">
      <w:pPr>
        <w:spacing w:after="0" w:line="240" w:lineRule="auto"/>
        <w:ind w:left="1276" w:right="50" w:hanging="142"/>
        <w:rPr>
          <w:rFonts w:ascii="Tahoma" w:eastAsia="Calibri" w:hAnsi="Tahoma" w:cs="Tahoma"/>
          <w:b/>
          <w:color w:val="auto"/>
          <w:sz w:val="23"/>
          <w:szCs w:val="23"/>
          <w:u w:val="single"/>
          <w:lang w:eastAsia="en-US"/>
        </w:rPr>
      </w:pPr>
      <w:r w:rsidRPr="00CB2795">
        <w:rPr>
          <w:rFonts w:ascii="Tahoma" w:hAnsi="Tahoma" w:cs="Tahoma"/>
          <w:b/>
          <w:sz w:val="23"/>
          <w:szCs w:val="23"/>
        </w:rPr>
        <w:t xml:space="preserve">- </w:t>
      </w:r>
      <w:r w:rsidR="00A81DC2" w:rsidRPr="00271A20">
        <w:rPr>
          <w:rFonts w:ascii="Tahoma" w:eastAsia="Calibri" w:hAnsi="Tahoma" w:cs="Tahoma"/>
          <w:b/>
          <w:sz w:val="23"/>
          <w:szCs w:val="23"/>
          <w:u w:val="single"/>
        </w:rPr>
        <w:t>L</w:t>
      </w:r>
      <w:r w:rsidR="00A81DC2" w:rsidRPr="00271A20">
        <w:rPr>
          <w:rFonts w:ascii="Tahoma" w:eastAsia="Calibri" w:hAnsi="Tahoma" w:cs="Tahoma"/>
          <w:b/>
          <w:sz w:val="24"/>
          <w:szCs w:val="26"/>
          <w:u w:val="single"/>
        </w:rPr>
        <w:t xml:space="preserve">a </w:t>
      </w:r>
      <w:r w:rsidR="00A81DC2" w:rsidRPr="00271A20">
        <w:rPr>
          <w:rFonts w:ascii="Tahoma" w:eastAsia="Calibri" w:hAnsi="Tahoma" w:cs="Tahoma"/>
          <w:b/>
          <w:sz w:val="23"/>
          <w:szCs w:val="23"/>
          <w:u w:val="single"/>
        </w:rPr>
        <w:t>P</w:t>
      </w:r>
      <w:r w:rsidR="00A81DC2" w:rsidRPr="00271A20">
        <w:rPr>
          <w:rFonts w:ascii="Tahoma" w:eastAsia="Calibri" w:hAnsi="Tahoma" w:cs="Tahoma"/>
          <w:b/>
          <w:sz w:val="24"/>
          <w:szCs w:val="26"/>
          <w:u w:val="single"/>
        </w:rPr>
        <w:t xml:space="preserve">rovince de </w:t>
      </w:r>
      <w:r w:rsidR="00A81DC2" w:rsidRPr="00271A20">
        <w:rPr>
          <w:rFonts w:ascii="Tahoma" w:eastAsia="Calibri" w:hAnsi="Tahoma" w:cs="Tahoma"/>
          <w:b/>
          <w:sz w:val="23"/>
          <w:szCs w:val="23"/>
          <w:u w:val="single"/>
        </w:rPr>
        <w:t>l’ITURI</w:t>
      </w:r>
      <w:r w:rsidRPr="00CB2795">
        <w:rPr>
          <w:rFonts w:ascii="Tahoma" w:eastAsia="Calibri" w:hAnsi="Tahoma" w:cs="Tahoma"/>
          <w:b/>
          <w:color w:val="auto"/>
          <w:sz w:val="23"/>
          <w:szCs w:val="23"/>
          <w:lang w:eastAsia="en-US"/>
        </w:rPr>
        <w:t>,</w:t>
      </w:r>
      <w:r w:rsidRPr="00CB2795">
        <w:rPr>
          <w:rFonts w:ascii="Tahoma" w:eastAsia="Calibri" w:hAnsi="Tahoma" w:cs="Tahoma"/>
          <w:b/>
          <w:color w:val="auto"/>
          <w:sz w:val="23"/>
          <w:szCs w:val="23"/>
          <w:u w:val="single"/>
          <w:lang w:eastAsia="en-US"/>
        </w:rPr>
        <w:t xml:space="preserve">  </w:t>
      </w:r>
    </w:p>
    <w:p w:rsidR="00015248" w:rsidRPr="00080D9F" w:rsidRDefault="00015248" w:rsidP="00015248">
      <w:pPr>
        <w:spacing w:line="276" w:lineRule="auto"/>
        <w:ind w:left="1276" w:right="50" w:firstLine="0"/>
        <w:rPr>
          <w:rFonts w:ascii="Tahoma" w:eastAsia="Calibri" w:hAnsi="Tahoma" w:cs="Tahoma"/>
          <w:color w:val="auto"/>
          <w:sz w:val="2"/>
          <w:szCs w:val="25"/>
          <w:lang w:eastAsia="en-US"/>
        </w:rPr>
      </w:pPr>
    </w:p>
    <w:p w:rsidR="00B44FF1" w:rsidRPr="00271A20" w:rsidRDefault="00B44FF1" w:rsidP="000D2BEA">
      <w:pPr>
        <w:spacing w:line="276" w:lineRule="auto"/>
        <w:ind w:left="0" w:right="0" w:firstLine="0"/>
        <w:rPr>
          <w:sz w:val="6"/>
          <w:szCs w:val="25"/>
        </w:rPr>
      </w:pPr>
    </w:p>
    <w:p w:rsidR="00882290" w:rsidRPr="00BC2A0D" w:rsidRDefault="00753049" w:rsidP="004B34A5">
      <w:pPr>
        <w:pStyle w:val="Paragraphedeliste"/>
        <w:spacing w:line="276" w:lineRule="auto"/>
        <w:ind w:left="1134" w:right="0" w:firstLine="142"/>
        <w:rPr>
          <w:i/>
          <w:sz w:val="22"/>
          <w:szCs w:val="23"/>
        </w:rPr>
      </w:pPr>
      <w:r w:rsidRPr="00BC2A0D">
        <w:rPr>
          <w:b/>
          <w:i/>
          <w:sz w:val="22"/>
          <w:szCs w:val="23"/>
          <w:u w:val="single"/>
        </w:rPr>
        <w:t>Intimé</w:t>
      </w:r>
      <w:r w:rsidR="00CB2795">
        <w:rPr>
          <w:b/>
          <w:i/>
          <w:sz w:val="22"/>
          <w:szCs w:val="23"/>
          <w:u w:val="single"/>
        </w:rPr>
        <w:t>s</w:t>
      </w:r>
      <w:r w:rsidR="001F7BC6" w:rsidRPr="00BC2A0D">
        <w:rPr>
          <w:b/>
          <w:i/>
          <w:sz w:val="22"/>
          <w:szCs w:val="23"/>
          <w:u w:val="single"/>
        </w:rPr>
        <w:t xml:space="preserve"> en référé-</w:t>
      </w:r>
      <w:r w:rsidR="00CB2795">
        <w:rPr>
          <w:b/>
          <w:i/>
          <w:sz w:val="22"/>
          <w:szCs w:val="23"/>
          <w:u w:val="single"/>
        </w:rPr>
        <w:t>liberté</w:t>
      </w:r>
      <w:r w:rsidR="001F7BC6" w:rsidRPr="00BC2A0D">
        <w:rPr>
          <w:b/>
          <w:i/>
          <w:sz w:val="22"/>
          <w:szCs w:val="23"/>
          <w:u w:val="single"/>
        </w:rPr>
        <w:t xml:space="preserve"> en appel</w:t>
      </w:r>
      <w:r w:rsidR="00B44FF1" w:rsidRPr="00BC2A0D">
        <w:rPr>
          <w:b/>
          <w:i/>
          <w:sz w:val="22"/>
          <w:szCs w:val="23"/>
          <w:u w:val="single"/>
        </w:rPr>
        <w:t>.</w:t>
      </w:r>
    </w:p>
    <w:p w:rsidR="00FD0E01" w:rsidRPr="000D2BEA" w:rsidRDefault="00FD0E01" w:rsidP="00FD0E01">
      <w:pPr>
        <w:pStyle w:val="Paragraphedeliste"/>
        <w:spacing w:line="276" w:lineRule="auto"/>
        <w:ind w:left="645" w:right="-454" w:firstLine="0"/>
        <w:rPr>
          <w:b/>
          <w:sz w:val="4"/>
          <w:szCs w:val="26"/>
          <w:u w:val="single"/>
        </w:rPr>
      </w:pPr>
    </w:p>
    <w:p w:rsidR="00845EA8" w:rsidRPr="00271A20" w:rsidRDefault="00845EA8" w:rsidP="00845EA8">
      <w:pPr>
        <w:rPr>
          <w:sz w:val="6"/>
        </w:rPr>
      </w:pPr>
    </w:p>
    <w:p w:rsidR="00B23D73" w:rsidRDefault="00C75C06" w:rsidP="00A81DC2">
      <w:pPr>
        <w:spacing w:after="0" w:line="240" w:lineRule="auto"/>
        <w:ind w:left="0" w:right="-91" w:firstLine="1134"/>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0A66EF">
        <w:rPr>
          <w:rFonts w:ascii="Tahoma" w:hAnsi="Tahoma" w:cs="Tahoma"/>
          <w:sz w:val="24"/>
          <w:szCs w:val="25"/>
        </w:rPr>
        <w:t>liberté</w:t>
      </w:r>
      <w:r w:rsidR="00895AB6">
        <w:rPr>
          <w:rFonts w:ascii="Tahoma" w:hAnsi="Tahoma" w:cs="Tahoma"/>
          <w:sz w:val="24"/>
          <w:szCs w:val="25"/>
        </w:rPr>
        <w:t xml:space="preserve">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5E01D5">
        <w:rPr>
          <w:rFonts w:ascii="Tahoma" w:hAnsi="Tahoma" w:cs="Tahoma"/>
          <w:b/>
          <w:sz w:val="24"/>
          <w:szCs w:val="25"/>
        </w:rPr>
        <w:t>02</w:t>
      </w:r>
      <w:r w:rsidR="006560DD">
        <w:rPr>
          <w:rFonts w:ascii="Tahoma" w:hAnsi="Tahoma" w:cs="Tahoma"/>
          <w:b/>
          <w:sz w:val="24"/>
          <w:szCs w:val="25"/>
        </w:rPr>
        <w:t xml:space="preserve"> </w:t>
      </w:r>
      <w:r w:rsidR="005E01D5">
        <w:rPr>
          <w:rFonts w:ascii="Tahoma" w:hAnsi="Tahoma" w:cs="Tahoma"/>
          <w:b/>
          <w:sz w:val="24"/>
          <w:szCs w:val="25"/>
        </w:rPr>
        <w:t>avril</w:t>
      </w:r>
      <w:r w:rsidR="004B34A5">
        <w:rPr>
          <w:rFonts w:ascii="Tahoma" w:hAnsi="Tahoma" w:cs="Tahoma"/>
          <w:b/>
          <w:sz w:val="24"/>
          <w:szCs w:val="25"/>
        </w:rPr>
        <w:t xml:space="preserve"> </w:t>
      </w:r>
      <w:r w:rsidR="00CF20AD" w:rsidRPr="00C05016">
        <w:rPr>
          <w:rFonts w:ascii="Tahoma" w:hAnsi="Tahoma" w:cs="Tahoma"/>
          <w:b/>
          <w:sz w:val="24"/>
          <w:szCs w:val="25"/>
        </w:rPr>
        <w:t>202</w:t>
      </w:r>
      <w:r w:rsidR="005E01D5">
        <w:rPr>
          <w:rFonts w:ascii="Tahoma" w:hAnsi="Tahoma" w:cs="Tahoma"/>
          <w:b/>
          <w:sz w:val="24"/>
          <w:szCs w:val="25"/>
        </w:rPr>
        <w:t>6</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AB2C36" w:rsidRDefault="00506FAB" w:rsidP="00777219">
      <w:pPr>
        <w:spacing w:after="0" w:line="276" w:lineRule="auto"/>
        <w:ind w:left="-170" w:right="-170" w:firstLine="1068"/>
        <w:rPr>
          <w:sz w:val="20"/>
          <w:szCs w:val="25"/>
        </w:rPr>
      </w:pPr>
      <w:r w:rsidRPr="00AB2C36">
        <w:rPr>
          <w:b/>
          <w:noProof/>
          <w:sz w:val="18"/>
          <w:szCs w:val="25"/>
        </w:rPr>
        <mc:AlternateContent>
          <mc:Choice Requires="wps">
            <w:drawing>
              <wp:anchor distT="0" distB="0" distL="114300" distR="114300" simplePos="0" relativeHeight="251657728" behindDoc="0" locked="0" layoutInCell="1" allowOverlap="1" wp14:anchorId="39777659" wp14:editId="370418BD">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63386DF3" id="Connecteur droit 2"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" strokecolor="windowText" strokeweight="1pt">
                <v:stroke dashstyle="3 1" joinstyle="miter"/>
              </v:line>
            </w:pict>
          </mc:Fallback>
        </mc:AlternateContent>
      </w:r>
    </w:p>
    <w:p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271A20" w:rsidRDefault="00845EA8" w:rsidP="00CF20AD">
      <w:pPr>
        <w:ind w:left="-330" w:right="-227"/>
        <w:rPr>
          <w:sz w:val="10"/>
        </w:rPr>
      </w:pPr>
      <w:r>
        <w:t xml:space="preserve"> </w:t>
      </w:r>
    </w:p>
    <w:p w:rsidR="005E01D5" w:rsidRPr="005E01D5" w:rsidRDefault="005E01D5" w:rsidP="005E01D5">
      <w:pPr>
        <w:spacing w:after="0" w:line="240" w:lineRule="auto"/>
        <w:ind w:left="0" w:right="-91" w:firstLine="1134"/>
        <w:rPr>
          <w:rFonts w:ascii="Tahoma" w:eastAsiaTheme="minorHAnsi" w:hAnsi="Tahoma" w:cs="Tahoma"/>
          <w:color w:val="auto"/>
          <w:sz w:val="24"/>
          <w:lang w:eastAsia="en-US"/>
        </w:rPr>
      </w:pPr>
      <w:r w:rsidRPr="005E01D5">
        <w:rPr>
          <w:rFonts w:ascii="Tahoma" w:eastAsiaTheme="minorHAnsi" w:hAnsi="Tahoma" w:cs="Tahoma"/>
          <w:color w:val="auto"/>
          <w:sz w:val="24"/>
          <w:lang w:eastAsia="en-US"/>
        </w:rPr>
        <w:t>Par déclaration faite et actée le 25 février 2026 et par requête confirmative d'appel déposée le 26 février de la même année au greffe de la section du contentieux du Conseil d'État, Monsieur KPAKALE WAMBENGETI Fréderic, appelant, agissant par l'avocat SWEDIMANU NGULU Blanchard, du barreau de Kinshasa/Matete, porteur de la procuration spéciale du 20 décembre 2025 lui remise par l'appelant, a relevé appel pour absence de motivation ou motivation erronée de l'ordonnance de référé-liberté rendue sous ROR 076 le 16 décembre 2025 par la Cour d'appel de l'Ituri faisant office de la Cour administrative d'appel, par laquelle le juge des référés a déclaré recevable mais non fondé sa requête.</w:t>
      </w:r>
    </w:p>
    <w:p w:rsidR="005E01D5" w:rsidRPr="00271A20" w:rsidRDefault="005E01D5" w:rsidP="005E01D5">
      <w:pPr>
        <w:spacing w:after="0" w:line="240" w:lineRule="auto"/>
        <w:ind w:left="0" w:right="-91" w:firstLine="1134"/>
        <w:rPr>
          <w:rFonts w:ascii="Tahoma" w:eastAsiaTheme="minorHAnsi" w:hAnsi="Tahoma" w:cs="Tahoma"/>
          <w:color w:val="auto"/>
          <w:sz w:val="10"/>
          <w:lang w:eastAsia="en-US"/>
        </w:rPr>
      </w:pPr>
    </w:p>
    <w:p w:rsidR="00BC2E9C" w:rsidRDefault="005E01D5" w:rsidP="005E01D5">
      <w:pPr>
        <w:spacing w:after="0" w:line="240" w:lineRule="auto"/>
        <w:ind w:left="0" w:right="-91" w:firstLine="1134"/>
        <w:rPr>
          <w:rFonts w:ascii="Tahoma" w:eastAsiaTheme="minorHAnsi" w:hAnsi="Tahoma" w:cs="Tahoma"/>
          <w:color w:val="auto"/>
          <w:sz w:val="24"/>
          <w:lang w:eastAsia="en-US"/>
        </w:rPr>
      </w:pPr>
      <w:r w:rsidRPr="005E01D5">
        <w:rPr>
          <w:rFonts w:ascii="Tahoma" w:eastAsiaTheme="minorHAnsi" w:hAnsi="Tahoma" w:cs="Tahoma"/>
          <w:color w:val="auto"/>
          <w:sz w:val="24"/>
          <w:lang w:eastAsia="en-US"/>
        </w:rPr>
        <w:t>A l</w:t>
      </w:r>
      <w:r w:rsidR="007A0BE4">
        <w:rPr>
          <w:rFonts w:ascii="Tahoma" w:eastAsiaTheme="minorHAnsi" w:hAnsi="Tahoma" w:cs="Tahoma"/>
          <w:color w:val="auto"/>
          <w:sz w:val="24"/>
          <w:lang w:eastAsia="en-US"/>
        </w:rPr>
        <w:t>’</w:t>
      </w:r>
      <w:r w:rsidRPr="005E01D5">
        <w:rPr>
          <w:rFonts w:ascii="Tahoma" w:eastAsiaTheme="minorHAnsi" w:hAnsi="Tahoma" w:cs="Tahoma"/>
          <w:color w:val="auto"/>
          <w:sz w:val="24"/>
          <w:lang w:eastAsia="en-US"/>
        </w:rPr>
        <w:t>audience du 10 mars 2026 à laquelle la cause a été appelée et prise en délibéré, l'appelant a comparu représenté par les avocats SWEDIMANU NGULU Blanchard et Amos KANZENGA du barreau de Kinshasa/Matete, l'Administrateur du territoire de MAMBASA, premier intimé a comparu représenté par l'avocat MBUYI TSHIAMALA du barreau de Kinshasa/Matete tandis que le gouverneur de la province d'Ituri, deuxième</w:t>
      </w:r>
      <w:r w:rsidR="00431A78">
        <w:rPr>
          <w:rFonts w:ascii="Tahoma" w:eastAsiaTheme="minorHAnsi" w:hAnsi="Tahoma" w:cs="Tahoma"/>
          <w:color w:val="auto"/>
          <w:sz w:val="24"/>
          <w:lang w:eastAsia="en-US"/>
        </w:rPr>
        <w:t xml:space="preserve"> </w:t>
      </w:r>
      <w:r w:rsidR="00431A78" w:rsidRPr="00431A78">
        <w:rPr>
          <w:rFonts w:ascii="Tahoma" w:eastAsiaTheme="minorHAnsi" w:hAnsi="Tahoma" w:cs="Tahoma"/>
          <w:color w:val="auto"/>
          <w:sz w:val="24"/>
          <w:lang w:eastAsia="en-US"/>
        </w:rPr>
        <w:t xml:space="preserve">intimé n'a comparu ni personne pour son compte malgré la signification régulière de la requête et notification de la date d'audience. La procédure sera réputée contradictoire à son </w:t>
      </w:r>
      <w:r w:rsidR="00E0718E">
        <w:rPr>
          <w:rFonts w:ascii="Tahoma" w:eastAsiaTheme="minorHAnsi" w:hAnsi="Tahoma" w:cs="Tahoma"/>
          <w:color w:val="auto"/>
          <w:sz w:val="24"/>
          <w:lang w:eastAsia="en-US"/>
        </w:rPr>
        <w:t>égard.</w:t>
      </w:r>
    </w:p>
    <w:p w:rsidR="00E0718E" w:rsidRPr="00DC6719" w:rsidRDefault="00E0718E" w:rsidP="005E01D5">
      <w:pPr>
        <w:spacing w:after="0" w:line="240" w:lineRule="auto"/>
        <w:ind w:left="0" w:right="-91" w:firstLine="1134"/>
        <w:rPr>
          <w:rFonts w:ascii="Tahoma" w:eastAsiaTheme="minorHAnsi" w:hAnsi="Tahoma" w:cs="Tahoma"/>
          <w:color w:val="auto"/>
          <w:sz w:val="16"/>
          <w:lang w:eastAsia="en-US"/>
        </w:rPr>
      </w:pPr>
    </w:p>
    <w:p w:rsidR="00E0718E" w:rsidRDefault="00E0718E" w:rsidP="005E01D5">
      <w:pPr>
        <w:spacing w:after="0" w:line="240" w:lineRule="auto"/>
        <w:ind w:left="0" w:right="-91" w:firstLine="1134"/>
        <w:rPr>
          <w:rFonts w:ascii="Tahoma" w:eastAsiaTheme="minorHAnsi" w:hAnsi="Tahoma" w:cs="Tahoma"/>
          <w:color w:val="auto"/>
          <w:sz w:val="24"/>
          <w:lang w:eastAsia="en-US"/>
        </w:rPr>
      </w:pPr>
      <w:r w:rsidRPr="00E0718E">
        <w:rPr>
          <w:rFonts w:ascii="Tahoma" w:eastAsiaTheme="minorHAnsi" w:hAnsi="Tahoma" w:cs="Tahoma"/>
          <w:color w:val="auto"/>
          <w:sz w:val="24"/>
          <w:lang w:eastAsia="en-US"/>
        </w:rPr>
        <w:t>A l'appui de sa requête, l'appelant a articulé trois moyens</w:t>
      </w:r>
      <w:r>
        <w:rPr>
          <w:rFonts w:ascii="Tahoma" w:eastAsiaTheme="minorHAnsi" w:hAnsi="Tahoma" w:cs="Tahoma"/>
          <w:color w:val="auto"/>
          <w:sz w:val="24"/>
          <w:lang w:eastAsia="en-US"/>
        </w:rPr>
        <w:t xml:space="preserve"> </w:t>
      </w:r>
      <w:r w:rsidRPr="00E0718E">
        <w:rPr>
          <w:rFonts w:ascii="Tahoma" w:eastAsiaTheme="minorHAnsi" w:hAnsi="Tahoma" w:cs="Tahoma"/>
          <w:color w:val="auto"/>
          <w:sz w:val="24"/>
          <w:lang w:eastAsia="en-US"/>
        </w:rPr>
        <w:t>:</w:t>
      </w:r>
    </w:p>
    <w:p w:rsidR="00AA0D0B" w:rsidRPr="00DC6719" w:rsidRDefault="00AA0D0B" w:rsidP="005E01D5">
      <w:pPr>
        <w:spacing w:after="0" w:line="240" w:lineRule="auto"/>
        <w:ind w:left="0" w:right="-91" w:firstLine="1134"/>
        <w:rPr>
          <w:rFonts w:ascii="Tahoma" w:eastAsiaTheme="minorHAnsi" w:hAnsi="Tahoma" w:cs="Tahoma"/>
          <w:color w:val="auto"/>
          <w:sz w:val="14"/>
          <w:lang w:eastAsia="en-US"/>
        </w:rPr>
      </w:pPr>
    </w:p>
    <w:p w:rsidR="00AA0D0B" w:rsidRPr="00AA0D0B" w:rsidRDefault="00AA0D0B" w:rsidP="00AA0D0B">
      <w:pPr>
        <w:spacing w:after="0" w:line="240" w:lineRule="auto"/>
        <w:ind w:left="0" w:right="-91" w:firstLine="1134"/>
        <w:rPr>
          <w:rFonts w:ascii="Tahoma" w:eastAsiaTheme="minorHAnsi" w:hAnsi="Tahoma" w:cs="Tahoma"/>
          <w:color w:val="auto"/>
          <w:sz w:val="24"/>
          <w:lang w:eastAsia="en-US"/>
        </w:rPr>
      </w:pPr>
      <w:r w:rsidRPr="00AA0D0B">
        <w:rPr>
          <w:rFonts w:ascii="Tahoma" w:eastAsiaTheme="minorHAnsi" w:hAnsi="Tahoma" w:cs="Tahoma"/>
          <w:color w:val="auto"/>
          <w:sz w:val="24"/>
          <w:lang w:eastAsia="en-US"/>
        </w:rPr>
        <w:t>Le premier moyen est tiré de l'absence totale de la motivation ou motivation erronée en ce que sur les deux chefs de demande présentés devant le juge au premier degré, ce dernier a choisi de ne rien dire s'agissant du chef de demande relatif à la suspension des décisions prises par l'administrateur du territoire et le gouverneur de province à son égard. Son silence équivaut à l'absence de motivation soutient-il. Quant au chef de demande relatif à sa reprise de ses fonctions en qualité de chef de groupement ANDEKWAKWA, il soutient que le juge au premier degré s'est contenté d'alléguer que ce groupement n'existait pas sans motiver cette position. Il estime de ce fait que le juge au premier degré s'est volontairement abstenu d'asseoir sa décision sur les pièces soumises au dossier qui violent les droits et libertés protégés par la Constitution.</w:t>
      </w:r>
    </w:p>
    <w:p w:rsidR="00AA0D0B" w:rsidRPr="00DC6719" w:rsidRDefault="00AA0D0B" w:rsidP="00AA0D0B">
      <w:pPr>
        <w:spacing w:after="0" w:line="240" w:lineRule="auto"/>
        <w:ind w:left="0" w:right="-91" w:firstLine="1134"/>
        <w:rPr>
          <w:rFonts w:ascii="Tahoma" w:eastAsiaTheme="minorHAnsi" w:hAnsi="Tahoma" w:cs="Tahoma"/>
          <w:color w:val="auto"/>
          <w:sz w:val="12"/>
          <w:lang w:eastAsia="en-US"/>
        </w:rPr>
      </w:pPr>
    </w:p>
    <w:p w:rsidR="00AA0D0B" w:rsidRPr="00AA0D0B" w:rsidRDefault="00AA0D0B" w:rsidP="00DC6719">
      <w:pPr>
        <w:spacing w:after="0" w:line="276" w:lineRule="auto"/>
        <w:ind w:left="0" w:right="-91" w:firstLine="1134"/>
        <w:rPr>
          <w:rFonts w:ascii="Tahoma" w:eastAsiaTheme="minorHAnsi" w:hAnsi="Tahoma" w:cs="Tahoma"/>
          <w:color w:val="auto"/>
          <w:sz w:val="24"/>
          <w:lang w:eastAsia="en-US"/>
        </w:rPr>
      </w:pPr>
      <w:r w:rsidRPr="00AA0D0B">
        <w:rPr>
          <w:rFonts w:ascii="Tahoma" w:eastAsiaTheme="minorHAnsi" w:hAnsi="Tahoma" w:cs="Tahoma"/>
          <w:color w:val="auto"/>
          <w:sz w:val="24"/>
          <w:lang w:eastAsia="en-US"/>
        </w:rPr>
        <w:t>Le deuxième moyen d'appel est tiré du faut que le juge de référé au premier degré a statué ultra petita en ce qu'il n'a rien dit sur les deux chefs de demande qui lui ont été soumis mais a fondé sa décision sur un aspect extérieur à sa saisine, c'est-à-dire l'inexistence du groupement ANDEKWAKWA.</w:t>
      </w:r>
    </w:p>
    <w:p w:rsidR="00AA0D0B" w:rsidRPr="00E603CE" w:rsidRDefault="00AA0D0B" w:rsidP="00AA0D0B">
      <w:pPr>
        <w:spacing w:after="0" w:line="240" w:lineRule="auto"/>
        <w:ind w:left="0" w:right="-91" w:firstLine="1134"/>
        <w:rPr>
          <w:rFonts w:ascii="Tahoma" w:eastAsiaTheme="minorHAnsi" w:hAnsi="Tahoma" w:cs="Tahoma"/>
          <w:color w:val="auto"/>
          <w:sz w:val="10"/>
          <w:lang w:eastAsia="en-US"/>
        </w:rPr>
      </w:pPr>
    </w:p>
    <w:p w:rsidR="00AA0D0B" w:rsidRPr="00AA0D0B" w:rsidRDefault="00AA0D0B" w:rsidP="00AA0D0B">
      <w:pPr>
        <w:spacing w:after="0" w:line="240" w:lineRule="auto"/>
        <w:ind w:left="0" w:right="-91" w:firstLine="1134"/>
        <w:rPr>
          <w:rFonts w:ascii="Tahoma" w:eastAsiaTheme="minorHAnsi" w:hAnsi="Tahoma" w:cs="Tahoma"/>
          <w:color w:val="auto"/>
          <w:sz w:val="24"/>
          <w:lang w:eastAsia="en-US"/>
        </w:rPr>
      </w:pPr>
      <w:r w:rsidRPr="00AA0D0B">
        <w:rPr>
          <w:rFonts w:ascii="Tahoma" w:eastAsiaTheme="minorHAnsi" w:hAnsi="Tahoma" w:cs="Tahoma"/>
          <w:color w:val="auto"/>
          <w:sz w:val="24"/>
          <w:lang w:eastAsia="en-US"/>
        </w:rPr>
        <w:t>Le troisième moyen est tiré du refus volontaire de statuer sur le premier chef de demande qu'il a tout simplement ignoré.</w:t>
      </w:r>
    </w:p>
    <w:p w:rsidR="00AA0D0B" w:rsidRPr="00DC6719" w:rsidRDefault="00AA0D0B" w:rsidP="00AA0D0B">
      <w:pPr>
        <w:spacing w:after="0" w:line="240" w:lineRule="auto"/>
        <w:ind w:left="0" w:right="-91" w:firstLine="1134"/>
        <w:rPr>
          <w:rFonts w:ascii="Tahoma" w:eastAsiaTheme="minorHAnsi" w:hAnsi="Tahoma" w:cs="Tahoma"/>
          <w:color w:val="auto"/>
          <w:sz w:val="14"/>
          <w:lang w:eastAsia="en-US"/>
        </w:rPr>
      </w:pPr>
    </w:p>
    <w:p w:rsidR="00AA0D0B" w:rsidRDefault="00AA0D0B" w:rsidP="00DC6719">
      <w:pPr>
        <w:spacing w:after="0" w:line="276" w:lineRule="auto"/>
        <w:ind w:left="0" w:right="-91" w:firstLine="1134"/>
        <w:rPr>
          <w:rFonts w:ascii="Tahoma" w:eastAsiaTheme="minorHAnsi" w:hAnsi="Tahoma" w:cs="Tahoma"/>
          <w:color w:val="auto"/>
          <w:sz w:val="24"/>
          <w:lang w:eastAsia="en-US"/>
        </w:rPr>
      </w:pPr>
      <w:r w:rsidRPr="00AA0D0B">
        <w:rPr>
          <w:rFonts w:ascii="Tahoma" w:eastAsiaTheme="minorHAnsi" w:hAnsi="Tahoma" w:cs="Tahoma"/>
          <w:color w:val="auto"/>
          <w:sz w:val="24"/>
          <w:lang w:eastAsia="en-US"/>
        </w:rPr>
        <w:t>De tout ce qui précède l'appelant conclut au mal jugé et à l'absence de motivation ou motivation erronée et sollicite l'infirmation de l'œuvre du juge des référés au premier degré dans toutes ses dispositions, la suspension des effets des décisions mises en cause devant la cour d'appel de l'Ituri et la reprise de ses fonctions en qualité de chef de groupement ANDEKWAKWA.</w:t>
      </w:r>
    </w:p>
    <w:p w:rsidR="00236EBA" w:rsidRPr="0058370C" w:rsidRDefault="00236EBA" w:rsidP="00AA0D0B">
      <w:pPr>
        <w:spacing w:after="0" w:line="240" w:lineRule="auto"/>
        <w:ind w:left="0" w:right="-91" w:firstLine="1134"/>
        <w:rPr>
          <w:rFonts w:ascii="Tahoma" w:eastAsiaTheme="minorHAnsi" w:hAnsi="Tahoma" w:cs="Tahoma"/>
          <w:color w:val="auto"/>
          <w:sz w:val="12"/>
          <w:lang w:eastAsia="en-US"/>
        </w:rPr>
      </w:pPr>
    </w:p>
    <w:p w:rsidR="00236EBA" w:rsidRPr="00236EBA" w:rsidRDefault="00236EBA" w:rsidP="00236EBA">
      <w:pPr>
        <w:spacing w:after="0" w:line="240"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Répliquant aux moyens soulevés par l'appelant, le premier intimé a opposé à la requête des fins de non-recevoir et des moyens de fond.</w:t>
      </w:r>
    </w:p>
    <w:p w:rsidR="00236EBA" w:rsidRPr="0058370C" w:rsidRDefault="00236EBA" w:rsidP="00236EBA">
      <w:pPr>
        <w:spacing w:after="0" w:line="240" w:lineRule="auto"/>
        <w:ind w:left="0" w:right="-91" w:firstLine="1134"/>
        <w:rPr>
          <w:rFonts w:ascii="Tahoma" w:eastAsiaTheme="minorHAnsi" w:hAnsi="Tahoma" w:cs="Tahoma"/>
          <w:color w:val="auto"/>
          <w:sz w:val="12"/>
          <w:lang w:eastAsia="en-US"/>
        </w:rPr>
      </w:pPr>
    </w:p>
    <w:p w:rsidR="00236EBA" w:rsidRPr="00236EBA" w:rsidRDefault="00236EBA" w:rsidP="00DC6719">
      <w:pPr>
        <w:spacing w:after="0" w:line="276"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Le juge des référés en appel constate que les fins de non-recevoir ainsi que les moyens de fond soulevés par le premier intimé concernent la requête devant le juge au premier degré et non la requête en appel.</w:t>
      </w:r>
    </w:p>
    <w:p w:rsidR="00236EBA" w:rsidRPr="00DC6719" w:rsidRDefault="00236EBA" w:rsidP="00236EBA">
      <w:pPr>
        <w:spacing w:after="0" w:line="240" w:lineRule="auto"/>
        <w:ind w:left="0" w:right="-91" w:firstLine="1134"/>
        <w:rPr>
          <w:rFonts w:ascii="Tahoma" w:eastAsiaTheme="minorHAnsi" w:hAnsi="Tahoma" w:cs="Tahoma"/>
          <w:color w:val="auto"/>
          <w:sz w:val="12"/>
          <w:lang w:eastAsia="en-US"/>
        </w:rPr>
      </w:pPr>
    </w:p>
    <w:p w:rsidR="00236EBA" w:rsidRPr="00236EBA" w:rsidRDefault="00236EBA" w:rsidP="0058370C">
      <w:pPr>
        <w:spacing w:after="0" w:line="276"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Examinant la requête, le juge des référés en appel la déclarera recevable et fondée.</w:t>
      </w:r>
    </w:p>
    <w:p w:rsidR="00DC6719" w:rsidRPr="00353141" w:rsidRDefault="00DC6719" w:rsidP="0058370C">
      <w:pPr>
        <w:spacing w:after="0" w:line="240" w:lineRule="auto"/>
        <w:ind w:left="0" w:right="-91" w:firstLine="0"/>
        <w:rPr>
          <w:rFonts w:ascii="Tahoma" w:eastAsiaTheme="minorHAnsi" w:hAnsi="Tahoma" w:cs="Tahoma"/>
          <w:color w:val="auto"/>
          <w:sz w:val="16"/>
          <w:lang w:eastAsia="en-US"/>
        </w:rPr>
      </w:pPr>
    </w:p>
    <w:p w:rsidR="00236EBA" w:rsidRPr="00236EBA" w:rsidRDefault="00236EBA" w:rsidP="00236EBA">
      <w:pPr>
        <w:spacing w:after="0" w:line="240"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En effet le juge des référés en appel constate que le juge au premier degré n'a pas suffisamment motivé sa décision. Au 21ème feuillet, il affirme qu'en plus de l'urgence, deux conditions sont indispensables pour que le juge des référés intervienne. Ces deux conditions sont, poursuit-il, l'atteinte à une liberté et/ou un droit fondamental et cette atteinte doit être qualifiée de grave et manifestement d'illégale. Il ressort de ce raisonnement partiellement fondé sur l'article 283 de la Loi n° 16/027 précitée que l'intervention du juge de référé est conditionnée par la réunion de ces deux conditions en plus de l'urgence.</w:t>
      </w:r>
    </w:p>
    <w:p w:rsidR="00236EBA" w:rsidRPr="00016DEF" w:rsidRDefault="00236EBA" w:rsidP="00236EBA">
      <w:pPr>
        <w:spacing w:after="0" w:line="240" w:lineRule="auto"/>
        <w:ind w:left="0" w:right="-91" w:firstLine="1134"/>
        <w:rPr>
          <w:rFonts w:ascii="Tahoma" w:eastAsiaTheme="minorHAnsi" w:hAnsi="Tahoma" w:cs="Tahoma"/>
          <w:color w:val="auto"/>
          <w:sz w:val="10"/>
          <w:lang w:eastAsia="en-US"/>
        </w:rPr>
      </w:pPr>
    </w:p>
    <w:p w:rsidR="00236EBA" w:rsidRPr="00236EBA" w:rsidRDefault="00236EBA" w:rsidP="00236EBA">
      <w:pPr>
        <w:spacing w:after="0" w:line="240"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Le juge des référés en appel relève que s'agissant de l'atteinte grave et manifestement illégale au droit et/ou à une liberté fondamentale, le juge des référés au premier degré souligne que la décision du gouverneur n'étant pas illégale et atten</w:t>
      </w:r>
      <w:r w:rsidR="00E24AD9">
        <w:rPr>
          <w:rFonts w:ascii="Tahoma" w:eastAsiaTheme="minorHAnsi" w:hAnsi="Tahoma" w:cs="Tahoma"/>
          <w:color w:val="auto"/>
          <w:sz w:val="24"/>
          <w:lang w:eastAsia="en-US"/>
        </w:rPr>
        <w:t>ta</w:t>
      </w:r>
      <w:r w:rsidRPr="00236EBA">
        <w:rPr>
          <w:rFonts w:ascii="Tahoma" w:eastAsiaTheme="minorHAnsi" w:hAnsi="Tahoma" w:cs="Tahoma"/>
          <w:color w:val="auto"/>
          <w:sz w:val="24"/>
          <w:lang w:eastAsia="en-US"/>
        </w:rPr>
        <w:t>toire aux libertés publiques, elle ne peut être suspendue. Quant à l'urgence, le juge des référés au premier degré s'est contenté de dire qu'il n'allait pas se prononcer sur l'urgence ou non de la mesure postulée.</w:t>
      </w:r>
    </w:p>
    <w:p w:rsidR="00236EBA" w:rsidRPr="00016DEF" w:rsidRDefault="00236EBA" w:rsidP="00236EBA">
      <w:pPr>
        <w:spacing w:after="0" w:line="240" w:lineRule="auto"/>
        <w:ind w:left="0" w:right="-91" w:firstLine="1134"/>
        <w:rPr>
          <w:rFonts w:ascii="Tahoma" w:eastAsiaTheme="minorHAnsi" w:hAnsi="Tahoma" w:cs="Tahoma"/>
          <w:color w:val="auto"/>
          <w:sz w:val="10"/>
          <w:lang w:eastAsia="en-US"/>
        </w:rPr>
      </w:pPr>
    </w:p>
    <w:p w:rsidR="00236EBA" w:rsidRDefault="00236EBA" w:rsidP="00236EBA">
      <w:pPr>
        <w:spacing w:after="0" w:line="240"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Pour le juge des référés en appel, en se contentant de dire que la décision attaquée n'a rien d'illégale sans appuyer cette position sur une loi ou une jurisprudence ou sans apporter la preuve de la légalité de cette décision; et le fait de refuser de se prononcer sur l'urgence des mesures sollicitées devant lui par l'actuel appelant, il n'a pas suffisamment motivé sa décision.</w:t>
      </w:r>
    </w:p>
    <w:p w:rsidR="000A3ABC" w:rsidRPr="00931DA0" w:rsidRDefault="000A3ABC" w:rsidP="00236EBA">
      <w:pPr>
        <w:spacing w:after="0" w:line="240" w:lineRule="auto"/>
        <w:ind w:left="0" w:right="-91" w:firstLine="1134"/>
        <w:rPr>
          <w:rFonts w:ascii="Tahoma" w:eastAsiaTheme="minorHAnsi" w:hAnsi="Tahoma" w:cs="Tahoma"/>
          <w:color w:val="auto"/>
          <w:sz w:val="12"/>
          <w:lang w:eastAsia="en-US"/>
        </w:rPr>
      </w:pPr>
    </w:p>
    <w:p w:rsidR="000A3ABC" w:rsidRP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Par ailleurs le juge des référés en appel note que malgré que le juge des référés au premier degré affirme que la décision attaquée est légale, il aboutit à une décision étrange en déclarant la requête recevable mais non fondée.</w:t>
      </w:r>
    </w:p>
    <w:p w:rsidR="000A3ABC" w:rsidRPr="00931DA0" w:rsidRDefault="000A3ABC" w:rsidP="000A3ABC">
      <w:pPr>
        <w:spacing w:after="0" w:line="240" w:lineRule="auto"/>
        <w:ind w:left="0" w:right="-91" w:firstLine="1134"/>
        <w:rPr>
          <w:rFonts w:ascii="Tahoma" w:eastAsiaTheme="minorHAnsi" w:hAnsi="Tahoma" w:cs="Tahoma"/>
          <w:color w:val="auto"/>
          <w:sz w:val="10"/>
          <w:lang w:eastAsia="en-US"/>
        </w:rPr>
      </w:pPr>
    </w:p>
    <w:p w:rsidR="000A3ABC" w:rsidRP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Pour le juge des référés en appel, étant donné que la décision déférée devant le juge au premier degré n'avait rien d'illégal et qu'il n'était pas besoin de se prononcer sur l'urgence, le juge des référés au premier degré devait aboutir à la recevabilité et au fondement de la requête. Il y a donc lieu d'affirmer qu'il y a contradiction entre la motivation du juge de référé au premier degré et sa décision reprise dans le dispositif de son ordonnance.</w:t>
      </w:r>
    </w:p>
    <w:p w:rsidR="000A3ABC" w:rsidRPr="00931DA0" w:rsidRDefault="000A3ABC" w:rsidP="000A3ABC">
      <w:pPr>
        <w:spacing w:after="0" w:line="240" w:lineRule="auto"/>
        <w:ind w:left="0" w:right="-91" w:firstLine="1134"/>
        <w:rPr>
          <w:rFonts w:ascii="Tahoma" w:eastAsiaTheme="minorHAnsi" w:hAnsi="Tahoma" w:cs="Tahoma"/>
          <w:color w:val="auto"/>
          <w:sz w:val="12"/>
          <w:lang w:eastAsia="en-US"/>
        </w:rPr>
      </w:pPr>
    </w:p>
    <w:p w:rsidR="000A3ABC" w:rsidRP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De tout ce qui précède, le juge des référés en appel déclare recevables et fondés les moyens relatifs à l'absence de motivation soulevés par l'appelant pour démontrer le mal jugé contenu dans l'ordonnance rendue sous ROR 076. En conséquence, il déclare recevable et fondé l'appel interjeté contre l'ordonnance rendue dans la cause précitée.</w:t>
      </w:r>
    </w:p>
    <w:p w:rsidR="000A3ABC" w:rsidRPr="00A67AA9" w:rsidRDefault="000A3ABC" w:rsidP="000A3ABC">
      <w:pPr>
        <w:spacing w:after="0" w:line="240" w:lineRule="auto"/>
        <w:ind w:left="0" w:right="-91" w:firstLine="1134"/>
        <w:rPr>
          <w:rFonts w:ascii="Tahoma" w:eastAsiaTheme="minorHAnsi" w:hAnsi="Tahoma" w:cs="Tahoma"/>
          <w:color w:val="auto"/>
          <w:sz w:val="20"/>
          <w:lang w:eastAsia="en-US"/>
        </w:rPr>
      </w:pPr>
    </w:p>
    <w:p w:rsidR="000A3ABC" w:rsidRP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Faisant ce qu'aurait pu faire le premier juge, le juge des référés en appel déclare recevable mais non fondé la requête introduite sous ROR 076.</w:t>
      </w:r>
    </w:p>
    <w:p w:rsidR="000A3ABC" w:rsidRPr="00BC6F7D" w:rsidRDefault="000A3ABC" w:rsidP="000A3ABC">
      <w:pPr>
        <w:spacing w:after="0" w:line="240" w:lineRule="auto"/>
        <w:ind w:left="0" w:right="-91" w:firstLine="1134"/>
        <w:rPr>
          <w:rFonts w:ascii="Tahoma" w:eastAsiaTheme="minorHAnsi" w:hAnsi="Tahoma" w:cs="Tahoma"/>
          <w:color w:val="auto"/>
          <w:sz w:val="12"/>
          <w:lang w:eastAsia="en-US"/>
        </w:rPr>
      </w:pPr>
    </w:p>
    <w:p w:rsidR="000A3ABC" w:rsidRP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En effet, pour que le juge des référés prenne des mesures tendant à sauvegarder les droits et libertés fondamentaux entamés par les décisions déférées devant lui, il faut qu'en vertu des articles 283 et 287 de la nº 16/027 précitée, que la requête justifie l'urgence des mesures sollicitées.</w:t>
      </w:r>
    </w:p>
    <w:p w:rsidR="000A3ABC" w:rsidRPr="001966D9" w:rsidRDefault="000A3ABC" w:rsidP="000A3ABC">
      <w:pPr>
        <w:spacing w:after="0" w:line="240" w:lineRule="auto"/>
        <w:ind w:left="0" w:right="-91" w:firstLine="1134"/>
        <w:rPr>
          <w:rFonts w:ascii="Tahoma" w:eastAsiaTheme="minorHAnsi" w:hAnsi="Tahoma" w:cs="Tahoma"/>
          <w:color w:val="auto"/>
          <w:sz w:val="12"/>
          <w:lang w:eastAsia="en-US"/>
        </w:rPr>
      </w:pPr>
    </w:p>
    <w:p w:rsid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En l'espèce, les décisions dont mesures de suspension des effets sont sollicitées datent d'il y a plus de 20 ans pour l'une et plus de deux ans pour l'autre. Il s'ensuit qu'en vertu des articles précités, l'urgence ne peut plus se justifier car ces décisions ont depuis plusieurs années produit les effets que le juge des référés au premier degré devait sauvegarder.</w:t>
      </w:r>
    </w:p>
    <w:p w:rsidR="00963A68" w:rsidRPr="00963A68" w:rsidRDefault="00963A68" w:rsidP="000A3ABC">
      <w:pPr>
        <w:spacing w:after="0" w:line="240" w:lineRule="auto"/>
        <w:ind w:left="0" w:right="-91" w:firstLine="1134"/>
        <w:rPr>
          <w:rFonts w:ascii="Tahoma" w:eastAsiaTheme="minorHAnsi" w:hAnsi="Tahoma" w:cs="Tahoma"/>
          <w:color w:val="auto"/>
          <w:sz w:val="16"/>
          <w:lang w:eastAsia="en-US"/>
        </w:rPr>
      </w:pPr>
    </w:p>
    <w:p w:rsidR="00963A68" w:rsidRPr="00963A68" w:rsidRDefault="00963A68" w:rsidP="00963A68">
      <w:pPr>
        <w:spacing w:after="0" w:line="240" w:lineRule="auto"/>
        <w:ind w:left="0" w:right="-91" w:firstLine="1134"/>
        <w:rPr>
          <w:rFonts w:ascii="Tahoma" w:eastAsiaTheme="minorHAnsi" w:hAnsi="Tahoma" w:cs="Tahoma"/>
          <w:b/>
          <w:color w:val="auto"/>
          <w:sz w:val="24"/>
          <w:lang w:eastAsia="en-US"/>
        </w:rPr>
      </w:pPr>
      <w:r w:rsidRPr="00963A68">
        <w:rPr>
          <w:rFonts w:ascii="Tahoma" w:eastAsiaTheme="minorHAnsi" w:hAnsi="Tahoma" w:cs="Tahoma"/>
          <w:b/>
          <w:color w:val="auto"/>
          <w:sz w:val="24"/>
          <w:lang w:eastAsia="en-US"/>
        </w:rPr>
        <w:t>Ainsi le juge de référé,</w:t>
      </w:r>
    </w:p>
    <w:p w:rsidR="00963A68" w:rsidRPr="00963A68" w:rsidRDefault="00963A68" w:rsidP="00963A68">
      <w:pPr>
        <w:spacing w:after="0" w:line="240" w:lineRule="auto"/>
        <w:ind w:left="0" w:right="-91" w:firstLine="1134"/>
        <w:rPr>
          <w:rFonts w:ascii="Tahoma" w:eastAsiaTheme="minorHAnsi" w:hAnsi="Tahoma" w:cs="Tahoma"/>
          <w:color w:val="auto"/>
          <w:sz w:val="16"/>
          <w:lang w:eastAsia="en-US"/>
        </w:rPr>
      </w:pPr>
    </w:p>
    <w:p w:rsidR="00963A68" w:rsidRPr="00963A68" w:rsidRDefault="00963A68" w:rsidP="00963A68">
      <w:pPr>
        <w:spacing w:after="0" w:line="240" w:lineRule="auto"/>
        <w:ind w:left="0" w:right="-91" w:firstLine="1134"/>
        <w:rPr>
          <w:rFonts w:ascii="Tahoma" w:eastAsiaTheme="minorHAnsi" w:hAnsi="Tahoma" w:cs="Tahoma"/>
          <w:color w:val="auto"/>
          <w:sz w:val="24"/>
          <w:lang w:eastAsia="en-US"/>
        </w:rPr>
      </w:pPr>
      <w:r w:rsidRPr="00963A68">
        <w:rPr>
          <w:rFonts w:ascii="Tahoma" w:eastAsiaTheme="minorHAnsi" w:hAnsi="Tahoma" w:cs="Tahoma"/>
          <w:color w:val="auto"/>
          <w:sz w:val="24"/>
          <w:lang w:eastAsia="en-US"/>
        </w:rPr>
        <w:t>Statuant en référé-liberté en appel</w:t>
      </w:r>
    </w:p>
    <w:p w:rsidR="00963A68" w:rsidRPr="00963A68" w:rsidRDefault="00963A68" w:rsidP="00963A68">
      <w:pPr>
        <w:spacing w:after="0" w:line="240" w:lineRule="auto"/>
        <w:ind w:left="0" w:right="-91" w:firstLine="1134"/>
        <w:rPr>
          <w:rFonts w:ascii="Tahoma" w:eastAsiaTheme="minorHAnsi" w:hAnsi="Tahoma" w:cs="Tahoma"/>
          <w:color w:val="auto"/>
          <w:sz w:val="16"/>
          <w:lang w:eastAsia="en-US"/>
        </w:rPr>
      </w:pPr>
    </w:p>
    <w:p w:rsidR="00963A68" w:rsidRPr="00963A68" w:rsidRDefault="00963A68" w:rsidP="00963A68">
      <w:pPr>
        <w:spacing w:after="0" w:line="240" w:lineRule="auto"/>
        <w:ind w:left="0" w:right="-91" w:firstLine="1134"/>
        <w:rPr>
          <w:rFonts w:ascii="Tahoma" w:eastAsiaTheme="minorHAnsi" w:hAnsi="Tahoma" w:cs="Tahoma"/>
          <w:color w:val="auto"/>
          <w:sz w:val="24"/>
          <w:lang w:eastAsia="en-US"/>
        </w:rPr>
      </w:pPr>
      <w:r w:rsidRPr="00963A68">
        <w:rPr>
          <w:rFonts w:ascii="Tahoma" w:eastAsiaTheme="minorHAnsi" w:hAnsi="Tahoma" w:cs="Tahoma"/>
          <w:color w:val="auto"/>
          <w:sz w:val="24"/>
          <w:lang w:eastAsia="en-US"/>
        </w:rPr>
        <w:t>Vu les motifs de fait et de droit sus évoqués;</w:t>
      </w:r>
    </w:p>
    <w:p w:rsidR="00963A68" w:rsidRPr="005A207C" w:rsidRDefault="00963A68" w:rsidP="00963A68">
      <w:pPr>
        <w:spacing w:after="0" w:line="240" w:lineRule="auto"/>
        <w:ind w:left="0" w:right="-91" w:firstLine="1134"/>
        <w:rPr>
          <w:rFonts w:ascii="Tahoma" w:eastAsiaTheme="minorHAnsi" w:hAnsi="Tahoma" w:cs="Tahoma"/>
          <w:color w:val="auto"/>
          <w:sz w:val="18"/>
          <w:lang w:eastAsia="en-US"/>
        </w:rPr>
      </w:pPr>
    </w:p>
    <w:p w:rsidR="00963A68" w:rsidRPr="00963A68" w:rsidRDefault="00963A68" w:rsidP="00963A68">
      <w:pPr>
        <w:spacing w:after="0" w:line="240" w:lineRule="auto"/>
        <w:ind w:left="0" w:right="-91" w:firstLine="1134"/>
        <w:rPr>
          <w:rFonts w:ascii="Tahoma" w:eastAsiaTheme="minorHAnsi" w:hAnsi="Tahoma" w:cs="Tahoma"/>
          <w:color w:val="auto"/>
          <w:sz w:val="24"/>
          <w:lang w:eastAsia="en-US"/>
        </w:rPr>
      </w:pPr>
      <w:r w:rsidRPr="00963A68">
        <w:rPr>
          <w:rFonts w:ascii="Tahoma" w:eastAsiaTheme="minorHAnsi" w:hAnsi="Tahoma" w:cs="Tahoma"/>
          <w:color w:val="auto"/>
          <w:sz w:val="24"/>
          <w:lang w:eastAsia="en-US"/>
        </w:rPr>
        <w:t>Vu la Constitution de la République Démocratique du Congo du 18 Février 2006 telle que modifiée et complétée par la loi n° 11/002 DU 20 janvier 2011, spécialement en ses articles 154 et 155 in fine;</w:t>
      </w:r>
    </w:p>
    <w:p w:rsidR="00963A68" w:rsidRPr="005A207C" w:rsidRDefault="00963A68" w:rsidP="00963A68">
      <w:pPr>
        <w:spacing w:after="0" w:line="240" w:lineRule="auto"/>
        <w:ind w:left="0" w:right="-91" w:firstLine="1134"/>
        <w:rPr>
          <w:rFonts w:ascii="Tahoma" w:eastAsiaTheme="minorHAnsi" w:hAnsi="Tahoma" w:cs="Tahoma"/>
          <w:color w:val="auto"/>
          <w:sz w:val="16"/>
          <w:lang w:eastAsia="en-US"/>
        </w:rPr>
      </w:pPr>
    </w:p>
    <w:p w:rsidR="00963A68" w:rsidRPr="00963A68" w:rsidRDefault="00963A68" w:rsidP="00963A68">
      <w:pPr>
        <w:spacing w:after="0" w:line="240" w:lineRule="auto"/>
        <w:ind w:left="0" w:right="-91" w:firstLine="1134"/>
        <w:rPr>
          <w:rFonts w:ascii="Tahoma" w:eastAsiaTheme="minorHAnsi" w:hAnsi="Tahoma" w:cs="Tahoma"/>
          <w:color w:val="auto"/>
          <w:sz w:val="24"/>
          <w:lang w:eastAsia="en-US"/>
        </w:rPr>
      </w:pPr>
      <w:r w:rsidRPr="00963A68">
        <w:rPr>
          <w:rFonts w:ascii="Tahoma" w:eastAsiaTheme="minorHAnsi" w:hAnsi="Tahoma" w:cs="Tahoma"/>
          <w:color w:val="auto"/>
          <w:sz w:val="24"/>
          <w:lang w:eastAsia="en-US"/>
        </w:rPr>
        <w:t>Vu la Loi Organique n° 16/027 du 15 octobre 2016 portant organisation, compétence et fonctionnement des juridictions de l'ordre administratif, spécialement en ces articles 283 et 287;</w:t>
      </w:r>
    </w:p>
    <w:p w:rsidR="00963A68" w:rsidRPr="00963A68" w:rsidRDefault="00963A68" w:rsidP="00963A68">
      <w:pPr>
        <w:spacing w:after="0" w:line="240" w:lineRule="auto"/>
        <w:ind w:left="0" w:right="-91" w:firstLine="1134"/>
        <w:rPr>
          <w:rFonts w:ascii="Tahoma" w:eastAsiaTheme="minorHAnsi" w:hAnsi="Tahoma" w:cs="Tahoma"/>
          <w:color w:val="auto"/>
          <w:sz w:val="16"/>
          <w:lang w:eastAsia="en-US"/>
        </w:rPr>
      </w:pPr>
    </w:p>
    <w:p w:rsidR="00963A68" w:rsidRPr="006A5262" w:rsidRDefault="00963A68" w:rsidP="00963A68">
      <w:pPr>
        <w:spacing w:after="0" w:line="240" w:lineRule="auto"/>
        <w:ind w:left="0" w:right="-91" w:firstLine="1134"/>
        <w:rPr>
          <w:rFonts w:ascii="Tahoma" w:eastAsiaTheme="minorHAnsi" w:hAnsi="Tahoma" w:cs="Tahoma"/>
          <w:b/>
          <w:color w:val="auto"/>
          <w:sz w:val="24"/>
          <w:lang w:eastAsia="en-US"/>
        </w:rPr>
      </w:pPr>
      <w:r w:rsidRPr="006A5262">
        <w:rPr>
          <w:rFonts w:ascii="Tahoma" w:eastAsiaTheme="minorHAnsi" w:hAnsi="Tahoma" w:cs="Tahoma"/>
          <w:b/>
          <w:color w:val="auto"/>
          <w:sz w:val="24"/>
          <w:lang w:eastAsia="en-US"/>
        </w:rPr>
        <w:t>ORDONNE</w:t>
      </w:r>
    </w:p>
    <w:p w:rsidR="00963A68" w:rsidRPr="006A5262" w:rsidRDefault="00963A68" w:rsidP="00963A68">
      <w:pPr>
        <w:spacing w:after="0" w:line="240" w:lineRule="auto"/>
        <w:ind w:left="0" w:right="-91" w:firstLine="1134"/>
        <w:rPr>
          <w:rFonts w:ascii="Tahoma" w:eastAsiaTheme="minorHAnsi" w:hAnsi="Tahoma" w:cs="Tahoma"/>
          <w:color w:val="auto"/>
          <w:sz w:val="12"/>
          <w:lang w:eastAsia="en-US"/>
        </w:rPr>
      </w:pPr>
    </w:p>
    <w:p w:rsidR="00963A68" w:rsidRPr="00963A68" w:rsidRDefault="00963A68" w:rsidP="006A5262">
      <w:pPr>
        <w:spacing w:after="0" w:line="240" w:lineRule="auto"/>
        <w:ind w:left="1276" w:right="-91" w:hanging="1276"/>
        <w:rPr>
          <w:rFonts w:ascii="Tahoma" w:eastAsiaTheme="minorHAnsi" w:hAnsi="Tahoma" w:cs="Tahoma"/>
          <w:color w:val="auto"/>
          <w:sz w:val="24"/>
          <w:lang w:eastAsia="en-US"/>
        </w:rPr>
      </w:pPr>
      <w:r w:rsidRPr="006A5262">
        <w:rPr>
          <w:rFonts w:ascii="Tahoma" w:eastAsiaTheme="minorHAnsi" w:hAnsi="Tahoma" w:cs="Tahoma"/>
          <w:b/>
          <w:color w:val="auto"/>
          <w:sz w:val="23"/>
          <w:szCs w:val="23"/>
          <w:lang w:eastAsia="en-US"/>
        </w:rPr>
        <w:t>A</w:t>
      </w:r>
      <w:r w:rsidRPr="006A5262">
        <w:rPr>
          <w:rFonts w:ascii="Tahoma" w:eastAsiaTheme="minorHAnsi" w:hAnsi="Tahoma" w:cs="Tahoma"/>
          <w:b/>
          <w:color w:val="auto"/>
          <w:sz w:val="22"/>
          <w:lang w:eastAsia="en-US"/>
        </w:rPr>
        <w:t>rticle 1</w:t>
      </w:r>
      <w:r w:rsidRPr="006A5262">
        <w:rPr>
          <w:rFonts w:ascii="Tahoma" w:eastAsiaTheme="minorHAnsi" w:hAnsi="Tahoma" w:cs="Tahoma"/>
          <w:b/>
          <w:color w:val="auto"/>
          <w:sz w:val="22"/>
          <w:vertAlign w:val="superscript"/>
          <w:lang w:eastAsia="en-US"/>
        </w:rPr>
        <w:t>er</w:t>
      </w:r>
      <w:r w:rsidR="006A5262" w:rsidRPr="006A5262">
        <w:rPr>
          <w:rFonts w:ascii="Tahoma" w:eastAsiaTheme="minorHAnsi" w:hAnsi="Tahoma" w:cs="Tahoma"/>
          <w:color w:val="auto"/>
          <w:sz w:val="8"/>
          <w:lang w:eastAsia="en-US"/>
        </w:rPr>
        <w:t xml:space="preserve"> </w:t>
      </w:r>
      <w:r w:rsidRPr="006A5262">
        <w:rPr>
          <w:rFonts w:ascii="Tahoma" w:eastAsiaTheme="minorHAnsi" w:hAnsi="Tahoma" w:cs="Tahoma"/>
          <w:color w:val="auto"/>
          <w:sz w:val="22"/>
          <w:lang w:eastAsia="en-US"/>
        </w:rPr>
        <w:t>:</w:t>
      </w:r>
      <w:r w:rsidRPr="006A5262">
        <w:rPr>
          <w:rFonts w:ascii="Tahoma" w:eastAsiaTheme="minorHAnsi" w:hAnsi="Tahoma" w:cs="Tahoma"/>
          <w:color w:val="auto"/>
          <w:sz w:val="12"/>
          <w:lang w:eastAsia="en-US"/>
        </w:rPr>
        <w:t xml:space="preserve"> </w:t>
      </w:r>
      <w:r w:rsidRPr="00963A68">
        <w:rPr>
          <w:rFonts w:ascii="Tahoma" w:eastAsiaTheme="minorHAnsi" w:hAnsi="Tahoma" w:cs="Tahoma"/>
          <w:color w:val="auto"/>
          <w:sz w:val="24"/>
          <w:lang w:eastAsia="en-US"/>
        </w:rPr>
        <w:t>Dit recevables et fondés les moyens soulevés en appel en appui du mal</w:t>
      </w:r>
      <w:r w:rsidR="006A5262" w:rsidRPr="006A5262">
        <w:rPr>
          <w:rFonts w:ascii="Tahoma" w:eastAsiaTheme="minorHAnsi" w:hAnsi="Tahoma" w:cs="Tahoma"/>
          <w:color w:val="auto"/>
          <w:sz w:val="24"/>
          <w:lang w:eastAsia="en-US"/>
        </w:rPr>
        <w:t xml:space="preserve"> </w:t>
      </w:r>
      <w:r w:rsidR="006A5262" w:rsidRPr="00963A68">
        <w:rPr>
          <w:rFonts w:ascii="Tahoma" w:eastAsiaTheme="minorHAnsi" w:hAnsi="Tahoma" w:cs="Tahoma"/>
          <w:color w:val="auto"/>
          <w:sz w:val="24"/>
          <w:lang w:eastAsia="en-US"/>
        </w:rPr>
        <w:t>jugé</w:t>
      </w:r>
      <w:r w:rsidR="006A5262">
        <w:rPr>
          <w:rFonts w:ascii="Tahoma" w:eastAsiaTheme="minorHAnsi" w:hAnsi="Tahoma" w:cs="Tahoma"/>
          <w:color w:val="auto"/>
          <w:sz w:val="24"/>
          <w:lang w:eastAsia="en-US"/>
        </w:rPr>
        <w:t xml:space="preserve"> </w:t>
      </w:r>
      <w:r w:rsidR="006A5262" w:rsidRPr="00963A68">
        <w:rPr>
          <w:rFonts w:ascii="Tahoma" w:eastAsiaTheme="minorHAnsi" w:hAnsi="Tahoma" w:cs="Tahoma"/>
          <w:color w:val="auto"/>
          <w:sz w:val="24"/>
          <w:lang w:eastAsia="en-US"/>
        </w:rPr>
        <w:t>;</w:t>
      </w:r>
    </w:p>
    <w:p w:rsidR="00963A68" w:rsidRPr="009956F4" w:rsidRDefault="00963A68" w:rsidP="00963A68">
      <w:pPr>
        <w:spacing w:after="0" w:line="240" w:lineRule="auto"/>
        <w:ind w:left="0" w:right="-91" w:firstLine="1134"/>
        <w:rPr>
          <w:rFonts w:ascii="Tahoma" w:eastAsiaTheme="minorHAnsi" w:hAnsi="Tahoma" w:cs="Tahoma"/>
          <w:color w:val="auto"/>
          <w:sz w:val="12"/>
          <w:lang w:eastAsia="en-US"/>
        </w:rPr>
      </w:pPr>
    </w:p>
    <w:p w:rsidR="00963A68" w:rsidRPr="00963A68" w:rsidRDefault="00963A68" w:rsidP="006A5262">
      <w:pPr>
        <w:spacing w:after="0" w:line="240" w:lineRule="auto"/>
        <w:ind w:left="1276" w:right="-91" w:hanging="1276"/>
        <w:rPr>
          <w:rFonts w:ascii="Tahoma" w:eastAsiaTheme="minorHAnsi" w:hAnsi="Tahoma" w:cs="Tahoma"/>
          <w:color w:val="auto"/>
          <w:sz w:val="24"/>
          <w:lang w:eastAsia="en-US"/>
        </w:rPr>
      </w:pPr>
      <w:r w:rsidRPr="006A5262">
        <w:rPr>
          <w:rFonts w:ascii="Tahoma" w:eastAsiaTheme="minorHAnsi" w:hAnsi="Tahoma" w:cs="Tahoma"/>
          <w:b/>
          <w:color w:val="auto"/>
          <w:sz w:val="22"/>
          <w:szCs w:val="23"/>
          <w:lang w:eastAsia="en-US"/>
        </w:rPr>
        <w:t>Article 2</w:t>
      </w:r>
      <w:r w:rsidR="006A5262" w:rsidRPr="006A5262">
        <w:rPr>
          <w:rFonts w:ascii="Tahoma" w:eastAsiaTheme="minorHAnsi" w:hAnsi="Tahoma" w:cs="Tahoma"/>
          <w:color w:val="auto"/>
          <w:sz w:val="22"/>
          <w:szCs w:val="23"/>
          <w:lang w:eastAsia="en-US"/>
        </w:rPr>
        <w:t xml:space="preserve"> </w:t>
      </w:r>
      <w:r w:rsidRPr="006A5262">
        <w:rPr>
          <w:rFonts w:ascii="Tahoma" w:eastAsiaTheme="minorHAnsi" w:hAnsi="Tahoma" w:cs="Tahoma"/>
          <w:color w:val="auto"/>
          <w:sz w:val="23"/>
          <w:szCs w:val="23"/>
          <w:lang w:eastAsia="en-US"/>
        </w:rPr>
        <w:t>:</w:t>
      </w:r>
      <w:r w:rsidRPr="00963A68">
        <w:rPr>
          <w:rFonts w:ascii="Tahoma" w:eastAsiaTheme="minorHAnsi" w:hAnsi="Tahoma" w:cs="Tahoma"/>
          <w:color w:val="auto"/>
          <w:sz w:val="24"/>
          <w:lang w:eastAsia="en-US"/>
        </w:rPr>
        <w:t xml:space="preserve"> Déclare</w:t>
      </w:r>
      <w:r w:rsidRPr="006A5262">
        <w:rPr>
          <w:rFonts w:ascii="Tahoma" w:eastAsiaTheme="minorHAnsi" w:hAnsi="Tahoma" w:cs="Tahoma"/>
          <w:color w:val="auto"/>
          <w:sz w:val="14"/>
          <w:lang w:eastAsia="en-US"/>
        </w:rPr>
        <w:t xml:space="preserve"> </w:t>
      </w:r>
      <w:r w:rsidRPr="00963A68">
        <w:rPr>
          <w:rFonts w:ascii="Tahoma" w:eastAsiaTheme="minorHAnsi" w:hAnsi="Tahoma" w:cs="Tahoma"/>
          <w:color w:val="auto"/>
          <w:sz w:val="24"/>
          <w:lang w:eastAsia="en-US"/>
        </w:rPr>
        <w:t>recevable</w:t>
      </w:r>
      <w:r w:rsidRPr="006A5262">
        <w:rPr>
          <w:rFonts w:ascii="Tahoma" w:eastAsiaTheme="minorHAnsi" w:hAnsi="Tahoma" w:cs="Tahoma"/>
          <w:color w:val="auto"/>
          <w:sz w:val="16"/>
          <w:lang w:eastAsia="en-US"/>
        </w:rPr>
        <w:t xml:space="preserve"> </w:t>
      </w:r>
      <w:r w:rsidRPr="00963A68">
        <w:rPr>
          <w:rFonts w:ascii="Tahoma" w:eastAsiaTheme="minorHAnsi" w:hAnsi="Tahoma" w:cs="Tahoma"/>
          <w:color w:val="auto"/>
          <w:sz w:val="24"/>
          <w:lang w:eastAsia="en-US"/>
        </w:rPr>
        <w:t>et</w:t>
      </w:r>
      <w:r w:rsidRPr="006A5262">
        <w:rPr>
          <w:rFonts w:ascii="Tahoma" w:eastAsiaTheme="minorHAnsi" w:hAnsi="Tahoma" w:cs="Tahoma"/>
          <w:color w:val="auto"/>
          <w:sz w:val="16"/>
          <w:lang w:eastAsia="en-US"/>
        </w:rPr>
        <w:t xml:space="preserve"> </w:t>
      </w:r>
      <w:r w:rsidRPr="00963A68">
        <w:rPr>
          <w:rFonts w:ascii="Tahoma" w:eastAsiaTheme="minorHAnsi" w:hAnsi="Tahoma" w:cs="Tahoma"/>
          <w:color w:val="auto"/>
          <w:sz w:val="24"/>
          <w:lang w:eastAsia="en-US"/>
        </w:rPr>
        <w:t>fondée</w:t>
      </w:r>
      <w:r w:rsidRPr="006A5262">
        <w:rPr>
          <w:rFonts w:ascii="Tahoma" w:eastAsiaTheme="minorHAnsi" w:hAnsi="Tahoma" w:cs="Tahoma"/>
          <w:color w:val="auto"/>
          <w:sz w:val="22"/>
          <w:lang w:eastAsia="en-US"/>
        </w:rPr>
        <w:t xml:space="preserve"> </w:t>
      </w:r>
      <w:r w:rsidRPr="00963A68">
        <w:rPr>
          <w:rFonts w:ascii="Tahoma" w:eastAsiaTheme="minorHAnsi" w:hAnsi="Tahoma" w:cs="Tahoma"/>
          <w:color w:val="auto"/>
          <w:sz w:val="24"/>
          <w:lang w:eastAsia="en-US"/>
        </w:rPr>
        <w:t>la</w:t>
      </w:r>
      <w:r w:rsidRPr="006A5262">
        <w:rPr>
          <w:rFonts w:ascii="Tahoma" w:eastAsiaTheme="minorHAnsi" w:hAnsi="Tahoma" w:cs="Tahoma"/>
          <w:color w:val="auto"/>
          <w:sz w:val="12"/>
          <w:lang w:eastAsia="en-US"/>
        </w:rPr>
        <w:t xml:space="preserve"> </w:t>
      </w:r>
      <w:r w:rsidRPr="00963A68">
        <w:rPr>
          <w:rFonts w:ascii="Tahoma" w:eastAsiaTheme="minorHAnsi" w:hAnsi="Tahoma" w:cs="Tahoma"/>
          <w:color w:val="auto"/>
          <w:sz w:val="24"/>
          <w:lang w:eastAsia="en-US"/>
        </w:rPr>
        <w:t>requête en</w:t>
      </w:r>
      <w:r w:rsidRPr="006A5262">
        <w:rPr>
          <w:rFonts w:ascii="Tahoma" w:eastAsiaTheme="minorHAnsi" w:hAnsi="Tahoma" w:cs="Tahoma"/>
          <w:color w:val="auto"/>
          <w:sz w:val="14"/>
          <w:lang w:eastAsia="en-US"/>
        </w:rPr>
        <w:t xml:space="preserve"> </w:t>
      </w:r>
      <w:r w:rsidRPr="00963A68">
        <w:rPr>
          <w:rFonts w:ascii="Tahoma" w:eastAsiaTheme="minorHAnsi" w:hAnsi="Tahoma" w:cs="Tahoma"/>
          <w:color w:val="auto"/>
          <w:sz w:val="24"/>
          <w:lang w:eastAsia="en-US"/>
        </w:rPr>
        <w:t>appel et, en conséquence infirme l'ordonnance rendue le 20 décembre 2025 sous ROR 076 pour insuffisance de motivation</w:t>
      </w:r>
      <w:r w:rsidR="006A5262">
        <w:rPr>
          <w:rFonts w:ascii="Tahoma" w:eastAsiaTheme="minorHAnsi" w:hAnsi="Tahoma" w:cs="Tahoma"/>
          <w:color w:val="auto"/>
          <w:sz w:val="24"/>
          <w:lang w:eastAsia="en-US"/>
        </w:rPr>
        <w:t xml:space="preserve"> </w:t>
      </w:r>
      <w:r w:rsidRPr="00963A68">
        <w:rPr>
          <w:rFonts w:ascii="Tahoma" w:eastAsiaTheme="minorHAnsi" w:hAnsi="Tahoma" w:cs="Tahoma"/>
          <w:color w:val="auto"/>
          <w:sz w:val="24"/>
          <w:lang w:eastAsia="en-US"/>
        </w:rPr>
        <w:t>;</w:t>
      </w:r>
    </w:p>
    <w:p w:rsidR="00963A68" w:rsidRPr="009956F4" w:rsidRDefault="00963A68" w:rsidP="00963A68">
      <w:pPr>
        <w:spacing w:after="0" w:line="240" w:lineRule="auto"/>
        <w:ind w:left="0" w:right="-91" w:firstLine="1134"/>
        <w:rPr>
          <w:rFonts w:ascii="Tahoma" w:eastAsiaTheme="minorHAnsi" w:hAnsi="Tahoma" w:cs="Tahoma"/>
          <w:color w:val="auto"/>
          <w:sz w:val="10"/>
          <w:lang w:eastAsia="en-US"/>
        </w:rPr>
      </w:pPr>
    </w:p>
    <w:p w:rsidR="00963A68" w:rsidRPr="00963A68" w:rsidRDefault="00963A68" w:rsidP="006A5262">
      <w:pPr>
        <w:spacing w:after="0" w:line="240" w:lineRule="auto"/>
        <w:ind w:left="1276" w:right="-91" w:hanging="1276"/>
        <w:rPr>
          <w:rFonts w:ascii="Tahoma" w:eastAsiaTheme="minorHAnsi" w:hAnsi="Tahoma" w:cs="Tahoma"/>
          <w:color w:val="auto"/>
          <w:sz w:val="24"/>
          <w:lang w:eastAsia="en-US"/>
        </w:rPr>
      </w:pPr>
      <w:r w:rsidRPr="006A5262">
        <w:rPr>
          <w:rFonts w:ascii="Tahoma" w:eastAsiaTheme="minorHAnsi" w:hAnsi="Tahoma" w:cs="Tahoma"/>
          <w:b/>
          <w:color w:val="auto"/>
          <w:sz w:val="22"/>
          <w:szCs w:val="23"/>
          <w:lang w:eastAsia="en-US"/>
        </w:rPr>
        <w:t>Article 3</w:t>
      </w:r>
      <w:r w:rsidR="006A5262" w:rsidRPr="006A5262">
        <w:rPr>
          <w:rFonts w:ascii="Tahoma" w:eastAsiaTheme="minorHAnsi" w:hAnsi="Tahoma" w:cs="Tahoma"/>
          <w:color w:val="auto"/>
          <w:sz w:val="22"/>
          <w:szCs w:val="23"/>
          <w:lang w:eastAsia="en-US"/>
        </w:rPr>
        <w:t xml:space="preserve"> </w:t>
      </w:r>
      <w:r w:rsidRPr="006A5262">
        <w:rPr>
          <w:rFonts w:ascii="Tahoma" w:eastAsiaTheme="minorHAnsi" w:hAnsi="Tahoma" w:cs="Tahoma"/>
          <w:color w:val="auto"/>
          <w:sz w:val="23"/>
          <w:szCs w:val="23"/>
          <w:lang w:eastAsia="en-US"/>
        </w:rPr>
        <w:t>:</w:t>
      </w:r>
      <w:r w:rsidRPr="00963A68">
        <w:rPr>
          <w:rFonts w:ascii="Tahoma" w:eastAsiaTheme="minorHAnsi" w:hAnsi="Tahoma" w:cs="Tahoma"/>
          <w:color w:val="auto"/>
          <w:sz w:val="24"/>
          <w:lang w:eastAsia="en-US"/>
        </w:rPr>
        <w:t xml:space="preserve"> Faisant ce qu'aurait dû faire le juge de référé au premier degré, dit recevable mais non fondée la requête sous ROR 076 pour absence d'urgence;</w:t>
      </w:r>
    </w:p>
    <w:p w:rsidR="00963A68" w:rsidRPr="009956F4" w:rsidRDefault="00963A68" w:rsidP="00963A68">
      <w:pPr>
        <w:spacing w:after="0" w:line="240" w:lineRule="auto"/>
        <w:ind w:left="0" w:right="-91" w:firstLine="1134"/>
        <w:rPr>
          <w:rFonts w:ascii="Tahoma" w:eastAsiaTheme="minorHAnsi" w:hAnsi="Tahoma" w:cs="Tahoma"/>
          <w:color w:val="auto"/>
          <w:sz w:val="10"/>
          <w:lang w:eastAsia="en-US"/>
        </w:rPr>
      </w:pPr>
    </w:p>
    <w:p w:rsidR="00963A68" w:rsidRPr="00963A68" w:rsidRDefault="00963A68" w:rsidP="009956F4">
      <w:pPr>
        <w:spacing w:after="0" w:line="240" w:lineRule="auto"/>
        <w:ind w:left="1276" w:right="-91" w:hanging="1276"/>
        <w:rPr>
          <w:rFonts w:ascii="Tahoma" w:eastAsiaTheme="minorHAnsi" w:hAnsi="Tahoma" w:cs="Tahoma"/>
          <w:color w:val="auto"/>
          <w:sz w:val="24"/>
          <w:lang w:eastAsia="en-US"/>
        </w:rPr>
      </w:pPr>
      <w:r w:rsidRPr="006A5262">
        <w:rPr>
          <w:rFonts w:ascii="Tahoma" w:eastAsiaTheme="minorHAnsi" w:hAnsi="Tahoma" w:cs="Tahoma"/>
          <w:b/>
          <w:color w:val="auto"/>
          <w:sz w:val="22"/>
          <w:lang w:eastAsia="en-US"/>
        </w:rPr>
        <w:t>Article 4</w:t>
      </w:r>
      <w:r w:rsidR="009956F4">
        <w:rPr>
          <w:rFonts w:ascii="Tahoma" w:eastAsiaTheme="minorHAnsi" w:hAnsi="Tahoma" w:cs="Tahoma"/>
          <w:b/>
          <w:color w:val="auto"/>
          <w:sz w:val="22"/>
          <w:lang w:eastAsia="en-US"/>
        </w:rPr>
        <w:t xml:space="preserve"> </w:t>
      </w:r>
      <w:r w:rsidRPr="006A5262">
        <w:rPr>
          <w:rFonts w:ascii="Tahoma" w:eastAsiaTheme="minorHAnsi" w:hAnsi="Tahoma" w:cs="Tahoma"/>
          <w:b/>
          <w:color w:val="auto"/>
          <w:sz w:val="22"/>
          <w:lang w:eastAsia="en-US"/>
        </w:rPr>
        <w:t>:</w:t>
      </w:r>
      <w:r w:rsidRPr="006A5262">
        <w:rPr>
          <w:rFonts w:ascii="Tahoma" w:eastAsiaTheme="minorHAnsi" w:hAnsi="Tahoma" w:cs="Tahoma"/>
          <w:color w:val="auto"/>
          <w:sz w:val="22"/>
          <w:lang w:eastAsia="en-US"/>
        </w:rPr>
        <w:t xml:space="preserve"> </w:t>
      </w:r>
      <w:r w:rsidRPr="00963A68">
        <w:rPr>
          <w:rFonts w:ascii="Tahoma" w:eastAsiaTheme="minorHAnsi" w:hAnsi="Tahoma" w:cs="Tahoma"/>
          <w:color w:val="auto"/>
          <w:sz w:val="24"/>
          <w:lang w:eastAsia="en-US"/>
        </w:rPr>
        <w:t>Dit que la présente ordonnance sera notifiée aux parties et publiée au Journal Officiel de la République Démocratique du Congo ainsi qu'au bulletin des décisions et des publications des juridictions de l'ordre administratif</w:t>
      </w:r>
      <w:r w:rsidR="006A5262">
        <w:rPr>
          <w:rFonts w:ascii="Tahoma" w:eastAsiaTheme="minorHAnsi" w:hAnsi="Tahoma" w:cs="Tahoma"/>
          <w:color w:val="auto"/>
          <w:sz w:val="24"/>
          <w:lang w:eastAsia="en-US"/>
        </w:rPr>
        <w:t xml:space="preserve"> </w:t>
      </w:r>
      <w:r w:rsidRPr="00963A68">
        <w:rPr>
          <w:rFonts w:ascii="Tahoma" w:eastAsiaTheme="minorHAnsi" w:hAnsi="Tahoma" w:cs="Tahoma"/>
          <w:color w:val="auto"/>
          <w:sz w:val="24"/>
          <w:lang w:eastAsia="en-US"/>
        </w:rPr>
        <w:t>;</w:t>
      </w:r>
    </w:p>
    <w:p w:rsidR="00963A68" w:rsidRPr="00EE646B" w:rsidRDefault="00963A68" w:rsidP="00963A68">
      <w:pPr>
        <w:spacing w:after="0" w:line="240" w:lineRule="auto"/>
        <w:ind w:left="0" w:right="-91" w:firstLine="1134"/>
        <w:rPr>
          <w:rFonts w:ascii="Tahoma" w:eastAsiaTheme="minorHAnsi" w:hAnsi="Tahoma" w:cs="Tahoma"/>
          <w:color w:val="auto"/>
          <w:sz w:val="24"/>
          <w:lang w:eastAsia="en-US"/>
        </w:rPr>
      </w:pPr>
    </w:p>
    <w:p w:rsidR="00963A68" w:rsidRPr="00963A68" w:rsidRDefault="00963A68" w:rsidP="00AC164F">
      <w:pPr>
        <w:spacing w:after="0" w:line="240" w:lineRule="auto"/>
        <w:ind w:left="1276" w:right="-91" w:hanging="1276"/>
        <w:rPr>
          <w:rFonts w:ascii="Tahoma" w:eastAsiaTheme="minorHAnsi" w:hAnsi="Tahoma" w:cs="Tahoma"/>
          <w:color w:val="auto"/>
          <w:sz w:val="24"/>
          <w:lang w:eastAsia="en-US"/>
        </w:rPr>
      </w:pPr>
      <w:r w:rsidRPr="00AC164F">
        <w:rPr>
          <w:rFonts w:ascii="Tahoma" w:eastAsiaTheme="minorHAnsi" w:hAnsi="Tahoma" w:cs="Tahoma"/>
          <w:b/>
          <w:color w:val="auto"/>
          <w:sz w:val="22"/>
          <w:lang w:eastAsia="en-US"/>
        </w:rPr>
        <w:t>Article</w:t>
      </w:r>
      <w:r w:rsidRPr="00AC164F">
        <w:rPr>
          <w:rFonts w:ascii="Tahoma" w:eastAsiaTheme="minorHAnsi" w:hAnsi="Tahoma" w:cs="Tahoma"/>
          <w:b/>
          <w:color w:val="auto"/>
          <w:sz w:val="16"/>
          <w:lang w:eastAsia="en-US"/>
        </w:rPr>
        <w:t xml:space="preserve"> </w:t>
      </w:r>
      <w:r w:rsidRPr="00AC164F">
        <w:rPr>
          <w:rFonts w:ascii="Tahoma" w:eastAsiaTheme="minorHAnsi" w:hAnsi="Tahoma" w:cs="Tahoma"/>
          <w:b/>
          <w:color w:val="auto"/>
          <w:sz w:val="22"/>
          <w:lang w:eastAsia="en-US"/>
        </w:rPr>
        <w:t>5</w:t>
      </w:r>
      <w:r w:rsidR="00AC164F" w:rsidRPr="00AC164F">
        <w:rPr>
          <w:rFonts w:ascii="Tahoma" w:eastAsiaTheme="minorHAnsi" w:hAnsi="Tahoma" w:cs="Tahoma"/>
          <w:b/>
          <w:color w:val="auto"/>
          <w:sz w:val="16"/>
          <w:lang w:eastAsia="en-US"/>
        </w:rPr>
        <w:t xml:space="preserve"> </w:t>
      </w:r>
      <w:r w:rsidRPr="00AC164F">
        <w:rPr>
          <w:rFonts w:ascii="Tahoma" w:eastAsiaTheme="minorHAnsi" w:hAnsi="Tahoma" w:cs="Tahoma"/>
          <w:b/>
          <w:color w:val="auto"/>
          <w:sz w:val="22"/>
          <w:lang w:eastAsia="en-US"/>
        </w:rPr>
        <w:t>:</w:t>
      </w:r>
      <w:r w:rsidRPr="00AC164F">
        <w:rPr>
          <w:rFonts w:ascii="Tahoma" w:eastAsiaTheme="minorHAnsi" w:hAnsi="Tahoma" w:cs="Tahoma"/>
          <w:color w:val="auto"/>
          <w:sz w:val="22"/>
          <w:lang w:eastAsia="en-US"/>
        </w:rPr>
        <w:t xml:space="preserve"> </w:t>
      </w:r>
      <w:r w:rsidRPr="00963A68">
        <w:rPr>
          <w:rFonts w:ascii="Tahoma" w:eastAsiaTheme="minorHAnsi" w:hAnsi="Tahoma" w:cs="Tahoma"/>
          <w:color w:val="auto"/>
          <w:sz w:val="24"/>
          <w:lang w:eastAsia="en-US"/>
        </w:rPr>
        <w:t>la présente ordonnance produira ses effets à dater de sa notification aux parties</w:t>
      </w:r>
    </w:p>
    <w:p w:rsidR="00963A68" w:rsidRPr="00EE646B" w:rsidRDefault="00963A68" w:rsidP="00963A68">
      <w:pPr>
        <w:spacing w:after="0" w:line="240" w:lineRule="auto"/>
        <w:ind w:left="0" w:right="-91" w:firstLine="1134"/>
        <w:rPr>
          <w:rFonts w:ascii="Tahoma" w:eastAsiaTheme="minorHAnsi" w:hAnsi="Tahoma" w:cs="Tahoma"/>
          <w:color w:val="auto"/>
          <w:sz w:val="32"/>
          <w:lang w:eastAsia="en-US"/>
        </w:rPr>
      </w:pPr>
    </w:p>
    <w:p w:rsidR="00963A68" w:rsidRPr="00963A68" w:rsidRDefault="00963A68" w:rsidP="00EE646B">
      <w:pPr>
        <w:spacing w:after="0" w:line="276" w:lineRule="auto"/>
        <w:ind w:left="0" w:right="-91" w:firstLine="1134"/>
        <w:rPr>
          <w:rFonts w:ascii="Tahoma" w:eastAsiaTheme="minorHAnsi" w:hAnsi="Tahoma" w:cs="Tahoma"/>
          <w:color w:val="auto"/>
          <w:sz w:val="24"/>
          <w:lang w:eastAsia="en-US"/>
        </w:rPr>
      </w:pPr>
      <w:r w:rsidRPr="00963A68">
        <w:rPr>
          <w:rFonts w:ascii="Tahoma" w:eastAsiaTheme="minorHAnsi" w:hAnsi="Tahoma" w:cs="Tahoma"/>
          <w:color w:val="auto"/>
          <w:sz w:val="24"/>
          <w:lang w:eastAsia="en-US"/>
        </w:rPr>
        <w:t xml:space="preserve">Ainsi ordonné et prononcé en chambre du conseil de ce </w:t>
      </w:r>
      <w:r w:rsidRPr="0005314B">
        <w:rPr>
          <w:rFonts w:ascii="Tahoma" w:eastAsiaTheme="minorHAnsi" w:hAnsi="Tahoma" w:cs="Tahoma"/>
          <w:b/>
          <w:color w:val="auto"/>
          <w:sz w:val="24"/>
          <w:lang w:eastAsia="en-US"/>
        </w:rPr>
        <w:t>02/04/2026</w:t>
      </w:r>
      <w:r w:rsidRPr="00963A68">
        <w:rPr>
          <w:rFonts w:ascii="Tahoma" w:eastAsiaTheme="minorHAnsi" w:hAnsi="Tahoma" w:cs="Tahoma"/>
          <w:color w:val="auto"/>
          <w:sz w:val="24"/>
          <w:lang w:eastAsia="en-US"/>
        </w:rPr>
        <w:t xml:space="preserve"> par </w:t>
      </w:r>
      <w:r w:rsidRPr="0005314B">
        <w:rPr>
          <w:rFonts w:ascii="Tahoma" w:eastAsiaTheme="minorHAnsi" w:hAnsi="Tahoma" w:cs="Tahoma"/>
          <w:b/>
          <w:color w:val="auto"/>
          <w:sz w:val="24"/>
          <w:lang w:eastAsia="en-US"/>
        </w:rPr>
        <w:t>NTUMBA MANDE ENOCH</w:t>
      </w:r>
      <w:r w:rsidRPr="00963A68">
        <w:rPr>
          <w:rFonts w:ascii="Tahoma" w:eastAsiaTheme="minorHAnsi" w:hAnsi="Tahoma" w:cs="Tahoma"/>
          <w:color w:val="auto"/>
          <w:sz w:val="24"/>
          <w:lang w:eastAsia="en-US"/>
        </w:rPr>
        <w:t>, Conseiller d'État et juge</w:t>
      </w:r>
      <w:r w:rsidR="0005314B">
        <w:rPr>
          <w:rFonts w:ascii="Tahoma" w:eastAsiaTheme="minorHAnsi" w:hAnsi="Tahoma" w:cs="Tahoma"/>
          <w:color w:val="auto"/>
          <w:sz w:val="24"/>
          <w:lang w:eastAsia="en-US"/>
        </w:rPr>
        <w:t xml:space="preserve"> des référés, avec l'assistance de MAGUY MUKENGESHAYI, </w:t>
      </w:r>
      <w:r w:rsidRPr="00963A68">
        <w:rPr>
          <w:rFonts w:ascii="Tahoma" w:eastAsiaTheme="minorHAnsi" w:hAnsi="Tahoma" w:cs="Tahoma"/>
          <w:color w:val="auto"/>
          <w:sz w:val="24"/>
          <w:lang w:eastAsia="en-US"/>
        </w:rPr>
        <w:t>greffier du siège.</w:t>
      </w:r>
    </w:p>
    <w:p w:rsidR="00963A68" w:rsidRPr="009F360F" w:rsidRDefault="00963A68" w:rsidP="00963A68">
      <w:pPr>
        <w:spacing w:after="0" w:line="240" w:lineRule="auto"/>
        <w:ind w:left="0" w:right="-91" w:firstLine="1134"/>
        <w:rPr>
          <w:rFonts w:ascii="Tahoma" w:eastAsiaTheme="minorHAnsi" w:hAnsi="Tahoma" w:cs="Tahoma"/>
          <w:color w:val="auto"/>
          <w:sz w:val="22"/>
          <w:lang w:eastAsia="en-US"/>
        </w:rPr>
      </w:pPr>
    </w:p>
    <w:p w:rsidR="00EE646B" w:rsidRPr="00EE646B" w:rsidRDefault="00EE646B" w:rsidP="00EE646B">
      <w:pPr>
        <w:spacing w:after="0" w:line="240" w:lineRule="auto"/>
        <w:ind w:left="0" w:right="-91" w:firstLine="3261"/>
        <w:rPr>
          <w:rFonts w:ascii="Tahoma" w:eastAsiaTheme="minorHAnsi" w:hAnsi="Tahoma" w:cs="Tahoma"/>
          <w:b/>
          <w:color w:val="auto"/>
          <w:sz w:val="24"/>
          <w:lang w:eastAsia="en-US"/>
        </w:rPr>
      </w:pPr>
      <w:r w:rsidRPr="00EE646B">
        <w:rPr>
          <w:rFonts w:ascii="Tahoma" w:eastAsiaTheme="minorHAnsi" w:hAnsi="Tahoma" w:cs="Tahoma"/>
          <w:b/>
          <w:color w:val="auto"/>
          <w:sz w:val="24"/>
          <w:lang w:eastAsia="en-US"/>
        </w:rPr>
        <w:t>J</w:t>
      </w:r>
      <w:r w:rsidRPr="00EE646B">
        <w:rPr>
          <w:rFonts w:ascii="Tahoma" w:eastAsiaTheme="minorHAnsi" w:hAnsi="Tahoma" w:cs="Tahoma"/>
          <w:b/>
          <w:color w:val="auto"/>
          <w:sz w:val="24"/>
          <w:lang w:eastAsia="en-US"/>
        </w:rPr>
        <w:t>uge des référés</w:t>
      </w:r>
    </w:p>
    <w:p w:rsidR="00EE646B" w:rsidRPr="00EE646B" w:rsidRDefault="00EE646B" w:rsidP="00EE646B">
      <w:pPr>
        <w:spacing w:after="0" w:line="240" w:lineRule="auto"/>
        <w:ind w:left="0" w:right="-91" w:firstLine="3261"/>
        <w:rPr>
          <w:rFonts w:ascii="Tahoma" w:eastAsiaTheme="minorHAnsi" w:hAnsi="Tahoma" w:cs="Tahoma"/>
          <w:color w:val="auto"/>
          <w:sz w:val="14"/>
          <w:lang w:eastAsia="en-US"/>
        </w:rPr>
      </w:pPr>
    </w:p>
    <w:p w:rsidR="00963A68" w:rsidRPr="00EE646B" w:rsidRDefault="00EE646B" w:rsidP="00EE646B">
      <w:pPr>
        <w:spacing w:after="0" w:line="240" w:lineRule="auto"/>
        <w:ind w:left="0" w:right="-91" w:firstLine="2694"/>
        <w:rPr>
          <w:rFonts w:ascii="Tahoma" w:eastAsiaTheme="minorHAnsi" w:hAnsi="Tahoma" w:cs="Tahoma"/>
          <w:b/>
          <w:color w:val="auto"/>
          <w:sz w:val="24"/>
          <w:lang w:eastAsia="en-US"/>
        </w:rPr>
      </w:pPr>
      <w:r w:rsidRPr="00EE646B">
        <w:rPr>
          <w:rFonts w:ascii="Tahoma" w:eastAsiaTheme="minorHAnsi" w:hAnsi="Tahoma" w:cs="Tahoma"/>
          <w:color w:val="auto"/>
          <w:sz w:val="26"/>
          <w:szCs w:val="26"/>
          <w:lang w:eastAsia="en-US"/>
        </w:rPr>
        <w:t>Sé</w:t>
      </w:r>
      <w:r>
        <w:rPr>
          <w:rFonts w:ascii="Tahoma" w:eastAsiaTheme="minorHAnsi" w:hAnsi="Tahoma" w:cs="Tahoma"/>
          <w:b/>
          <w:color w:val="auto"/>
          <w:sz w:val="24"/>
          <w:lang w:eastAsia="en-US"/>
        </w:rPr>
        <w:t>/</w:t>
      </w:r>
      <w:r w:rsidR="00963A68" w:rsidRPr="00EE646B">
        <w:rPr>
          <w:rFonts w:ascii="Tahoma" w:eastAsiaTheme="minorHAnsi" w:hAnsi="Tahoma" w:cs="Tahoma"/>
          <w:b/>
          <w:color w:val="auto"/>
          <w:sz w:val="24"/>
          <w:lang w:eastAsia="en-US"/>
        </w:rPr>
        <w:t>TUMBA MANDE E</w:t>
      </w:r>
      <w:r w:rsidRPr="00EE646B">
        <w:rPr>
          <w:rFonts w:ascii="Tahoma" w:eastAsiaTheme="minorHAnsi" w:hAnsi="Tahoma" w:cs="Tahoma"/>
          <w:b/>
          <w:color w:val="auto"/>
          <w:sz w:val="24"/>
          <w:lang w:eastAsia="en-US"/>
        </w:rPr>
        <w:t>noch</w:t>
      </w:r>
    </w:p>
    <w:p w:rsidR="00963A68" w:rsidRPr="00963A68" w:rsidRDefault="00963A68" w:rsidP="00963A68">
      <w:pPr>
        <w:spacing w:after="0" w:line="240" w:lineRule="auto"/>
        <w:ind w:left="0" w:right="-91" w:firstLine="1134"/>
        <w:rPr>
          <w:rFonts w:ascii="Tahoma" w:eastAsiaTheme="minorHAnsi" w:hAnsi="Tahoma" w:cs="Tahoma"/>
          <w:color w:val="auto"/>
          <w:sz w:val="24"/>
          <w:lang w:eastAsia="en-US"/>
        </w:rPr>
      </w:pPr>
    </w:p>
    <w:p w:rsidR="005A2B83" w:rsidRPr="00F00416" w:rsidRDefault="005A2B83" w:rsidP="009F360F">
      <w:pPr>
        <w:spacing w:line="276" w:lineRule="auto"/>
        <w:ind w:left="0" w:right="-170" w:firstLine="0"/>
        <w:rPr>
          <w:rFonts w:ascii="Tahoma" w:hAnsi="Tahoma" w:cs="Tahoma"/>
          <w:sz w:val="16"/>
          <w:szCs w:val="25"/>
        </w:rPr>
      </w:pPr>
    </w:p>
    <w:p w:rsidR="00F00416" w:rsidRDefault="00F00416" w:rsidP="00F00416">
      <w:pPr>
        <w:spacing w:line="276" w:lineRule="auto"/>
        <w:ind w:left="0" w:right="-91" w:firstLine="1106"/>
        <w:rPr>
          <w:sz w:val="18"/>
          <w:szCs w:val="26"/>
        </w:rPr>
      </w:pPr>
      <w:r w:rsidRPr="00207A29">
        <w:rPr>
          <w:rFonts w:ascii="Tahoma" w:hAnsi="Tahoma" w:cs="Tahoma"/>
          <w:sz w:val="24"/>
          <w:szCs w:val="25"/>
        </w:rPr>
        <w:t>« Les ministres et les autorités administratives en ce qui les concerne, sont tenus de pourvoir à l’exécution de la présente ordonnance. Les huissiers de justice à ce requis ont à y concourir en ce qui concerne les voies de droit commun ».</w:t>
      </w:r>
    </w:p>
    <w:p w:rsidR="00F00416" w:rsidRPr="009A16B5" w:rsidRDefault="00F00416" w:rsidP="00741C16">
      <w:pPr>
        <w:spacing w:line="276" w:lineRule="auto"/>
        <w:ind w:left="-170" w:right="-170" w:firstLine="2580"/>
        <w:rPr>
          <w:rFonts w:ascii="Tahoma" w:hAnsi="Tahoma" w:cs="Tahoma"/>
          <w:szCs w:val="25"/>
        </w:rPr>
      </w:pPr>
    </w:p>
    <w:p w:rsidR="009A16B5" w:rsidRPr="003823F5" w:rsidRDefault="009A16B5" w:rsidP="009A16B5">
      <w:pPr>
        <w:ind w:left="0" w:right="-658" w:firstLine="1560"/>
        <w:rPr>
          <w:sz w:val="26"/>
          <w:szCs w:val="26"/>
        </w:rPr>
      </w:pPr>
      <w:r w:rsidRPr="003823F5">
        <w:rPr>
          <w:sz w:val="26"/>
          <w:szCs w:val="26"/>
        </w:rPr>
        <w:t>POUR COPIE  CERTIFIEE CONFORME,</w:t>
      </w:r>
    </w:p>
    <w:p w:rsidR="009A16B5" w:rsidRPr="00B012DF" w:rsidRDefault="009A16B5" w:rsidP="009A16B5">
      <w:pPr>
        <w:ind w:left="0" w:right="-454" w:firstLine="0"/>
        <w:rPr>
          <w:sz w:val="20"/>
        </w:rPr>
      </w:pPr>
    </w:p>
    <w:p w:rsidR="009A16B5" w:rsidRPr="003823F5" w:rsidRDefault="009A16B5" w:rsidP="009A16B5">
      <w:pPr>
        <w:ind w:left="0" w:right="-454" w:firstLine="1985"/>
        <w:rPr>
          <w:sz w:val="26"/>
          <w:szCs w:val="26"/>
        </w:rPr>
      </w:pPr>
      <w:r w:rsidRPr="003823F5">
        <w:rPr>
          <w:sz w:val="26"/>
          <w:szCs w:val="26"/>
        </w:rPr>
        <w:t>F</w:t>
      </w:r>
      <w:r>
        <w:rPr>
          <w:sz w:val="26"/>
          <w:szCs w:val="26"/>
        </w:rPr>
        <w:t>ait  à Kinshasa, le……./</w:t>
      </w:r>
      <w:r w:rsidR="009F360F" w:rsidRPr="009F360F">
        <w:rPr>
          <w:sz w:val="20"/>
          <w:szCs w:val="26"/>
        </w:rPr>
        <w:t xml:space="preserve"> </w:t>
      </w:r>
      <w:r w:rsidR="009F360F" w:rsidRPr="009F360F">
        <w:rPr>
          <w:rFonts w:ascii="Tahoma" w:hAnsi="Tahoma" w:cs="Tahoma"/>
          <w:sz w:val="26"/>
          <w:szCs w:val="26"/>
        </w:rPr>
        <w:t>04</w:t>
      </w:r>
      <w:r w:rsidR="009F360F" w:rsidRPr="009F360F">
        <w:rPr>
          <w:sz w:val="20"/>
          <w:szCs w:val="26"/>
        </w:rPr>
        <w:t xml:space="preserve"> </w:t>
      </w:r>
      <w:r>
        <w:rPr>
          <w:sz w:val="26"/>
          <w:szCs w:val="26"/>
        </w:rPr>
        <w:t>/</w:t>
      </w:r>
      <w:r w:rsidRPr="009F360F">
        <w:rPr>
          <w:rFonts w:ascii="Tahoma" w:hAnsi="Tahoma" w:cs="Tahoma"/>
          <w:sz w:val="26"/>
          <w:szCs w:val="26"/>
        </w:rPr>
        <w:t>202</w:t>
      </w:r>
      <w:r w:rsidR="009F360F" w:rsidRPr="009F360F">
        <w:rPr>
          <w:rFonts w:ascii="Tahoma" w:hAnsi="Tahoma" w:cs="Tahoma"/>
          <w:sz w:val="26"/>
          <w:szCs w:val="26"/>
        </w:rPr>
        <w:t>6</w:t>
      </w:r>
    </w:p>
    <w:p w:rsidR="009A16B5" w:rsidRPr="00CB0EDC" w:rsidRDefault="009A16B5" w:rsidP="009A16B5">
      <w:pPr>
        <w:ind w:left="0" w:right="-454" w:firstLine="0"/>
        <w:jc w:val="center"/>
        <w:rPr>
          <w:sz w:val="18"/>
          <w:szCs w:val="27"/>
        </w:rPr>
      </w:pPr>
    </w:p>
    <w:p w:rsidR="009A16B5" w:rsidRPr="007C682B" w:rsidRDefault="009A16B5" w:rsidP="009A16B5">
      <w:pPr>
        <w:ind w:left="0" w:right="-454" w:firstLine="0"/>
        <w:jc w:val="center"/>
        <w:rPr>
          <w:sz w:val="4"/>
          <w:szCs w:val="34"/>
        </w:rPr>
      </w:pPr>
    </w:p>
    <w:p w:rsidR="009A16B5" w:rsidRPr="003823F5" w:rsidRDefault="009A16B5" w:rsidP="009A16B5">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9A16B5" w:rsidRPr="00D262A7" w:rsidRDefault="009A16B5" w:rsidP="009A16B5">
      <w:pPr>
        <w:spacing w:after="132" w:line="256" w:lineRule="auto"/>
        <w:ind w:left="0" w:right="0" w:firstLine="0"/>
        <w:jc w:val="left"/>
        <w:rPr>
          <w:rFonts w:ascii="Calibri" w:eastAsia="Calibri" w:hAnsi="Calibri" w:cs="Calibri"/>
          <w:sz w:val="12"/>
        </w:rPr>
      </w:pPr>
      <w:r w:rsidRPr="003823F5">
        <w:rPr>
          <w:rFonts w:ascii="Tahoma" w:eastAsia="Tahoma" w:hAnsi="Tahoma" w:cs="Tahoma"/>
          <w:sz w:val="22"/>
        </w:rPr>
        <w:t xml:space="preserve"> </w:t>
      </w:r>
    </w:p>
    <w:p w:rsidR="009A16B5" w:rsidRPr="006F2D8C" w:rsidRDefault="009A16B5" w:rsidP="009A16B5">
      <w:pPr>
        <w:tabs>
          <w:tab w:val="right" w:pos="9075"/>
        </w:tabs>
        <w:spacing w:after="0" w:line="240" w:lineRule="auto"/>
        <w:ind w:left="0" w:right="-375" w:firstLine="2127"/>
        <w:rPr>
          <w:rFonts w:ascii="Tahoma" w:eastAsia="Tahoma" w:hAnsi="Tahoma" w:cs="Tahoma"/>
          <w:b/>
          <w:sz w:val="29"/>
          <w:szCs w:val="29"/>
          <w:u w:val="single"/>
        </w:rPr>
      </w:pPr>
      <w:r w:rsidRPr="006F2D8C">
        <w:rPr>
          <w:rFonts w:ascii="Tahoma" w:eastAsia="Tahoma" w:hAnsi="Tahoma" w:cs="Tahoma"/>
          <w:b/>
          <w:sz w:val="29"/>
          <w:szCs w:val="29"/>
          <w:u w:val="single"/>
        </w:rPr>
        <w:t>Fabrice MANZENZA NOSA</w:t>
      </w:r>
    </w:p>
    <w:p w:rsidR="009A16B5" w:rsidRPr="006F2D8C" w:rsidRDefault="009A16B5" w:rsidP="009A16B5">
      <w:pPr>
        <w:tabs>
          <w:tab w:val="right" w:pos="9075"/>
        </w:tabs>
        <w:spacing w:after="0" w:line="240" w:lineRule="auto"/>
        <w:ind w:left="0" w:right="-375" w:firstLine="2977"/>
        <w:rPr>
          <w:rFonts w:eastAsia="Tahoma"/>
          <w:i/>
          <w:sz w:val="25"/>
          <w:szCs w:val="25"/>
        </w:rPr>
      </w:pPr>
      <w:r w:rsidRPr="006F2D8C">
        <w:rPr>
          <w:rFonts w:eastAsia="Tahoma"/>
          <w:i/>
          <w:sz w:val="25"/>
          <w:szCs w:val="25"/>
        </w:rPr>
        <w:t>Secrétaire Général</w:t>
      </w: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CE325A" w:rsidRDefault="00150270" w:rsidP="00CE325A">
      <w:pPr>
        <w:tabs>
          <w:tab w:val="right" w:pos="9075"/>
        </w:tabs>
        <w:spacing w:after="0" w:line="240" w:lineRule="auto"/>
        <w:ind w:right="-375"/>
        <w:rPr>
          <w:rFonts w:ascii="Tahoma" w:eastAsia="Calibri" w:hAnsi="Tahoma" w:cs="Tahoma"/>
          <w:szCs w:val="29"/>
        </w:rPr>
      </w:pPr>
      <w:r>
        <w:rPr>
          <w:rFonts w:ascii="Tahoma" w:eastAsia="Calibri" w:hAnsi="Tahoma" w:cs="Tahoma"/>
          <w:noProof/>
          <w:szCs w:val="29"/>
        </w:rPr>
        <mc:AlternateContent>
          <mc:Choice Requires="wps">
            <w:drawing>
              <wp:anchor distT="0" distB="0" distL="114300" distR="114300" simplePos="0" relativeHeight="251658240" behindDoc="0" locked="0" layoutInCell="1" allowOverlap="1">
                <wp:simplePos x="0" y="0"/>
                <wp:positionH relativeFrom="column">
                  <wp:posOffset>1489092</wp:posOffset>
                </wp:positionH>
                <wp:positionV relativeFrom="paragraph">
                  <wp:posOffset>75763</wp:posOffset>
                </wp:positionV>
                <wp:extent cx="512064" cy="373076"/>
                <wp:effectExtent l="0" t="0" r="21590" b="27305"/>
                <wp:wrapNone/>
                <wp:docPr id="1" name="Rectangle 1"/>
                <wp:cNvGraphicFramePr/>
                <a:graphic xmlns:a="http://schemas.openxmlformats.org/drawingml/2006/main">
                  <a:graphicData uri="http://schemas.microsoft.com/office/word/2010/wordprocessingShape">
                    <wps:wsp>
                      <wps:cNvSpPr/>
                      <wps:spPr>
                        <a:xfrm>
                          <a:off x="0" y="0"/>
                          <a:ext cx="512064" cy="37307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5BC848" id="Rectangle 1" o:spid="_x0000_s1026" style="position:absolute;margin-left:117.25pt;margin-top:5.95pt;width:40.3pt;height:29.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" fillcolor="white [3201]" strokecolor="white [3212]" strokeweight="1pt"/>
            </w:pict>
          </mc:Fallback>
        </mc:AlternateContent>
      </w:r>
    </w:p>
    <w:p w:rsidR="00CE325A" w:rsidRDefault="00CE325A" w:rsidP="00465773">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465773" w:rsidRPr="006C16CA" w:rsidRDefault="00465773" w:rsidP="00465773">
      <w:pPr>
        <w:spacing w:line="276" w:lineRule="auto"/>
        <w:ind w:left="-113" w:right="0" w:firstLine="1361"/>
        <w:rPr>
          <w:rFonts w:ascii="Tahoma" w:hAnsi="Tahoma" w:cs="Tahoma"/>
          <w:sz w:val="24"/>
          <w:szCs w:val="25"/>
        </w:rPr>
      </w:pPr>
      <w:r w:rsidRPr="006C16CA">
        <w:rPr>
          <w:rFonts w:ascii="Tahoma" w:hAnsi="Tahoma" w:cs="Tahoma"/>
          <w:sz w:val="24"/>
          <w:szCs w:val="25"/>
        </w:rPr>
        <w:t>En foi de quoi, la présente ordonnance a été signée et scellée du sceau du greffe du Conseil d’Etat ;</w:t>
      </w:r>
    </w:p>
    <w:p w:rsidR="00465773" w:rsidRPr="003420A9" w:rsidRDefault="00465773" w:rsidP="00465773">
      <w:pPr>
        <w:spacing w:line="276" w:lineRule="auto"/>
        <w:ind w:left="-510" w:right="-454" w:firstLine="0"/>
        <w:rPr>
          <w:sz w:val="8"/>
          <w:szCs w:val="26"/>
        </w:rPr>
      </w:pPr>
    </w:p>
    <w:p w:rsidR="00465773" w:rsidRPr="00243E85" w:rsidRDefault="00465773" w:rsidP="00465773">
      <w:pPr>
        <w:spacing w:line="276" w:lineRule="auto"/>
        <w:ind w:left="-510" w:right="-454" w:firstLine="0"/>
        <w:rPr>
          <w:sz w:val="14"/>
          <w:szCs w:val="26"/>
        </w:rPr>
      </w:pPr>
    </w:p>
    <w:p w:rsidR="00465773" w:rsidRPr="006C16CA" w:rsidRDefault="00465773" w:rsidP="00465773">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sidR="00150270">
        <w:rPr>
          <w:rFonts w:ascii="Tahoma" w:hAnsi="Tahoma" w:cs="Tahoma"/>
          <w:sz w:val="24"/>
          <w:szCs w:val="25"/>
        </w:rPr>
        <w:t>6</w:t>
      </w:r>
      <w:r w:rsidRPr="006C16CA">
        <w:rPr>
          <w:rFonts w:ascii="Tahoma" w:hAnsi="Tahoma" w:cs="Tahoma"/>
          <w:sz w:val="24"/>
          <w:szCs w:val="25"/>
        </w:rPr>
        <w:t xml:space="preserve"> feuillets (</w:t>
      </w:r>
      <w:r w:rsidR="00150270">
        <w:rPr>
          <w:rFonts w:ascii="Tahoma" w:hAnsi="Tahoma" w:cs="Tahoma"/>
          <w:sz w:val="24"/>
          <w:szCs w:val="25"/>
        </w:rPr>
        <w:t>six</w:t>
      </w:r>
      <w:r w:rsidRPr="006C16CA">
        <w:rPr>
          <w:rFonts w:ascii="Tahoma" w:hAnsi="Tahoma" w:cs="Tahoma"/>
          <w:sz w:val="24"/>
          <w:szCs w:val="25"/>
        </w:rPr>
        <w:t xml:space="preserve">), utilisés uniquement au recto et paraphés par nous, </w:t>
      </w:r>
      <w:r w:rsidRPr="00FB4C95">
        <w:rPr>
          <w:rFonts w:ascii="Tahoma" w:hAnsi="Tahoma" w:cs="Tahoma"/>
          <w:b/>
          <w:sz w:val="24"/>
          <w:szCs w:val="25"/>
        </w:rPr>
        <w:t>Greffier en Chef</w:t>
      </w:r>
      <w:r>
        <w:rPr>
          <w:rFonts w:ascii="Tahoma" w:hAnsi="Tahoma" w:cs="Tahoma"/>
          <w:sz w:val="24"/>
          <w:szCs w:val="25"/>
        </w:rPr>
        <w:t xml:space="preserve"> </w:t>
      </w:r>
      <w:r w:rsidRPr="00FB4C95">
        <w:rPr>
          <w:rFonts w:ascii="Tahoma" w:hAnsi="Tahoma" w:cs="Tahoma"/>
          <w:b/>
          <w:sz w:val="24"/>
          <w:szCs w:val="25"/>
        </w:rPr>
        <w:t>du Conseil d’Etat</w:t>
      </w:r>
      <w:r>
        <w:rPr>
          <w:rFonts w:ascii="Tahoma" w:hAnsi="Tahoma" w:cs="Tahoma"/>
          <w:sz w:val="24"/>
          <w:szCs w:val="25"/>
        </w:rPr>
        <w:t xml:space="preserve"> </w:t>
      </w:r>
      <w:r w:rsidRPr="006C16CA">
        <w:rPr>
          <w:rFonts w:ascii="Tahoma" w:hAnsi="Tahoma" w:cs="Tahoma"/>
          <w:sz w:val="24"/>
          <w:szCs w:val="25"/>
        </w:rPr>
        <w:t>;</w:t>
      </w:r>
    </w:p>
    <w:p w:rsidR="00465773" w:rsidRPr="00570A29" w:rsidRDefault="00465773" w:rsidP="00465773">
      <w:pPr>
        <w:spacing w:line="276" w:lineRule="auto"/>
        <w:ind w:left="-510" w:right="-454" w:firstLine="0"/>
        <w:rPr>
          <w:sz w:val="18"/>
          <w:szCs w:val="26"/>
        </w:rPr>
      </w:pPr>
    </w:p>
    <w:p w:rsidR="00465773" w:rsidRPr="005F53DC" w:rsidRDefault="00465773" w:rsidP="00465773">
      <w:pPr>
        <w:ind w:left="-113" w:right="0" w:firstLine="1418"/>
        <w:rPr>
          <w:sz w:val="24"/>
          <w:szCs w:val="25"/>
        </w:rPr>
      </w:pPr>
      <w:r w:rsidRPr="005F53DC">
        <w:rPr>
          <w:rFonts w:ascii="Tahoma" w:hAnsi="Tahoma" w:cs="Tahoma"/>
          <w:sz w:val="24"/>
          <w:szCs w:val="25"/>
        </w:rPr>
        <w:t xml:space="preserve">Délivré par nous, à </w:t>
      </w:r>
      <w:r w:rsidR="00E46052">
        <w:rPr>
          <w:rFonts w:ascii="Tahoma" w:eastAsia="Calibri" w:hAnsi="Tahoma" w:cs="Tahoma"/>
          <w:b/>
          <w:color w:val="auto"/>
          <w:sz w:val="24"/>
          <w:szCs w:val="26"/>
          <w:lang w:eastAsia="en-US"/>
        </w:rPr>
        <w:t xml:space="preserve">Monsieur KPAKALE </w:t>
      </w:r>
      <w:r w:rsidR="00E46052" w:rsidRPr="008E1CBE">
        <w:rPr>
          <w:rFonts w:ascii="Tahoma" w:hAnsi="Tahoma" w:cs="Tahoma"/>
          <w:b/>
          <w:sz w:val="24"/>
          <w:szCs w:val="24"/>
        </w:rPr>
        <w:t>WAMBENGETI</w:t>
      </w:r>
      <w:r w:rsidR="004478A0">
        <w:rPr>
          <w:rFonts w:ascii="Tahoma" w:eastAsia="Calibri" w:hAnsi="Tahoma" w:cs="Tahoma"/>
          <w:b/>
          <w:color w:val="auto"/>
          <w:sz w:val="24"/>
          <w:szCs w:val="26"/>
          <w:lang w:eastAsia="en-US"/>
        </w:rPr>
        <w:t>,</w:t>
      </w:r>
      <w:r w:rsidRPr="005F53DC">
        <w:rPr>
          <w:rFonts w:ascii="Tahoma" w:eastAsia="Calibri" w:hAnsi="Tahoma" w:cs="Tahoma"/>
          <w:color w:val="auto"/>
          <w:sz w:val="24"/>
          <w:szCs w:val="25"/>
          <w:lang w:eastAsia="en-US"/>
        </w:rPr>
        <w:t xml:space="preserve"> </w:t>
      </w:r>
      <w:r>
        <w:rPr>
          <w:rFonts w:ascii="Tahoma" w:eastAsia="Calibri" w:hAnsi="Tahoma" w:cs="Tahoma"/>
          <w:color w:val="auto"/>
          <w:sz w:val="24"/>
          <w:szCs w:val="25"/>
          <w:lang w:eastAsia="en-US"/>
        </w:rPr>
        <w:t>par le biais de son conseil Maître</w:t>
      </w:r>
      <w:r w:rsidR="004478A0">
        <w:rPr>
          <w:rFonts w:ascii="Tahoma" w:eastAsia="Calibri" w:hAnsi="Tahoma" w:cs="Tahoma"/>
          <w:color w:val="auto"/>
          <w:sz w:val="24"/>
          <w:szCs w:val="25"/>
          <w:lang w:eastAsia="en-US"/>
        </w:rPr>
        <w:t xml:space="preserve"> </w:t>
      </w:r>
      <w:r w:rsidR="00A04968" w:rsidRPr="005E01D5">
        <w:rPr>
          <w:rFonts w:ascii="Tahoma" w:eastAsiaTheme="minorHAnsi" w:hAnsi="Tahoma" w:cs="Tahoma"/>
          <w:color w:val="auto"/>
          <w:sz w:val="24"/>
          <w:lang w:eastAsia="en-US"/>
        </w:rPr>
        <w:t>SWEDIMANU NGULU Blanchard</w:t>
      </w:r>
      <w:r w:rsidR="004478A0">
        <w:rPr>
          <w:rFonts w:ascii="Tahoma" w:eastAsia="Calibri" w:hAnsi="Tahoma" w:cs="Tahoma"/>
          <w:color w:val="auto"/>
          <w:sz w:val="24"/>
          <w:szCs w:val="25"/>
          <w:lang w:eastAsia="en-US"/>
        </w:rPr>
        <w:t xml:space="preserve">, </w:t>
      </w:r>
      <w:r w:rsidR="00A04968">
        <w:rPr>
          <w:rFonts w:ascii="Tahoma" w:eastAsia="Calibri" w:hAnsi="Tahoma" w:cs="Tahoma"/>
          <w:color w:val="auto"/>
          <w:sz w:val="24"/>
          <w:szCs w:val="25"/>
          <w:lang w:eastAsia="en-US"/>
        </w:rPr>
        <w:t>contre</w:t>
      </w:r>
      <w:r>
        <w:rPr>
          <w:rFonts w:ascii="Tahoma" w:eastAsia="Calibri" w:hAnsi="Tahoma" w:cs="Tahoma"/>
          <w:color w:val="auto"/>
          <w:sz w:val="24"/>
          <w:szCs w:val="25"/>
          <w:lang w:eastAsia="en-US"/>
        </w:rPr>
        <w:t xml:space="preserve"> </w:t>
      </w:r>
      <w:r w:rsidRPr="005F53DC">
        <w:rPr>
          <w:rFonts w:ascii="Tahoma" w:hAnsi="Tahoma" w:cs="Tahoma"/>
          <w:sz w:val="24"/>
          <w:szCs w:val="25"/>
        </w:rPr>
        <w:t>paiement de :</w:t>
      </w:r>
    </w:p>
    <w:p w:rsidR="00465773" w:rsidRPr="00570A29" w:rsidRDefault="00465773" w:rsidP="00465773">
      <w:pPr>
        <w:spacing w:line="276" w:lineRule="auto"/>
        <w:ind w:left="-510" w:right="-454" w:firstLine="0"/>
        <w:rPr>
          <w:sz w:val="16"/>
          <w:szCs w:val="26"/>
        </w:rPr>
      </w:pPr>
    </w:p>
    <w:p w:rsidR="00465773" w:rsidRPr="009A4233" w:rsidRDefault="00465773" w:rsidP="00465773">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xml:space="preserve">: </w:t>
      </w:r>
      <w:r w:rsidR="00C83158">
        <w:rPr>
          <w:rFonts w:ascii="Tahoma" w:hAnsi="Tahoma" w:cs="Tahoma"/>
          <w:sz w:val="24"/>
          <w:szCs w:val="25"/>
        </w:rPr>
        <w:t>44</w:t>
      </w:r>
      <w:r w:rsidRPr="009A4233">
        <w:rPr>
          <w:rFonts w:ascii="Tahoma" w:hAnsi="Tahoma" w:cs="Tahoma"/>
          <w:sz w:val="24"/>
          <w:szCs w:val="25"/>
        </w:rPr>
        <w:t>.</w:t>
      </w:r>
      <w:r>
        <w:rPr>
          <w:rFonts w:ascii="Tahoma" w:hAnsi="Tahoma" w:cs="Tahoma"/>
          <w:sz w:val="24"/>
          <w:szCs w:val="25"/>
        </w:rPr>
        <w:t>500</w:t>
      </w:r>
      <w:r w:rsidRPr="009A4233">
        <w:rPr>
          <w:rFonts w:ascii="Tahoma" w:hAnsi="Tahoma" w:cs="Tahoma"/>
          <w:sz w:val="24"/>
          <w:szCs w:val="25"/>
        </w:rPr>
        <w:t xml:space="preserve"> FC</w:t>
      </w:r>
    </w:p>
    <w:p w:rsidR="00465773" w:rsidRPr="009A4233" w:rsidRDefault="00465773" w:rsidP="00465773">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Copies (</w:t>
      </w:r>
      <w:r w:rsidR="00C83158">
        <w:rPr>
          <w:rFonts w:ascii="Tahoma" w:hAnsi="Tahoma" w:cs="Tahoma"/>
          <w:sz w:val="24"/>
          <w:szCs w:val="25"/>
        </w:rPr>
        <w:t>2</w:t>
      </w:r>
      <w:r w:rsidRPr="009A4233">
        <w:rPr>
          <w:rFonts w:ascii="Tahoma" w:hAnsi="Tahoma" w:cs="Tahoma"/>
          <w:sz w:val="24"/>
          <w:szCs w:val="25"/>
        </w:rPr>
        <w:t xml:space="preserve">) </w:t>
      </w:r>
      <w:r w:rsidRPr="009A4233">
        <w:rPr>
          <w:rFonts w:ascii="Tahoma" w:hAnsi="Tahoma" w:cs="Tahoma"/>
          <w:sz w:val="24"/>
          <w:szCs w:val="25"/>
        </w:rPr>
        <w:tab/>
      </w:r>
      <w:r w:rsidRPr="009A4233">
        <w:rPr>
          <w:rFonts w:ascii="Tahoma" w:hAnsi="Tahoma" w:cs="Tahoma"/>
          <w:sz w:val="24"/>
          <w:szCs w:val="25"/>
        </w:rPr>
        <w:tab/>
        <w:t xml:space="preserve">: </w:t>
      </w:r>
      <w:r w:rsidR="00064640">
        <w:rPr>
          <w:rFonts w:ascii="Tahoma" w:hAnsi="Tahoma" w:cs="Tahoma"/>
          <w:sz w:val="24"/>
          <w:szCs w:val="25"/>
        </w:rPr>
        <w:t>67</w:t>
      </w:r>
      <w:r w:rsidRPr="009A4233">
        <w:rPr>
          <w:rFonts w:ascii="Tahoma" w:hAnsi="Tahoma" w:cs="Tahoma"/>
          <w:sz w:val="24"/>
          <w:szCs w:val="25"/>
        </w:rPr>
        <w:t>.</w:t>
      </w:r>
      <w:r w:rsidR="00064640">
        <w:rPr>
          <w:rFonts w:ascii="Tahoma" w:hAnsi="Tahoma" w:cs="Tahoma"/>
          <w:sz w:val="24"/>
          <w:szCs w:val="25"/>
        </w:rPr>
        <w:t>5</w:t>
      </w:r>
      <w:r>
        <w:rPr>
          <w:rFonts w:ascii="Tahoma" w:hAnsi="Tahoma" w:cs="Tahoma"/>
          <w:sz w:val="24"/>
          <w:szCs w:val="25"/>
        </w:rPr>
        <w:t>00</w:t>
      </w:r>
      <w:r w:rsidRPr="009A4233">
        <w:rPr>
          <w:rFonts w:ascii="Tahoma" w:hAnsi="Tahoma" w:cs="Tahoma"/>
          <w:sz w:val="24"/>
          <w:szCs w:val="25"/>
        </w:rPr>
        <w:t xml:space="preserve"> FC</w:t>
      </w:r>
    </w:p>
    <w:p w:rsidR="00465773" w:rsidRPr="00681DF5" w:rsidRDefault="00465773" w:rsidP="00465773">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59264" behindDoc="0" locked="0" layoutInCell="1" allowOverlap="1" wp14:anchorId="0308F8BD" wp14:editId="0A3B11C7">
                <wp:simplePos x="0" y="0"/>
                <wp:positionH relativeFrom="column">
                  <wp:posOffset>402336</wp:posOffset>
                </wp:positionH>
                <wp:positionV relativeFrom="paragraph">
                  <wp:posOffset>39573</wp:posOffset>
                </wp:positionV>
                <wp:extent cx="2267712" cy="0"/>
                <wp:effectExtent l="0" t="0" r="18415" b="19050"/>
                <wp:wrapNone/>
                <wp:docPr id="5" name="Connecteur droit 5"/>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68B5E901"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2fX0AEAAIkDAAAOAAAAZHJzL2Uyb0RvYy54bWysU8tu2zAQvBfoPxC8x5IFJ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OzfZ9f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465773" w:rsidRPr="00A642BA" w:rsidRDefault="00465773" w:rsidP="00465773">
      <w:pPr>
        <w:spacing w:line="276" w:lineRule="auto"/>
        <w:ind w:left="0" w:right="-454" w:firstLine="0"/>
        <w:rPr>
          <w:rFonts w:ascii="Tahoma" w:hAnsi="Tahoma" w:cs="Tahoma"/>
          <w:sz w:val="24"/>
          <w:szCs w:val="26"/>
        </w:rPr>
      </w:pPr>
      <w:r w:rsidRPr="00A642BA">
        <w:rPr>
          <w:rFonts w:ascii="Tahoma" w:hAnsi="Tahoma" w:cs="Tahoma"/>
          <w:sz w:val="24"/>
          <w:szCs w:val="26"/>
        </w:rPr>
        <w:t xml:space="preserve">       Soit au total </w:t>
      </w:r>
      <w:r w:rsidRPr="00A642BA">
        <w:rPr>
          <w:rFonts w:ascii="Tahoma" w:hAnsi="Tahoma" w:cs="Tahoma"/>
          <w:sz w:val="24"/>
          <w:szCs w:val="26"/>
        </w:rPr>
        <w:tab/>
      </w:r>
      <w:r w:rsidRPr="00A642BA">
        <w:rPr>
          <w:rFonts w:ascii="Tahoma" w:hAnsi="Tahoma" w:cs="Tahoma"/>
          <w:sz w:val="24"/>
          <w:szCs w:val="26"/>
        </w:rPr>
        <w:tab/>
        <w:t xml:space="preserve">: </w:t>
      </w:r>
      <w:r w:rsidR="00C83158">
        <w:rPr>
          <w:rFonts w:ascii="Tahoma" w:hAnsi="Tahoma" w:cs="Tahoma"/>
          <w:sz w:val="24"/>
          <w:szCs w:val="26"/>
        </w:rPr>
        <w:t>133.5</w:t>
      </w:r>
      <w:r w:rsidR="00064640">
        <w:rPr>
          <w:rFonts w:ascii="Tahoma" w:hAnsi="Tahoma" w:cs="Tahoma"/>
          <w:sz w:val="24"/>
          <w:szCs w:val="26"/>
        </w:rPr>
        <w:t>0</w:t>
      </w:r>
      <w:r>
        <w:rPr>
          <w:rFonts w:ascii="Tahoma" w:hAnsi="Tahoma" w:cs="Tahoma"/>
          <w:sz w:val="24"/>
          <w:szCs w:val="26"/>
        </w:rPr>
        <w:t>0</w:t>
      </w:r>
      <w:r w:rsidRPr="00A642BA">
        <w:rPr>
          <w:rFonts w:ascii="Tahoma" w:hAnsi="Tahoma" w:cs="Tahoma"/>
          <w:sz w:val="24"/>
          <w:szCs w:val="26"/>
        </w:rPr>
        <w:t xml:space="preserve"> FC</w:t>
      </w:r>
    </w:p>
    <w:p w:rsidR="00465773" w:rsidRPr="00FF0DF4" w:rsidRDefault="00465773" w:rsidP="00465773">
      <w:pPr>
        <w:spacing w:line="276" w:lineRule="auto"/>
        <w:ind w:left="0" w:right="-454" w:firstLine="0"/>
        <w:rPr>
          <w:sz w:val="20"/>
          <w:szCs w:val="26"/>
        </w:rPr>
      </w:pPr>
    </w:p>
    <w:p w:rsidR="00465773" w:rsidRDefault="00465773" w:rsidP="00465773">
      <w:pPr>
        <w:spacing w:line="276" w:lineRule="auto"/>
        <w:ind w:left="0" w:right="50" w:firstLine="1134"/>
        <w:rPr>
          <w:rFonts w:ascii="Tahoma" w:hAnsi="Tahoma" w:cs="Tahoma"/>
          <w:sz w:val="24"/>
          <w:szCs w:val="25"/>
        </w:rPr>
      </w:pPr>
      <w:r w:rsidRPr="00A642BA">
        <w:rPr>
          <w:rFonts w:ascii="Tahoma" w:hAnsi="Tahoma" w:cs="Tahoma"/>
          <w:sz w:val="24"/>
          <w:szCs w:val="25"/>
        </w:rPr>
        <w:t xml:space="preserve">Arrêté à la somme de </w:t>
      </w:r>
      <w:r w:rsidR="0070395D">
        <w:rPr>
          <w:rFonts w:ascii="Tahoma" w:hAnsi="Tahoma" w:cs="Tahoma"/>
          <w:sz w:val="24"/>
          <w:szCs w:val="25"/>
        </w:rPr>
        <w:t>cent trente-trois</w:t>
      </w:r>
      <w:r>
        <w:rPr>
          <w:rFonts w:ascii="Tahoma" w:hAnsi="Tahoma" w:cs="Tahoma"/>
          <w:sz w:val="24"/>
          <w:szCs w:val="25"/>
        </w:rPr>
        <w:t xml:space="preserve"> mille </w:t>
      </w:r>
      <w:r w:rsidR="0070395D">
        <w:rPr>
          <w:rFonts w:ascii="Tahoma" w:hAnsi="Tahoma" w:cs="Tahoma"/>
          <w:sz w:val="24"/>
          <w:szCs w:val="25"/>
        </w:rPr>
        <w:t xml:space="preserve">cinq cent </w:t>
      </w:r>
      <w:r w:rsidRPr="00A642BA">
        <w:rPr>
          <w:rFonts w:ascii="Tahoma" w:hAnsi="Tahoma" w:cs="Tahoma"/>
          <w:sz w:val="24"/>
          <w:szCs w:val="25"/>
        </w:rPr>
        <w:t>francs congolais.</w:t>
      </w:r>
    </w:p>
    <w:p w:rsidR="00465773" w:rsidRDefault="00465773" w:rsidP="00465773">
      <w:pPr>
        <w:spacing w:line="276" w:lineRule="auto"/>
        <w:ind w:left="0" w:right="-454" w:firstLine="0"/>
        <w:rPr>
          <w:rFonts w:ascii="Tahoma" w:hAnsi="Tahoma" w:cs="Tahoma"/>
          <w:sz w:val="24"/>
          <w:szCs w:val="25"/>
        </w:rPr>
      </w:pPr>
    </w:p>
    <w:p w:rsidR="00465773" w:rsidRPr="003420A9" w:rsidRDefault="00465773" w:rsidP="00465773">
      <w:pPr>
        <w:spacing w:line="276" w:lineRule="auto"/>
        <w:ind w:left="0" w:right="-454" w:firstLine="0"/>
        <w:rPr>
          <w:rFonts w:ascii="Tahoma" w:hAnsi="Tahoma" w:cs="Tahoma"/>
          <w:sz w:val="10"/>
          <w:szCs w:val="25"/>
        </w:rPr>
      </w:pPr>
    </w:p>
    <w:p w:rsidR="00465773" w:rsidRPr="00BF2EBF" w:rsidRDefault="00465773" w:rsidP="00465773">
      <w:pPr>
        <w:spacing w:line="276" w:lineRule="auto"/>
        <w:ind w:left="0" w:right="-454" w:firstLine="0"/>
        <w:rPr>
          <w:rFonts w:ascii="Tahoma" w:hAnsi="Tahoma" w:cs="Tahoma"/>
          <w:sz w:val="12"/>
          <w:szCs w:val="25"/>
        </w:rPr>
      </w:pPr>
      <w:bookmarkStart w:id="0" w:name="_GoBack"/>
      <w:bookmarkEnd w:id="0"/>
    </w:p>
    <w:p w:rsidR="00465773" w:rsidRPr="00A642BA" w:rsidRDefault="00465773" w:rsidP="00465773">
      <w:pPr>
        <w:spacing w:line="276" w:lineRule="auto"/>
        <w:ind w:left="0" w:right="-454" w:firstLine="0"/>
        <w:rPr>
          <w:rFonts w:ascii="Tahoma" w:hAnsi="Tahoma" w:cs="Tahoma"/>
          <w:sz w:val="24"/>
          <w:szCs w:val="25"/>
        </w:rPr>
      </w:pPr>
    </w:p>
    <w:p w:rsidR="00465773" w:rsidRPr="00520C90" w:rsidRDefault="00465773" w:rsidP="00465773">
      <w:pPr>
        <w:ind w:left="0" w:right="-454" w:firstLine="1985"/>
        <w:rPr>
          <w:sz w:val="26"/>
          <w:szCs w:val="26"/>
        </w:rPr>
      </w:pPr>
      <w:r w:rsidRPr="00520C90">
        <w:rPr>
          <w:sz w:val="26"/>
          <w:szCs w:val="26"/>
        </w:rPr>
        <w:t>Fait  à Kinshasa, le……./</w:t>
      </w:r>
      <w:r w:rsidRPr="00BF2EBF">
        <w:rPr>
          <w:rFonts w:ascii="Tahoma" w:hAnsi="Tahoma" w:cs="Tahoma"/>
          <w:sz w:val="16"/>
          <w:szCs w:val="26"/>
        </w:rPr>
        <w:t xml:space="preserve"> </w:t>
      </w:r>
      <w:r w:rsidR="00BF2EBF" w:rsidRPr="00BF2EBF">
        <w:rPr>
          <w:rFonts w:ascii="Tahoma" w:hAnsi="Tahoma" w:cs="Tahoma"/>
          <w:sz w:val="26"/>
          <w:szCs w:val="26"/>
        </w:rPr>
        <w:t>04</w:t>
      </w:r>
      <w:r w:rsidRPr="00993555">
        <w:rPr>
          <w:sz w:val="16"/>
          <w:szCs w:val="26"/>
        </w:rPr>
        <w:t xml:space="preserve"> </w:t>
      </w:r>
      <w:r w:rsidRPr="00520C90">
        <w:rPr>
          <w:sz w:val="26"/>
          <w:szCs w:val="26"/>
        </w:rPr>
        <w:t>/</w:t>
      </w:r>
      <w:r w:rsidRPr="00BF2EBF">
        <w:rPr>
          <w:rFonts w:ascii="Tahoma" w:hAnsi="Tahoma" w:cs="Tahoma"/>
          <w:sz w:val="26"/>
          <w:szCs w:val="26"/>
        </w:rPr>
        <w:t>202</w:t>
      </w:r>
      <w:r w:rsidR="00BF2EBF" w:rsidRPr="00BF2EBF">
        <w:rPr>
          <w:rFonts w:ascii="Tahoma" w:hAnsi="Tahoma" w:cs="Tahoma"/>
          <w:sz w:val="26"/>
          <w:szCs w:val="26"/>
        </w:rPr>
        <w:t>6</w:t>
      </w:r>
    </w:p>
    <w:p w:rsidR="00465773" w:rsidRPr="00520C90" w:rsidRDefault="00465773" w:rsidP="00465773">
      <w:pPr>
        <w:ind w:left="0" w:right="-454" w:firstLine="0"/>
        <w:jc w:val="center"/>
        <w:rPr>
          <w:sz w:val="18"/>
          <w:szCs w:val="27"/>
        </w:rPr>
      </w:pPr>
    </w:p>
    <w:p w:rsidR="00465773" w:rsidRPr="003823F5" w:rsidRDefault="00465773" w:rsidP="00465773">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465773" w:rsidRPr="00E71B04" w:rsidRDefault="00465773" w:rsidP="00465773">
      <w:pPr>
        <w:spacing w:after="132" w:line="256" w:lineRule="auto"/>
        <w:ind w:left="0" w:right="0" w:firstLine="0"/>
        <w:jc w:val="left"/>
        <w:rPr>
          <w:rFonts w:ascii="Calibri" w:eastAsia="Calibri" w:hAnsi="Calibri" w:cs="Calibri"/>
          <w:sz w:val="4"/>
        </w:rPr>
      </w:pPr>
      <w:r w:rsidRPr="003823F5">
        <w:rPr>
          <w:rFonts w:ascii="Tahoma" w:eastAsia="Tahoma" w:hAnsi="Tahoma" w:cs="Tahoma"/>
          <w:sz w:val="22"/>
        </w:rPr>
        <w:t xml:space="preserve"> </w:t>
      </w:r>
    </w:p>
    <w:p w:rsidR="00465773" w:rsidRDefault="00465773" w:rsidP="00465773">
      <w:pPr>
        <w:tabs>
          <w:tab w:val="right" w:pos="9075"/>
        </w:tabs>
        <w:spacing w:after="0" w:line="240" w:lineRule="auto"/>
        <w:ind w:left="0" w:right="-375" w:firstLine="2127"/>
        <w:rPr>
          <w:rFonts w:ascii="Tahoma" w:eastAsia="Tahoma" w:hAnsi="Tahoma" w:cs="Tahoma"/>
          <w:b/>
          <w:szCs w:val="29"/>
          <w:u w:val="single"/>
        </w:rPr>
      </w:pPr>
      <w:r w:rsidRPr="00B4090E">
        <w:rPr>
          <w:rFonts w:ascii="Tahoma" w:eastAsia="Tahoma" w:hAnsi="Tahoma" w:cs="Tahoma"/>
          <w:b/>
          <w:szCs w:val="29"/>
          <w:u w:val="single"/>
        </w:rPr>
        <w:t>Fabrice MANZENZA NOSA</w:t>
      </w:r>
    </w:p>
    <w:p w:rsidR="00465773" w:rsidRPr="00B4090E" w:rsidRDefault="00465773" w:rsidP="00465773">
      <w:pPr>
        <w:tabs>
          <w:tab w:val="right" w:pos="9075"/>
        </w:tabs>
        <w:spacing w:after="0" w:line="240" w:lineRule="auto"/>
        <w:ind w:left="0" w:right="-375" w:firstLine="2977"/>
        <w:rPr>
          <w:rFonts w:eastAsia="Tahoma"/>
          <w:i/>
          <w:sz w:val="24"/>
          <w:szCs w:val="29"/>
        </w:rPr>
      </w:pPr>
      <w:r w:rsidRPr="00B4090E">
        <w:rPr>
          <w:rFonts w:eastAsia="Tahoma"/>
          <w:i/>
          <w:sz w:val="24"/>
          <w:szCs w:val="29"/>
        </w:rPr>
        <w:t>Secrétaire Général</w:t>
      </w:r>
    </w:p>
    <w:p w:rsidR="00465773" w:rsidRPr="005D4F79" w:rsidRDefault="00465773" w:rsidP="00465773">
      <w:pPr>
        <w:tabs>
          <w:tab w:val="right" w:pos="9075"/>
        </w:tabs>
        <w:spacing w:after="0" w:line="240" w:lineRule="auto"/>
        <w:ind w:left="0" w:right="-375" w:firstLine="2268"/>
        <w:rPr>
          <w:rFonts w:ascii="Tahoma" w:eastAsia="Calibri" w:hAnsi="Tahoma" w:cs="Tahoma"/>
          <w:szCs w:val="29"/>
        </w:rPr>
      </w:pPr>
    </w:p>
    <w:p w:rsidR="00465773" w:rsidRPr="00833883" w:rsidRDefault="00465773" w:rsidP="00465773">
      <w:pPr>
        <w:rPr>
          <w:sz w:val="26"/>
          <w:szCs w:val="26"/>
        </w:rPr>
      </w:pPr>
    </w:p>
    <w:p w:rsidR="00CE325A" w:rsidRPr="00CE325A" w:rsidRDefault="00064640" w:rsidP="005710C0">
      <w:pPr>
        <w:tabs>
          <w:tab w:val="right" w:pos="9075"/>
        </w:tabs>
        <w:spacing w:after="0" w:line="240" w:lineRule="auto"/>
        <w:ind w:left="0" w:right="-375" w:firstLine="0"/>
        <w:rPr>
          <w:rFonts w:ascii="Tahoma" w:eastAsia="Calibri" w:hAnsi="Tahoma" w:cs="Tahoma"/>
          <w:szCs w:val="29"/>
        </w:rPr>
      </w:pPr>
      <w:r>
        <w:rPr>
          <w:rFonts w:ascii="Tahoma" w:eastAsia="Calibri" w:hAnsi="Tahoma" w:cs="Tahoma"/>
          <w:noProof/>
          <w:szCs w:val="29"/>
        </w:rPr>
        <mc:AlternateContent>
          <mc:Choice Requires="wps">
            <w:drawing>
              <wp:anchor distT="0" distB="0" distL="114300" distR="114300" simplePos="0" relativeHeight="251660288" behindDoc="0" locked="0" layoutInCell="1" allowOverlap="1">
                <wp:simplePos x="0" y="0"/>
                <wp:positionH relativeFrom="column">
                  <wp:posOffset>1678675</wp:posOffset>
                </wp:positionH>
                <wp:positionV relativeFrom="paragraph">
                  <wp:posOffset>3417959</wp:posOffset>
                </wp:positionV>
                <wp:extent cx="634621" cy="464023"/>
                <wp:effectExtent l="0" t="0" r="13335" b="12700"/>
                <wp:wrapNone/>
                <wp:docPr id="7" name="Rectangle 7"/>
                <wp:cNvGraphicFramePr/>
                <a:graphic xmlns:a="http://schemas.openxmlformats.org/drawingml/2006/main">
                  <a:graphicData uri="http://schemas.microsoft.com/office/word/2010/wordprocessingShape">
                    <wps:wsp>
                      <wps:cNvSpPr/>
                      <wps:spPr>
                        <a:xfrm>
                          <a:off x="0" y="0"/>
                          <a:ext cx="634621" cy="464023"/>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ACCBF9" id="Rectangle 7" o:spid="_x0000_s1026" style="position:absolute;margin-left:132.2pt;margin-top:269.15pt;width:49.95pt;height:3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" fillcolor="white [3201]" strokecolor="white [3212]" strokeweight="1pt"/>
            </w:pict>
          </mc:Fallback>
        </mc:AlternateContent>
      </w:r>
    </w:p>
    <w:sectPr w:rsidR="00CE325A" w:rsidRPr="00CE325A" w:rsidSect="000D2BEA">
      <w:headerReference w:type="default" r:id="rId8"/>
      <w:footerReference w:type="default" r:id="rId9"/>
      <w:headerReference w:type="first" r:id="rId10"/>
      <w:footerReference w:type="first" r:id="rId11"/>
      <w:pgSz w:w="11906" w:h="16838"/>
      <w:pgMar w:top="851" w:right="2880" w:bottom="993" w:left="2880" w:header="426"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5179" w:rsidRDefault="00D65179" w:rsidP="00D45B24">
      <w:pPr>
        <w:spacing w:after="0" w:line="240" w:lineRule="auto"/>
      </w:pPr>
      <w:r>
        <w:separator/>
      </w:r>
    </w:p>
  </w:endnote>
  <w:endnote w:type="continuationSeparator" w:id="0">
    <w:p w:rsidR="00D65179" w:rsidRDefault="00D65179"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E70" w:rsidRDefault="00022E70"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5179" w:rsidRDefault="00D65179" w:rsidP="00D45B24">
      <w:pPr>
        <w:spacing w:after="0" w:line="240" w:lineRule="auto"/>
      </w:pPr>
      <w:r>
        <w:separator/>
      </w:r>
    </w:p>
  </w:footnote>
  <w:footnote w:type="continuationSeparator" w:id="0">
    <w:p w:rsidR="00D65179" w:rsidRDefault="00D65179"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Cs w:val="28"/>
      </w:rPr>
      <w:id w:val="65549634"/>
      <w:docPartObj>
        <w:docPartGallery w:val="Page Numbers (Top of Page)"/>
        <w:docPartUnique/>
      </w:docPartObj>
    </w:sdtPr>
    <w:sdtEndPr/>
    <w:sdtContent>
      <w:p w:rsidR="00994A6A" w:rsidRPr="003C010E" w:rsidRDefault="00994A6A" w:rsidP="00DD7FE0">
        <w:pPr>
          <w:spacing w:after="15" w:line="249" w:lineRule="auto"/>
          <w:ind w:left="-500" w:right="-91"/>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BF2EBF" w:rsidRPr="00BF2EBF">
          <w:rPr>
            <w:rFonts w:asciiTheme="majorHAnsi" w:eastAsiaTheme="majorEastAsia" w:hAnsiTheme="majorHAnsi" w:cstheme="majorBidi"/>
            <w:noProof/>
            <w:szCs w:val="28"/>
          </w:rPr>
          <w:t>6</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w:t>
        </w:r>
        <w:r w:rsidR="00CB2795">
          <w:rPr>
            <w:rFonts w:ascii="Arial Rounded MT Bold" w:hAnsi="Arial Rounded MT Bold"/>
            <w:b/>
            <w:sz w:val="25"/>
            <w:szCs w:val="25"/>
            <w:u w:val="single"/>
          </w:rPr>
          <w:t>8</w:t>
        </w:r>
        <w:r w:rsidR="005E01D5">
          <w:rPr>
            <w:rFonts w:ascii="Arial Rounded MT Bold" w:hAnsi="Arial Rounded MT Bold"/>
            <w:b/>
            <w:sz w:val="25"/>
            <w:szCs w:val="25"/>
            <w:u w:val="single"/>
          </w:rPr>
          <w:t>7</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BEA" w:rsidRPr="00F750AA" w:rsidRDefault="000D2BEA" w:rsidP="000D2BEA">
    <w:pPr>
      <w:spacing w:after="15" w:line="249" w:lineRule="auto"/>
      <w:ind w:left="-510" w:right="-454" w:firstLine="794"/>
      <w:rPr>
        <w:b/>
        <w:sz w:val="23"/>
        <w:szCs w:val="23"/>
      </w:rPr>
    </w:pPr>
    <w:r w:rsidRPr="00F750AA">
      <w:rPr>
        <w:b/>
        <w:sz w:val="23"/>
        <w:szCs w:val="23"/>
      </w:rPr>
      <w:t>Nous,    Félix    Antoine   TSHISEKEDI   TSHILOMBO,</w:t>
    </w:r>
  </w:p>
  <w:p w:rsidR="000D2BEA" w:rsidRPr="00F750AA" w:rsidRDefault="000D2BEA" w:rsidP="000D2BEA">
    <w:pPr>
      <w:spacing w:after="15" w:line="249" w:lineRule="auto"/>
      <w:ind w:left="-510" w:right="-454" w:firstLine="794"/>
      <w:rPr>
        <w:b/>
        <w:sz w:val="23"/>
        <w:szCs w:val="23"/>
      </w:rPr>
    </w:pPr>
    <w:r w:rsidRPr="00F750AA">
      <w:rPr>
        <w:b/>
        <w:sz w:val="23"/>
        <w:szCs w:val="23"/>
      </w:rPr>
      <w:t>Président de la République Démocratique du  Congo ;</w:t>
    </w:r>
  </w:p>
  <w:p w:rsidR="000D2BEA" w:rsidRDefault="000D2BEA" w:rsidP="000D2BEA">
    <w:pPr>
      <w:spacing w:after="15" w:line="249" w:lineRule="auto"/>
      <w:ind w:left="-510" w:right="-454" w:firstLine="794"/>
      <w:rPr>
        <w:b/>
        <w:sz w:val="23"/>
        <w:szCs w:val="23"/>
      </w:rPr>
    </w:pPr>
    <w:r w:rsidRPr="00F750AA">
      <w:rPr>
        <w:b/>
        <w:sz w:val="23"/>
        <w:szCs w:val="23"/>
      </w:rPr>
      <w:t>A tous  présents</w:t>
    </w:r>
    <w:r>
      <w:rPr>
        <w:b/>
        <w:sz w:val="23"/>
        <w:szCs w:val="23"/>
      </w:rPr>
      <w:t xml:space="preserve">  et  avenir,  faisons  savoir…</w:t>
    </w:r>
  </w:p>
  <w:p w:rsidR="0007174D" w:rsidRPr="00922CA0" w:rsidRDefault="0007174D" w:rsidP="0007174D">
    <w:pPr>
      <w:spacing w:after="15" w:line="249" w:lineRule="auto"/>
      <w:ind w:left="-510" w:right="-454" w:firstLine="0"/>
      <w:rPr>
        <w:sz w:val="4"/>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B7E4827" wp14:editId="66A2FC19">
          <wp:simplePos x="0" y="0"/>
          <wp:positionH relativeFrom="margin">
            <wp:posOffset>1407160</wp:posOffset>
          </wp:positionH>
          <wp:positionV relativeFrom="paragraph">
            <wp:posOffset>199059</wp:posOffset>
          </wp:positionV>
          <wp:extent cx="787179" cy="675861"/>
          <wp:effectExtent l="0" t="0" r="13335" b="10160"/>
          <wp:wrapNone/>
          <wp:docPr id="6"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CB2795">
      <w:rPr>
        <w:i/>
        <w:sz w:val="24"/>
        <w:szCs w:val="26"/>
      </w:rPr>
      <w:t>liberté</w:t>
    </w:r>
    <w:r w:rsidR="00794B1D">
      <w:rPr>
        <w:i/>
        <w:sz w:val="24"/>
        <w:szCs w:val="26"/>
      </w:rPr>
      <w:t xml:space="preserve"> </w:t>
    </w:r>
    <w:r w:rsidR="00261D82">
      <w:rPr>
        <w:i/>
        <w:sz w:val="24"/>
        <w:szCs w:val="26"/>
      </w:rPr>
      <w:t>en appel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D184ACC"/>
    <w:multiLevelType w:val="hybridMultilevel"/>
    <w:tmpl w:val="5CF0B91E"/>
    <w:lvl w:ilvl="0" w:tplc="A4D633D2">
      <w:start w:val="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15:restartNumberingAfterBreak="0">
    <w:nsid w:val="2B701190"/>
    <w:multiLevelType w:val="hybridMultilevel"/>
    <w:tmpl w:val="591ACEE4"/>
    <w:lvl w:ilvl="0" w:tplc="65BEC69E">
      <w:start w:val="2"/>
      <w:numFmt w:val="bullet"/>
      <w:lvlText w:val="-"/>
      <w:lvlJc w:val="left"/>
      <w:pPr>
        <w:ind w:left="1353" w:hanging="360"/>
      </w:pPr>
      <w:rPr>
        <w:rFonts w:ascii="Tahoma" w:eastAsiaTheme="minorHAnsi"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0"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3"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4"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15:restartNumberingAfterBreak="0">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8"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2"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2"/>
  </w:num>
  <w:num w:numId="2">
    <w:abstractNumId w:val="22"/>
  </w:num>
  <w:num w:numId="3">
    <w:abstractNumId w:val="11"/>
  </w:num>
  <w:num w:numId="4">
    <w:abstractNumId w:val="20"/>
  </w:num>
  <w:num w:numId="5">
    <w:abstractNumId w:val="0"/>
  </w:num>
  <w:num w:numId="6">
    <w:abstractNumId w:val="14"/>
  </w:num>
  <w:num w:numId="7">
    <w:abstractNumId w:val="1"/>
  </w:num>
  <w:num w:numId="8">
    <w:abstractNumId w:val="2"/>
  </w:num>
  <w:num w:numId="9">
    <w:abstractNumId w:val="4"/>
  </w:num>
  <w:num w:numId="10">
    <w:abstractNumId w:val="10"/>
  </w:num>
  <w:num w:numId="11">
    <w:abstractNumId w:val="18"/>
  </w:num>
  <w:num w:numId="12">
    <w:abstractNumId w:val="13"/>
  </w:num>
  <w:num w:numId="13">
    <w:abstractNumId w:val="17"/>
  </w:num>
  <w:num w:numId="14">
    <w:abstractNumId w:val="21"/>
  </w:num>
  <w:num w:numId="15">
    <w:abstractNumId w:val="8"/>
  </w:num>
  <w:num w:numId="16">
    <w:abstractNumId w:val="16"/>
  </w:num>
  <w:num w:numId="17">
    <w:abstractNumId w:val="19"/>
  </w:num>
  <w:num w:numId="18">
    <w:abstractNumId w:val="3"/>
  </w:num>
  <w:num w:numId="19">
    <w:abstractNumId w:val="15"/>
  </w:num>
  <w:num w:numId="20">
    <w:abstractNumId w:val="7"/>
  </w:num>
  <w:num w:numId="21">
    <w:abstractNumId w:val="6"/>
  </w:num>
  <w:num w:numId="22">
    <w:abstractNumId w:val="5"/>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16DEF"/>
    <w:rsid w:val="0002024D"/>
    <w:rsid w:val="00020318"/>
    <w:rsid w:val="00020F7E"/>
    <w:rsid w:val="00022E70"/>
    <w:rsid w:val="00022FE5"/>
    <w:rsid w:val="00023313"/>
    <w:rsid w:val="00024974"/>
    <w:rsid w:val="00027560"/>
    <w:rsid w:val="00032031"/>
    <w:rsid w:val="000334C1"/>
    <w:rsid w:val="00035766"/>
    <w:rsid w:val="00035E74"/>
    <w:rsid w:val="000367C5"/>
    <w:rsid w:val="00036C7F"/>
    <w:rsid w:val="000375E5"/>
    <w:rsid w:val="000401E4"/>
    <w:rsid w:val="00040E46"/>
    <w:rsid w:val="00040E92"/>
    <w:rsid w:val="0004107C"/>
    <w:rsid w:val="000430A0"/>
    <w:rsid w:val="000438C0"/>
    <w:rsid w:val="00043E57"/>
    <w:rsid w:val="00046AE7"/>
    <w:rsid w:val="00047A8E"/>
    <w:rsid w:val="00047C67"/>
    <w:rsid w:val="00050A07"/>
    <w:rsid w:val="0005314B"/>
    <w:rsid w:val="000545CC"/>
    <w:rsid w:val="0005557A"/>
    <w:rsid w:val="00055BE4"/>
    <w:rsid w:val="00057331"/>
    <w:rsid w:val="000574EF"/>
    <w:rsid w:val="00057C1E"/>
    <w:rsid w:val="000602B4"/>
    <w:rsid w:val="000626A2"/>
    <w:rsid w:val="00064640"/>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E9"/>
    <w:rsid w:val="000A07FB"/>
    <w:rsid w:val="000A100D"/>
    <w:rsid w:val="000A18AB"/>
    <w:rsid w:val="000A1A49"/>
    <w:rsid w:val="000A1A6D"/>
    <w:rsid w:val="000A1DB3"/>
    <w:rsid w:val="000A236F"/>
    <w:rsid w:val="000A3ABC"/>
    <w:rsid w:val="000A5261"/>
    <w:rsid w:val="000A66EF"/>
    <w:rsid w:val="000A6858"/>
    <w:rsid w:val="000A6E7E"/>
    <w:rsid w:val="000A75BE"/>
    <w:rsid w:val="000B17B9"/>
    <w:rsid w:val="000B24AA"/>
    <w:rsid w:val="000B3D18"/>
    <w:rsid w:val="000C23C0"/>
    <w:rsid w:val="000C2878"/>
    <w:rsid w:val="000C507E"/>
    <w:rsid w:val="000C6633"/>
    <w:rsid w:val="000C7EAC"/>
    <w:rsid w:val="000C7F02"/>
    <w:rsid w:val="000D132B"/>
    <w:rsid w:val="000D1AA4"/>
    <w:rsid w:val="000D20E9"/>
    <w:rsid w:val="000D249A"/>
    <w:rsid w:val="000D2A4B"/>
    <w:rsid w:val="000D2BEA"/>
    <w:rsid w:val="000D4AC7"/>
    <w:rsid w:val="000D5783"/>
    <w:rsid w:val="000D615D"/>
    <w:rsid w:val="000D62DA"/>
    <w:rsid w:val="000E1562"/>
    <w:rsid w:val="000E2823"/>
    <w:rsid w:val="000E40A0"/>
    <w:rsid w:val="000E5420"/>
    <w:rsid w:val="000E6DDB"/>
    <w:rsid w:val="000E757D"/>
    <w:rsid w:val="000F0673"/>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4554"/>
    <w:rsid w:val="00134F7B"/>
    <w:rsid w:val="0013512B"/>
    <w:rsid w:val="00135CB4"/>
    <w:rsid w:val="00137618"/>
    <w:rsid w:val="0013781F"/>
    <w:rsid w:val="001403E8"/>
    <w:rsid w:val="001441B1"/>
    <w:rsid w:val="00145193"/>
    <w:rsid w:val="00145C93"/>
    <w:rsid w:val="00146D77"/>
    <w:rsid w:val="00150270"/>
    <w:rsid w:val="001521B2"/>
    <w:rsid w:val="00152C04"/>
    <w:rsid w:val="00152EB2"/>
    <w:rsid w:val="00156F67"/>
    <w:rsid w:val="00157DCF"/>
    <w:rsid w:val="0016276F"/>
    <w:rsid w:val="00162C8A"/>
    <w:rsid w:val="0016723F"/>
    <w:rsid w:val="0016791B"/>
    <w:rsid w:val="001704FA"/>
    <w:rsid w:val="0017090F"/>
    <w:rsid w:val="00174D54"/>
    <w:rsid w:val="0018088E"/>
    <w:rsid w:val="00180C64"/>
    <w:rsid w:val="0018100A"/>
    <w:rsid w:val="00182441"/>
    <w:rsid w:val="0018325C"/>
    <w:rsid w:val="00183913"/>
    <w:rsid w:val="0019173A"/>
    <w:rsid w:val="00191AA5"/>
    <w:rsid w:val="00192695"/>
    <w:rsid w:val="0019361A"/>
    <w:rsid w:val="001964E9"/>
    <w:rsid w:val="001966D9"/>
    <w:rsid w:val="00196B1F"/>
    <w:rsid w:val="00197745"/>
    <w:rsid w:val="001A0317"/>
    <w:rsid w:val="001A081F"/>
    <w:rsid w:val="001A0EAD"/>
    <w:rsid w:val="001A28FE"/>
    <w:rsid w:val="001A333D"/>
    <w:rsid w:val="001A5F42"/>
    <w:rsid w:val="001A65A6"/>
    <w:rsid w:val="001A6A8F"/>
    <w:rsid w:val="001B1542"/>
    <w:rsid w:val="001B2FB5"/>
    <w:rsid w:val="001B3225"/>
    <w:rsid w:val="001B3B95"/>
    <w:rsid w:val="001B5D8A"/>
    <w:rsid w:val="001B61BD"/>
    <w:rsid w:val="001B6958"/>
    <w:rsid w:val="001B6C6B"/>
    <w:rsid w:val="001B7B82"/>
    <w:rsid w:val="001B7EFE"/>
    <w:rsid w:val="001C0119"/>
    <w:rsid w:val="001C32AC"/>
    <w:rsid w:val="001C448B"/>
    <w:rsid w:val="001C5038"/>
    <w:rsid w:val="001C51D8"/>
    <w:rsid w:val="001C581D"/>
    <w:rsid w:val="001C58AF"/>
    <w:rsid w:val="001C5942"/>
    <w:rsid w:val="001C6683"/>
    <w:rsid w:val="001C6F94"/>
    <w:rsid w:val="001D0939"/>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04F"/>
    <w:rsid w:val="00200DF4"/>
    <w:rsid w:val="00200F6A"/>
    <w:rsid w:val="00202522"/>
    <w:rsid w:val="00202634"/>
    <w:rsid w:val="00202C3C"/>
    <w:rsid w:val="00204784"/>
    <w:rsid w:val="002069A2"/>
    <w:rsid w:val="00206DF1"/>
    <w:rsid w:val="00207C3B"/>
    <w:rsid w:val="002110F4"/>
    <w:rsid w:val="00211CA6"/>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36EBA"/>
    <w:rsid w:val="002408B5"/>
    <w:rsid w:val="0024104E"/>
    <w:rsid w:val="0024227E"/>
    <w:rsid w:val="002425F0"/>
    <w:rsid w:val="00242A8C"/>
    <w:rsid w:val="00242B20"/>
    <w:rsid w:val="002455FD"/>
    <w:rsid w:val="00245600"/>
    <w:rsid w:val="002467C7"/>
    <w:rsid w:val="00247256"/>
    <w:rsid w:val="00247671"/>
    <w:rsid w:val="00250870"/>
    <w:rsid w:val="00250B01"/>
    <w:rsid w:val="00251DD6"/>
    <w:rsid w:val="0025286D"/>
    <w:rsid w:val="00252ACC"/>
    <w:rsid w:val="0025376D"/>
    <w:rsid w:val="002563A1"/>
    <w:rsid w:val="00256C51"/>
    <w:rsid w:val="0025726D"/>
    <w:rsid w:val="00260475"/>
    <w:rsid w:val="0026071C"/>
    <w:rsid w:val="00261D82"/>
    <w:rsid w:val="00262A63"/>
    <w:rsid w:val="002639DE"/>
    <w:rsid w:val="00265604"/>
    <w:rsid w:val="00265872"/>
    <w:rsid w:val="00265F67"/>
    <w:rsid w:val="002706F5"/>
    <w:rsid w:val="00271250"/>
    <w:rsid w:val="002714DB"/>
    <w:rsid w:val="00271A20"/>
    <w:rsid w:val="002722A5"/>
    <w:rsid w:val="002728B0"/>
    <w:rsid w:val="00273D23"/>
    <w:rsid w:val="00276158"/>
    <w:rsid w:val="00276717"/>
    <w:rsid w:val="00276F71"/>
    <w:rsid w:val="00281304"/>
    <w:rsid w:val="00281D43"/>
    <w:rsid w:val="00281F41"/>
    <w:rsid w:val="00283A01"/>
    <w:rsid w:val="00284D25"/>
    <w:rsid w:val="0028578A"/>
    <w:rsid w:val="00292BB6"/>
    <w:rsid w:val="002940F7"/>
    <w:rsid w:val="00294FC2"/>
    <w:rsid w:val="00295025"/>
    <w:rsid w:val="0029512B"/>
    <w:rsid w:val="00295154"/>
    <w:rsid w:val="0029567C"/>
    <w:rsid w:val="00296A17"/>
    <w:rsid w:val="002A1926"/>
    <w:rsid w:val="002A1F9D"/>
    <w:rsid w:val="002A2529"/>
    <w:rsid w:val="002A3DA5"/>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BDC"/>
    <w:rsid w:val="00302BDA"/>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13F"/>
    <w:rsid w:val="0032223E"/>
    <w:rsid w:val="00324B2B"/>
    <w:rsid w:val="00326BEC"/>
    <w:rsid w:val="00327A88"/>
    <w:rsid w:val="003305F1"/>
    <w:rsid w:val="00334045"/>
    <w:rsid w:val="00334239"/>
    <w:rsid w:val="00334614"/>
    <w:rsid w:val="0033791B"/>
    <w:rsid w:val="0034047A"/>
    <w:rsid w:val="00340559"/>
    <w:rsid w:val="00341B2C"/>
    <w:rsid w:val="003427A7"/>
    <w:rsid w:val="003430C1"/>
    <w:rsid w:val="003431F4"/>
    <w:rsid w:val="0034487F"/>
    <w:rsid w:val="00345CC3"/>
    <w:rsid w:val="00346143"/>
    <w:rsid w:val="00346A20"/>
    <w:rsid w:val="00350031"/>
    <w:rsid w:val="00350190"/>
    <w:rsid w:val="00350374"/>
    <w:rsid w:val="00350DF2"/>
    <w:rsid w:val="003512D0"/>
    <w:rsid w:val="00351506"/>
    <w:rsid w:val="00353141"/>
    <w:rsid w:val="00353D8F"/>
    <w:rsid w:val="00355945"/>
    <w:rsid w:val="00356B59"/>
    <w:rsid w:val="003574F5"/>
    <w:rsid w:val="00357E71"/>
    <w:rsid w:val="00357F05"/>
    <w:rsid w:val="00362EA6"/>
    <w:rsid w:val="00363C3F"/>
    <w:rsid w:val="0036651A"/>
    <w:rsid w:val="00367764"/>
    <w:rsid w:val="00367C49"/>
    <w:rsid w:val="003709BF"/>
    <w:rsid w:val="00371504"/>
    <w:rsid w:val="00375496"/>
    <w:rsid w:val="00380B2C"/>
    <w:rsid w:val="003823F5"/>
    <w:rsid w:val="00382F77"/>
    <w:rsid w:val="0038455A"/>
    <w:rsid w:val="0038778D"/>
    <w:rsid w:val="00387F01"/>
    <w:rsid w:val="003920B2"/>
    <w:rsid w:val="00392A27"/>
    <w:rsid w:val="00395B5C"/>
    <w:rsid w:val="00396ED4"/>
    <w:rsid w:val="003977B1"/>
    <w:rsid w:val="003A0420"/>
    <w:rsid w:val="003A10A8"/>
    <w:rsid w:val="003A2C43"/>
    <w:rsid w:val="003A3AAB"/>
    <w:rsid w:val="003A4223"/>
    <w:rsid w:val="003A6433"/>
    <w:rsid w:val="003A6682"/>
    <w:rsid w:val="003A682F"/>
    <w:rsid w:val="003A7434"/>
    <w:rsid w:val="003A7A9C"/>
    <w:rsid w:val="003B0D49"/>
    <w:rsid w:val="003B23E2"/>
    <w:rsid w:val="003B772C"/>
    <w:rsid w:val="003C010E"/>
    <w:rsid w:val="003C052F"/>
    <w:rsid w:val="003C2ED9"/>
    <w:rsid w:val="003C3687"/>
    <w:rsid w:val="003C3B21"/>
    <w:rsid w:val="003C5604"/>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0347"/>
    <w:rsid w:val="003F1A30"/>
    <w:rsid w:val="003F216D"/>
    <w:rsid w:val="003F22D4"/>
    <w:rsid w:val="003F2457"/>
    <w:rsid w:val="003F2A76"/>
    <w:rsid w:val="003F3279"/>
    <w:rsid w:val="003F341F"/>
    <w:rsid w:val="003F4E22"/>
    <w:rsid w:val="003F7EF8"/>
    <w:rsid w:val="0040108D"/>
    <w:rsid w:val="00402E8B"/>
    <w:rsid w:val="00403050"/>
    <w:rsid w:val="0040328D"/>
    <w:rsid w:val="00403436"/>
    <w:rsid w:val="004045EB"/>
    <w:rsid w:val="00405CD3"/>
    <w:rsid w:val="00405F46"/>
    <w:rsid w:val="00406B23"/>
    <w:rsid w:val="00410166"/>
    <w:rsid w:val="00411963"/>
    <w:rsid w:val="00413240"/>
    <w:rsid w:val="00415BFD"/>
    <w:rsid w:val="00416483"/>
    <w:rsid w:val="00416CEA"/>
    <w:rsid w:val="00417267"/>
    <w:rsid w:val="00420B71"/>
    <w:rsid w:val="00420E9B"/>
    <w:rsid w:val="00420FBD"/>
    <w:rsid w:val="00421C23"/>
    <w:rsid w:val="00423B60"/>
    <w:rsid w:val="0042497D"/>
    <w:rsid w:val="00425256"/>
    <w:rsid w:val="00427D97"/>
    <w:rsid w:val="00430E0A"/>
    <w:rsid w:val="00431A78"/>
    <w:rsid w:val="004325A9"/>
    <w:rsid w:val="00432BAE"/>
    <w:rsid w:val="00432BF9"/>
    <w:rsid w:val="00434180"/>
    <w:rsid w:val="00436AFC"/>
    <w:rsid w:val="0043721B"/>
    <w:rsid w:val="00437FFA"/>
    <w:rsid w:val="004428FA"/>
    <w:rsid w:val="00443631"/>
    <w:rsid w:val="004443B3"/>
    <w:rsid w:val="004471B4"/>
    <w:rsid w:val="00447314"/>
    <w:rsid w:val="004478A0"/>
    <w:rsid w:val="00451A61"/>
    <w:rsid w:val="00454C02"/>
    <w:rsid w:val="00454F40"/>
    <w:rsid w:val="004552F5"/>
    <w:rsid w:val="00455A7F"/>
    <w:rsid w:val="00455CDD"/>
    <w:rsid w:val="00457142"/>
    <w:rsid w:val="0045744F"/>
    <w:rsid w:val="00461496"/>
    <w:rsid w:val="00461518"/>
    <w:rsid w:val="0046187A"/>
    <w:rsid w:val="00462E88"/>
    <w:rsid w:val="00463160"/>
    <w:rsid w:val="00463481"/>
    <w:rsid w:val="00465773"/>
    <w:rsid w:val="0047044A"/>
    <w:rsid w:val="00471499"/>
    <w:rsid w:val="00472693"/>
    <w:rsid w:val="00473231"/>
    <w:rsid w:val="00475035"/>
    <w:rsid w:val="004805AA"/>
    <w:rsid w:val="00480917"/>
    <w:rsid w:val="00482812"/>
    <w:rsid w:val="00483BAB"/>
    <w:rsid w:val="004867AF"/>
    <w:rsid w:val="00486A0A"/>
    <w:rsid w:val="004877EE"/>
    <w:rsid w:val="00487889"/>
    <w:rsid w:val="00490F4B"/>
    <w:rsid w:val="004910D8"/>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E0"/>
    <w:rsid w:val="004C7494"/>
    <w:rsid w:val="004D00AB"/>
    <w:rsid w:val="004D551F"/>
    <w:rsid w:val="004D660E"/>
    <w:rsid w:val="004D7405"/>
    <w:rsid w:val="004D7461"/>
    <w:rsid w:val="004D755D"/>
    <w:rsid w:val="004D7927"/>
    <w:rsid w:val="004E0A1A"/>
    <w:rsid w:val="004E1BD6"/>
    <w:rsid w:val="004E257F"/>
    <w:rsid w:val="004E2758"/>
    <w:rsid w:val="004E37CB"/>
    <w:rsid w:val="004E590C"/>
    <w:rsid w:val="004F1072"/>
    <w:rsid w:val="004F36F5"/>
    <w:rsid w:val="004F3BFD"/>
    <w:rsid w:val="004F4C6D"/>
    <w:rsid w:val="004F52B8"/>
    <w:rsid w:val="004F54FE"/>
    <w:rsid w:val="004F60E5"/>
    <w:rsid w:val="004F7578"/>
    <w:rsid w:val="004F7B1A"/>
    <w:rsid w:val="0050089D"/>
    <w:rsid w:val="00500DA6"/>
    <w:rsid w:val="00501440"/>
    <w:rsid w:val="00501CFF"/>
    <w:rsid w:val="005028B6"/>
    <w:rsid w:val="0050370C"/>
    <w:rsid w:val="00503819"/>
    <w:rsid w:val="00505BB5"/>
    <w:rsid w:val="0050636B"/>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703"/>
    <w:rsid w:val="00532B09"/>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984"/>
    <w:rsid w:val="00565067"/>
    <w:rsid w:val="005673AA"/>
    <w:rsid w:val="005710C0"/>
    <w:rsid w:val="0057247C"/>
    <w:rsid w:val="0057331D"/>
    <w:rsid w:val="00573E88"/>
    <w:rsid w:val="00574507"/>
    <w:rsid w:val="00574E82"/>
    <w:rsid w:val="00576085"/>
    <w:rsid w:val="005801C3"/>
    <w:rsid w:val="005810FB"/>
    <w:rsid w:val="005811A6"/>
    <w:rsid w:val="00581E68"/>
    <w:rsid w:val="00582E6F"/>
    <w:rsid w:val="00582F6A"/>
    <w:rsid w:val="005830B1"/>
    <w:rsid w:val="00583308"/>
    <w:rsid w:val="0058370C"/>
    <w:rsid w:val="005837B7"/>
    <w:rsid w:val="00584C4E"/>
    <w:rsid w:val="00586A6F"/>
    <w:rsid w:val="00587C0F"/>
    <w:rsid w:val="00590AB0"/>
    <w:rsid w:val="00591F09"/>
    <w:rsid w:val="005924B4"/>
    <w:rsid w:val="005967D4"/>
    <w:rsid w:val="005970C4"/>
    <w:rsid w:val="00597F6D"/>
    <w:rsid w:val="005A0B23"/>
    <w:rsid w:val="005A0CF1"/>
    <w:rsid w:val="005A207C"/>
    <w:rsid w:val="005A2AB6"/>
    <w:rsid w:val="005A2B83"/>
    <w:rsid w:val="005A3BF4"/>
    <w:rsid w:val="005A4A72"/>
    <w:rsid w:val="005A4FBB"/>
    <w:rsid w:val="005A6CD4"/>
    <w:rsid w:val="005A7EAE"/>
    <w:rsid w:val="005B0014"/>
    <w:rsid w:val="005B00E9"/>
    <w:rsid w:val="005B07C5"/>
    <w:rsid w:val="005B25DA"/>
    <w:rsid w:val="005B5A75"/>
    <w:rsid w:val="005B601A"/>
    <w:rsid w:val="005B70F8"/>
    <w:rsid w:val="005B7770"/>
    <w:rsid w:val="005C1D89"/>
    <w:rsid w:val="005C2344"/>
    <w:rsid w:val="005C2F5E"/>
    <w:rsid w:val="005C5277"/>
    <w:rsid w:val="005C69E4"/>
    <w:rsid w:val="005D00EF"/>
    <w:rsid w:val="005D1646"/>
    <w:rsid w:val="005D2513"/>
    <w:rsid w:val="005D282B"/>
    <w:rsid w:val="005D407C"/>
    <w:rsid w:val="005D6082"/>
    <w:rsid w:val="005E01D5"/>
    <w:rsid w:val="005E068E"/>
    <w:rsid w:val="005E0F93"/>
    <w:rsid w:val="005E3CB2"/>
    <w:rsid w:val="005E526A"/>
    <w:rsid w:val="005E56F4"/>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4569"/>
    <w:rsid w:val="00625083"/>
    <w:rsid w:val="00625DF4"/>
    <w:rsid w:val="00626B70"/>
    <w:rsid w:val="006317ED"/>
    <w:rsid w:val="00632643"/>
    <w:rsid w:val="006334B9"/>
    <w:rsid w:val="00633D6C"/>
    <w:rsid w:val="006353D2"/>
    <w:rsid w:val="006367E9"/>
    <w:rsid w:val="00643CD6"/>
    <w:rsid w:val="00643DB2"/>
    <w:rsid w:val="00644A3E"/>
    <w:rsid w:val="00646056"/>
    <w:rsid w:val="00650FCA"/>
    <w:rsid w:val="0065466F"/>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5262"/>
    <w:rsid w:val="006A5C5A"/>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3B00"/>
    <w:rsid w:val="006C42D7"/>
    <w:rsid w:val="006C6A45"/>
    <w:rsid w:val="006C77E6"/>
    <w:rsid w:val="006D3222"/>
    <w:rsid w:val="006D386E"/>
    <w:rsid w:val="006D3EF3"/>
    <w:rsid w:val="006D45F6"/>
    <w:rsid w:val="006D461B"/>
    <w:rsid w:val="006D48D9"/>
    <w:rsid w:val="006D5AFD"/>
    <w:rsid w:val="006D70D8"/>
    <w:rsid w:val="006D7CE9"/>
    <w:rsid w:val="006E0029"/>
    <w:rsid w:val="006E28EE"/>
    <w:rsid w:val="006E2B9B"/>
    <w:rsid w:val="006E3B5F"/>
    <w:rsid w:val="006E646F"/>
    <w:rsid w:val="006E6740"/>
    <w:rsid w:val="006E74CB"/>
    <w:rsid w:val="006E790A"/>
    <w:rsid w:val="006F0223"/>
    <w:rsid w:val="006F04F7"/>
    <w:rsid w:val="006F06E2"/>
    <w:rsid w:val="006F170F"/>
    <w:rsid w:val="006F2D8C"/>
    <w:rsid w:val="006F33A2"/>
    <w:rsid w:val="006F3B80"/>
    <w:rsid w:val="006F4712"/>
    <w:rsid w:val="006F6BB7"/>
    <w:rsid w:val="006F6DA6"/>
    <w:rsid w:val="006F71E6"/>
    <w:rsid w:val="006F7FE2"/>
    <w:rsid w:val="00700351"/>
    <w:rsid w:val="00701CAD"/>
    <w:rsid w:val="00702359"/>
    <w:rsid w:val="0070395D"/>
    <w:rsid w:val="00705307"/>
    <w:rsid w:val="007059B3"/>
    <w:rsid w:val="007060BA"/>
    <w:rsid w:val="00707069"/>
    <w:rsid w:val="007070D4"/>
    <w:rsid w:val="0070771D"/>
    <w:rsid w:val="00707763"/>
    <w:rsid w:val="0071090D"/>
    <w:rsid w:val="00712307"/>
    <w:rsid w:val="007134F2"/>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3AA"/>
    <w:rsid w:val="00734D52"/>
    <w:rsid w:val="00735EDF"/>
    <w:rsid w:val="00736685"/>
    <w:rsid w:val="00737C42"/>
    <w:rsid w:val="00741C16"/>
    <w:rsid w:val="0074239A"/>
    <w:rsid w:val="00743A53"/>
    <w:rsid w:val="00744615"/>
    <w:rsid w:val="00747281"/>
    <w:rsid w:val="007503B5"/>
    <w:rsid w:val="00753049"/>
    <w:rsid w:val="00753CCC"/>
    <w:rsid w:val="00756F09"/>
    <w:rsid w:val="007602C8"/>
    <w:rsid w:val="00763F9C"/>
    <w:rsid w:val="00764744"/>
    <w:rsid w:val="00764E36"/>
    <w:rsid w:val="007664AE"/>
    <w:rsid w:val="00766FF0"/>
    <w:rsid w:val="00772D4A"/>
    <w:rsid w:val="00773741"/>
    <w:rsid w:val="007741D0"/>
    <w:rsid w:val="007757D7"/>
    <w:rsid w:val="00776066"/>
    <w:rsid w:val="00777219"/>
    <w:rsid w:val="0077743F"/>
    <w:rsid w:val="0077780C"/>
    <w:rsid w:val="007802A1"/>
    <w:rsid w:val="00782613"/>
    <w:rsid w:val="007870EA"/>
    <w:rsid w:val="0078735E"/>
    <w:rsid w:val="00790027"/>
    <w:rsid w:val="00790F01"/>
    <w:rsid w:val="0079168A"/>
    <w:rsid w:val="00792CDF"/>
    <w:rsid w:val="00794B1D"/>
    <w:rsid w:val="00796891"/>
    <w:rsid w:val="007A0B64"/>
    <w:rsid w:val="007A0BE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A93"/>
    <w:rsid w:val="007C1C7F"/>
    <w:rsid w:val="007C2DC7"/>
    <w:rsid w:val="007C763A"/>
    <w:rsid w:val="007C77CC"/>
    <w:rsid w:val="007C7E61"/>
    <w:rsid w:val="007D0634"/>
    <w:rsid w:val="007D090A"/>
    <w:rsid w:val="007D0BF1"/>
    <w:rsid w:val="007D24AE"/>
    <w:rsid w:val="007D3574"/>
    <w:rsid w:val="007D44CA"/>
    <w:rsid w:val="007D4592"/>
    <w:rsid w:val="007D6E71"/>
    <w:rsid w:val="007E0C06"/>
    <w:rsid w:val="007E19BA"/>
    <w:rsid w:val="007E3318"/>
    <w:rsid w:val="007E3449"/>
    <w:rsid w:val="007E53CD"/>
    <w:rsid w:val="007E599E"/>
    <w:rsid w:val="007F04C3"/>
    <w:rsid w:val="007F06D4"/>
    <w:rsid w:val="007F1373"/>
    <w:rsid w:val="007F18A9"/>
    <w:rsid w:val="007F246A"/>
    <w:rsid w:val="007F2E77"/>
    <w:rsid w:val="007F3440"/>
    <w:rsid w:val="007F37CC"/>
    <w:rsid w:val="007F3F23"/>
    <w:rsid w:val="007F3F83"/>
    <w:rsid w:val="008005EF"/>
    <w:rsid w:val="00800939"/>
    <w:rsid w:val="00801E0C"/>
    <w:rsid w:val="008027E9"/>
    <w:rsid w:val="008031A1"/>
    <w:rsid w:val="00804B5E"/>
    <w:rsid w:val="00804BA3"/>
    <w:rsid w:val="008064BB"/>
    <w:rsid w:val="00810665"/>
    <w:rsid w:val="00813AD1"/>
    <w:rsid w:val="00815719"/>
    <w:rsid w:val="00816144"/>
    <w:rsid w:val="00816948"/>
    <w:rsid w:val="00817493"/>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5357"/>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303A"/>
    <w:rsid w:val="00863F8A"/>
    <w:rsid w:val="008641CB"/>
    <w:rsid w:val="00865EC0"/>
    <w:rsid w:val="00866291"/>
    <w:rsid w:val="00867D83"/>
    <w:rsid w:val="0087278A"/>
    <w:rsid w:val="008732F1"/>
    <w:rsid w:val="00873744"/>
    <w:rsid w:val="008761D2"/>
    <w:rsid w:val="008766C8"/>
    <w:rsid w:val="0088155F"/>
    <w:rsid w:val="00881EB1"/>
    <w:rsid w:val="00882290"/>
    <w:rsid w:val="00882491"/>
    <w:rsid w:val="00882939"/>
    <w:rsid w:val="008829FC"/>
    <w:rsid w:val="00882DE5"/>
    <w:rsid w:val="00883061"/>
    <w:rsid w:val="0088313C"/>
    <w:rsid w:val="00883829"/>
    <w:rsid w:val="00886A23"/>
    <w:rsid w:val="00886C7C"/>
    <w:rsid w:val="00887FD7"/>
    <w:rsid w:val="00892406"/>
    <w:rsid w:val="00893B5F"/>
    <w:rsid w:val="00894639"/>
    <w:rsid w:val="00894E39"/>
    <w:rsid w:val="00895AB6"/>
    <w:rsid w:val="00896A9F"/>
    <w:rsid w:val="00896BAC"/>
    <w:rsid w:val="008975E3"/>
    <w:rsid w:val="008A0197"/>
    <w:rsid w:val="008A0B34"/>
    <w:rsid w:val="008A1B54"/>
    <w:rsid w:val="008A3555"/>
    <w:rsid w:val="008A3E15"/>
    <w:rsid w:val="008A4A71"/>
    <w:rsid w:val="008A4FC4"/>
    <w:rsid w:val="008A6CC0"/>
    <w:rsid w:val="008B08B1"/>
    <w:rsid w:val="008B29A7"/>
    <w:rsid w:val="008B355F"/>
    <w:rsid w:val="008B475A"/>
    <w:rsid w:val="008C1414"/>
    <w:rsid w:val="008C2589"/>
    <w:rsid w:val="008C31D2"/>
    <w:rsid w:val="008D2361"/>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53AB"/>
    <w:rsid w:val="00915E1D"/>
    <w:rsid w:val="009164E7"/>
    <w:rsid w:val="00917823"/>
    <w:rsid w:val="00920275"/>
    <w:rsid w:val="00922724"/>
    <w:rsid w:val="00922CA0"/>
    <w:rsid w:val="00926882"/>
    <w:rsid w:val="00927228"/>
    <w:rsid w:val="00931DA0"/>
    <w:rsid w:val="00933F96"/>
    <w:rsid w:val="0093406F"/>
    <w:rsid w:val="00934344"/>
    <w:rsid w:val="00934F87"/>
    <w:rsid w:val="009353DA"/>
    <w:rsid w:val="0093773C"/>
    <w:rsid w:val="009420FB"/>
    <w:rsid w:val="00944DEE"/>
    <w:rsid w:val="009452A6"/>
    <w:rsid w:val="00945408"/>
    <w:rsid w:val="00946338"/>
    <w:rsid w:val="00946424"/>
    <w:rsid w:val="00946CBF"/>
    <w:rsid w:val="00947323"/>
    <w:rsid w:val="0095151E"/>
    <w:rsid w:val="00951EE1"/>
    <w:rsid w:val="00952484"/>
    <w:rsid w:val="00955F02"/>
    <w:rsid w:val="009577D7"/>
    <w:rsid w:val="00960466"/>
    <w:rsid w:val="00961116"/>
    <w:rsid w:val="00961254"/>
    <w:rsid w:val="00962893"/>
    <w:rsid w:val="00963A68"/>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6F4"/>
    <w:rsid w:val="0099598C"/>
    <w:rsid w:val="00995A51"/>
    <w:rsid w:val="009A0A13"/>
    <w:rsid w:val="009A1278"/>
    <w:rsid w:val="009A16B5"/>
    <w:rsid w:val="009A1A6E"/>
    <w:rsid w:val="009A423C"/>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60F"/>
    <w:rsid w:val="009F375C"/>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968"/>
    <w:rsid w:val="00A04C62"/>
    <w:rsid w:val="00A06692"/>
    <w:rsid w:val="00A1066F"/>
    <w:rsid w:val="00A10CFA"/>
    <w:rsid w:val="00A13B76"/>
    <w:rsid w:val="00A14501"/>
    <w:rsid w:val="00A14E80"/>
    <w:rsid w:val="00A164E3"/>
    <w:rsid w:val="00A175B6"/>
    <w:rsid w:val="00A17AEA"/>
    <w:rsid w:val="00A21035"/>
    <w:rsid w:val="00A22710"/>
    <w:rsid w:val="00A24500"/>
    <w:rsid w:val="00A2674E"/>
    <w:rsid w:val="00A2764E"/>
    <w:rsid w:val="00A27B04"/>
    <w:rsid w:val="00A306AD"/>
    <w:rsid w:val="00A30ABC"/>
    <w:rsid w:val="00A30EFE"/>
    <w:rsid w:val="00A33ED7"/>
    <w:rsid w:val="00A34508"/>
    <w:rsid w:val="00A35688"/>
    <w:rsid w:val="00A36271"/>
    <w:rsid w:val="00A376E0"/>
    <w:rsid w:val="00A37D9E"/>
    <w:rsid w:val="00A40C98"/>
    <w:rsid w:val="00A41544"/>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5911"/>
    <w:rsid w:val="00A66465"/>
    <w:rsid w:val="00A67AA9"/>
    <w:rsid w:val="00A70B25"/>
    <w:rsid w:val="00A73910"/>
    <w:rsid w:val="00A74113"/>
    <w:rsid w:val="00A74C8B"/>
    <w:rsid w:val="00A77D01"/>
    <w:rsid w:val="00A80E0B"/>
    <w:rsid w:val="00A81DC2"/>
    <w:rsid w:val="00A8229B"/>
    <w:rsid w:val="00A83AC7"/>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0D0B"/>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64F"/>
    <w:rsid w:val="00AC1B82"/>
    <w:rsid w:val="00AC1C04"/>
    <w:rsid w:val="00AC1E30"/>
    <w:rsid w:val="00AC2D99"/>
    <w:rsid w:val="00AC2EDA"/>
    <w:rsid w:val="00AC31D2"/>
    <w:rsid w:val="00AC3CE9"/>
    <w:rsid w:val="00AC3F4D"/>
    <w:rsid w:val="00AC5D79"/>
    <w:rsid w:val="00AC73DD"/>
    <w:rsid w:val="00AC76BD"/>
    <w:rsid w:val="00AC7BD1"/>
    <w:rsid w:val="00AC7CAD"/>
    <w:rsid w:val="00AD0B61"/>
    <w:rsid w:val="00AD10F9"/>
    <w:rsid w:val="00AD2B1E"/>
    <w:rsid w:val="00AD2F60"/>
    <w:rsid w:val="00AD3984"/>
    <w:rsid w:val="00AD3DDF"/>
    <w:rsid w:val="00AE2B81"/>
    <w:rsid w:val="00AE2F14"/>
    <w:rsid w:val="00AE385D"/>
    <w:rsid w:val="00AE4455"/>
    <w:rsid w:val="00AF0A92"/>
    <w:rsid w:val="00AF1327"/>
    <w:rsid w:val="00AF25A7"/>
    <w:rsid w:val="00AF277F"/>
    <w:rsid w:val="00AF2E90"/>
    <w:rsid w:val="00AF3419"/>
    <w:rsid w:val="00AF357A"/>
    <w:rsid w:val="00AF3A93"/>
    <w:rsid w:val="00AF4560"/>
    <w:rsid w:val="00AF6685"/>
    <w:rsid w:val="00AF71F7"/>
    <w:rsid w:val="00AF7D5A"/>
    <w:rsid w:val="00B00DC9"/>
    <w:rsid w:val="00B011FF"/>
    <w:rsid w:val="00B02B14"/>
    <w:rsid w:val="00B056EA"/>
    <w:rsid w:val="00B06A88"/>
    <w:rsid w:val="00B06BBA"/>
    <w:rsid w:val="00B10401"/>
    <w:rsid w:val="00B10901"/>
    <w:rsid w:val="00B125EE"/>
    <w:rsid w:val="00B14562"/>
    <w:rsid w:val="00B16478"/>
    <w:rsid w:val="00B17768"/>
    <w:rsid w:val="00B203A6"/>
    <w:rsid w:val="00B207E7"/>
    <w:rsid w:val="00B22D80"/>
    <w:rsid w:val="00B2317B"/>
    <w:rsid w:val="00B23D73"/>
    <w:rsid w:val="00B23D8B"/>
    <w:rsid w:val="00B24017"/>
    <w:rsid w:val="00B25585"/>
    <w:rsid w:val="00B27405"/>
    <w:rsid w:val="00B31E48"/>
    <w:rsid w:val="00B3273F"/>
    <w:rsid w:val="00B3343D"/>
    <w:rsid w:val="00B33969"/>
    <w:rsid w:val="00B34109"/>
    <w:rsid w:val="00B34227"/>
    <w:rsid w:val="00B34CF8"/>
    <w:rsid w:val="00B35201"/>
    <w:rsid w:val="00B35C17"/>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C80"/>
    <w:rsid w:val="00B65E3E"/>
    <w:rsid w:val="00B6649C"/>
    <w:rsid w:val="00B70EF0"/>
    <w:rsid w:val="00B71732"/>
    <w:rsid w:val="00B71D57"/>
    <w:rsid w:val="00B72026"/>
    <w:rsid w:val="00B731DC"/>
    <w:rsid w:val="00B733B9"/>
    <w:rsid w:val="00B74AF8"/>
    <w:rsid w:val="00B74F09"/>
    <w:rsid w:val="00B75E78"/>
    <w:rsid w:val="00B761C3"/>
    <w:rsid w:val="00B77A03"/>
    <w:rsid w:val="00B805D9"/>
    <w:rsid w:val="00B811AF"/>
    <w:rsid w:val="00B821BC"/>
    <w:rsid w:val="00B82821"/>
    <w:rsid w:val="00B82D3B"/>
    <w:rsid w:val="00B83761"/>
    <w:rsid w:val="00B84258"/>
    <w:rsid w:val="00B8494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2E9C"/>
    <w:rsid w:val="00BC33D5"/>
    <w:rsid w:val="00BC42D9"/>
    <w:rsid w:val="00BC4570"/>
    <w:rsid w:val="00BC5885"/>
    <w:rsid w:val="00BC6F7D"/>
    <w:rsid w:val="00BD13F4"/>
    <w:rsid w:val="00BD18A5"/>
    <w:rsid w:val="00BD2718"/>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1A6"/>
    <w:rsid w:val="00BF2293"/>
    <w:rsid w:val="00BF2323"/>
    <w:rsid w:val="00BF2EBF"/>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75D5"/>
    <w:rsid w:val="00C506DC"/>
    <w:rsid w:val="00C5143C"/>
    <w:rsid w:val="00C528CA"/>
    <w:rsid w:val="00C543F1"/>
    <w:rsid w:val="00C544A7"/>
    <w:rsid w:val="00C57269"/>
    <w:rsid w:val="00C6203E"/>
    <w:rsid w:val="00C63573"/>
    <w:rsid w:val="00C63777"/>
    <w:rsid w:val="00C648EA"/>
    <w:rsid w:val="00C64A15"/>
    <w:rsid w:val="00C65B4C"/>
    <w:rsid w:val="00C65C4F"/>
    <w:rsid w:val="00C71738"/>
    <w:rsid w:val="00C725D3"/>
    <w:rsid w:val="00C7288D"/>
    <w:rsid w:val="00C72BF3"/>
    <w:rsid w:val="00C75C06"/>
    <w:rsid w:val="00C77B2E"/>
    <w:rsid w:val="00C8099F"/>
    <w:rsid w:val="00C83158"/>
    <w:rsid w:val="00C84288"/>
    <w:rsid w:val="00C84C69"/>
    <w:rsid w:val="00C85490"/>
    <w:rsid w:val="00C86833"/>
    <w:rsid w:val="00C87050"/>
    <w:rsid w:val="00C91D1F"/>
    <w:rsid w:val="00C91EE0"/>
    <w:rsid w:val="00C92667"/>
    <w:rsid w:val="00C92D70"/>
    <w:rsid w:val="00C95465"/>
    <w:rsid w:val="00C96DBC"/>
    <w:rsid w:val="00C978D7"/>
    <w:rsid w:val="00CA3A6C"/>
    <w:rsid w:val="00CA5093"/>
    <w:rsid w:val="00CA65ED"/>
    <w:rsid w:val="00CA6ED2"/>
    <w:rsid w:val="00CA758A"/>
    <w:rsid w:val="00CB02E4"/>
    <w:rsid w:val="00CB072F"/>
    <w:rsid w:val="00CB0AC6"/>
    <w:rsid w:val="00CB1949"/>
    <w:rsid w:val="00CB1BB3"/>
    <w:rsid w:val="00CB2159"/>
    <w:rsid w:val="00CB2795"/>
    <w:rsid w:val="00CB2914"/>
    <w:rsid w:val="00CB2944"/>
    <w:rsid w:val="00CB662F"/>
    <w:rsid w:val="00CB6671"/>
    <w:rsid w:val="00CC03AD"/>
    <w:rsid w:val="00CC12D9"/>
    <w:rsid w:val="00CC275C"/>
    <w:rsid w:val="00CC4662"/>
    <w:rsid w:val="00CC5231"/>
    <w:rsid w:val="00CC5282"/>
    <w:rsid w:val="00CC6C1A"/>
    <w:rsid w:val="00CC760C"/>
    <w:rsid w:val="00CD13EC"/>
    <w:rsid w:val="00CD25B7"/>
    <w:rsid w:val="00CD261B"/>
    <w:rsid w:val="00CD3863"/>
    <w:rsid w:val="00CD42E5"/>
    <w:rsid w:val="00CD4EBA"/>
    <w:rsid w:val="00CD5B72"/>
    <w:rsid w:val="00CE1BE9"/>
    <w:rsid w:val="00CE2D94"/>
    <w:rsid w:val="00CE325A"/>
    <w:rsid w:val="00CE53E1"/>
    <w:rsid w:val="00CE5A23"/>
    <w:rsid w:val="00CE6200"/>
    <w:rsid w:val="00CE62F7"/>
    <w:rsid w:val="00CF00EE"/>
    <w:rsid w:val="00CF03B5"/>
    <w:rsid w:val="00CF08D1"/>
    <w:rsid w:val="00CF10F0"/>
    <w:rsid w:val="00CF1C96"/>
    <w:rsid w:val="00CF20AD"/>
    <w:rsid w:val="00CF2FE4"/>
    <w:rsid w:val="00CF37D1"/>
    <w:rsid w:val="00CF6855"/>
    <w:rsid w:val="00D00697"/>
    <w:rsid w:val="00D00A45"/>
    <w:rsid w:val="00D00C63"/>
    <w:rsid w:val="00D00ED0"/>
    <w:rsid w:val="00D01AA5"/>
    <w:rsid w:val="00D05053"/>
    <w:rsid w:val="00D10FAD"/>
    <w:rsid w:val="00D12B1D"/>
    <w:rsid w:val="00D14949"/>
    <w:rsid w:val="00D15E6B"/>
    <w:rsid w:val="00D22645"/>
    <w:rsid w:val="00D23375"/>
    <w:rsid w:val="00D23EF8"/>
    <w:rsid w:val="00D2478C"/>
    <w:rsid w:val="00D259E6"/>
    <w:rsid w:val="00D26297"/>
    <w:rsid w:val="00D31F73"/>
    <w:rsid w:val="00D32102"/>
    <w:rsid w:val="00D33870"/>
    <w:rsid w:val="00D33F8D"/>
    <w:rsid w:val="00D35F58"/>
    <w:rsid w:val="00D36AF2"/>
    <w:rsid w:val="00D36AFB"/>
    <w:rsid w:val="00D379A8"/>
    <w:rsid w:val="00D37C90"/>
    <w:rsid w:val="00D4093B"/>
    <w:rsid w:val="00D42E66"/>
    <w:rsid w:val="00D42F1E"/>
    <w:rsid w:val="00D435FF"/>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179"/>
    <w:rsid w:val="00D6594F"/>
    <w:rsid w:val="00D65B1C"/>
    <w:rsid w:val="00D66B0B"/>
    <w:rsid w:val="00D6750F"/>
    <w:rsid w:val="00D67DD4"/>
    <w:rsid w:val="00D7302D"/>
    <w:rsid w:val="00D745D6"/>
    <w:rsid w:val="00D74EA6"/>
    <w:rsid w:val="00D755FA"/>
    <w:rsid w:val="00D75869"/>
    <w:rsid w:val="00D81A77"/>
    <w:rsid w:val="00D8279F"/>
    <w:rsid w:val="00D8394B"/>
    <w:rsid w:val="00D863CF"/>
    <w:rsid w:val="00D87445"/>
    <w:rsid w:val="00D90384"/>
    <w:rsid w:val="00D90C86"/>
    <w:rsid w:val="00D93457"/>
    <w:rsid w:val="00D939F2"/>
    <w:rsid w:val="00D93F38"/>
    <w:rsid w:val="00DA0128"/>
    <w:rsid w:val="00DA1389"/>
    <w:rsid w:val="00DA1D83"/>
    <w:rsid w:val="00DA37BA"/>
    <w:rsid w:val="00DA4417"/>
    <w:rsid w:val="00DA4A6A"/>
    <w:rsid w:val="00DA5FED"/>
    <w:rsid w:val="00DA61E8"/>
    <w:rsid w:val="00DA684C"/>
    <w:rsid w:val="00DB0038"/>
    <w:rsid w:val="00DB2780"/>
    <w:rsid w:val="00DB348F"/>
    <w:rsid w:val="00DB4492"/>
    <w:rsid w:val="00DB6636"/>
    <w:rsid w:val="00DB72E1"/>
    <w:rsid w:val="00DB7A81"/>
    <w:rsid w:val="00DB7E6A"/>
    <w:rsid w:val="00DC0051"/>
    <w:rsid w:val="00DC0FAD"/>
    <w:rsid w:val="00DC15FE"/>
    <w:rsid w:val="00DC212F"/>
    <w:rsid w:val="00DC2AEB"/>
    <w:rsid w:val="00DC6719"/>
    <w:rsid w:val="00DC7536"/>
    <w:rsid w:val="00DD1322"/>
    <w:rsid w:val="00DD323B"/>
    <w:rsid w:val="00DD3619"/>
    <w:rsid w:val="00DD45C3"/>
    <w:rsid w:val="00DD713A"/>
    <w:rsid w:val="00DD775E"/>
    <w:rsid w:val="00DD79E3"/>
    <w:rsid w:val="00DD7FE0"/>
    <w:rsid w:val="00DE14D7"/>
    <w:rsid w:val="00DE261D"/>
    <w:rsid w:val="00DE2DF8"/>
    <w:rsid w:val="00DE2E22"/>
    <w:rsid w:val="00DE4387"/>
    <w:rsid w:val="00DE4A48"/>
    <w:rsid w:val="00DE6217"/>
    <w:rsid w:val="00DE725F"/>
    <w:rsid w:val="00DF192E"/>
    <w:rsid w:val="00DF1B30"/>
    <w:rsid w:val="00E0054E"/>
    <w:rsid w:val="00E01037"/>
    <w:rsid w:val="00E02A7E"/>
    <w:rsid w:val="00E051D9"/>
    <w:rsid w:val="00E05676"/>
    <w:rsid w:val="00E06CB6"/>
    <w:rsid w:val="00E06EA2"/>
    <w:rsid w:val="00E070FE"/>
    <w:rsid w:val="00E0718E"/>
    <w:rsid w:val="00E07D9D"/>
    <w:rsid w:val="00E101A7"/>
    <w:rsid w:val="00E10CA8"/>
    <w:rsid w:val="00E117E8"/>
    <w:rsid w:val="00E11A5B"/>
    <w:rsid w:val="00E1292B"/>
    <w:rsid w:val="00E12B47"/>
    <w:rsid w:val="00E15CCF"/>
    <w:rsid w:val="00E17137"/>
    <w:rsid w:val="00E17C95"/>
    <w:rsid w:val="00E20E53"/>
    <w:rsid w:val="00E20E73"/>
    <w:rsid w:val="00E2171E"/>
    <w:rsid w:val="00E22374"/>
    <w:rsid w:val="00E22841"/>
    <w:rsid w:val="00E22D15"/>
    <w:rsid w:val="00E24AD9"/>
    <w:rsid w:val="00E26566"/>
    <w:rsid w:val="00E26B1F"/>
    <w:rsid w:val="00E33412"/>
    <w:rsid w:val="00E34180"/>
    <w:rsid w:val="00E37E64"/>
    <w:rsid w:val="00E420A4"/>
    <w:rsid w:val="00E435F8"/>
    <w:rsid w:val="00E44AE7"/>
    <w:rsid w:val="00E46052"/>
    <w:rsid w:val="00E5089F"/>
    <w:rsid w:val="00E530B8"/>
    <w:rsid w:val="00E53795"/>
    <w:rsid w:val="00E5472A"/>
    <w:rsid w:val="00E558D8"/>
    <w:rsid w:val="00E55FEF"/>
    <w:rsid w:val="00E56F16"/>
    <w:rsid w:val="00E603CE"/>
    <w:rsid w:val="00E61C7D"/>
    <w:rsid w:val="00E62108"/>
    <w:rsid w:val="00E621FE"/>
    <w:rsid w:val="00E622F1"/>
    <w:rsid w:val="00E62764"/>
    <w:rsid w:val="00E62AC7"/>
    <w:rsid w:val="00E63008"/>
    <w:rsid w:val="00E63206"/>
    <w:rsid w:val="00E63A71"/>
    <w:rsid w:val="00E63A77"/>
    <w:rsid w:val="00E6405F"/>
    <w:rsid w:val="00E64744"/>
    <w:rsid w:val="00E64826"/>
    <w:rsid w:val="00E64890"/>
    <w:rsid w:val="00E651EF"/>
    <w:rsid w:val="00E6559D"/>
    <w:rsid w:val="00E65EDA"/>
    <w:rsid w:val="00E717CA"/>
    <w:rsid w:val="00E72125"/>
    <w:rsid w:val="00E7230C"/>
    <w:rsid w:val="00E7303D"/>
    <w:rsid w:val="00E74D35"/>
    <w:rsid w:val="00E761AA"/>
    <w:rsid w:val="00E80FB1"/>
    <w:rsid w:val="00E811AE"/>
    <w:rsid w:val="00E82D48"/>
    <w:rsid w:val="00E834E7"/>
    <w:rsid w:val="00E83917"/>
    <w:rsid w:val="00E84728"/>
    <w:rsid w:val="00E85989"/>
    <w:rsid w:val="00E86757"/>
    <w:rsid w:val="00E90ECD"/>
    <w:rsid w:val="00E90F29"/>
    <w:rsid w:val="00E9161A"/>
    <w:rsid w:val="00E92E07"/>
    <w:rsid w:val="00E93668"/>
    <w:rsid w:val="00E944AF"/>
    <w:rsid w:val="00E950E6"/>
    <w:rsid w:val="00EA2E2D"/>
    <w:rsid w:val="00EB0352"/>
    <w:rsid w:val="00EB169F"/>
    <w:rsid w:val="00EB1908"/>
    <w:rsid w:val="00EB1E37"/>
    <w:rsid w:val="00EB2D63"/>
    <w:rsid w:val="00EB3513"/>
    <w:rsid w:val="00EB480E"/>
    <w:rsid w:val="00EB7EEF"/>
    <w:rsid w:val="00EC081E"/>
    <w:rsid w:val="00EC1BF7"/>
    <w:rsid w:val="00EC1DFD"/>
    <w:rsid w:val="00EC280B"/>
    <w:rsid w:val="00EC31F2"/>
    <w:rsid w:val="00EC32C6"/>
    <w:rsid w:val="00EC40A6"/>
    <w:rsid w:val="00EC4C01"/>
    <w:rsid w:val="00EC6808"/>
    <w:rsid w:val="00EC72FA"/>
    <w:rsid w:val="00EC7B6C"/>
    <w:rsid w:val="00ED0B8F"/>
    <w:rsid w:val="00ED0ED7"/>
    <w:rsid w:val="00ED1A53"/>
    <w:rsid w:val="00ED1DDA"/>
    <w:rsid w:val="00ED27BA"/>
    <w:rsid w:val="00ED4325"/>
    <w:rsid w:val="00EE078E"/>
    <w:rsid w:val="00EE1088"/>
    <w:rsid w:val="00EE44BE"/>
    <w:rsid w:val="00EE45AA"/>
    <w:rsid w:val="00EE646B"/>
    <w:rsid w:val="00EE6CC9"/>
    <w:rsid w:val="00EF0330"/>
    <w:rsid w:val="00EF0473"/>
    <w:rsid w:val="00EF3A65"/>
    <w:rsid w:val="00EF3A76"/>
    <w:rsid w:val="00EF41D3"/>
    <w:rsid w:val="00EF4ECB"/>
    <w:rsid w:val="00EF58BD"/>
    <w:rsid w:val="00EF76E3"/>
    <w:rsid w:val="00EF7F3D"/>
    <w:rsid w:val="00F00416"/>
    <w:rsid w:val="00F00DAD"/>
    <w:rsid w:val="00F013CA"/>
    <w:rsid w:val="00F01CCA"/>
    <w:rsid w:val="00F02ABD"/>
    <w:rsid w:val="00F0395F"/>
    <w:rsid w:val="00F0445A"/>
    <w:rsid w:val="00F05ED1"/>
    <w:rsid w:val="00F05EDF"/>
    <w:rsid w:val="00F066DA"/>
    <w:rsid w:val="00F06E18"/>
    <w:rsid w:val="00F072E9"/>
    <w:rsid w:val="00F07D01"/>
    <w:rsid w:val="00F101B3"/>
    <w:rsid w:val="00F11525"/>
    <w:rsid w:val="00F1264A"/>
    <w:rsid w:val="00F1265B"/>
    <w:rsid w:val="00F12C86"/>
    <w:rsid w:val="00F12CE9"/>
    <w:rsid w:val="00F14641"/>
    <w:rsid w:val="00F14A47"/>
    <w:rsid w:val="00F14DBD"/>
    <w:rsid w:val="00F157A5"/>
    <w:rsid w:val="00F15D54"/>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4A3"/>
    <w:rsid w:val="00F45904"/>
    <w:rsid w:val="00F45F8D"/>
    <w:rsid w:val="00F464B1"/>
    <w:rsid w:val="00F466BB"/>
    <w:rsid w:val="00F469A7"/>
    <w:rsid w:val="00F47531"/>
    <w:rsid w:val="00F47726"/>
    <w:rsid w:val="00F5060F"/>
    <w:rsid w:val="00F50CFE"/>
    <w:rsid w:val="00F51281"/>
    <w:rsid w:val="00F5169C"/>
    <w:rsid w:val="00F51C26"/>
    <w:rsid w:val="00F52BBC"/>
    <w:rsid w:val="00F53B46"/>
    <w:rsid w:val="00F53B57"/>
    <w:rsid w:val="00F555D4"/>
    <w:rsid w:val="00F55C98"/>
    <w:rsid w:val="00F55EFD"/>
    <w:rsid w:val="00F568AE"/>
    <w:rsid w:val="00F57307"/>
    <w:rsid w:val="00F57A8E"/>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6596"/>
    <w:rsid w:val="00F87664"/>
    <w:rsid w:val="00F90C13"/>
    <w:rsid w:val="00F92E51"/>
    <w:rsid w:val="00F92F50"/>
    <w:rsid w:val="00F930C6"/>
    <w:rsid w:val="00F94306"/>
    <w:rsid w:val="00F945A4"/>
    <w:rsid w:val="00F96F32"/>
    <w:rsid w:val="00F9778A"/>
    <w:rsid w:val="00FA1127"/>
    <w:rsid w:val="00FA353F"/>
    <w:rsid w:val="00FA3FDD"/>
    <w:rsid w:val="00FA530C"/>
    <w:rsid w:val="00FA581B"/>
    <w:rsid w:val="00FA636F"/>
    <w:rsid w:val="00FA6F34"/>
    <w:rsid w:val="00FB1868"/>
    <w:rsid w:val="00FB4773"/>
    <w:rsid w:val="00FB4C95"/>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BB0F30"/>
  <w15:docId w15:val="{9808B863-A4C5-48D3-B138-4B757453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CE9ED-B36A-4B3F-B7CC-7BA3CF865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1289</TotalTime>
  <Pages>6</Pages>
  <Words>1491</Words>
  <Characters>8205</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878</cp:revision>
  <cp:lastPrinted>2025-12-23T12:16:00Z</cp:lastPrinted>
  <dcterms:created xsi:type="dcterms:W3CDTF">2023-10-31T15:18:00Z</dcterms:created>
  <dcterms:modified xsi:type="dcterms:W3CDTF">2026-04-07T12:17:00Z</dcterms:modified>
</cp:coreProperties>
</file>