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DC15FE" w:rsidRDefault="00036C7F" w:rsidP="00BD3C3F">
      <w:pPr>
        <w:spacing w:after="15" w:line="249" w:lineRule="auto"/>
        <w:ind w:left="-500" w:right="-737"/>
        <w:rPr>
          <w:i/>
          <w:sz w:val="10"/>
          <w:szCs w:val="26"/>
          <w:u w:val="dash"/>
        </w:rPr>
      </w:pPr>
    </w:p>
    <w:p w:rsidR="00327A88" w:rsidRDefault="00327A88" w:rsidP="005B70F8">
      <w:pPr>
        <w:spacing w:after="15" w:line="249" w:lineRule="auto"/>
        <w:ind w:left="-500" w:right="-227"/>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056</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276158" w:rsidRDefault="005B70F8" w:rsidP="005B70F8">
      <w:pPr>
        <w:spacing w:after="15" w:line="249" w:lineRule="auto"/>
        <w:ind w:left="-500" w:right="-227"/>
        <w:jc w:val="right"/>
        <w:rPr>
          <w:i/>
          <w:sz w:val="20"/>
          <w:szCs w:val="26"/>
          <w:u w:val="single"/>
        </w:rPr>
      </w:pPr>
    </w:p>
    <w:p w:rsidR="00276158" w:rsidRPr="00276158" w:rsidRDefault="00276158" w:rsidP="005B70F8">
      <w:pPr>
        <w:spacing w:after="15" w:line="249" w:lineRule="auto"/>
        <w:ind w:left="-500" w:right="-227"/>
        <w:jc w:val="right"/>
        <w:rPr>
          <w:i/>
          <w:sz w:val="8"/>
          <w:szCs w:val="26"/>
          <w:u w:val="single"/>
        </w:rPr>
      </w:pPr>
    </w:p>
    <w:p w:rsidR="0057247C" w:rsidRPr="00E82D48" w:rsidRDefault="00D45B24" w:rsidP="001964E9">
      <w:pPr>
        <w:spacing w:after="0" w:line="276" w:lineRule="auto"/>
        <w:ind w:left="1134" w:right="-283" w:hanging="1276"/>
        <w:rPr>
          <w:rFonts w:eastAsia="Calibri"/>
          <w:color w:val="C00000"/>
          <w:sz w:val="25"/>
          <w:szCs w:val="25"/>
          <w:lang w:eastAsia="en-US"/>
        </w:rPr>
      </w:pPr>
      <w:r w:rsidRPr="001964E9">
        <w:rPr>
          <w:b/>
          <w:sz w:val="24"/>
          <w:szCs w:val="25"/>
          <w:u w:val="single"/>
        </w:rPr>
        <w:t>En cause</w:t>
      </w:r>
      <w:r w:rsidRPr="001C5942">
        <w:rPr>
          <w:b/>
          <w:sz w:val="24"/>
          <w:szCs w:val="25"/>
        </w:rPr>
        <w:t> :</w:t>
      </w:r>
      <w:r w:rsidR="00BF7027">
        <w:rPr>
          <w:b/>
          <w:sz w:val="24"/>
          <w:szCs w:val="25"/>
        </w:rPr>
        <w:t xml:space="preserve"> </w:t>
      </w:r>
      <w:r w:rsidR="001964E9" w:rsidRPr="001964E9">
        <w:rPr>
          <w:rFonts w:eastAsia="Calibri"/>
          <w:b/>
          <w:color w:val="auto"/>
          <w:sz w:val="25"/>
          <w:szCs w:val="25"/>
          <w:lang w:eastAsia="en-US"/>
        </w:rPr>
        <w:t xml:space="preserve">la Société United Bank for Africa RDC SA, « UBA RDC SA » en </w:t>
      </w:r>
      <w:r w:rsidR="00DD45C3">
        <w:rPr>
          <w:rFonts w:eastAsia="Calibri"/>
          <w:b/>
          <w:color w:val="auto"/>
          <w:sz w:val="25"/>
          <w:szCs w:val="25"/>
          <w:lang w:eastAsia="en-US"/>
        </w:rPr>
        <w:t>abrégé</w:t>
      </w:r>
      <w:r w:rsidR="001964E9" w:rsidRPr="001964E9">
        <w:rPr>
          <w:rFonts w:eastAsia="Calibri"/>
          <w:b/>
          <w:color w:val="auto"/>
          <w:sz w:val="25"/>
          <w:szCs w:val="25"/>
          <w:lang w:eastAsia="en-US"/>
        </w:rPr>
        <w:t xml:space="preserve">, </w:t>
      </w:r>
      <w:r w:rsidR="001964E9" w:rsidRPr="001964E9">
        <w:rPr>
          <w:rFonts w:eastAsia="Calibri"/>
          <w:color w:val="auto"/>
          <w:sz w:val="25"/>
          <w:szCs w:val="25"/>
          <w:lang w:eastAsia="en-US"/>
        </w:rPr>
        <w:t xml:space="preserve">immatriculée au RCCM sous le </w:t>
      </w:r>
      <w:proofErr w:type="spellStart"/>
      <w:r w:rsidR="001964E9" w:rsidRPr="001964E9">
        <w:rPr>
          <w:rFonts w:eastAsia="Calibri"/>
          <w:color w:val="auto"/>
          <w:sz w:val="25"/>
          <w:szCs w:val="25"/>
          <w:lang w:eastAsia="en-US"/>
        </w:rPr>
        <w:t>n°CD</w:t>
      </w:r>
      <w:proofErr w:type="spellEnd"/>
      <w:r w:rsidR="001964E9" w:rsidRPr="001964E9">
        <w:rPr>
          <w:rFonts w:eastAsia="Calibri"/>
          <w:color w:val="auto"/>
          <w:sz w:val="25"/>
          <w:szCs w:val="25"/>
          <w:lang w:eastAsia="en-US"/>
        </w:rPr>
        <w:t>/KIN/RCCM/14-B-5152, inscrite dans le registre de l’Identification Nationale au n°01-610-N52295Q,</w:t>
      </w:r>
      <w:r w:rsidR="001964E9" w:rsidRPr="001964E9">
        <w:rPr>
          <w:rFonts w:eastAsia="Calibri"/>
          <w:b/>
          <w:color w:val="auto"/>
          <w:sz w:val="25"/>
          <w:szCs w:val="25"/>
          <w:lang w:eastAsia="en-US"/>
        </w:rPr>
        <w:t xml:space="preserve"> </w:t>
      </w:r>
      <w:r w:rsidR="001964E9" w:rsidRPr="001964E9">
        <w:rPr>
          <w:rFonts w:eastAsia="Calibri"/>
          <w:color w:val="auto"/>
          <w:sz w:val="25"/>
          <w:szCs w:val="25"/>
          <w:lang w:eastAsia="en-US"/>
        </w:rPr>
        <w:t xml:space="preserve">prise en la personne de son Directeur Général, </w:t>
      </w:r>
      <w:r w:rsidR="001964E9" w:rsidRPr="001964E9">
        <w:rPr>
          <w:rFonts w:eastAsia="Calibri"/>
          <w:b/>
          <w:color w:val="auto"/>
          <w:sz w:val="25"/>
          <w:szCs w:val="25"/>
          <w:lang w:eastAsia="en-US"/>
        </w:rPr>
        <w:t>Monsieur Joël ILELA BUKASA</w:t>
      </w:r>
      <w:r w:rsidR="001964E9" w:rsidRPr="001964E9">
        <w:rPr>
          <w:rFonts w:eastAsia="Calibri"/>
          <w:color w:val="auto"/>
          <w:sz w:val="25"/>
          <w:szCs w:val="25"/>
          <w:lang w:eastAsia="en-US"/>
        </w:rPr>
        <w:t>, dont le siège social est situé au numéro 1853 de l’avenue de la Libération, ex 24 à Kinshasa/Gombe</w:t>
      </w:r>
      <w:r w:rsidR="00C3495A">
        <w:rPr>
          <w:rFonts w:eastAsia="Calibri"/>
          <w:color w:val="auto"/>
          <w:sz w:val="25"/>
          <w:szCs w:val="25"/>
          <w:lang w:eastAsia="en-US"/>
        </w:rPr>
        <w:t> ;</w:t>
      </w:r>
      <w:r w:rsidR="00F7317C" w:rsidRPr="00F51C26">
        <w:rPr>
          <w:rFonts w:eastAsia="Calibri"/>
          <w:color w:val="auto"/>
          <w:sz w:val="24"/>
          <w:szCs w:val="25"/>
          <w:lang w:eastAsia="en-US"/>
        </w:rPr>
        <w:t xml:space="preserve"> </w:t>
      </w:r>
    </w:p>
    <w:p w:rsidR="00356B59" w:rsidRPr="00261D82" w:rsidRDefault="00356B59" w:rsidP="00356B59">
      <w:pPr>
        <w:pStyle w:val="Paragraphedeliste"/>
        <w:spacing w:after="0" w:line="276" w:lineRule="auto"/>
        <w:ind w:left="1134" w:right="0" w:firstLine="0"/>
        <w:rPr>
          <w:rFonts w:eastAsia="Calibri"/>
          <w:color w:val="auto"/>
          <w:sz w:val="8"/>
          <w:szCs w:val="25"/>
          <w:lang w:eastAsia="en-US"/>
        </w:rPr>
      </w:pPr>
    </w:p>
    <w:p w:rsidR="00D15E6B" w:rsidRDefault="001964E9" w:rsidP="00C91D1F">
      <w:pPr>
        <w:pStyle w:val="Paragraphedeliste"/>
        <w:ind w:left="1276" w:right="-454" w:firstLine="142"/>
        <w:rPr>
          <w:b/>
          <w:sz w:val="24"/>
          <w:szCs w:val="25"/>
          <w:u w:val="single"/>
        </w:rPr>
      </w:pPr>
      <w:r>
        <w:rPr>
          <w:b/>
          <w:sz w:val="24"/>
          <w:szCs w:val="25"/>
          <w:u w:val="single"/>
        </w:rPr>
        <w:t xml:space="preserve">Appelante </w:t>
      </w:r>
      <w:r w:rsidR="00D15E6B" w:rsidRPr="008C31D2">
        <w:rPr>
          <w:b/>
          <w:sz w:val="24"/>
          <w:szCs w:val="25"/>
          <w:u w:val="single"/>
        </w:rPr>
        <w:t>en référé-</w:t>
      </w:r>
      <w:r>
        <w:rPr>
          <w:b/>
          <w:sz w:val="24"/>
          <w:szCs w:val="25"/>
          <w:u w:val="single"/>
        </w:rPr>
        <w:t>modification en appel</w:t>
      </w:r>
      <w:r w:rsidR="0057247C" w:rsidRPr="008C31D2">
        <w:rPr>
          <w:b/>
          <w:sz w:val="24"/>
          <w:szCs w:val="25"/>
          <w:u w:val="single"/>
        </w:rPr>
        <w:t>.</w:t>
      </w:r>
    </w:p>
    <w:p w:rsidR="00227BDF" w:rsidRPr="00276158" w:rsidRDefault="00227BDF" w:rsidP="009E0EE8">
      <w:pPr>
        <w:pStyle w:val="Paragraphedeliste"/>
        <w:ind w:left="1276" w:right="-454" w:firstLine="0"/>
        <w:rPr>
          <w:sz w:val="12"/>
          <w:szCs w:val="25"/>
        </w:rPr>
      </w:pPr>
    </w:p>
    <w:p w:rsidR="00D45B24" w:rsidRPr="00C91D1F" w:rsidRDefault="00D45B24" w:rsidP="002B1D70">
      <w:pPr>
        <w:ind w:left="-500" w:right="-624"/>
        <w:rPr>
          <w:sz w:val="8"/>
          <w:szCs w:val="26"/>
        </w:rPr>
      </w:pPr>
    </w:p>
    <w:p w:rsidR="00DB6636" w:rsidRPr="00790027" w:rsidRDefault="00D45B24" w:rsidP="008B08B1">
      <w:pPr>
        <w:ind w:left="-141" w:right="-113" w:hanging="1"/>
        <w:jc w:val="left"/>
        <w:rPr>
          <w:b/>
          <w:sz w:val="24"/>
          <w:szCs w:val="25"/>
        </w:rPr>
      </w:pPr>
      <w:r w:rsidRPr="00DC15FE">
        <w:rPr>
          <w:b/>
          <w:sz w:val="24"/>
          <w:szCs w:val="25"/>
          <w:u w:val="single"/>
        </w:rPr>
        <w:t>Contre </w:t>
      </w:r>
      <w:r w:rsidRPr="00790027">
        <w:rPr>
          <w:b/>
          <w:sz w:val="24"/>
          <w:szCs w:val="25"/>
        </w:rPr>
        <w:t>:</w:t>
      </w:r>
    </w:p>
    <w:p w:rsidR="00DB6636" w:rsidRPr="00276158" w:rsidRDefault="00DB6636" w:rsidP="00CF20AD">
      <w:pPr>
        <w:ind w:left="-340" w:right="-113" w:firstLine="74"/>
        <w:rPr>
          <w:b/>
          <w:sz w:val="18"/>
          <w:szCs w:val="26"/>
        </w:rPr>
      </w:pPr>
    </w:p>
    <w:p w:rsidR="00DE4387" w:rsidRDefault="00DE4387" w:rsidP="00DE4387">
      <w:pPr>
        <w:pStyle w:val="Paragraphedeliste"/>
        <w:numPr>
          <w:ilvl w:val="0"/>
          <w:numId w:val="16"/>
        </w:numPr>
        <w:spacing w:line="276" w:lineRule="auto"/>
        <w:ind w:left="1134" w:right="0" w:hanging="425"/>
        <w:rPr>
          <w:sz w:val="25"/>
          <w:szCs w:val="25"/>
        </w:rPr>
      </w:pPr>
      <w:r>
        <w:rPr>
          <w:b/>
          <w:sz w:val="25"/>
          <w:szCs w:val="25"/>
        </w:rPr>
        <w:t xml:space="preserve">La </w:t>
      </w:r>
      <w:r w:rsidRPr="00DE4387">
        <w:rPr>
          <w:b/>
          <w:sz w:val="25"/>
          <w:szCs w:val="25"/>
        </w:rPr>
        <w:t xml:space="preserve">Direction Générale des Recettes Administratives, Judiciaires, Domaniales </w:t>
      </w:r>
      <w:r w:rsidRPr="00D755FA">
        <w:rPr>
          <w:b/>
          <w:sz w:val="25"/>
          <w:szCs w:val="25"/>
          <w:u w:val="single"/>
        </w:rPr>
        <w:t>et de Participations « DGRAD » en abrégé</w:t>
      </w:r>
      <w:r>
        <w:rPr>
          <w:sz w:val="25"/>
          <w:szCs w:val="25"/>
        </w:rPr>
        <w:t xml:space="preserve">, </w:t>
      </w:r>
      <w:r w:rsidRPr="00AC4E92">
        <w:rPr>
          <w:sz w:val="25"/>
          <w:szCs w:val="25"/>
        </w:rPr>
        <w:t>dont les bureaux sont situés</w:t>
      </w:r>
      <w:r>
        <w:rPr>
          <w:sz w:val="25"/>
          <w:szCs w:val="25"/>
        </w:rPr>
        <w:t xml:space="preserve"> à Kinshasa/Gombe</w:t>
      </w:r>
      <w:r w:rsidRPr="00AC4E92">
        <w:rPr>
          <w:sz w:val="25"/>
          <w:szCs w:val="25"/>
        </w:rPr>
        <w:t> ;</w:t>
      </w:r>
    </w:p>
    <w:p w:rsidR="00B44FF1" w:rsidRPr="00B44FF1" w:rsidRDefault="00B44FF1" w:rsidP="00B44FF1">
      <w:pPr>
        <w:pStyle w:val="Paragraphedeliste"/>
        <w:spacing w:line="276" w:lineRule="auto"/>
        <w:ind w:left="1134" w:right="0" w:firstLine="0"/>
        <w:rPr>
          <w:sz w:val="2"/>
          <w:szCs w:val="25"/>
        </w:rPr>
      </w:pPr>
    </w:p>
    <w:p w:rsidR="00B44FF1" w:rsidRDefault="00B44FF1" w:rsidP="00B44FF1">
      <w:pPr>
        <w:pStyle w:val="Paragraphedeliste"/>
        <w:spacing w:line="276" w:lineRule="auto"/>
        <w:ind w:left="1134" w:right="0" w:firstLine="567"/>
        <w:rPr>
          <w:sz w:val="25"/>
          <w:szCs w:val="25"/>
        </w:rPr>
      </w:pPr>
      <w:r>
        <w:rPr>
          <w:b/>
          <w:sz w:val="24"/>
          <w:szCs w:val="25"/>
          <w:u w:val="single"/>
        </w:rPr>
        <w:t>Première intimée</w:t>
      </w:r>
      <w:r w:rsidRPr="00882290">
        <w:rPr>
          <w:b/>
          <w:sz w:val="24"/>
          <w:szCs w:val="25"/>
          <w:u w:val="single"/>
        </w:rPr>
        <w:t>.</w:t>
      </w:r>
    </w:p>
    <w:p w:rsidR="00DE4387" w:rsidRPr="00276158" w:rsidRDefault="00DE4387" w:rsidP="00DE4387">
      <w:pPr>
        <w:pStyle w:val="Paragraphedeliste"/>
        <w:spacing w:line="276" w:lineRule="auto"/>
        <w:ind w:left="1134" w:right="0" w:firstLine="0"/>
        <w:rPr>
          <w:sz w:val="16"/>
          <w:szCs w:val="25"/>
        </w:rPr>
      </w:pPr>
    </w:p>
    <w:p w:rsidR="00866291" w:rsidRPr="00B44FF1" w:rsidRDefault="00DC15FE" w:rsidP="00B44FF1">
      <w:pPr>
        <w:pStyle w:val="Paragraphedeliste"/>
        <w:numPr>
          <w:ilvl w:val="0"/>
          <w:numId w:val="16"/>
        </w:numPr>
        <w:spacing w:line="276" w:lineRule="auto"/>
        <w:ind w:left="1134" w:right="0" w:hanging="425"/>
        <w:rPr>
          <w:sz w:val="25"/>
          <w:szCs w:val="25"/>
        </w:rPr>
      </w:pPr>
      <w:r>
        <w:rPr>
          <w:b/>
          <w:sz w:val="25"/>
          <w:szCs w:val="25"/>
          <w:u w:val="single"/>
        </w:rPr>
        <w:t>La R</w:t>
      </w:r>
      <w:r w:rsidR="00DE4387">
        <w:rPr>
          <w:b/>
          <w:sz w:val="25"/>
          <w:szCs w:val="25"/>
          <w:u w:val="single"/>
        </w:rPr>
        <w:t>épublique D</w:t>
      </w:r>
      <w:r w:rsidR="00DF192E">
        <w:rPr>
          <w:b/>
          <w:sz w:val="25"/>
          <w:szCs w:val="25"/>
          <w:u w:val="single"/>
        </w:rPr>
        <w:t xml:space="preserve">émocratique du </w:t>
      </w:r>
      <w:r w:rsidR="00DE4387" w:rsidRPr="00DE4387">
        <w:rPr>
          <w:b/>
          <w:sz w:val="25"/>
          <w:szCs w:val="25"/>
          <w:u w:val="single"/>
        </w:rPr>
        <w:t>Congo</w:t>
      </w:r>
      <w:r w:rsidR="00DE4387" w:rsidRPr="00DE4387">
        <w:rPr>
          <w:b/>
          <w:i/>
          <w:sz w:val="25"/>
          <w:szCs w:val="25"/>
          <w:u w:val="single"/>
        </w:rPr>
        <w:t>,</w:t>
      </w:r>
      <w:r w:rsidR="00DE4387" w:rsidRPr="00DE4387">
        <w:rPr>
          <w:sz w:val="25"/>
          <w:szCs w:val="25"/>
        </w:rPr>
        <w:t xml:space="preserve"> prise en la personne de Madame le Ministre d’Etat, Ministre de la Justice et Garde des Sceaux, sis Palais de </w:t>
      </w:r>
      <w:r w:rsidR="00B44FF1">
        <w:rPr>
          <w:sz w:val="25"/>
          <w:szCs w:val="25"/>
        </w:rPr>
        <w:t>Justice, p</w:t>
      </w:r>
      <w:r w:rsidR="00DE4387" w:rsidRPr="00DE4387">
        <w:rPr>
          <w:sz w:val="25"/>
          <w:szCs w:val="25"/>
        </w:rPr>
        <w:t>lace de l’Indépendance à  Gombe/Kinshasa ;</w:t>
      </w:r>
    </w:p>
    <w:p w:rsidR="00866291" w:rsidRPr="00486A0A" w:rsidRDefault="00866291" w:rsidP="00866291">
      <w:pPr>
        <w:pStyle w:val="Paragraphedeliste"/>
        <w:spacing w:line="276" w:lineRule="auto"/>
        <w:ind w:left="1276" w:right="-454" w:firstLine="0"/>
        <w:rPr>
          <w:b/>
          <w:sz w:val="2"/>
          <w:szCs w:val="25"/>
          <w:u w:val="single"/>
        </w:rPr>
      </w:pPr>
    </w:p>
    <w:p w:rsidR="00866291" w:rsidRPr="00486A0A" w:rsidRDefault="00866291" w:rsidP="00866291">
      <w:pPr>
        <w:pStyle w:val="Paragraphedeliste"/>
        <w:spacing w:line="276" w:lineRule="auto"/>
        <w:ind w:left="1134" w:right="-454" w:firstLine="284"/>
        <w:rPr>
          <w:b/>
          <w:sz w:val="2"/>
          <w:szCs w:val="25"/>
          <w:u w:val="single"/>
        </w:rPr>
      </w:pPr>
    </w:p>
    <w:p w:rsidR="00882290" w:rsidRPr="00486A0A" w:rsidRDefault="00882290" w:rsidP="00882290">
      <w:pPr>
        <w:pStyle w:val="Paragraphedeliste"/>
        <w:spacing w:line="276" w:lineRule="auto"/>
        <w:ind w:left="1276" w:right="-454" w:firstLine="0"/>
        <w:rPr>
          <w:sz w:val="2"/>
          <w:szCs w:val="25"/>
          <w:u w:val="single"/>
        </w:rPr>
      </w:pPr>
    </w:p>
    <w:p w:rsidR="00882290" w:rsidRDefault="00B44FF1" w:rsidP="00B44FF1">
      <w:pPr>
        <w:spacing w:line="276" w:lineRule="auto"/>
        <w:ind w:right="-454" w:firstLine="1691"/>
        <w:rPr>
          <w:b/>
          <w:color w:val="auto"/>
          <w:sz w:val="4"/>
          <w:szCs w:val="26"/>
        </w:rPr>
      </w:pPr>
      <w:r>
        <w:rPr>
          <w:b/>
          <w:sz w:val="24"/>
          <w:szCs w:val="25"/>
          <w:u w:val="single"/>
        </w:rPr>
        <w:t>Deuxième intimée</w:t>
      </w:r>
      <w:r w:rsidR="00882290" w:rsidRPr="00882290">
        <w:rPr>
          <w:b/>
          <w:sz w:val="24"/>
          <w:szCs w:val="25"/>
          <w:u w:val="single"/>
        </w:rPr>
        <w:t>.</w:t>
      </w:r>
    </w:p>
    <w:p w:rsidR="00882290" w:rsidRPr="00882290" w:rsidRDefault="00882290" w:rsidP="00882290">
      <w:pPr>
        <w:spacing w:line="276" w:lineRule="auto"/>
        <w:ind w:right="-454" w:firstLine="1266"/>
        <w:rPr>
          <w:b/>
          <w:color w:val="auto"/>
          <w:sz w:val="4"/>
          <w:szCs w:val="26"/>
        </w:rPr>
      </w:pPr>
    </w:p>
    <w:p w:rsidR="00FD0E01" w:rsidRPr="00276158" w:rsidRDefault="00FD0E01" w:rsidP="00FD0E01">
      <w:pPr>
        <w:pStyle w:val="Paragraphedeliste"/>
        <w:spacing w:line="276" w:lineRule="auto"/>
        <w:ind w:left="645" w:right="-454" w:firstLine="0"/>
        <w:rPr>
          <w:b/>
          <w:sz w:val="14"/>
          <w:szCs w:val="26"/>
          <w:u w:val="single"/>
        </w:rPr>
      </w:pPr>
    </w:p>
    <w:p w:rsidR="00845EA8" w:rsidRPr="008641CB" w:rsidRDefault="00845EA8" w:rsidP="00845EA8">
      <w:pPr>
        <w:rPr>
          <w:sz w:val="10"/>
        </w:rPr>
      </w:pPr>
    </w:p>
    <w:p w:rsidR="00B23D73" w:rsidRDefault="00C75C06" w:rsidP="009B3B71">
      <w:pPr>
        <w:spacing w:after="0" w:line="276" w:lineRule="auto"/>
        <w:ind w:left="-170" w:right="-170" w:firstLine="1068"/>
        <w:rPr>
          <w:sz w:val="25"/>
          <w:szCs w:val="25"/>
        </w:rPr>
      </w:pPr>
      <w:r>
        <w:rPr>
          <w:sz w:val="25"/>
          <w:szCs w:val="25"/>
        </w:rPr>
        <w:t>Le Conseil d’Etat, section du c</w:t>
      </w:r>
      <w:r w:rsidR="0068629F" w:rsidRPr="00CF20AD">
        <w:rPr>
          <w:sz w:val="25"/>
          <w:szCs w:val="25"/>
        </w:rPr>
        <w:t>ontentieux, siégeant en chambre du conseil, en référé</w:t>
      </w:r>
      <w:r w:rsidR="00F02ABD">
        <w:rPr>
          <w:sz w:val="25"/>
          <w:szCs w:val="25"/>
        </w:rPr>
        <w:t>-</w:t>
      </w:r>
      <w:r w:rsidR="00D65B1C">
        <w:rPr>
          <w:sz w:val="25"/>
          <w:szCs w:val="25"/>
        </w:rPr>
        <w:t>modification</w:t>
      </w:r>
      <w:r w:rsidR="005F77C3">
        <w:rPr>
          <w:sz w:val="25"/>
          <w:szCs w:val="25"/>
        </w:rPr>
        <w:t xml:space="preserve"> </w:t>
      </w:r>
      <w:r w:rsidR="00F735ED">
        <w:rPr>
          <w:sz w:val="25"/>
          <w:szCs w:val="25"/>
        </w:rPr>
        <w:t xml:space="preserve">a rendu </w:t>
      </w:r>
      <w:r w:rsidR="00A6011F">
        <w:rPr>
          <w:sz w:val="25"/>
          <w:szCs w:val="25"/>
        </w:rPr>
        <w:t xml:space="preserve">en date du </w:t>
      </w:r>
      <w:smartTag w:uri="urn:schemas-microsoft-com:office:smarttags" w:element="date">
        <w:smartTagPr>
          <w:attr w:name="ls" w:val="trans"/>
          <w:attr w:name="Month" w:val="11"/>
          <w:attr w:name="Day" w:val="15"/>
          <w:attr w:name="Year" w:val="2023"/>
        </w:smartTagPr>
        <w:r w:rsidR="00D65B1C">
          <w:rPr>
            <w:sz w:val="25"/>
            <w:szCs w:val="25"/>
          </w:rPr>
          <w:t>15</w:t>
        </w:r>
        <w:r w:rsidR="00F735ED">
          <w:rPr>
            <w:sz w:val="25"/>
            <w:szCs w:val="25"/>
          </w:rPr>
          <w:t xml:space="preserve"> </w:t>
        </w:r>
        <w:r w:rsidR="00D65B1C">
          <w:rPr>
            <w:sz w:val="25"/>
            <w:szCs w:val="25"/>
          </w:rPr>
          <w:t xml:space="preserve">novembre </w:t>
        </w:r>
        <w:r w:rsidR="00CF20AD">
          <w:rPr>
            <w:sz w:val="25"/>
            <w:szCs w:val="25"/>
          </w:rPr>
          <w:t>2023</w:t>
        </w:r>
      </w:smartTag>
      <w:r w:rsidR="00F735ED">
        <w:rPr>
          <w:sz w:val="25"/>
          <w:szCs w:val="25"/>
        </w:rPr>
        <w:t xml:space="preserve">, </w:t>
      </w:r>
      <w:r w:rsidR="00434180">
        <w:rPr>
          <w:sz w:val="25"/>
          <w:szCs w:val="25"/>
        </w:rPr>
        <w:t>l’o</w:t>
      </w:r>
      <w:r w:rsidR="00036C7F" w:rsidRPr="00CF20AD">
        <w:rPr>
          <w:sz w:val="25"/>
          <w:szCs w:val="25"/>
        </w:rPr>
        <w:t>rdonnance suivante :</w:t>
      </w:r>
    </w:p>
    <w:p w:rsidR="00276158" w:rsidRDefault="00276158" w:rsidP="009B3B71">
      <w:pPr>
        <w:spacing w:after="0" w:line="276" w:lineRule="auto"/>
        <w:ind w:left="-170" w:right="-170" w:firstLine="1068"/>
        <w:rPr>
          <w:sz w:val="25"/>
          <w:szCs w:val="25"/>
        </w:rPr>
      </w:pPr>
    </w:p>
    <w:p w:rsidR="00276158" w:rsidRDefault="00276158" w:rsidP="009B3B71">
      <w:pPr>
        <w:spacing w:after="0" w:line="276" w:lineRule="auto"/>
        <w:ind w:left="-170" w:right="-170" w:firstLine="1068"/>
        <w:rPr>
          <w:sz w:val="25"/>
          <w:szCs w:val="25"/>
        </w:rPr>
      </w:pPr>
    </w:p>
    <w:p w:rsidR="00276158" w:rsidRDefault="00276158" w:rsidP="009B3B71">
      <w:pPr>
        <w:spacing w:after="0" w:line="276" w:lineRule="auto"/>
        <w:ind w:left="-170" w:right="-170" w:firstLine="1068"/>
        <w:rPr>
          <w:sz w:val="25"/>
          <w:szCs w:val="25"/>
        </w:rPr>
      </w:pPr>
    </w:p>
    <w:p w:rsidR="00443631" w:rsidRPr="00C3235F" w:rsidRDefault="00443631" w:rsidP="00276158">
      <w:pPr>
        <w:spacing w:after="0"/>
        <w:ind w:left="0" w:right="-113" w:firstLine="0"/>
        <w:rPr>
          <w:sz w:val="12"/>
          <w:szCs w:val="26"/>
        </w:rPr>
      </w:pPr>
    </w:p>
    <w:p w:rsidR="00FF44B5" w:rsidRDefault="00FF44B5" w:rsidP="00FF44B5">
      <w:pPr>
        <w:spacing w:after="15" w:line="249" w:lineRule="auto"/>
        <w:ind w:left="-50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Pr="00FF44B5" w:rsidRDefault="00FF44B5" w:rsidP="00FB7768">
      <w:pPr>
        <w:ind w:left="-217" w:right="-113" w:firstLine="1068"/>
        <w:rPr>
          <w:b/>
          <w:sz w:val="20"/>
          <w:szCs w:val="26"/>
          <w:u w:val="single"/>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FA530C" w:rsidRDefault="00845EA8" w:rsidP="00CF20AD">
      <w:pPr>
        <w:ind w:left="-330" w:right="-227"/>
        <w:rPr>
          <w:sz w:val="18"/>
        </w:rPr>
      </w:pPr>
      <w:r>
        <w:t xml:space="preserve"> </w:t>
      </w:r>
    </w:p>
    <w:p w:rsidR="00CF10F0" w:rsidRDefault="00276158" w:rsidP="00DE2DF8">
      <w:pPr>
        <w:spacing w:line="276" w:lineRule="auto"/>
        <w:ind w:left="-170" w:right="-170" w:firstLine="1068"/>
        <w:rPr>
          <w:sz w:val="25"/>
          <w:szCs w:val="25"/>
        </w:rPr>
      </w:pPr>
      <w:r>
        <w:rPr>
          <w:sz w:val="25"/>
          <w:szCs w:val="25"/>
        </w:rPr>
        <w:t>Par déclaration faite et actée le 20 septembre 2023 au greffe de la section du contentieux du Conseil d’Etat, la Société United Bank for Africa, appelante en référé-modification, poursuites et diligences de son directeur général, Monsieur Joël ILELA BUKASA, agissant par l’avocat Paulin BADIBANGA du barreau de Kinshasa/Matete, porteur de procuration spéciale lui remise à la même date, poursuit la réformation de l’ordonnance RA 630 du 19 septembre 2023 par laquelle le</w:t>
      </w:r>
      <w:r w:rsidR="00EF58BD">
        <w:rPr>
          <w:sz w:val="25"/>
          <w:szCs w:val="25"/>
        </w:rPr>
        <w:t xml:space="preserve"> juge des référés de la cour d’</w:t>
      </w:r>
      <w:r w:rsidR="009119B9">
        <w:rPr>
          <w:sz w:val="25"/>
          <w:szCs w:val="25"/>
        </w:rPr>
        <w:t>appel de Kinshasa/Gombe faisant office de la cour administrative d’appel a rétracté son ordonnance RA 610 du 15 avril 2023.</w:t>
      </w:r>
    </w:p>
    <w:p w:rsidR="00CF10F0" w:rsidRPr="00FA530C" w:rsidRDefault="00CF10F0" w:rsidP="00DE2DF8">
      <w:pPr>
        <w:spacing w:line="276" w:lineRule="auto"/>
        <w:ind w:left="-170" w:right="-170" w:firstLine="1068"/>
        <w:rPr>
          <w:sz w:val="6"/>
          <w:szCs w:val="25"/>
        </w:rPr>
      </w:pPr>
    </w:p>
    <w:p w:rsidR="00455CDD" w:rsidRDefault="00C92D70" w:rsidP="00DE2DF8">
      <w:pPr>
        <w:spacing w:line="276" w:lineRule="auto"/>
        <w:ind w:left="-170" w:right="-170" w:firstLine="1068"/>
        <w:rPr>
          <w:sz w:val="25"/>
          <w:szCs w:val="25"/>
        </w:rPr>
      </w:pPr>
      <w:r>
        <w:rPr>
          <w:sz w:val="25"/>
          <w:szCs w:val="25"/>
        </w:rPr>
        <w:t xml:space="preserve">Aux termes de cette dernière ordonnance, le juge des référés saisi en demande de référé-liberté a suspendu </w:t>
      </w:r>
      <w:r w:rsidR="00A06692">
        <w:rPr>
          <w:sz w:val="25"/>
          <w:szCs w:val="25"/>
        </w:rPr>
        <w:t xml:space="preserve">la décision contenue dans la lettre </w:t>
      </w:r>
      <w:r w:rsidR="001521B2">
        <w:rPr>
          <w:sz w:val="25"/>
          <w:szCs w:val="25"/>
        </w:rPr>
        <w:t xml:space="preserve">n°1494/DGRAD/DUKO/2020 du 16 octobre 2020 du directeur urbain de la DGRAD/KIN-OUEST ainsi que les ordonnancements </w:t>
      </w:r>
      <w:r w:rsidR="0077780C">
        <w:rPr>
          <w:sz w:val="25"/>
          <w:szCs w:val="25"/>
        </w:rPr>
        <w:t xml:space="preserve">subséquents notamment la note de perception n°H070643 et le bon à payer </w:t>
      </w:r>
      <w:r w:rsidR="00F21AD8">
        <w:rPr>
          <w:sz w:val="25"/>
          <w:szCs w:val="25"/>
        </w:rPr>
        <w:t>n°122/DGRAD/2020.</w:t>
      </w:r>
    </w:p>
    <w:p w:rsidR="00455CDD" w:rsidRPr="00FF44B5" w:rsidRDefault="00455CDD" w:rsidP="00DE2DF8">
      <w:pPr>
        <w:spacing w:line="276" w:lineRule="auto"/>
        <w:ind w:left="-170" w:right="-170" w:firstLine="1068"/>
        <w:rPr>
          <w:sz w:val="8"/>
          <w:szCs w:val="25"/>
        </w:rPr>
      </w:pPr>
    </w:p>
    <w:p w:rsidR="003A7A9C" w:rsidRDefault="006C2FD0" w:rsidP="00DE2DF8">
      <w:pPr>
        <w:spacing w:line="276" w:lineRule="auto"/>
        <w:ind w:left="-170" w:right="-170" w:firstLine="1068"/>
        <w:rPr>
          <w:sz w:val="25"/>
          <w:szCs w:val="25"/>
        </w:rPr>
      </w:pPr>
      <w:r>
        <w:rPr>
          <w:sz w:val="25"/>
          <w:szCs w:val="25"/>
        </w:rPr>
        <w:t xml:space="preserve">A l’audience en chambre du conseil du 03 novembre 2023 à laquelle cette cause a été appelée et prise en délibéré, l’appelante a comparu représentée </w:t>
      </w:r>
      <w:r w:rsidR="00643DB2">
        <w:rPr>
          <w:sz w:val="25"/>
          <w:szCs w:val="25"/>
        </w:rPr>
        <w:t xml:space="preserve">par les avocats </w:t>
      </w:r>
      <w:r w:rsidR="005673AA">
        <w:rPr>
          <w:sz w:val="25"/>
          <w:szCs w:val="25"/>
        </w:rPr>
        <w:t xml:space="preserve">KERRO KAMBIDI MUENDELE et Paulin MPOYI BADIBANGA  du barreau de Kinshasa/Matete ; la deuxième intimée l’a été </w:t>
      </w:r>
      <w:r w:rsidR="0032060D">
        <w:rPr>
          <w:sz w:val="25"/>
          <w:szCs w:val="25"/>
        </w:rPr>
        <w:t xml:space="preserve">par les avocats </w:t>
      </w:r>
      <w:r w:rsidR="000F0673">
        <w:rPr>
          <w:sz w:val="25"/>
          <w:szCs w:val="25"/>
        </w:rPr>
        <w:t xml:space="preserve">KABAKA et SINGA des </w:t>
      </w:r>
      <w:r w:rsidR="00EF41D3">
        <w:rPr>
          <w:sz w:val="25"/>
          <w:szCs w:val="25"/>
        </w:rPr>
        <w:t xml:space="preserve">barreaux </w:t>
      </w:r>
      <w:r w:rsidR="005F7FB5">
        <w:rPr>
          <w:sz w:val="25"/>
          <w:szCs w:val="25"/>
        </w:rPr>
        <w:t xml:space="preserve">respectivement de Kinshasa/Matete et de Kinshasa/Gombe ; en </w:t>
      </w:r>
      <w:r w:rsidR="000103BE">
        <w:rPr>
          <w:sz w:val="25"/>
          <w:szCs w:val="25"/>
        </w:rPr>
        <w:t>revanche, la première intimée n’a pas comparu ni personne pour elle bien qu’ayant reçu notification de la date d’audience.</w:t>
      </w:r>
    </w:p>
    <w:p w:rsidR="003A7A9C" w:rsidRPr="00FA530C" w:rsidRDefault="003A7A9C" w:rsidP="00DE2DF8">
      <w:pPr>
        <w:spacing w:line="276" w:lineRule="auto"/>
        <w:ind w:left="-170" w:right="-170" w:firstLine="1068"/>
        <w:rPr>
          <w:sz w:val="6"/>
          <w:szCs w:val="25"/>
        </w:rPr>
      </w:pPr>
    </w:p>
    <w:p w:rsidR="00886C7C" w:rsidRDefault="00E26566" w:rsidP="00DE2DF8">
      <w:pPr>
        <w:spacing w:line="276" w:lineRule="auto"/>
        <w:ind w:left="-170" w:right="-170" w:firstLine="1068"/>
        <w:rPr>
          <w:sz w:val="25"/>
          <w:szCs w:val="25"/>
        </w:rPr>
      </w:pPr>
      <w:r>
        <w:rPr>
          <w:sz w:val="25"/>
          <w:szCs w:val="25"/>
        </w:rPr>
        <w:t>La procédure est réputée contradictoire à son égard.</w:t>
      </w:r>
    </w:p>
    <w:p w:rsidR="00886C7C" w:rsidRPr="00FA530C" w:rsidRDefault="00886C7C" w:rsidP="00DE2DF8">
      <w:pPr>
        <w:spacing w:line="276" w:lineRule="auto"/>
        <w:ind w:left="-170" w:right="-170" w:firstLine="1068"/>
        <w:rPr>
          <w:sz w:val="8"/>
          <w:szCs w:val="25"/>
        </w:rPr>
      </w:pPr>
    </w:p>
    <w:p w:rsidR="00FF44B5" w:rsidRDefault="00B125EE" w:rsidP="00DE2DF8">
      <w:pPr>
        <w:spacing w:line="276" w:lineRule="auto"/>
        <w:ind w:left="-170" w:right="-170" w:firstLine="1068"/>
        <w:rPr>
          <w:sz w:val="25"/>
          <w:szCs w:val="25"/>
        </w:rPr>
      </w:pPr>
      <w:r>
        <w:rPr>
          <w:sz w:val="25"/>
          <w:szCs w:val="25"/>
        </w:rPr>
        <w:t xml:space="preserve">Quant aux faits de la cause, il ressort des éléments du dossier que par lettre n°1495/DGRAD/DUKO/2020 du 16 octobre 2020, le directeur urbain de la DGRAD KIN-OUEST a réclamé à l’appelante, pour violation des articles 30 et 42 de la loi portant règlementation de change, le paiement des </w:t>
      </w:r>
    </w:p>
    <w:p w:rsidR="00FF44B5" w:rsidRDefault="00FF44B5" w:rsidP="00FF44B5">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Pr="00FF44B5" w:rsidRDefault="00FF44B5" w:rsidP="00FF44B5">
      <w:pPr>
        <w:spacing w:line="276" w:lineRule="auto"/>
        <w:ind w:left="-170" w:right="-170" w:firstLine="0"/>
        <w:jc w:val="right"/>
        <w:rPr>
          <w:sz w:val="24"/>
          <w:szCs w:val="25"/>
        </w:rPr>
      </w:pPr>
    </w:p>
    <w:p w:rsidR="00FA530C" w:rsidRDefault="00B125EE" w:rsidP="00FF44B5">
      <w:pPr>
        <w:spacing w:line="276" w:lineRule="auto"/>
        <w:ind w:left="-170" w:right="-170" w:firstLine="0"/>
        <w:rPr>
          <w:sz w:val="25"/>
          <w:szCs w:val="25"/>
        </w:rPr>
      </w:pPr>
      <w:proofErr w:type="gramStart"/>
      <w:r>
        <w:rPr>
          <w:sz w:val="25"/>
          <w:szCs w:val="25"/>
        </w:rPr>
        <w:t>amendes</w:t>
      </w:r>
      <w:proofErr w:type="gramEnd"/>
      <w:r>
        <w:rPr>
          <w:sz w:val="25"/>
          <w:szCs w:val="25"/>
        </w:rPr>
        <w:t xml:space="preserve"> de l’ordre de 60.544.600 USD représentant la valeur FOB des paiements effectués pour le compte de la société WANG WEN ETS YILI BUSINESS</w:t>
      </w:r>
      <w:r w:rsidR="00590AB0">
        <w:rPr>
          <w:sz w:val="25"/>
          <w:szCs w:val="25"/>
        </w:rPr>
        <w:t>.</w:t>
      </w:r>
    </w:p>
    <w:p w:rsidR="00FA530C" w:rsidRPr="00BF5888" w:rsidRDefault="00FA530C" w:rsidP="00DE2DF8">
      <w:pPr>
        <w:spacing w:line="276" w:lineRule="auto"/>
        <w:ind w:left="-170" w:right="-170" w:firstLine="1068"/>
        <w:rPr>
          <w:sz w:val="8"/>
          <w:szCs w:val="25"/>
        </w:rPr>
      </w:pPr>
    </w:p>
    <w:p w:rsidR="00FA530C" w:rsidRDefault="00116AC0" w:rsidP="00DE2DF8">
      <w:pPr>
        <w:spacing w:line="276" w:lineRule="auto"/>
        <w:ind w:left="-170" w:right="-170" w:firstLine="1068"/>
        <w:rPr>
          <w:sz w:val="25"/>
          <w:szCs w:val="25"/>
        </w:rPr>
      </w:pPr>
      <w:r>
        <w:rPr>
          <w:sz w:val="25"/>
          <w:szCs w:val="25"/>
        </w:rPr>
        <w:t xml:space="preserve">S’estimant lésée, l’appelante a saisi </w:t>
      </w:r>
      <w:r w:rsidR="00DC2AEB">
        <w:rPr>
          <w:sz w:val="25"/>
          <w:szCs w:val="25"/>
        </w:rPr>
        <w:t xml:space="preserve">la cour d’appel de Kinshasa/Gombe faisant office de la cour administrative d’appel qui, par ordonnance en référé-liberté prononcée </w:t>
      </w:r>
      <w:r w:rsidR="00D55B2A">
        <w:rPr>
          <w:sz w:val="25"/>
          <w:szCs w:val="25"/>
        </w:rPr>
        <w:t>le 15 avril 2023 sous RA 610, a suspendu les effets de la décision ainsi que des ordonnancements subséquents.</w:t>
      </w:r>
    </w:p>
    <w:p w:rsidR="00BF5888" w:rsidRPr="00C10561" w:rsidRDefault="00BF5888" w:rsidP="00DE2DF8">
      <w:pPr>
        <w:spacing w:line="276" w:lineRule="auto"/>
        <w:ind w:left="-170" w:right="-170" w:firstLine="1068"/>
        <w:rPr>
          <w:sz w:val="8"/>
          <w:szCs w:val="25"/>
        </w:rPr>
      </w:pPr>
    </w:p>
    <w:p w:rsidR="00BF5888" w:rsidRDefault="006C0278" w:rsidP="00DE2DF8">
      <w:pPr>
        <w:spacing w:line="276" w:lineRule="auto"/>
        <w:ind w:left="-170" w:right="-170" w:firstLine="1068"/>
        <w:rPr>
          <w:sz w:val="25"/>
          <w:szCs w:val="25"/>
        </w:rPr>
      </w:pPr>
      <w:r>
        <w:rPr>
          <w:sz w:val="25"/>
          <w:szCs w:val="25"/>
        </w:rPr>
        <w:t>En réaction, la première intimée a déposé, à la même date et devant la même juridiction, sa requête en vue d’</w:t>
      </w:r>
      <w:r w:rsidR="00EB7EEF">
        <w:rPr>
          <w:sz w:val="25"/>
          <w:szCs w:val="25"/>
        </w:rPr>
        <w:t>obtenir sa modification.</w:t>
      </w:r>
    </w:p>
    <w:p w:rsidR="00FD7AEB" w:rsidRPr="00FF44B5" w:rsidRDefault="00FD7AEB" w:rsidP="00DE2DF8">
      <w:pPr>
        <w:spacing w:line="276" w:lineRule="auto"/>
        <w:ind w:left="-170" w:right="-170" w:firstLine="1068"/>
        <w:rPr>
          <w:sz w:val="10"/>
          <w:szCs w:val="25"/>
        </w:rPr>
      </w:pPr>
    </w:p>
    <w:p w:rsidR="00FD7AEB" w:rsidRDefault="00FD7AEB" w:rsidP="00DE2DF8">
      <w:pPr>
        <w:spacing w:line="276" w:lineRule="auto"/>
        <w:ind w:left="-170" w:right="-170" w:firstLine="1068"/>
        <w:rPr>
          <w:sz w:val="25"/>
          <w:szCs w:val="25"/>
        </w:rPr>
      </w:pPr>
      <w:r>
        <w:rPr>
          <w:sz w:val="25"/>
          <w:szCs w:val="25"/>
        </w:rPr>
        <w:t xml:space="preserve">Par ordonnance RA 630 du 19 septembre 2023, le juge des référés </w:t>
      </w:r>
      <w:r w:rsidR="00001774">
        <w:rPr>
          <w:sz w:val="25"/>
          <w:szCs w:val="25"/>
        </w:rPr>
        <w:t>l’a déclarée recevable et fondée et l’a rétractée.</w:t>
      </w:r>
    </w:p>
    <w:p w:rsidR="00AC1B82" w:rsidRPr="001A6A8F" w:rsidRDefault="00AC1B82" w:rsidP="00DE2DF8">
      <w:pPr>
        <w:spacing w:line="276" w:lineRule="auto"/>
        <w:ind w:left="-170" w:right="-170" w:firstLine="1068"/>
        <w:rPr>
          <w:sz w:val="10"/>
          <w:szCs w:val="25"/>
        </w:rPr>
      </w:pPr>
    </w:p>
    <w:p w:rsidR="00AC1B82" w:rsidRDefault="00F05ED1" w:rsidP="00DE2DF8">
      <w:pPr>
        <w:spacing w:line="276" w:lineRule="auto"/>
        <w:ind w:left="-170" w:right="-170" w:firstLine="1068"/>
        <w:rPr>
          <w:sz w:val="25"/>
          <w:szCs w:val="25"/>
        </w:rPr>
      </w:pPr>
      <w:r>
        <w:rPr>
          <w:sz w:val="25"/>
          <w:szCs w:val="25"/>
        </w:rPr>
        <w:t xml:space="preserve">A l’appui de son appel, </w:t>
      </w:r>
      <w:r w:rsidR="00273D23">
        <w:rPr>
          <w:sz w:val="25"/>
          <w:szCs w:val="25"/>
        </w:rPr>
        <w:t xml:space="preserve">l’appelante déclare qu’il y a mal jugé manifeste en ce que le juge de référé-modification, d’une part, n’a pas répondu aux moyens d’irrecevabilité de la requête par elle soulevés et, </w:t>
      </w:r>
      <w:r w:rsidR="003149BC">
        <w:rPr>
          <w:sz w:val="25"/>
          <w:szCs w:val="25"/>
        </w:rPr>
        <w:t>d’</w:t>
      </w:r>
      <w:r w:rsidR="000A75BE">
        <w:rPr>
          <w:sz w:val="25"/>
          <w:szCs w:val="25"/>
        </w:rPr>
        <w:t xml:space="preserve">autre part, </w:t>
      </w:r>
      <w:r w:rsidR="00D36AF2">
        <w:rPr>
          <w:sz w:val="25"/>
          <w:szCs w:val="25"/>
        </w:rPr>
        <w:t xml:space="preserve">a non seulement dénaturé les faits en disant qu’elle était assujettie </w:t>
      </w:r>
      <w:r w:rsidR="008761D2">
        <w:rPr>
          <w:sz w:val="25"/>
          <w:szCs w:val="25"/>
        </w:rPr>
        <w:t xml:space="preserve">à payer les impôts à l’Etat, mais aussi a statué </w:t>
      </w:r>
      <w:proofErr w:type="spellStart"/>
      <w:r w:rsidR="008761D2" w:rsidRPr="008761D2">
        <w:rPr>
          <w:i/>
          <w:sz w:val="25"/>
          <w:szCs w:val="25"/>
        </w:rPr>
        <w:t>utra</w:t>
      </w:r>
      <w:proofErr w:type="spellEnd"/>
      <w:r w:rsidR="008761D2" w:rsidRPr="008761D2">
        <w:rPr>
          <w:i/>
          <w:sz w:val="25"/>
          <w:szCs w:val="25"/>
        </w:rPr>
        <w:t xml:space="preserve"> </w:t>
      </w:r>
      <w:proofErr w:type="spellStart"/>
      <w:r w:rsidR="008761D2" w:rsidRPr="008761D2">
        <w:rPr>
          <w:i/>
          <w:sz w:val="25"/>
          <w:szCs w:val="25"/>
        </w:rPr>
        <w:t>petita</w:t>
      </w:r>
      <w:proofErr w:type="spellEnd"/>
      <w:r w:rsidR="00D36AF2">
        <w:rPr>
          <w:sz w:val="25"/>
          <w:szCs w:val="25"/>
        </w:rPr>
        <w:t xml:space="preserve"> </w:t>
      </w:r>
      <w:r w:rsidR="008761D2">
        <w:rPr>
          <w:sz w:val="25"/>
          <w:szCs w:val="25"/>
        </w:rPr>
        <w:t>en considérant comme élément nouveau un moyen autre que celui de l’absence de la demande principale en annulation repris dans la requête.</w:t>
      </w:r>
    </w:p>
    <w:p w:rsidR="00E10CA8" w:rsidRPr="00987894" w:rsidRDefault="00E10CA8" w:rsidP="00DE2DF8">
      <w:pPr>
        <w:spacing w:line="276" w:lineRule="auto"/>
        <w:ind w:left="-170" w:right="-170" w:firstLine="1068"/>
        <w:rPr>
          <w:sz w:val="8"/>
          <w:szCs w:val="25"/>
        </w:rPr>
      </w:pPr>
    </w:p>
    <w:p w:rsidR="00E10CA8" w:rsidRDefault="00E10CA8" w:rsidP="00DE2DF8">
      <w:pPr>
        <w:spacing w:line="276" w:lineRule="auto"/>
        <w:ind w:left="-170" w:right="-170" w:firstLine="1068"/>
        <w:rPr>
          <w:sz w:val="25"/>
          <w:szCs w:val="25"/>
        </w:rPr>
      </w:pPr>
      <w:r>
        <w:rPr>
          <w:sz w:val="25"/>
          <w:szCs w:val="25"/>
        </w:rPr>
        <w:t xml:space="preserve">Pour elle, l’unique voie de recours qui devrait être </w:t>
      </w:r>
      <w:r w:rsidR="00192695">
        <w:rPr>
          <w:sz w:val="25"/>
          <w:szCs w:val="25"/>
        </w:rPr>
        <w:t xml:space="preserve">exercé contre cette ordonnance était l’appel et non </w:t>
      </w:r>
      <w:r w:rsidR="00A74113">
        <w:rPr>
          <w:sz w:val="25"/>
          <w:szCs w:val="25"/>
        </w:rPr>
        <w:t xml:space="preserve">la </w:t>
      </w:r>
      <w:r w:rsidR="00472693">
        <w:rPr>
          <w:sz w:val="25"/>
          <w:szCs w:val="25"/>
        </w:rPr>
        <w:t>modification comme en l’espèce.</w:t>
      </w:r>
    </w:p>
    <w:p w:rsidR="008F73C0" w:rsidRPr="00FF44B5" w:rsidRDefault="008F73C0" w:rsidP="00DE2DF8">
      <w:pPr>
        <w:spacing w:line="276" w:lineRule="auto"/>
        <w:ind w:left="-170" w:right="-170" w:firstLine="1068"/>
        <w:rPr>
          <w:sz w:val="8"/>
          <w:szCs w:val="25"/>
        </w:rPr>
      </w:pPr>
    </w:p>
    <w:p w:rsidR="008F73C0" w:rsidRDefault="008F73C0" w:rsidP="00DE2DF8">
      <w:pPr>
        <w:spacing w:line="276" w:lineRule="auto"/>
        <w:ind w:left="-170" w:right="-170" w:firstLine="1068"/>
        <w:rPr>
          <w:sz w:val="25"/>
          <w:szCs w:val="25"/>
        </w:rPr>
      </w:pPr>
      <w:r>
        <w:rPr>
          <w:sz w:val="25"/>
          <w:szCs w:val="25"/>
        </w:rPr>
        <w:t xml:space="preserve">Pour terminer, </w:t>
      </w:r>
      <w:r w:rsidR="005C2344">
        <w:rPr>
          <w:sz w:val="25"/>
          <w:szCs w:val="25"/>
        </w:rPr>
        <w:t xml:space="preserve">elle demande au </w:t>
      </w:r>
      <w:r w:rsidR="009F6A0D">
        <w:rPr>
          <w:sz w:val="25"/>
          <w:szCs w:val="25"/>
        </w:rPr>
        <w:t>juge de dire recevable et fondé</w:t>
      </w:r>
      <w:r w:rsidR="005C2344">
        <w:rPr>
          <w:sz w:val="25"/>
          <w:szCs w:val="25"/>
        </w:rPr>
        <w:t xml:space="preserve"> son appel et d’infirmer </w:t>
      </w:r>
      <w:r w:rsidR="009F6A0D">
        <w:rPr>
          <w:sz w:val="25"/>
          <w:szCs w:val="25"/>
        </w:rPr>
        <w:t xml:space="preserve">l’ordonnance entreprise dans </w:t>
      </w:r>
      <w:r w:rsidR="00295025">
        <w:rPr>
          <w:sz w:val="25"/>
          <w:szCs w:val="25"/>
        </w:rPr>
        <w:t>toutes les dispositions.</w:t>
      </w:r>
    </w:p>
    <w:p w:rsidR="0055455C" w:rsidRPr="00FF44B5" w:rsidRDefault="0055455C" w:rsidP="00DE2DF8">
      <w:pPr>
        <w:spacing w:line="276" w:lineRule="auto"/>
        <w:ind w:left="-170" w:right="-170" w:firstLine="1068"/>
        <w:rPr>
          <w:sz w:val="12"/>
          <w:szCs w:val="25"/>
        </w:rPr>
      </w:pPr>
    </w:p>
    <w:p w:rsidR="0055455C" w:rsidRDefault="0055455C" w:rsidP="00DE2DF8">
      <w:pPr>
        <w:spacing w:line="276" w:lineRule="auto"/>
        <w:ind w:left="-170" w:right="-170" w:firstLine="1068"/>
        <w:rPr>
          <w:sz w:val="25"/>
          <w:szCs w:val="25"/>
        </w:rPr>
      </w:pPr>
      <w:r>
        <w:rPr>
          <w:sz w:val="25"/>
          <w:szCs w:val="25"/>
        </w:rPr>
        <w:t>A titre principal, la deuxième intimée oppose à la requête une fin de non-recevoir tirée de la mauvaise directio</w:t>
      </w:r>
      <w:r w:rsidR="006C1148">
        <w:rPr>
          <w:sz w:val="25"/>
          <w:szCs w:val="25"/>
        </w:rPr>
        <w:t>n en application des articles 295 et 296 de la loi organique n° 16/027 du 15 octobre 2016</w:t>
      </w:r>
      <w:r w:rsidR="00022FE5">
        <w:rPr>
          <w:sz w:val="25"/>
          <w:szCs w:val="25"/>
        </w:rPr>
        <w:t xml:space="preserve"> </w:t>
      </w:r>
      <w:r w:rsidR="00F32848">
        <w:rPr>
          <w:sz w:val="25"/>
          <w:szCs w:val="25"/>
        </w:rPr>
        <w:t xml:space="preserve">portant organisation, compétence </w:t>
      </w:r>
      <w:r w:rsidR="00BE5918">
        <w:rPr>
          <w:sz w:val="25"/>
          <w:szCs w:val="25"/>
        </w:rPr>
        <w:t>et fonctionnement des juridictions de l’ordre administratif</w:t>
      </w:r>
      <w:r w:rsidR="007503B5">
        <w:rPr>
          <w:sz w:val="25"/>
          <w:szCs w:val="25"/>
        </w:rPr>
        <w:t>.</w:t>
      </w:r>
    </w:p>
    <w:p w:rsidR="00E558D8" w:rsidRPr="00E558D8" w:rsidRDefault="00E558D8" w:rsidP="00DE2DF8">
      <w:pPr>
        <w:spacing w:line="276" w:lineRule="auto"/>
        <w:ind w:left="-170" w:right="-170" w:firstLine="1068"/>
        <w:rPr>
          <w:sz w:val="14"/>
          <w:szCs w:val="25"/>
        </w:rPr>
      </w:pPr>
    </w:p>
    <w:p w:rsidR="00FF44B5" w:rsidRDefault="00FF44B5" w:rsidP="00DE2DF8">
      <w:pPr>
        <w:spacing w:line="276" w:lineRule="auto"/>
        <w:ind w:left="-170" w:right="-170" w:firstLine="1068"/>
        <w:rPr>
          <w:sz w:val="25"/>
          <w:szCs w:val="25"/>
        </w:rPr>
      </w:pPr>
    </w:p>
    <w:p w:rsidR="00FF44B5" w:rsidRDefault="00FF44B5" w:rsidP="00FF44B5">
      <w:pPr>
        <w:spacing w:line="276" w:lineRule="auto"/>
        <w:ind w:left="-170" w:right="-170" w:firstLine="1068"/>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Default="00FF44B5" w:rsidP="00FF44B5">
      <w:pPr>
        <w:spacing w:line="276" w:lineRule="auto"/>
        <w:ind w:left="-170" w:right="-170" w:firstLine="1068"/>
        <w:jc w:val="right"/>
        <w:rPr>
          <w:sz w:val="25"/>
          <w:szCs w:val="25"/>
        </w:rPr>
      </w:pPr>
    </w:p>
    <w:p w:rsidR="00E558D8" w:rsidRDefault="005C69E4" w:rsidP="00DE2DF8">
      <w:pPr>
        <w:spacing w:line="276" w:lineRule="auto"/>
        <w:ind w:left="-170" w:right="-170" w:firstLine="1068"/>
        <w:rPr>
          <w:sz w:val="25"/>
          <w:szCs w:val="25"/>
        </w:rPr>
      </w:pPr>
      <w:r>
        <w:rPr>
          <w:sz w:val="25"/>
          <w:szCs w:val="25"/>
        </w:rPr>
        <w:t xml:space="preserve">Elle soutient que l’ordonnance entreprise l’ayant été dans le cadre de l’article 281 de cette loi organique, elle ne peut faire l’objet que d’un pourvoi en cassation </w:t>
      </w:r>
      <w:r w:rsidR="005A7EAE">
        <w:rPr>
          <w:sz w:val="25"/>
          <w:szCs w:val="25"/>
        </w:rPr>
        <w:t>et non d’un appel comme en l’espèce.</w:t>
      </w:r>
    </w:p>
    <w:p w:rsidR="00B31E48" w:rsidRDefault="009E6FFD" w:rsidP="0049574B">
      <w:pPr>
        <w:spacing w:line="276" w:lineRule="auto"/>
        <w:ind w:left="-170" w:right="-170" w:firstLine="1068"/>
        <w:rPr>
          <w:sz w:val="25"/>
          <w:szCs w:val="25"/>
        </w:rPr>
      </w:pPr>
      <w:r>
        <w:rPr>
          <w:sz w:val="25"/>
          <w:szCs w:val="25"/>
        </w:rPr>
        <w:t>Quant au fond, elle conclut au non fondement aux motifs que cette requ</w:t>
      </w:r>
      <w:r w:rsidR="008A3555">
        <w:rPr>
          <w:sz w:val="25"/>
          <w:szCs w:val="25"/>
        </w:rPr>
        <w:t xml:space="preserve">ête </w:t>
      </w:r>
      <w:r w:rsidR="00B55D69">
        <w:rPr>
          <w:sz w:val="25"/>
          <w:szCs w:val="25"/>
        </w:rPr>
        <w:t xml:space="preserve">devrait </w:t>
      </w:r>
      <w:r w:rsidR="005F3547">
        <w:rPr>
          <w:sz w:val="25"/>
          <w:szCs w:val="25"/>
        </w:rPr>
        <w:t xml:space="preserve">porter sur le référé-fiscal ou référé-douanier et qu’aucune liberté publique ni fondamentale n’a été </w:t>
      </w:r>
      <w:r w:rsidR="00AB438A">
        <w:rPr>
          <w:sz w:val="25"/>
          <w:szCs w:val="25"/>
        </w:rPr>
        <w:t>violée pour justifier le référé-liberté.</w:t>
      </w:r>
    </w:p>
    <w:p w:rsidR="00DE261D" w:rsidRPr="00357F05" w:rsidRDefault="00DE261D" w:rsidP="0049574B">
      <w:pPr>
        <w:spacing w:line="276" w:lineRule="auto"/>
        <w:ind w:left="-170" w:right="-170" w:firstLine="1068"/>
        <w:rPr>
          <w:sz w:val="12"/>
          <w:szCs w:val="25"/>
        </w:rPr>
      </w:pPr>
    </w:p>
    <w:p w:rsidR="004B3B85" w:rsidRDefault="00CA758A" w:rsidP="0049574B">
      <w:pPr>
        <w:spacing w:line="276" w:lineRule="auto"/>
        <w:ind w:left="-170" w:right="-170" w:firstLine="1068"/>
        <w:rPr>
          <w:sz w:val="25"/>
          <w:szCs w:val="25"/>
        </w:rPr>
      </w:pPr>
      <w:r>
        <w:rPr>
          <w:sz w:val="25"/>
          <w:szCs w:val="25"/>
        </w:rPr>
        <w:t>Le juge des référés</w:t>
      </w:r>
      <w:r w:rsidR="00357F05">
        <w:rPr>
          <w:sz w:val="25"/>
          <w:szCs w:val="25"/>
        </w:rPr>
        <w:t xml:space="preserve"> relève qu’aux termes de l’article 295 de la loi</w:t>
      </w:r>
      <w:r w:rsidR="0017090F">
        <w:rPr>
          <w:sz w:val="25"/>
          <w:szCs w:val="25"/>
        </w:rPr>
        <w:t xml:space="preserve"> </w:t>
      </w:r>
      <w:r w:rsidR="00245600">
        <w:rPr>
          <w:sz w:val="25"/>
          <w:szCs w:val="25"/>
        </w:rPr>
        <w:t>organique précitée, les ordonnances en matière de révision des mesures prises par voie de référé, de référé suspension, de référé conservatoire ou des décisions de rejet, avant des demandes sans instruction de la requ</w:t>
      </w:r>
      <w:r w:rsidR="00A867FF">
        <w:rPr>
          <w:sz w:val="25"/>
          <w:szCs w:val="25"/>
        </w:rPr>
        <w:t xml:space="preserve">ête, prises respectivement en application des dispositions des articles 281, 282, 284 et 286 de la présente loi organique sont rendues en premier </w:t>
      </w:r>
      <w:r w:rsidR="0068625B">
        <w:rPr>
          <w:sz w:val="25"/>
          <w:szCs w:val="25"/>
        </w:rPr>
        <w:t>e</w:t>
      </w:r>
      <w:r w:rsidR="00A867FF">
        <w:rPr>
          <w:sz w:val="25"/>
          <w:szCs w:val="25"/>
        </w:rPr>
        <w:t>t dernier ressort.</w:t>
      </w:r>
      <w:r w:rsidR="006B5AF1">
        <w:rPr>
          <w:sz w:val="25"/>
          <w:szCs w:val="25"/>
        </w:rPr>
        <w:t xml:space="preserve"> Les ordonnances </w:t>
      </w:r>
      <w:r w:rsidR="00AB07A7">
        <w:rPr>
          <w:sz w:val="25"/>
          <w:szCs w:val="25"/>
        </w:rPr>
        <w:t>rendues en matière de référé liberté prévue à l’article 283 le sont en premier ressort.</w:t>
      </w:r>
    </w:p>
    <w:p w:rsidR="004B3B85" w:rsidRPr="00346143" w:rsidRDefault="004B3B85" w:rsidP="0049574B">
      <w:pPr>
        <w:spacing w:line="276" w:lineRule="auto"/>
        <w:ind w:left="-170" w:right="-170" w:firstLine="1068"/>
        <w:rPr>
          <w:sz w:val="8"/>
          <w:szCs w:val="25"/>
        </w:rPr>
      </w:pPr>
    </w:p>
    <w:p w:rsidR="004F3BFD" w:rsidRDefault="009420FB" w:rsidP="0049574B">
      <w:pPr>
        <w:spacing w:line="276" w:lineRule="auto"/>
        <w:ind w:left="-170" w:right="-170" w:firstLine="1068"/>
        <w:rPr>
          <w:sz w:val="25"/>
          <w:szCs w:val="25"/>
        </w:rPr>
      </w:pPr>
      <w:r>
        <w:rPr>
          <w:sz w:val="25"/>
          <w:szCs w:val="25"/>
        </w:rPr>
        <w:t xml:space="preserve">En l’espèce, le présent appel est dirigé non pas contre une ordonnance rendue en matière de référé-liberté susceptible </w:t>
      </w:r>
      <w:r w:rsidR="00A17AEA">
        <w:rPr>
          <w:sz w:val="25"/>
          <w:szCs w:val="25"/>
        </w:rPr>
        <w:t xml:space="preserve">d’appel, </w:t>
      </w:r>
      <w:r w:rsidR="0069010F">
        <w:rPr>
          <w:sz w:val="25"/>
          <w:szCs w:val="25"/>
        </w:rPr>
        <w:t xml:space="preserve">mais plutôt contre l’ordonnance </w:t>
      </w:r>
      <w:r w:rsidR="007741D0">
        <w:rPr>
          <w:sz w:val="25"/>
          <w:szCs w:val="25"/>
        </w:rPr>
        <w:t xml:space="preserve">RA 630 du 19 septembre 2023 ayant modifiée celle rendue en référé-liberté sous RA 610, laquelle, au regard de l’article 296 de la loi organique n° 16/027 du 15 octobre 2016 portant organisation, compétence et fonctionnement des juridictions de l’ordre administratif, ne peut être </w:t>
      </w:r>
      <w:r w:rsidR="0091062E">
        <w:rPr>
          <w:sz w:val="25"/>
          <w:szCs w:val="25"/>
        </w:rPr>
        <w:t>attaquée que par le pourvoi en cassation dans les quinze jours de sa notification.</w:t>
      </w:r>
    </w:p>
    <w:p w:rsidR="004F3BFD" w:rsidRPr="00A164E3" w:rsidRDefault="004F3BFD" w:rsidP="0049574B">
      <w:pPr>
        <w:spacing w:line="276" w:lineRule="auto"/>
        <w:ind w:left="-170" w:right="-170" w:firstLine="1068"/>
        <w:rPr>
          <w:sz w:val="20"/>
          <w:szCs w:val="25"/>
        </w:rPr>
      </w:pPr>
    </w:p>
    <w:p w:rsidR="00BF2323" w:rsidRDefault="00F466BB" w:rsidP="0049574B">
      <w:pPr>
        <w:spacing w:line="276" w:lineRule="auto"/>
        <w:ind w:left="-170" w:right="-170" w:firstLine="1068"/>
        <w:rPr>
          <w:sz w:val="25"/>
          <w:szCs w:val="25"/>
        </w:rPr>
      </w:pPr>
      <w:r>
        <w:rPr>
          <w:sz w:val="25"/>
          <w:szCs w:val="25"/>
        </w:rPr>
        <w:t>Dès lors, le présent appel est irrecevable.</w:t>
      </w:r>
    </w:p>
    <w:p w:rsidR="00BF2323" w:rsidRPr="00A164E3" w:rsidRDefault="00BF2323" w:rsidP="0049574B">
      <w:pPr>
        <w:spacing w:line="276" w:lineRule="auto"/>
        <w:ind w:left="-170" w:right="-170" w:firstLine="1068"/>
        <w:rPr>
          <w:sz w:val="16"/>
          <w:szCs w:val="25"/>
        </w:rPr>
      </w:pPr>
    </w:p>
    <w:p w:rsidR="00BF2323" w:rsidRDefault="00BF2323" w:rsidP="0049574B">
      <w:pPr>
        <w:spacing w:line="276" w:lineRule="auto"/>
        <w:ind w:left="-170" w:right="-170" w:firstLine="1068"/>
        <w:rPr>
          <w:sz w:val="25"/>
          <w:szCs w:val="25"/>
        </w:rPr>
      </w:pPr>
      <w:r>
        <w:rPr>
          <w:sz w:val="25"/>
          <w:szCs w:val="25"/>
        </w:rPr>
        <w:t>Ainsi le juge des référés.</w:t>
      </w:r>
    </w:p>
    <w:p w:rsidR="00BF2323" w:rsidRPr="00AB721F" w:rsidRDefault="00BF2323" w:rsidP="0049574B">
      <w:pPr>
        <w:spacing w:line="276" w:lineRule="auto"/>
        <w:ind w:left="-170" w:right="-170" w:firstLine="1068"/>
        <w:rPr>
          <w:sz w:val="14"/>
          <w:szCs w:val="25"/>
        </w:rPr>
      </w:pPr>
    </w:p>
    <w:p w:rsidR="000A1DB3" w:rsidRDefault="00BF2323" w:rsidP="0049574B">
      <w:pPr>
        <w:spacing w:line="276" w:lineRule="auto"/>
        <w:ind w:left="-170" w:right="-170" w:firstLine="1068"/>
        <w:rPr>
          <w:sz w:val="25"/>
          <w:szCs w:val="25"/>
        </w:rPr>
      </w:pPr>
      <w:r>
        <w:rPr>
          <w:sz w:val="25"/>
          <w:szCs w:val="25"/>
        </w:rPr>
        <w:t xml:space="preserve">Vu la Constitution de la République Démocratique du Congo telle que modifiée par la loi n° 11/02 du 20 janvier 2011 portant révision de certains articles de la Constitution de la République Démocratique du Congo du 18 février 2006, spécialement </w:t>
      </w:r>
      <w:r w:rsidR="002F768D">
        <w:rPr>
          <w:sz w:val="25"/>
          <w:szCs w:val="25"/>
        </w:rPr>
        <w:t xml:space="preserve">en ses articles </w:t>
      </w:r>
      <w:r w:rsidR="000A1DB3">
        <w:rPr>
          <w:sz w:val="25"/>
          <w:szCs w:val="25"/>
        </w:rPr>
        <w:t>34, 149, 154 et 155 ;</w:t>
      </w:r>
    </w:p>
    <w:p w:rsidR="000A1DB3" w:rsidRDefault="0050089D" w:rsidP="0050089D">
      <w:pPr>
        <w:spacing w:line="276" w:lineRule="auto"/>
        <w:ind w:left="-170" w:right="-170" w:firstLine="1068"/>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50089D" w:rsidRDefault="0050089D" w:rsidP="0050089D">
      <w:pPr>
        <w:spacing w:line="276" w:lineRule="auto"/>
        <w:ind w:left="-170" w:right="-170" w:firstLine="1068"/>
        <w:jc w:val="right"/>
        <w:rPr>
          <w:rFonts w:ascii="Arial Rounded MT Bold" w:hAnsi="Arial Rounded MT Bold"/>
          <w:b/>
          <w:sz w:val="25"/>
          <w:szCs w:val="25"/>
          <w:u w:val="single"/>
        </w:rPr>
      </w:pPr>
    </w:p>
    <w:p w:rsidR="0050089D" w:rsidRPr="0050089D" w:rsidRDefault="0050089D" w:rsidP="0050089D">
      <w:pPr>
        <w:spacing w:line="276" w:lineRule="auto"/>
        <w:ind w:left="-170" w:right="-170" w:firstLine="1068"/>
        <w:jc w:val="right"/>
        <w:rPr>
          <w:sz w:val="4"/>
          <w:szCs w:val="25"/>
        </w:rPr>
      </w:pPr>
    </w:p>
    <w:p w:rsidR="0050089D" w:rsidRDefault="005811A6" w:rsidP="0050089D">
      <w:pPr>
        <w:spacing w:line="276" w:lineRule="auto"/>
        <w:ind w:left="-170" w:right="-170" w:firstLine="1068"/>
        <w:rPr>
          <w:sz w:val="25"/>
          <w:szCs w:val="25"/>
        </w:rPr>
      </w:pPr>
      <w:r>
        <w:rPr>
          <w:sz w:val="25"/>
          <w:szCs w:val="25"/>
        </w:rPr>
        <w:t xml:space="preserve">Vu la loi organique </w:t>
      </w:r>
      <w:r w:rsidR="00894E39">
        <w:rPr>
          <w:sz w:val="25"/>
          <w:szCs w:val="25"/>
        </w:rPr>
        <w:t xml:space="preserve">n°16/027 </w:t>
      </w:r>
      <w:r w:rsidR="00574E82">
        <w:rPr>
          <w:sz w:val="25"/>
          <w:szCs w:val="25"/>
        </w:rPr>
        <w:t xml:space="preserve">du 15 octobre 2016 portant organisation, compétence et fonctionnement des juridictions de l’ordre administratif </w:t>
      </w:r>
      <w:r w:rsidR="0025376D">
        <w:rPr>
          <w:sz w:val="25"/>
          <w:szCs w:val="25"/>
        </w:rPr>
        <w:t>spécial</w:t>
      </w:r>
      <w:r w:rsidR="000C507E">
        <w:rPr>
          <w:sz w:val="25"/>
          <w:szCs w:val="25"/>
        </w:rPr>
        <w:t xml:space="preserve">ement en ses articles </w:t>
      </w:r>
      <w:r w:rsidR="00611B2B">
        <w:rPr>
          <w:sz w:val="25"/>
          <w:szCs w:val="25"/>
        </w:rPr>
        <w:t>279</w:t>
      </w:r>
      <w:r w:rsidR="00F72A3E">
        <w:rPr>
          <w:sz w:val="25"/>
          <w:szCs w:val="25"/>
        </w:rPr>
        <w:t xml:space="preserve"> alinéa 2 et 3, 283</w:t>
      </w:r>
      <w:r w:rsidR="00A164E3">
        <w:rPr>
          <w:sz w:val="25"/>
          <w:szCs w:val="25"/>
        </w:rPr>
        <w:t> </w:t>
      </w:r>
      <w:r w:rsidR="00F72A3E">
        <w:rPr>
          <w:sz w:val="25"/>
          <w:szCs w:val="25"/>
        </w:rPr>
        <w:t>295</w:t>
      </w:r>
      <w:r w:rsidR="00A164E3">
        <w:rPr>
          <w:sz w:val="25"/>
          <w:szCs w:val="25"/>
        </w:rPr>
        <w:t xml:space="preserve"> et 296 ;</w:t>
      </w:r>
    </w:p>
    <w:p w:rsidR="0050089D" w:rsidRPr="0050089D" w:rsidRDefault="0050089D" w:rsidP="0050089D">
      <w:pPr>
        <w:spacing w:line="276" w:lineRule="auto"/>
        <w:ind w:left="-170" w:right="-170" w:firstLine="1068"/>
        <w:rPr>
          <w:sz w:val="16"/>
          <w:szCs w:val="25"/>
        </w:rPr>
      </w:pPr>
    </w:p>
    <w:p w:rsidR="0050089D" w:rsidRDefault="00AF0A92" w:rsidP="0050089D">
      <w:pPr>
        <w:spacing w:line="276" w:lineRule="auto"/>
        <w:ind w:left="-170" w:right="-170" w:firstLine="1068"/>
        <w:rPr>
          <w:sz w:val="25"/>
          <w:szCs w:val="25"/>
        </w:rPr>
      </w:pPr>
      <w:r>
        <w:rPr>
          <w:sz w:val="25"/>
          <w:szCs w:val="25"/>
        </w:rPr>
        <w:t>Vu l’ordonnance</w:t>
      </w:r>
      <w:r w:rsidR="009E3C69">
        <w:rPr>
          <w:sz w:val="25"/>
          <w:szCs w:val="25"/>
        </w:rPr>
        <w:t xml:space="preserve"> </w:t>
      </w:r>
      <w:r w:rsidR="0005557A">
        <w:rPr>
          <w:sz w:val="25"/>
          <w:szCs w:val="25"/>
        </w:rPr>
        <w:t>n° 19/001 du 10 janvier 2019</w:t>
      </w:r>
      <w:r w:rsidR="004A2618">
        <w:rPr>
          <w:sz w:val="25"/>
          <w:szCs w:val="25"/>
        </w:rPr>
        <w:t xml:space="preserve"> portant Règlement intérieur du Conseil d’Etat, spécialement en ses articles 3, 25 et 46 alinéa 3</w:t>
      </w:r>
      <w:r w:rsidR="00AF7D5A">
        <w:rPr>
          <w:sz w:val="25"/>
          <w:szCs w:val="25"/>
        </w:rPr>
        <w:t> ;</w:t>
      </w:r>
    </w:p>
    <w:p w:rsidR="0050089D" w:rsidRDefault="0050089D" w:rsidP="0050089D">
      <w:pPr>
        <w:spacing w:line="276" w:lineRule="auto"/>
        <w:ind w:left="-170" w:right="-170" w:firstLine="1068"/>
        <w:rPr>
          <w:sz w:val="25"/>
          <w:szCs w:val="25"/>
        </w:rPr>
      </w:pPr>
    </w:p>
    <w:p w:rsidR="0050089D" w:rsidRDefault="002315AE" w:rsidP="0050089D">
      <w:pPr>
        <w:spacing w:line="276" w:lineRule="auto"/>
        <w:ind w:left="-170" w:right="-170" w:firstLine="1068"/>
        <w:rPr>
          <w:sz w:val="25"/>
          <w:szCs w:val="25"/>
        </w:rPr>
      </w:pPr>
      <w:r w:rsidRPr="002315AE">
        <w:rPr>
          <w:b/>
          <w:sz w:val="26"/>
          <w:szCs w:val="26"/>
        </w:rPr>
        <w:t>ORDONNE</w:t>
      </w:r>
    </w:p>
    <w:p w:rsidR="0050089D" w:rsidRDefault="0050089D" w:rsidP="0050089D">
      <w:pPr>
        <w:spacing w:line="276" w:lineRule="auto"/>
        <w:ind w:left="-170" w:right="-170" w:firstLine="0"/>
        <w:rPr>
          <w:sz w:val="25"/>
          <w:szCs w:val="25"/>
        </w:rPr>
      </w:pPr>
    </w:p>
    <w:p w:rsidR="001C581D" w:rsidRDefault="001C581D" w:rsidP="001C581D">
      <w:pPr>
        <w:spacing w:line="276" w:lineRule="auto"/>
        <w:ind w:left="1134" w:right="-170" w:hanging="1304"/>
        <w:rPr>
          <w:sz w:val="25"/>
          <w:szCs w:val="25"/>
        </w:rPr>
      </w:pPr>
      <w:r>
        <w:rPr>
          <w:b/>
          <w:sz w:val="25"/>
          <w:szCs w:val="25"/>
        </w:rPr>
        <w:t xml:space="preserve">Article </w:t>
      </w:r>
      <w:r w:rsidR="00883829">
        <w:rPr>
          <w:b/>
          <w:sz w:val="25"/>
          <w:szCs w:val="25"/>
        </w:rPr>
        <w:t>1</w:t>
      </w:r>
      <w:r w:rsidR="00561261">
        <w:rPr>
          <w:sz w:val="25"/>
          <w:szCs w:val="25"/>
        </w:rPr>
        <w:t>:</w:t>
      </w:r>
      <w:r>
        <w:rPr>
          <w:sz w:val="25"/>
          <w:szCs w:val="25"/>
        </w:rPr>
        <w:t xml:space="preserve"> </w:t>
      </w:r>
      <w:r w:rsidR="00BA66C2">
        <w:rPr>
          <w:sz w:val="25"/>
          <w:szCs w:val="25"/>
        </w:rPr>
        <w:t>Reçoit la fin de non-recevoir tirée de la mauvaise direction soulevée par la deuxième intimée ;</w:t>
      </w:r>
    </w:p>
    <w:p w:rsidR="001C581D" w:rsidRPr="001C581D" w:rsidRDefault="001C581D" w:rsidP="001C581D">
      <w:pPr>
        <w:spacing w:line="276" w:lineRule="auto"/>
        <w:ind w:left="1276" w:right="-170" w:hanging="1446"/>
        <w:rPr>
          <w:b/>
          <w:sz w:val="6"/>
          <w:szCs w:val="25"/>
        </w:rPr>
      </w:pPr>
    </w:p>
    <w:p w:rsidR="001C581D" w:rsidRDefault="00883829" w:rsidP="001C581D">
      <w:pPr>
        <w:spacing w:line="276" w:lineRule="auto"/>
        <w:ind w:left="1276" w:right="-170" w:hanging="1446"/>
        <w:rPr>
          <w:sz w:val="25"/>
          <w:szCs w:val="25"/>
        </w:rPr>
      </w:pPr>
      <w:r>
        <w:rPr>
          <w:b/>
          <w:sz w:val="25"/>
          <w:szCs w:val="25"/>
        </w:rPr>
        <w:t xml:space="preserve">Article </w:t>
      </w:r>
      <w:r w:rsidR="00561261">
        <w:rPr>
          <w:b/>
          <w:sz w:val="25"/>
          <w:szCs w:val="25"/>
        </w:rPr>
        <w:t xml:space="preserve"> </w:t>
      </w:r>
      <w:r>
        <w:rPr>
          <w:b/>
          <w:sz w:val="25"/>
          <w:szCs w:val="25"/>
        </w:rPr>
        <w:t xml:space="preserve">2 </w:t>
      </w:r>
      <w:r w:rsidR="002315AE" w:rsidRPr="006367E9">
        <w:rPr>
          <w:sz w:val="25"/>
          <w:szCs w:val="25"/>
        </w:rPr>
        <w:t>:</w:t>
      </w:r>
      <w:r w:rsidR="002315AE">
        <w:rPr>
          <w:sz w:val="25"/>
          <w:szCs w:val="25"/>
        </w:rPr>
        <w:t xml:space="preserve"> </w:t>
      </w:r>
      <w:r w:rsidR="00252ACC">
        <w:rPr>
          <w:sz w:val="25"/>
          <w:szCs w:val="25"/>
        </w:rPr>
        <w:t>Déclare irrecevable le présent appel ;</w:t>
      </w:r>
    </w:p>
    <w:p w:rsidR="001C581D" w:rsidRPr="001C581D" w:rsidRDefault="001C581D" w:rsidP="001C581D">
      <w:pPr>
        <w:spacing w:line="276" w:lineRule="auto"/>
        <w:ind w:left="1276" w:right="-170" w:hanging="1446"/>
        <w:rPr>
          <w:b/>
          <w:sz w:val="16"/>
          <w:szCs w:val="25"/>
        </w:rPr>
      </w:pPr>
    </w:p>
    <w:p w:rsidR="001C581D" w:rsidRDefault="002315AE" w:rsidP="001C581D">
      <w:pPr>
        <w:spacing w:line="276" w:lineRule="auto"/>
        <w:ind w:left="1134" w:right="-170" w:hanging="1276"/>
        <w:rPr>
          <w:sz w:val="25"/>
          <w:szCs w:val="25"/>
        </w:rPr>
      </w:pPr>
      <w:r>
        <w:rPr>
          <w:b/>
          <w:sz w:val="25"/>
          <w:szCs w:val="25"/>
        </w:rPr>
        <w:t>Article</w:t>
      </w:r>
      <w:r w:rsidR="00561261">
        <w:rPr>
          <w:b/>
          <w:sz w:val="25"/>
          <w:szCs w:val="25"/>
        </w:rPr>
        <w:t xml:space="preserve"> 3 </w:t>
      </w:r>
      <w:r w:rsidRPr="009747C7">
        <w:rPr>
          <w:sz w:val="25"/>
          <w:szCs w:val="25"/>
        </w:rPr>
        <w:t>:</w:t>
      </w:r>
      <w:r w:rsidR="001C581D">
        <w:rPr>
          <w:sz w:val="25"/>
          <w:szCs w:val="25"/>
        </w:rPr>
        <w:t xml:space="preserve"> </w:t>
      </w:r>
      <w:r w:rsidR="00561261">
        <w:rPr>
          <w:sz w:val="25"/>
          <w:szCs w:val="25"/>
        </w:rPr>
        <w:t>La présente ordonnance sera publiée au Journal officiel de la République Démocratique du Congo et dans le bulletin des décisions et publications des juridictions de l’ordre administratif et prendra effet à dater de sa notification aux parties.</w:t>
      </w:r>
    </w:p>
    <w:p w:rsidR="001C581D" w:rsidRDefault="001C581D" w:rsidP="001C581D">
      <w:pPr>
        <w:spacing w:line="276" w:lineRule="auto"/>
        <w:ind w:left="1134" w:right="-170" w:hanging="1276"/>
        <w:rPr>
          <w:sz w:val="25"/>
          <w:szCs w:val="25"/>
        </w:rPr>
      </w:pPr>
    </w:p>
    <w:p w:rsidR="002315AE" w:rsidRDefault="002315AE" w:rsidP="001C581D">
      <w:pPr>
        <w:spacing w:line="276" w:lineRule="auto"/>
        <w:ind w:left="-142" w:right="-170" w:firstLine="1276"/>
        <w:rPr>
          <w:sz w:val="25"/>
          <w:szCs w:val="25"/>
        </w:rPr>
      </w:pPr>
      <w:r>
        <w:rPr>
          <w:sz w:val="25"/>
          <w:szCs w:val="25"/>
        </w:rPr>
        <w:t>Ainsi ordonné à l’au</w:t>
      </w:r>
      <w:r w:rsidR="001C581D">
        <w:rPr>
          <w:sz w:val="25"/>
          <w:szCs w:val="25"/>
        </w:rPr>
        <w:t xml:space="preserve">dience en chambre du conseil en </w:t>
      </w:r>
      <w:r>
        <w:rPr>
          <w:sz w:val="25"/>
          <w:szCs w:val="25"/>
        </w:rPr>
        <w:t>référé-liberté d</w:t>
      </w:r>
      <w:r w:rsidR="00A14501">
        <w:rPr>
          <w:sz w:val="25"/>
          <w:szCs w:val="25"/>
        </w:rPr>
        <w:t xml:space="preserve">e la section du contentieux du Conseil d’Etat </w:t>
      </w:r>
      <w:r w:rsidR="00667AFE">
        <w:rPr>
          <w:sz w:val="25"/>
          <w:szCs w:val="25"/>
        </w:rPr>
        <w:t xml:space="preserve">de ce </w:t>
      </w:r>
      <w:r w:rsidR="00667AFE" w:rsidRPr="006D386E">
        <w:rPr>
          <w:b/>
          <w:sz w:val="25"/>
          <w:szCs w:val="25"/>
        </w:rPr>
        <w:t>15/11/2023</w:t>
      </w:r>
      <w:r>
        <w:rPr>
          <w:sz w:val="25"/>
          <w:szCs w:val="25"/>
        </w:rPr>
        <w:t xml:space="preserve"> à  laquelle a siégé</w:t>
      </w:r>
      <w:r w:rsidR="00667AFE">
        <w:rPr>
          <w:sz w:val="25"/>
          <w:szCs w:val="25"/>
        </w:rPr>
        <w:t xml:space="preserve"> le Magistrat </w:t>
      </w:r>
      <w:r w:rsidR="00667AFE" w:rsidRPr="000C6633">
        <w:rPr>
          <w:b/>
          <w:sz w:val="25"/>
          <w:szCs w:val="25"/>
        </w:rPr>
        <w:t>ABDALA MBOKA</w:t>
      </w:r>
      <w:r w:rsidR="000C6633" w:rsidRPr="000C6633">
        <w:rPr>
          <w:b/>
          <w:sz w:val="25"/>
          <w:szCs w:val="25"/>
        </w:rPr>
        <w:t>MIBA</w:t>
      </w:r>
      <w:r w:rsidR="00B3343D">
        <w:rPr>
          <w:sz w:val="25"/>
          <w:szCs w:val="25"/>
        </w:rPr>
        <w:t xml:space="preserve">, </w:t>
      </w:r>
      <w:r w:rsidR="000C6633">
        <w:rPr>
          <w:sz w:val="25"/>
          <w:szCs w:val="25"/>
        </w:rPr>
        <w:t xml:space="preserve">Président, et l’assistance de </w:t>
      </w:r>
      <w:r w:rsidR="000C6633">
        <w:rPr>
          <w:b/>
          <w:sz w:val="25"/>
          <w:szCs w:val="25"/>
        </w:rPr>
        <w:t>MANZENZA</w:t>
      </w:r>
      <w:r w:rsidR="000C6633">
        <w:rPr>
          <w:sz w:val="25"/>
          <w:szCs w:val="25"/>
        </w:rPr>
        <w:t>, g</w:t>
      </w:r>
      <w:r>
        <w:rPr>
          <w:sz w:val="25"/>
          <w:szCs w:val="25"/>
        </w:rPr>
        <w:t>reffier du siège.</w:t>
      </w:r>
      <w:r w:rsidRPr="001C51D8">
        <w:rPr>
          <w:sz w:val="25"/>
          <w:szCs w:val="25"/>
        </w:rPr>
        <w:t xml:space="preserve"> </w:t>
      </w:r>
    </w:p>
    <w:p w:rsidR="002315AE" w:rsidRPr="00D93F38" w:rsidRDefault="002315AE" w:rsidP="002315AE">
      <w:pPr>
        <w:spacing w:line="276" w:lineRule="auto"/>
        <w:ind w:left="-103" w:right="-170"/>
        <w:rPr>
          <w:sz w:val="2"/>
          <w:szCs w:val="25"/>
        </w:rPr>
      </w:pPr>
    </w:p>
    <w:p w:rsidR="002315AE" w:rsidRDefault="002315AE" w:rsidP="002315AE">
      <w:pPr>
        <w:spacing w:line="276" w:lineRule="auto"/>
        <w:ind w:left="-103" w:right="-170" w:firstLine="812"/>
        <w:rPr>
          <w:sz w:val="25"/>
          <w:szCs w:val="25"/>
        </w:rPr>
      </w:pPr>
    </w:p>
    <w:p w:rsidR="002315AE" w:rsidRPr="00D93F38" w:rsidRDefault="002315AE" w:rsidP="002315AE">
      <w:pPr>
        <w:spacing w:line="276" w:lineRule="auto"/>
        <w:ind w:left="-103" w:right="-170" w:firstLine="812"/>
        <w:rPr>
          <w:sz w:val="10"/>
          <w:szCs w:val="25"/>
        </w:rPr>
      </w:pPr>
      <w:r w:rsidRPr="008F682F">
        <w:rPr>
          <w:sz w:val="25"/>
          <w:szCs w:val="25"/>
        </w:rPr>
        <w:t xml:space="preserve">     </w:t>
      </w:r>
    </w:p>
    <w:p w:rsidR="002315AE" w:rsidRPr="00D93F38" w:rsidRDefault="002315AE" w:rsidP="002315AE">
      <w:pPr>
        <w:spacing w:line="276" w:lineRule="auto"/>
        <w:ind w:left="-170" w:right="-170" w:firstLine="1068"/>
        <w:rPr>
          <w:sz w:val="24"/>
          <w:szCs w:val="25"/>
        </w:rPr>
      </w:pPr>
    </w:p>
    <w:p w:rsidR="002315AE" w:rsidRPr="003823F5" w:rsidRDefault="009C0068" w:rsidP="00040E92">
      <w:pPr>
        <w:spacing w:after="0" w:line="360" w:lineRule="auto"/>
        <w:ind w:left="-217" w:right="-113" w:firstLine="75"/>
        <w:rPr>
          <w:b/>
          <w:sz w:val="25"/>
          <w:szCs w:val="25"/>
        </w:rPr>
      </w:pPr>
      <w:r>
        <w:rPr>
          <w:b/>
          <w:sz w:val="25"/>
          <w:szCs w:val="25"/>
        </w:rPr>
        <w:t xml:space="preserve">  Le </w:t>
      </w:r>
      <w:r w:rsidR="00040E92">
        <w:rPr>
          <w:b/>
          <w:sz w:val="25"/>
          <w:szCs w:val="25"/>
        </w:rPr>
        <w:t xml:space="preserve">greffier           </w:t>
      </w:r>
      <w:r>
        <w:rPr>
          <w:b/>
          <w:sz w:val="25"/>
          <w:szCs w:val="25"/>
        </w:rPr>
        <w:t xml:space="preserve">    </w:t>
      </w:r>
      <w:r w:rsidR="00040E92">
        <w:rPr>
          <w:b/>
          <w:sz w:val="25"/>
          <w:szCs w:val="25"/>
        </w:rPr>
        <w:t xml:space="preserve">                       </w:t>
      </w:r>
      <w:r>
        <w:rPr>
          <w:b/>
          <w:sz w:val="25"/>
          <w:szCs w:val="25"/>
        </w:rPr>
        <w:t>PRESIDENT</w:t>
      </w:r>
      <w:r w:rsidR="002315AE" w:rsidRPr="003823F5">
        <w:rPr>
          <w:b/>
          <w:sz w:val="25"/>
          <w:szCs w:val="25"/>
        </w:rPr>
        <w:t>,</w:t>
      </w:r>
    </w:p>
    <w:p w:rsidR="002315AE" w:rsidRPr="003823F5" w:rsidRDefault="002315AE" w:rsidP="002315AE">
      <w:pPr>
        <w:spacing w:after="0" w:line="360" w:lineRule="auto"/>
        <w:ind w:left="-217" w:right="-113" w:firstLine="3478"/>
        <w:rPr>
          <w:sz w:val="10"/>
          <w:szCs w:val="25"/>
        </w:rPr>
      </w:pPr>
    </w:p>
    <w:p w:rsidR="00276158" w:rsidRDefault="009C0068" w:rsidP="009C0068">
      <w:pPr>
        <w:spacing w:line="276" w:lineRule="auto"/>
        <w:ind w:left="-170" w:right="-170" w:firstLine="28"/>
        <w:rPr>
          <w:sz w:val="25"/>
          <w:szCs w:val="25"/>
        </w:rPr>
      </w:pPr>
      <w:r w:rsidRPr="009C0068">
        <w:rPr>
          <w:b/>
          <w:sz w:val="26"/>
          <w:szCs w:val="26"/>
        </w:rPr>
        <w:t>MANZENZA</w:t>
      </w:r>
      <w:r>
        <w:rPr>
          <w:sz w:val="26"/>
          <w:szCs w:val="26"/>
        </w:rPr>
        <w:t xml:space="preserve">                              </w:t>
      </w:r>
      <w:r>
        <w:rPr>
          <w:b/>
          <w:sz w:val="25"/>
          <w:szCs w:val="25"/>
        </w:rPr>
        <w:t>ABDALA MBOKAMIBA</w:t>
      </w:r>
      <w:r w:rsidR="002315AE">
        <w:rPr>
          <w:b/>
          <w:sz w:val="25"/>
          <w:szCs w:val="25"/>
        </w:rPr>
        <w:t>.</w:t>
      </w:r>
    </w:p>
    <w:p w:rsidR="00276158" w:rsidRDefault="0027615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bookmarkStart w:id="0" w:name="_GoBack"/>
      <w:bookmarkEnd w:id="0"/>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D4C" w:rsidRDefault="00731D4C" w:rsidP="00D45B24">
      <w:pPr>
        <w:spacing w:after="0" w:line="240" w:lineRule="auto"/>
      </w:pPr>
      <w:r>
        <w:separator/>
      </w:r>
    </w:p>
  </w:endnote>
  <w:endnote w:type="continuationSeparator" w:id="0">
    <w:p w:rsidR="00731D4C" w:rsidRDefault="00731D4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D4C" w:rsidRDefault="00731D4C" w:rsidP="00D45B24">
      <w:pPr>
        <w:spacing w:after="0" w:line="240" w:lineRule="auto"/>
      </w:pPr>
      <w:r>
        <w:separator/>
      </w:r>
    </w:p>
  </w:footnote>
  <w:footnote w:type="continuationSeparator" w:id="0">
    <w:p w:rsidR="00731D4C" w:rsidRDefault="00731D4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843908" w:rsidRPr="00843908">
          <w:rPr>
            <w:rFonts w:asciiTheme="majorHAnsi" w:eastAsiaTheme="majorEastAsia" w:hAnsiTheme="majorHAnsi" w:cstheme="majorBidi"/>
            <w:noProof/>
            <w:szCs w:val="28"/>
          </w:rPr>
          <w:t>2</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261D82">
      <w:rPr>
        <w:i/>
        <w:sz w:val="24"/>
        <w:szCs w:val="26"/>
      </w:rPr>
      <w:t>modification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5">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6">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7">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8">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9">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2">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5">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7"/>
  </w:num>
  <w:num w:numId="2">
    <w:abstractNumId w:val="16"/>
  </w:num>
  <w:num w:numId="3">
    <w:abstractNumId w:val="6"/>
  </w:num>
  <w:num w:numId="4">
    <w:abstractNumId w:val="14"/>
  </w:num>
  <w:num w:numId="5">
    <w:abstractNumId w:val="0"/>
  </w:num>
  <w:num w:numId="6">
    <w:abstractNumId w:val="9"/>
  </w:num>
  <w:num w:numId="7">
    <w:abstractNumId w:val="1"/>
  </w:num>
  <w:num w:numId="8">
    <w:abstractNumId w:val="2"/>
  </w:num>
  <w:num w:numId="9">
    <w:abstractNumId w:val="3"/>
  </w:num>
  <w:num w:numId="10">
    <w:abstractNumId w:val="5"/>
  </w:num>
  <w:num w:numId="11">
    <w:abstractNumId w:val="12"/>
  </w:num>
  <w:num w:numId="12">
    <w:abstractNumId w:val="8"/>
  </w:num>
  <w:num w:numId="13">
    <w:abstractNumId w:val="11"/>
  </w:num>
  <w:num w:numId="14">
    <w:abstractNumId w:val="15"/>
  </w:num>
  <w:num w:numId="15">
    <w:abstractNumId w:val="4"/>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33D0"/>
    <w:rsid w:val="000045D6"/>
    <w:rsid w:val="00005308"/>
    <w:rsid w:val="00005E07"/>
    <w:rsid w:val="000103BE"/>
    <w:rsid w:val="00011F60"/>
    <w:rsid w:val="00011FCC"/>
    <w:rsid w:val="00014250"/>
    <w:rsid w:val="000151B7"/>
    <w:rsid w:val="0001556C"/>
    <w:rsid w:val="0002024D"/>
    <w:rsid w:val="00020318"/>
    <w:rsid w:val="00020F7E"/>
    <w:rsid w:val="00022E70"/>
    <w:rsid w:val="00022FE5"/>
    <w:rsid w:val="00023313"/>
    <w:rsid w:val="00024974"/>
    <w:rsid w:val="00032031"/>
    <w:rsid w:val="000334C1"/>
    <w:rsid w:val="00035E74"/>
    <w:rsid w:val="00036C7F"/>
    <w:rsid w:val="000375E5"/>
    <w:rsid w:val="000401E4"/>
    <w:rsid w:val="00040E92"/>
    <w:rsid w:val="0004107C"/>
    <w:rsid w:val="000438C0"/>
    <w:rsid w:val="00043E57"/>
    <w:rsid w:val="00046AE7"/>
    <w:rsid w:val="000545CC"/>
    <w:rsid w:val="0005557A"/>
    <w:rsid w:val="00055BE4"/>
    <w:rsid w:val="00057331"/>
    <w:rsid w:val="000574EF"/>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AA4"/>
    <w:rsid w:val="000D20E9"/>
    <w:rsid w:val="000D249A"/>
    <w:rsid w:val="000D2A4B"/>
    <w:rsid w:val="000D5783"/>
    <w:rsid w:val="000E1562"/>
    <w:rsid w:val="000E2823"/>
    <w:rsid w:val="000E40A0"/>
    <w:rsid w:val="000E6DDB"/>
    <w:rsid w:val="000E757D"/>
    <w:rsid w:val="000F0673"/>
    <w:rsid w:val="00101613"/>
    <w:rsid w:val="001028E8"/>
    <w:rsid w:val="00103BA8"/>
    <w:rsid w:val="00107DE9"/>
    <w:rsid w:val="00113967"/>
    <w:rsid w:val="00113EC1"/>
    <w:rsid w:val="0011440C"/>
    <w:rsid w:val="001153DD"/>
    <w:rsid w:val="00116AC0"/>
    <w:rsid w:val="00121448"/>
    <w:rsid w:val="00121464"/>
    <w:rsid w:val="001222ED"/>
    <w:rsid w:val="00123BD1"/>
    <w:rsid w:val="0012428A"/>
    <w:rsid w:val="00126533"/>
    <w:rsid w:val="00130303"/>
    <w:rsid w:val="00132F0E"/>
    <w:rsid w:val="00134F7B"/>
    <w:rsid w:val="0013512B"/>
    <w:rsid w:val="00135CB4"/>
    <w:rsid w:val="0013781F"/>
    <w:rsid w:val="001403E8"/>
    <w:rsid w:val="001441B1"/>
    <w:rsid w:val="00145193"/>
    <w:rsid w:val="00145C93"/>
    <w:rsid w:val="00146D77"/>
    <w:rsid w:val="001521B2"/>
    <w:rsid w:val="00152C04"/>
    <w:rsid w:val="00156F67"/>
    <w:rsid w:val="0016276F"/>
    <w:rsid w:val="00162C8A"/>
    <w:rsid w:val="0016791B"/>
    <w:rsid w:val="001704FA"/>
    <w:rsid w:val="0017090F"/>
    <w:rsid w:val="00174D54"/>
    <w:rsid w:val="0018088E"/>
    <w:rsid w:val="00180C64"/>
    <w:rsid w:val="0018100A"/>
    <w:rsid w:val="00182441"/>
    <w:rsid w:val="00183913"/>
    <w:rsid w:val="0019173A"/>
    <w:rsid w:val="00192695"/>
    <w:rsid w:val="001964E9"/>
    <w:rsid w:val="00197745"/>
    <w:rsid w:val="001A0317"/>
    <w:rsid w:val="001A0EAD"/>
    <w:rsid w:val="001A333D"/>
    <w:rsid w:val="001A6A8F"/>
    <w:rsid w:val="001B1542"/>
    <w:rsid w:val="001B2FB5"/>
    <w:rsid w:val="001B3225"/>
    <w:rsid w:val="001B6958"/>
    <w:rsid w:val="001B6C6B"/>
    <w:rsid w:val="001B7B82"/>
    <w:rsid w:val="001B7EFE"/>
    <w:rsid w:val="001C0119"/>
    <w:rsid w:val="001C448B"/>
    <w:rsid w:val="001C51D8"/>
    <w:rsid w:val="001C581D"/>
    <w:rsid w:val="001C5942"/>
    <w:rsid w:val="001C6F94"/>
    <w:rsid w:val="001D3F67"/>
    <w:rsid w:val="001D455A"/>
    <w:rsid w:val="001D700F"/>
    <w:rsid w:val="001E0B4F"/>
    <w:rsid w:val="001E22C6"/>
    <w:rsid w:val="001E464E"/>
    <w:rsid w:val="001E75A2"/>
    <w:rsid w:val="001E7E06"/>
    <w:rsid w:val="001F0FCA"/>
    <w:rsid w:val="001F25A7"/>
    <w:rsid w:val="001F4878"/>
    <w:rsid w:val="001F55DE"/>
    <w:rsid w:val="001F5E5B"/>
    <w:rsid w:val="00200DF4"/>
    <w:rsid w:val="00200F6A"/>
    <w:rsid w:val="00202522"/>
    <w:rsid w:val="00202C3C"/>
    <w:rsid w:val="00204784"/>
    <w:rsid w:val="002069A2"/>
    <w:rsid w:val="00206DF1"/>
    <w:rsid w:val="00207C3B"/>
    <w:rsid w:val="002110F4"/>
    <w:rsid w:val="0021269C"/>
    <w:rsid w:val="00212CAC"/>
    <w:rsid w:val="00214049"/>
    <w:rsid w:val="0021448D"/>
    <w:rsid w:val="00220236"/>
    <w:rsid w:val="00221AF2"/>
    <w:rsid w:val="002231C3"/>
    <w:rsid w:val="0022407B"/>
    <w:rsid w:val="00224A59"/>
    <w:rsid w:val="00225C31"/>
    <w:rsid w:val="00227BDF"/>
    <w:rsid w:val="002315AE"/>
    <w:rsid w:val="00232CEC"/>
    <w:rsid w:val="00232D7E"/>
    <w:rsid w:val="00233412"/>
    <w:rsid w:val="00235084"/>
    <w:rsid w:val="002367D0"/>
    <w:rsid w:val="0024104E"/>
    <w:rsid w:val="0024227E"/>
    <w:rsid w:val="00242A8C"/>
    <w:rsid w:val="00242B20"/>
    <w:rsid w:val="002455FD"/>
    <w:rsid w:val="00245600"/>
    <w:rsid w:val="002467C7"/>
    <w:rsid w:val="00247256"/>
    <w:rsid w:val="00251DD6"/>
    <w:rsid w:val="00252ACC"/>
    <w:rsid w:val="0025376D"/>
    <w:rsid w:val="00260475"/>
    <w:rsid w:val="0026071C"/>
    <w:rsid w:val="00261D82"/>
    <w:rsid w:val="00265604"/>
    <w:rsid w:val="00265F67"/>
    <w:rsid w:val="00271250"/>
    <w:rsid w:val="002714DB"/>
    <w:rsid w:val="002722A5"/>
    <w:rsid w:val="00273D23"/>
    <w:rsid w:val="00276158"/>
    <w:rsid w:val="00276717"/>
    <w:rsid w:val="00276F71"/>
    <w:rsid w:val="00281F41"/>
    <w:rsid w:val="00283A01"/>
    <w:rsid w:val="00284D25"/>
    <w:rsid w:val="00292BB6"/>
    <w:rsid w:val="002940F7"/>
    <w:rsid w:val="00294FC2"/>
    <w:rsid w:val="00295025"/>
    <w:rsid w:val="0029512B"/>
    <w:rsid w:val="00295154"/>
    <w:rsid w:val="0029567C"/>
    <w:rsid w:val="00296A17"/>
    <w:rsid w:val="002A1926"/>
    <w:rsid w:val="002A1F9D"/>
    <w:rsid w:val="002B1809"/>
    <w:rsid w:val="002B1D70"/>
    <w:rsid w:val="002B1E3F"/>
    <w:rsid w:val="002B41E2"/>
    <w:rsid w:val="002B445E"/>
    <w:rsid w:val="002B480E"/>
    <w:rsid w:val="002B6F78"/>
    <w:rsid w:val="002C07E0"/>
    <w:rsid w:val="002C143C"/>
    <w:rsid w:val="002C1B19"/>
    <w:rsid w:val="002C2109"/>
    <w:rsid w:val="002C23E4"/>
    <w:rsid w:val="002C353C"/>
    <w:rsid w:val="002C7215"/>
    <w:rsid w:val="002D02C7"/>
    <w:rsid w:val="002D234F"/>
    <w:rsid w:val="002D3AD3"/>
    <w:rsid w:val="002D409B"/>
    <w:rsid w:val="002D53D8"/>
    <w:rsid w:val="002D6A84"/>
    <w:rsid w:val="002D70E3"/>
    <w:rsid w:val="002E0C20"/>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3153"/>
    <w:rsid w:val="003041FA"/>
    <w:rsid w:val="0030512F"/>
    <w:rsid w:val="00305FF5"/>
    <w:rsid w:val="0031120F"/>
    <w:rsid w:val="003149BC"/>
    <w:rsid w:val="00317993"/>
    <w:rsid w:val="0032060D"/>
    <w:rsid w:val="00320965"/>
    <w:rsid w:val="00320ADA"/>
    <w:rsid w:val="0032223E"/>
    <w:rsid w:val="00326BEC"/>
    <w:rsid w:val="00327A88"/>
    <w:rsid w:val="00334045"/>
    <w:rsid w:val="00334239"/>
    <w:rsid w:val="00334614"/>
    <w:rsid w:val="0034047A"/>
    <w:rsid w:val="00340559"/>
    <w:rsid w:val="00341B2C"/>
    <w:rsid w:val="003431F4"/>
    <w:rsid w:val="0034487F"/>
    <w:rsid w:val="00345CC3"/>
    <w:rsid w:val="00346143"/>
    <w:rsid w:val="00350031"/>
    <w:rsid w:val="00350190"/>
    <w:rsid w:val="00350374"/>
    <w:rsid w:val="003512D0"/>
    <w:rsid w:val="00351506"/>
    <w:rsid w:val="00353D8F"/>
    <w:rsid w:val="00355945"/>
    <w:rsid w:val="00356B59"/>
    <w:rsid w:val="003574F5"/>
    <w:rsid w:val="00357E71"/>
    <w:rsid w:val="00357F05"/>
    <w:rsid w:val="00363C3F"/>
    <w:rsid w:val="003709BF"/>
    <w:rsid w:val="00371504"/>
    <w:rsid w:val="003823F5"/>
    <w:rsid w:val="00387F01"/>
    <w:rsid w:val="003920B2"/>
    <w:rsid w:val="00395B5C"/>
    <w:rsid w:val="00396ED4"/>
    <w:rsid w:val="003A10A8"/>
    <w:rsid w:val="003A3AAB"/>
    <w:rsid w:val="003A4223"/>
    <w:rsid w:val="003A6682"/>
    <w:rsid w:val="003A7434"/>
    <w:rsid w:val="003A7A9C"/>
    <w:rsid w:val="003C052F"/>
    <w:rsid w:val="003C2ED9"/>
    <w:rsid w:val="003C3687"/>
    <w:rsid w:val="003C3B21"/>
    <w:rsid w:val="003D066F"/>
    <w:rsid w:val="003D2163"/>
    <w:rsid w:val="003D2B83"/>
    <w:rsid w:val="003D3D33"/>
    <w:rsid w:val="003D453D"/>
    <w:rsid w:val="003E0416"/>
    <w:rsid w:val="003E18DE"/>
    <w:rsid w:val="003E2164"/>
    <w:rsid w:val="003E47F7"/>
    <w:rsid w:val="003E53D3"/>
    <w:rsid w:val="003E6C2F"/>
    <w:rsid w:val="003F1A30"/>
    <w:rsid w:val="003F216D"/>
    <w:rsid w:val="003F22D4"/>
    <w:rsid w:val="003F2457"/>
    <w:rsid w:val="003F3279"/>
    <w:rsid w:val="003F341F"/>
    <w:rsid w:val="003F7EF8"/>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32BAE"/>
    <w:rsid w:val="00432BF9"/>
    <w:rsid w:val="00434180"/>
    <w:rsid w:val="0043721B"/>
    <w:rsid w:val="00437FFA"/>
    <w:rsid w:val="00443631"/>
    <w:rsid w:val="004443B3"/>
    <w:rsid w:val="00447314"/>
    <w:rsid w:val="00451A61"/>
    <w:rsid w:val="004552F5"/>
    <w:rsid w:val="00455A7F"/>
    <w:rsid w:val="00455CDD"/>
    <w:rsid w:val="00457142"/>
    <w:rsid w:val="0045744F"/>
    <w:rsid w:val="00461496"/>
    <w:rsid w:val="0046187A"/>
    <w:rsid w:val="00462E88"/>
    <w:rsid w:val="00463160"/>
    <w:rsid w:val="0047044A"/>
    <w:rsid w:val="00471499"/>
    <w:rsid w:val="00472693"/>
    <w:rsid w:val="00473231"/>
    <w:rsid w:val="00480917"/>
    <w:rsid w:val="00482812"/>
    <w:rsid w:val="00483BAB"/>
    <w:rsid w:val="004867AF"/>
    <w:rsid w:val="00486A0A"/>
    <w:rsid w:val="00490F4B"/>
    <w:rsid w:val="0049252C"/>
    <w:rsid w:val="0049378C"/>
    <w:rsid w:val="0049574B"/>
    <w:rsid w:val="004A2557"/>
    <w:rsid w:val="004A2618"/>
    <w:rsid w:val="004A2A89"/>
    <w:rsid w:val="004A3B70"/>
    <w:rsid w:val="004A6BDB"/>
    <w:rsid w:val="004B0206"/>
    <w:rsid w:val="004B1568"/>
    <w:rsid w:val="004B19E6"/>
    <w:rsid w:val="004B2D24"/>
    <w:rsid w:val="004B3B85"/>
    <w:rsid w:val="004B431D"/>
    <w:rsid w:val="004B684A"/>
    <w:rsid w:val="004B7B5A"/>
    <w:rsid w:val="004C10F5"/>
    <w:rsid w:val="004C1D01"/>
    <w:rsid w:val="004C2B8E"/>
    <w:rsid w:val="004C3116"/>
    <w:rsid w:val="004C3CF0"/>
    <w:rsid w:val="004C3E77"/>
    <w:rsid w:val="004C4E8F"/>
    <w:rsid w:val="004C52A4"/>
    <w:rsid w:val="004C70E0"/>
    <w:rsid w:val="004D551F"/>
    <w:rsid w:val="004D660E"/>
    <w:rsid w:val="004D7461"/>
    <w:rsid w:val="004E0A1A"/>
    <w:rsid w:val="004E257F"/>
    <w:rsid w:val="004E2758"/>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7081"/>
    <w:rsid w:val="0050708F"/>
    <w:rsid w:val="005113F0"/>
    <w:rsid w:val="00511FC9"/>
    <w:rsid w:val="00512D1E"/>
    <w:rsid w:val="0051457C"/>
    <w:rsid w:val="00517424"/>
    <w:rsid w:val="00517667"/>
    <w:rsid w:val="005216AA"/>
    <w:rsid w:val="00522ADB"/>
    <w:rsid w:val="005249F5"/>
    <w:rsid w:val="00530BFD"/>
    <w:rsid w:val="00531A78"/>
    <w:rsid w:val="00532127"/>
    <w:rsid w:val="00532B09"/>
    <w:rsid w:val="00536C38"/>
    <w:rsid w:val="005374A6"/>
    <w:rsid w:val="005406EB"/>
    <w:rsid w:val="00540E52"/>
    <w:rsid w:val="00541ECF"/>
    <w:rsid w:val="0054244D"/>
    <w:rsid w:val="005453B7"/>
    <w:rsid w:val="00545F31"/>
    <w:rsid w:val="00546BDA"/>
    <w:rsid w:val="00547C75"/>
    <w:rsid w:val="0055286E"/>
    <w:rsid w:val="00553664"/>
    <w:rsid w:val="0055455C"/>
    <w:rsid w:val="00555DEE"/>
    <w:rsid w:val="00560489"/>
    <w:rsid w:val="00561261"/>
    <w:rsid w:val="00564984"/>
    <w:rsid w:val="00565067"/>
    <w:rsid w:val="005673AA"/>
    <w:rsid w:val="0057247C"/>
    <w:rsid w:val="0057331D"/>
    <w:rsid w:val="00574E82"/>
    <w:rsid w:val="005801C3"/>
    <w:rsid w:val="005810FB"/>
    <w:rsid w:val="005811A6"/>
    <w:rsid w:val="00581E68"/>
    <w:rsid w:val="00582F6A"/>
    <w:rsid w:val="005830B1"/>
    <w:rsid w:val="00583308"/>
    <w:rsid w:val="005837B7"/>
    <w:rsid w:val="00584C4E"/>
    <w:rsid w:val="00586A6F"/>
    <w:rsid w:val="00590AB0"/>
    <w:rsid w:val="00591F09"/>
    <w:rsid w:val="005924B4"/>
    <w:rsid w:val="005967D4"/>
    <w:rsid w:val="00597F6D"/>
    <w:rsid w:val="005A0CF1"/>
    <w:rsid w:val="005A2AB6"/>
    <w:rsid w:val="005A3BF4"/>
    <w:rsid w:val="005A4A72"/>
    <w:rsid w:val="005A4FBB"/>
    <w:rsid w:val="005A6CD4"/>
    <w:rsid w:val="005A7EAE"/>
    <w:rsid w:val="005B00E9"/>
    <w:rsid w:val="005B25DA"/>
    <w:rsid w:val="005B5A75"/>
    <w:rsid w:val="005B601A"/>
    <w:rsid w:val="005B70F8"/>
    <w:rsid w:val="005B7770"/>
    <w:rsid w:val="005C2344"/>
    <w:rsid w:val="005C2F5E"/>
    <w:rsid w:val="005C5277"/>
    <w:rsid w:val="005C69E4"/>
    <w:rsid w:val="005D2513"/>
    <w:rsid w:val="005D407C"/>
    <w:rsid w:val="005D6082"/>
    <w:rsid w:val="005E56F4"/>
    <w:rsid w:val="005F2B40"/>
    <w:rsid w:val="005F3547"/>
    <w:rsid w:val="005F77C3"/>
    <w:rsid w:val="005F7FB5"/>
    <w:rsid w:val="0060065E"/>
    <w:rsid w:val="00602316"/>
    <w:rsid w:val="00611B2B"/>
    <w:rsid w:val="006125A0"/>
    <w:rsid w:val="006125FF"/>
    <w:rsid w:val="00625DF4"/>
    <w:rsid w:val="00626B70"/>
    <w:rsid w:val="006317ED"/>
    <w:rsid w:val="006334B9"/>
    <w:rsid w:val="00633D6C"/>
    <w:rsid w:val="006353D2"/>
    <w:rsid w:val="006367E9"/>
    <w:rsid w:val="00643DB2"/>
    <w:rsid w:val="00644A3E"/>
    <w:rsid w:val="00646056"/>
    <w:rsid w:val="00650FCA"/>
    <w:rsid w:val="00660125"/>
    <w:rsid w:val="006627D5"/>
    <w:rsid w:val="0066482A"/>
    <w:rsid w:val="006652FA"/>
    <w:rsid w:val="00665B91"/>
    <w:rsid w:val="00667AFE"/>
    <w:rsid w:val="006712DA"/>
    <w:rsid w:val="00671957"/>
    <w:rsid w:val="00671CA1"/>
    <w:rsid w:val="00673725"/>
    <w:rsid w:val="00673A81"/>
    <w:rsid w:val="00675ADF"/>
    <w:rsid w:val="00676B65"/>
    <w:rsid w:val="0068310B"/>
    <w:rsid w:val="00685BBE"/>
    <w:rsid w:val="0068623E"/>
    <w:rsid w:val="0068625B"/>
    <w:rsid w:val="0068627F"/>
    <w:rsid w:val="0068629F"/>
    <w:rsid w:val="0069010F"/>
    <w:rsid w:val="00691BBD"/>
    <w:rsid w:val="00692180"/>
    <w:rsid w:val="00695857"/>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42D7"/>
    <w:rsid w:val="006C6A45"/>
    <w:rsid w:val="006C77E6"/>
    <w:rsid w:val="006D3222"/>
    <w:rsid w:val="006D386E"/>
    <w:rsid w:val="006D3EF3"/>
    <w:rsid w:val="006D461B"/>
    <w:rsid w:val="006D70D8"/>
    <w:rsid w:val="006D7CE9"/>
    <w:rsid w:val="006E0029"/>
    <w:rsid w:val="006E28EE"/>
    <w:rsid w:val="006E2B9B"/>
    <w:rsid w:val="006E790A"/>
    <w:rsid w:val="006F06E2"/>
    <w:rsid w:val="006F33A2"/>
    <w:rsid w:val="006F3B80"/>
    <w:rsid w:val="006F4712"/>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1D4C"/>
    <w:rsid w:val="007324D2"/>
    <w:rsid w:val="00732E08"/>
    <w:rsid w:val="00732E9C"/>
    <w:rsid w:val="00734D52"/>
    <w:rsid w:val="00735EDF"/>
    <w:rsid w:val="00737C42"/>
    <w:rsid w:val="0074239A"/>
    <w:rsid w:val="00744615"/>
    <w:rsid w:val="00747281"/>
    <w:rsid w:val="007503B5"/>
    <w:rsid w:val="00753CCC"/>
    <w:rsid w:val="007602C8"/>
    <w:rsid w:val="007664AE"/>
    <w:rsid w:val="00766FF0"/>
    <w:rsid w:val="007741D0"/>
    <w:rsid w:val="007757D7"/>
    <w:rsid w:val="00776066"/>
    <w:rsid w:val="0077743F"/>
    <w:rsid w:val="0077780C"/>
    <w:rsid w:val="007870EA"/>
    <w:rsid w:val="00790027"/>
    <w:rsid w:val="00796891"/>
    <w:rsid w:val="007A0B64"/>
    <w:rsid w:val="007A1719"/>
    <w:rsid w:val="007A32A9"/>
    <w:rsid w:val="007A51F8"/>
    <w:rsid w:val="007A6951"/>
    <w:rsid w:val="007A7BF0"/>
    <w:rsid w:val="007B3334"/>
    <w:rsid w:val="007B336D"/>
    <w:rsid w:val="007B406E"/>
    <w:rsid w:val="007B6EF9"/>
    <w:rsid w:val="007B71ED"/>
    <w:rsid w:val="007B7B6A"/>
    <w:rsid w:val="007C0C5B"/>
    <w:rsid w:val="007C147C"/>
    <w:rsid w:val="007C1C7F"/>
    <w:rsid w:val="007C77CC"/>
    <w:rsid w:val="007D0634"/>
    <w:rsid w:val="007D090A"/>
    <w:rsid w:val="007D3574"/>
    <w:rsid w:val="007D44CA"/>
    <w:rsid w:val="007D4592"/>
    <w:rsid w:val="007D6E71"/>
    <w:rsid w:val="007E0C06"/>
    <w:rsid w:val="007E19BA"/>
    <w:rsid w:val="007E3318"/>
    <w:rsid w:val="007E3449"/>
    <w:rsid w:val="007E53CD"/>
    <w:rsid w:val="007E599E"/>
    <w:rsid w:val="007F1373"/>
    <w:rsid w:val="007F3440"/>
    <w:rsid w:val="007F3F23"/>
    <w:rsid w:val="007F3F83"/>
    <w:rsid w:val="008005EF"/>
    <w:rsid w:val="00800939"/>
    <w:rsid w:val="00801E0C"/>
    <w:rsid w:val="00804B5E"/>
    <w:rsid w:val="00810665"/>
    <w:rsid w:val="00813AD1"/>
    <w:rsid w:val="00816144"/>
    <w:rsid w:val="00816948"/>
    <w:rsid w:val="00817493"/>
    <w:rsid w:val="00817A71"/>
    <w:rsid w:val="00822CA5"/>
    <w:rsid w:val="00824D51"/>
    <w:rsid w:val="008257DE"/>
    <w:rsid w:val="008274DD"/>
    <w:rsid w:val="0082776F"/>
    <w:rsid w:val="008304B7"/>
    <w:rsid w:val="0083074D"/>
    <w:rsid w:val="00836D21"/>
    <w:rsid w:val="00840608"/>
    <w:rsid w:val="00843908"/>
    <w:rsid w:val="00844409"/>
    <w:rsid w:val="00845674"/>
    <w:rsid w:val="00845C59"/>
    <w:rsid w:val="00845EA8"/>
    <w:rsid w:val="00846935"/>
    <w:rsid w:val="00847407"/>
    <w:rsid w:val="00850985"/>
    <w:rsid w:val="00852372"/>
    <w:rsid w:val="00855A89"/>
    <w:rsid w:val="008627D7"/>
    <w:rsid w:val="0086303A"/>
    <w:rsid w:val="00863F8A"/>
    <w:rsid w:val="008641CB"/>
    <w:rsid w:val="00865EC0"/>
    <w:rsid w:val="00866291"/>
    <w:rsid w:val="00867D83"/>
    <w:rsid w:val="0087278A"/>
    <w:rsid w:val="008732F1"/>
    <w:rsid w:val="008761D2"/>
    <w:rsid w:val="0088155F"/>
    <w:rsid w:val="00881EB1"/>
    <w:rsid w:val="00882290"/>
    <w:rsid w:val="00882491"/>
    <w:rsid w:val="008829FC"/>
    <w:rsid w:val="00883829"/>
    <w:rsid w:val="00886A23"/>
    <w:rsid w:val="00886C7C"/>
    <w:rsid w:val="00887FD7"/>
    <w:rsid w:val="00893B5F"/>
    <w:rsid w:val="00894E39"/>
    <w:rsid w:val="00896A9F"/>
    <w:rsid w:val="008A0197"/>
    <w:rsid w:val="008A1B54"/>
    <w:rsid w:val="008A3555"/>
    <w:rsid w:val="008A4FC4"/>
    <w:rsid w:val="008B08B1"/>
    <w:rsid w:val="008B355F"/>
    <w:rsid w:val="008B475A"/>
    <w:rsid w:val="008C2589"/>
    <w:rsid w:val="008C31D2"/>
    <w:rsid w:val="008D2361"/>
    <w:rsid w:val="008D3C66"/>
    <w:rsid w:val="008D3EEF"/>
    <w:rsid w:val="008D430F"/>
    <w:rsid w:val="008E0183"/>
    <w:rsid w:val="008E2FF3"/>
    <w:rsid w:val="008E53F3"/>
    <w:rsid w:val="008F19ED"/>
    <w:rsid w:val="008F257A"/>
    <w:rsid w:val="008F6305"/>
    <w:rsid w:val="008F682F"/>
    <w:rsid w:val="008F73C0"/>
    <w:rsid w:val="008F7DE5"/>
    <w:rsid w:val="0090023C"/>
    <w:rsid w:val="00903BD1"/>
    <w:rsid w:val="00904936"/>
    <w:rsid w:val="00906FA2"/>
    <w:rsid w:val="0091062E"/>
    <w:rsid w:val="009119B9"/>
    <w:rsid w:val="00911BC3"/>
    <w:rsid w:val="009122BC"/>
    <w:rsid w:val="009138BA"/>
    <w:rsid w:val="009153AB"/>
    <w:rsid w:val="00920275"/>
    <w:rsid w:val="00922724"/>
    <w:rsid w:val="00926882"/>
    <w:rsid w:val="00933F96"/>
    <w:rsid w:val="00934344"/>
    <w:rsid w:val="00934F87"/>
    <w:rsid w:val="009353DA"/>
    <w:rsid w:val="0093773C"/>
    <w:rsid w:val="009420FB"/>
    <w:rsid w:val="00944DEE"/>
    <w:rsid w:val="00946424"/>
    <w:rsid w:val="0095151E"/>
    <w:rsid w:val="00951EE1"/>
    <w:rsid w:val="00952484"/>
    <w:rsid w:val="00961116"/>
    <w:rsid w:val="009642C4"/>
    <w:rsid w:val="00965E0A"/>
    <w:rsid w:val="00972F84"/>
    <w:rsid w:val="009747C7"/>
    <w:rsid w:val="0097566E"/>
    <w:rsid w:val="00977DB0"/>
    <w:rsid w:val="0098061C"/>
    <w:rsid w:val="00981095"/>
    <w:rsid w:val="00986070"/>
    <w:rsid w:val="00987894"/>
    <w:rsid w:val="00994A6A"/>
    <w:rsid w:val="00995A51"/>
    <w:rsid w:val="009A0A13"/>
    <w:rsid w:val="009A1278"/>
    <w:rsid w:val="009A423C"/>
    <w:rsid w:val="009A7FC0"/>
    <w:rsid w:val="009B13AD"/>
    <w:rsid w:val="009B207B"/>
    <w:rsid w:val="009B3B03"/>
    <w:rsid w:val="009B3B71"/>
    <w:rsid w:val="009B4127"/>
    <w:rsid w:val="009B6287"/>
    <w:rsid w:val="009C0068"/>
    <w:rsid w:val="009C0338"/>
    <w:rsid w:val="009C5A7B"/>
    <w:rsid w:val="009C6E41"/>
    <w:rsid w:val="009D0DD1"/>
    <w:rsid w:val="009D2937"/>
    <w:rsid w:val="009D2B4B"/>
    <w:rsid w:val="009D52FA"/>
    <w:rsid w:val="009D54B5"/>
    <w:rsid w:val="009E02EE"/>
    <w:rsid w:val="009E0AFE"/>
    <w:rsid w:val="009E0EE8"/>
    <w:rsid w:val="009E13F3"/>
    <w:rsid w:val="009E1F59"/>
    <w:rsid w:val="009E395C"/>
    <w:rsid w:val="009E3C69"/>
    <w:rsid w:val="009E4258"/>
    <w:rsid w:val="009E6FFD"/>
    <w:rsid w:val="009E79BD"/>
    <w:rsid w:val="009F10A2"/>
    <w:rsid w:val="009F3338"/>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4501"/>
    <w:rsid w:val="00A164E3"/>
    <w:rsid w:val="00A175B6"/>
    <w:rsid w:val="00A17AEA"/>
    <w:rsid w:val="00A2674E"/>
    <w:rsid w:val="00A27B04"/>
    <w:rsid w:val="00A306AD"/>
    <w:rsid w:val="00A34508"/>
    <w:rsid w:val="00A35688"/>
    <w:rsid w:val="00A40C98"/>
    <w:rsid w:val="00A44145"/>
    <w:rsid w:val="00A503B5"/>
    <w:rsid w:val="00A51157"/>
    <w:rsid w:val="00A51AD1"/>
    <w:rsid w:val="00A52018"/>
    <w:rsid w:val="00A52542"/>
    <w:rsid w:val="00A54573"/>
    <w:rsid w:val="00A54D33"/>
    <w:rsid w:val="00A56869"/>
    <w:rsid w:val="00A56890"/>
    <w:rsid w:val="00A57700"/>
    <w:rsid w:val="00A6011F"/>
    <w:rsid w:val="00A62666"/>
    <w:rsid w:val="00A63E63"/>
    <w:rsid w:val="00A643C7"/>
    <w:rsid w:val="00A66465"/>
    <w:rsid w:val="00A70B25"/>
    <w:rsid w:val="00A74113"/>
    <w:rsid w:val="00A74C8B"/>
    <w:rsid w:val="00A80E0B"/>
    <w:rsid w:val="00A8229B"/>
    <w:rsid w:val="00A83AC7"/>
    <w:rsid w:val="00A8520A"/>
    <w:rsid w:val="00A8556C"/>
    <w:rsid w:val="00A8674B"/>
    <w:rsid w:val="00A867FF"/>
    <w:rsid w:val="00A90691"/>
    <w:rsid w:val="00A90B26"/>
    <w:rsid w:val="00A93E82"/>
    <w:rsid w:val="00A94155"/>
    <w:rsid w:val="00A94DC1"/>
    <w:rsid w:val="00A94EC0"/>
    <w:rsid w:val="00A94FD7"/>
    <w:rsid w:val="00A955BE"/>
    <w:rsid w:val="00A970BC"/>
    <w:rsid w:val="00AA0CEA"/>
    <w:rsid w:val="00AA7120"/>
    <w:rsid w:val="00AA7773"/>
    <w:rsid w:val="00AB04A0"/>
    <w:rsid w:val="00AB07A7"/>
    <w:rsid w:val="00AB1C81"/>
    <w:rsid w:val="00AB281E"/>
    <w:rsid w:val="00AB3F22"/>
    <w:rsid w:val="00AB41CA"/>
    <w:rsid w:val="00AB438A"/>
    <w:rsid w:val="00AB6E9D"/>
    <w:rsid w:val="00AB721F"/>
    <w:rsid w:val="00AC1B82"/>
    <w:rsid w:val="00AC1C04"/>
    <w:rsid w:val="00AC2D99"/>
    <w:rsid w:val="00AC2EDA"/>
    <w:rsid w:val="00AC31D2"/>
    <w:rsid w:val="00AC3F4D"/>
    <w:rsid w:val="00AC5D79"/>
    <w:rsid w:val="00AC73DD"/>
    <w:rsid w:val="00AC7BD1"/>
    <w:rsid w:val="00AC7CAD"/>
    <w:rsid w:val="00AD0B61"/>
    <w:rsid w:val="00AD2F60"/>
    <w:rsid w:val="00AD3DDF"/>
    <w:rsid w:val="00AE2F14"/>
    <w:rsid w:val="00AF0A92"/>
    <w:rsid w:val="00AF1327"/>
    <w:rsid w:val="00AF25A7"/>
    <w:rsid w:val="00AF277F"/>
    <w:rsid w:val="00AF2E90"/>
    <w:rsid w:val="00AF357A"/>
    <w:rsid w:val="00AF3A93"/>
    <w:rsid w:val="00AF4560"/>
    <w:rsid w:val="00AF7D5A"/>
    <w:rsid w:val="00B056EA"/>
    <w:rsid w:val="00B06A88"/>
    <w:rsid w:val="00B06BBA"/>
    <w:rsid w:val="00B10401"/>
    <w:rsid w:val="00B125EE"/>
    <w:rsid w:val="00B14562"/>
    <w:rsid w:val="00B16478"/>
    <w:rsid w:val="00B17768"/>
    <w:rsid w:val="00B203A6"/>
    <w:rsid w:val="00B22D80"/>
    <w:rsid w:val="00B2317B"/>
    <w:rsid w:val="00B23D73"/>
    <w:rsid w:val="00B23D8B"/>
    <w:rsid w:val="00B27405"/>
    <w:rsid w:val="00B31E48"/>
    <w:rsid w:val="00B3273F"/>
    <w:rsid w:val="00B3343D"/>
    <w:rsid w:val="00B33969"/>
    <w:rsid w:val="00B34227"/>
    <w:rsid w:val="00B34CF8"/>
    <w:rsid w:val="00B35C17"/>
    <w:rsid w:val="00B43362"/>
    <w:rsid w:val="00B4430B"/>
    <w:rsid w:val="00B44575"/>
    <w:rsid w:val="00B44FF1"/>
    <w:rsid w:val="00B47E31"/>
    <w:rsid w:val="00B5167D"/>
    <w:rsid w:val="00B52137"/>
    <w:rsid w:val="00B523EA"/>
    <w:rsid w:val="00B529C0"/>
    <w:rsid w:val="00B546D0"/>
    <w:rsid w:val="00B54DD7"/>
    <w:rsid w:val="00B55D69"/>
    <w:rsid w:val="00B6068A"/>
    <w:rsid w:val="00B607B8"/>
    <w:rsid w:val="00B6396C"/>
    <w:rsid w:val="00B64315"/>
    <w:rsid w:val="00B65E3E"/>
    <w:rsid w:val="00B70EF0"/>
    <w:rsid w:val="00B71732"/>
    <w:rsid w:val="00B71D57"/>
    <w:rsid w:val="00B72026"/>
    <w:rsid w:val="00B731DC"/>
    <w:rsid w:val="00B733B9"/>
    <w:rsid w:val="00B75E78"/>
    <w:rsid w:val="00B761C3"/>
    <w:rsid w:val="00B77A03"/>
    <w:rsid w:val="00B805D9"/>
    <w:rsid w:val="00B811AF"/>
    <w:rsid w:val="00B90FD4"/>
    <w:rsid w:val="00B91230"/>
    <w:rsid w:val="00B927FB"/>
    <w:rsid w:val="00B93F74"/>
    <w:rsid w:val="00B96E7B"/>
    <w:rsid w:val="00B97ABD"/>
    <w:rsid w:val="00BA3D9C"/>
    <w:rsid w:val="00BA4A08"/>
    <w:rsid w:val="00BA5D1D"/>
    <w:rsid w:val="00BA66C2"/>
    <w:rsid w:val="00BA74A5"/>
    <w:rsid w:val="00BA7963"/>
    <w:rsid w:val="00BB0F29"/>
    <w:rsid w:val="00BB30EA"/>
    <w:rsid w:val="00BB61B7"/>
    <w:rsid w:val="00BB6A0F"/>
    <w:rsid w:val="00BB7449"/>
    <w:rsid w:val="00BC290A"/>
    <w:rsid w:val="00BC33D5"/>
    <w:rsid w:val="00BC4570"/>
    <w:rsid w:val="00BC5885"/>
    <w:rsid w:val="00BD3C3F"/>
    <w:rsid w:val="00BD4F3B"/>
    <w:rsid w:val="00BD5A59"/>
    <w:rsid w:val="00BD6C10"/>
    <w:rsid w:val="00BD7CF8"/>
    <w:rsid w:val="00BE0358"/>
    <w:rsid w:val="00BE31EA"/>
    <w:rsid w:val="00BE3382"/>
    <w:rsid w:val="00BE3C15"/>
    <w:rsid w:val="00BE5259"/>
    <w:rsid w:val="00BE5918"/>
    <w:rsid w:val="00BE62E5"/>
    <w:rsid w:val="00BE7E98"/>
    <w:rsid w:val="00BF0C0E"/>
    <w:rsid w:val="00BF2293"/>
    <w:rsid w:val="00BF2323"/>
    <w:rsid w:val="00BF4409"/>
    <w:rsid w:val="00BF4A9A"/>
    <w:rsid w:val="00BF501E"/>
    <w:rsid w:val="00BF5888"/>
    <w:rsid w:val="00BF7027"/>
    <w:rsid w:val="00BF707E"/>
    <w:rsid w:val="00BF7178"/>
    <w:rsid w:val="00C008D0"/>
    <w:rsid w:val="00C01200"/>
    <w:rsid w:val="00C02670"/>
    <w:rsid w:val="00C040C6"/>
    <w:rsid w:val="00C0435E"/>
    <w:rsid w:val="00C0460F"/>
    <w:rsid w:val="00C05351"/>
    <w:rsid w:val="00C10561"/>
    <w:rsid w:val="00C12863"/>
    <w:rsid w:val="00C12F31"/>
    <w:rsid w:val="00C157CF"/>
    <w:rsid w:val="00C15952"/>
    <w:rsid w:val="00C15D9A"/>
    <w:rsid w:val="00C15DE4"/>
    <w:rsid w:val="00C17091"/>
    <w:rsid w:val="00C17146"/>
    <w:rsid w:val="00C175CF"/>
    <w:rsid w:val="00C20F82"/>
    <w:rsid w:val="00C22F6F"/>
    <w:rsid w:val="00C25646"/>
    <w:rsid w:val="00C305F8"/>
    <w:rsid w:val="00C30938"/>
    <w:rsid w:val="00C3235F"/>
    <w:rsid w:val="00C32EE0"/>
    <w:rsid w:val="00C33A41"/>
    <w:rsid w:val="00C33ECB"/>
    <w:rsid w:val="00C343C6"/>
    <w:rsid w:val="00C3495A"/>
    <w:rsid w:val="00C3512F"/>
    <w:rsid w:val="00C3753F"/>
    <w:rsid w:val="00C37FD2"/>
    <w:rsid w:val="00C43D7A"/>
    <w:rsid w:val="00C5143C"/>
    <w:rsid w:val="00C528CA"/>
    <w:rsid w:val="00C543F1"/>
    <w:rsid w:val="00C57269"/>
    <w:rsid w:val="00C6203E"/>
    <w:rsid w:val="00C63573"/>
    <w:rsid w:val="00C63777"/>
    <w:rsid w:val="00C648EA"/>
    <w:rsid w:val="00C65B4C"/>
    <w:rsid w:val="00C65C4F"/>
    <w:rsid w:val="00C71738"/>
    <w:rsid w:val="00C75C06"/>
    <w:rsid w:val="00C77B2E"/>
    <w:rsid w:val="00C85490"/>
    <w:rsid w:val="00C86833"/>
    <w:rsid w:val="00C87050"/>
    <w:rsid w:val="00C91D1F"/>
    <w:rsid w:val="00C91EE0"/>
    <w:rsid w:val="00C92667"/>
    <w:rsid w:val="00C92D70"/>
    <w:rsid w:val="00C95465"/>
    <w:rsid w:val="00CA65ED"/>
    <w:rsid w:val="00CA6ED2"/>
    <w:rsid w:val="00CA758A"/>
    <w:rsid w:val="00CB02E4"/>
    <w:rsid w:val="00CB0AC6"/>
    <w:rsid w:val="00CB1949"/>
    <w:rsid w:val="00CB2159"/>
    <w:rsid w:val="00CB2914"/>
    <w:rsid w:val="00CB2944"/>
    <w:rsid w:val="00CB6671"/>
    <w:rsid w:val="00CC275C"/>
    <w:rsid w:val="00CC4662"/>
    <w:rsid w:val="00CC5231"/>
    <w:rsid w:val="00CC5282"/>
    <w:rsid w:val="00CC6C1A"/>
    <w:rsid w:val="00CD25B7"/>
    <w:rsid w:val="00CD42E5"/>
    <w:rsid w:val="00CD4EBA"/>
    <w:rsid w:val="00CD5B72"/>
    <w:rsid w:val="00CF03B5"/>
    <w:rsid w:val="00CF08D1"/>
    <w:rsid w:val="00CF10F0"/>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35F58"/>
    <w:rsid w:val="00D36AF2"/>
    <w:rsid w:val="00D4093B"/>
    <w:rsid w:val="00D42E66"/>
    <w:rsid w:val="00D42F1E"/>
    <w:rsid w:val="00D45B24"/>
    <w:rsid w:val="00D47DA4"/>
    <w:rsid w:val="00D506B3"/>
    <w:rsid w:val="00D522ED"/>
    <w:rsid w:val="00D525A4"/>
    <w:rsid w:val="00D52F45"/>
    <w:rsid w:val="00D53129"/>
    <w:rsid w:val="00D536A3"/>
    <w:rsid w:val="00D546B8"/>
    <w:rsid w:val="00D55B2A"/>
    <w:rsid w:val="00D565DB"/>
    <w:rsid w:val="00D60030"/>
    <w:rsid w:val="00D60177"/>
    <w:rsid w:val="00D609B0"/>
    <w:rsid w:val="00D62CB0"/>
    <w:rsid w:val="00D633D9"/>
    <w:rsid w:val="00D63BFE"/>
    <w:rsid w:val="00D6594F"/>
    <w:rsid w:val="00D65B1C"/>
    <w:rsid w:val="00D66B0B"/>
    <w:rsid w:val="00D6750F"/>
    <w:rsid w:val="00D67DD4"/>
    <w:rsid w:val="00D7302D"/>
    <w:rsid w:val="00D74EA6"/>
    <w:rsid w:val="00D755FA"/>
    <w:rsid w:val="00D75869"/>
    <w:rsid w:val="00D81A77"/>
    <w:rsid w:val="00D8279F"/>
    <w:rsid w:val="00D8394B"/>
    <w:rsid w:val="00D863CF"/>
    <w:rsid w:val="00D90384"/>
    <w:rsid w:val="00D93F38"/>
    <w:rsid w:val="00DA0128"/>
    <w:rsid w:val="00DA1D83"/>
    <w:rsid w:val="00DA37BA"/>
    <w:rsid w:val="00DA4417"/>
    <w:rsid w:val="00DA4A6A"/>
    <w:rsid w:val="00DA5FED"/>
    <w:rsid w:val="00DA61E8"/>
    <w:rsid w:val="00DA684C"/>
    <w:rsid w:val="00DB2780"/>
    <w:rsid w:val="00DB348F"/>
    <w:rsid w:val="00DB6636"/>
    <w:rsid w:val="00DB72E1"/>
    <w:rsid w:val="00DB7A81"/>
    <w:rsid w:val="00DC0FAD"/>
    <w:rsid w:val="00DC15FE"/>
    <w:rsid w:val="00DC212F"/>
    <w:rsid w:val="00DC2AEB"/>
    <w:rsid w:val="00DD323B"/>
    <w:rsid w:val="00DD3619"/>
    <w:rsid w:val="00DD45C3"/>
    <w:rsid w:val="00DD775E"/>
    <w:rsid w:val="00DD79E3"/>
    <w:rsid w:val="00DE261D"/>
    <w:rsid w:val="00DE2DF8"/>
    <w:rsid w:val="00DE4387"/>
    <w:rsid w:val="00DE4A48"/>
    <w:rsid w:val="00DF192E"/>
    <w:rsid w:val="00E0054E"/>
    <w:rsid w:val="00E01037"/>
    <w:rsid w:val="00E02A7E"/>
    <w:rsid w:val="00E051D9"/>
    <w:rsid w:val="00E05676"/>
    <w:rsid w:val="00E06CB6"/>
    <w:rsid w:val="00E06EA2"/>
    <w:rsid w:val="00E070FE"/>
    <w:rsid w:val="00E10CA8"/>
    <w:rsid w:val="00E117E8"/>
    <w:rsid w:val="00E11A5B"/>
    <w:rsid w:val="00E12B47"/>
    <w:rsid w:val="00E15CCF"/>
    <w:rsid w:val="00E17137"/>
    <w:rsid w:val="00E20E53"/>
    <w:rsid w:val="00E20E73"/>
    <w:rsid w:val="00E2171E"/>
    <w:rsid w:val="00E22374"/>
    <w:rsid w:val="00E22841"/>
    <w:rsid w:val="00E22D15"/>
    <w:rsid w:val="00E26566"/>
    <w:rsid w:val="00E26B1F"/>
    <w:rsid w:val="00E33412"/>
    <w:rsid w:val="00E34180"/>
    <w:rsid w:val="00E37E64"/>
    <w:rsid w:val="00E44AE7"/>
    <w:rsid w:val="00E5089F"/>
    <w:rsid w:val="00E530B8"/>
    <w:rsid w:val="00E53795"/>
    <w:rsid w:val="00E5472A"/>
    <w:rsid w:val="00E558D8"/>
    <w:rsid w:val="00E55FEF"/>
    <w:rsid w:val="00E61C7D"/>
    <w:rsid w:val="00E62108"/>
    <w:rsid w:val="00E622F1"/>
    <w:rsid w:val="00E63008"/>
    <w:rsid w:val="00E63206"/>
    <w:rsid w:val="00E63A71"/>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6757"/>
    <w:rsid w:val="00E90ECD"/>
    <w:rsid w:val="00E90F29"/>
    <w:rsid w:val="00E92E07"/>
    <w:rsid w:val="00E93668"/>
    <w:rsid w:val="00E950E6"/>
    <w:rsid w:val="00EA2E2D"/>
    <w:rsid w:val="00EB0352"/>
    <w:rsid w:val="00EB169F"/>
    <w:rsid w:val="00EB2D63"/>
    <w:rsid w:val="00EB7EEF"/>
    <w:rsid w:val="00EC081E"/>
    <w:rsid w:val="00EC1DFD"/>
    <w:rsid w:val="00EC32C6"/>
    <w:rsid w:val="00EC40A6"/>
    <w:rsid w:val="00EC4C01"/>
    <w:rsid w:val="00EC6808"/>
    <w:rsid w:val="00EC72FA"/>
    <w:rsid w:val="00ED0B8F"/>
    <w:rsid w:val="00ED0ED7"/>
    <w:rsid w:val="00ED1A53"/>
    <w:rsid w:val="00EE44BE"/>
    <w:rsid w:val="00EE45AA"/>
    <w:rsid w:val="00EF0330"/>
    <w:rsid w:val="00EF0473"/>
    <w:rsid w:val="00EF3A65"/>
    <w:rsid w:val="00EF3A76"/>
    <w:rsid w:val="00EF41D3"/>
    <w:rsid w:val="00EF4ECB"/>
    <w:rsid w:val="00EF58BD"/>
    <w:rsid w:val="00F00DAD"/>
    <w:rsid w:val="00F02ABD"/>
    <w:rsid w:val="00F0395F"/>
    <w:rsid w:val="00F0445A"/>
    <w:rsid w:val="00F05ED1"/>
    <w:rsid w:val="00F066DA"/>
    <w:rsid w:val="00F06E18"/>
    <w:rsid w:val="00F072E9"/>
    <w:rsid w:val="00F07D01"/>
    <w:rsid w:val="00F101B3"/>
    <w:rsid w:val="00F1264A"/>
    <w:rsid w:val="00F1265B"/>
    <w:rsid w:val="00F14641"/>
    <w:rsid w:val="00F15D5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904"/>
    <w:rsid w:val="00F466BB"/>
    <w:rsid w:val="00F469A7"/>
    <w:rsid w:val="00F47531"/>
    <w:rsid w:val="00F47726"/>
    <w:rsid w:val="00F5060F"/>
    <w:rsid w:val="00F51281"/>
    <w:rsid w:val="00F51C26"/>
    <w:rsid w:val="00F52BBC"/>
    <w:rsid w:val="00F53B46"/>
    <w:rsid w:val="00F53B57"/>
    <w:rsid w:val="00F555D4"/>
    <w:rsid w:val="00F55EFD"/>
    <w:rsid w:val="00F568AE"/>
    <w:rsid w:val="00F57307"/>
    <w:rsid w:val="00F61834"/>
    <w:rsid w:val="00F63F42"/>
    <w:rsid w:val="00F6705F"/>
    <w:rsid w:val="00F67E87"/>
    <w:rsid w:val="00F7008A"/>
    <w:rsid w:val="00F72423"/>
    <w:rsid w:val="00F72A3E"/>
    <w:rsid w:val="00F7317C"/>
    <w:rsid w:val="00F7341B"/>
    <w:rsid w:val="00F73507"/>
    <w:rsid w:val="00F735ED"/>
    <w:rsid w:val="00F73EE0"/>
    <w:rsid w:val="00F77E68"/>
    <w:rsid w:val="00F800E4"/>
    <w:rsid w:val="00F81318"/>
    <w:rsid w:val="00F828D2"/>
    <w:rsid w:val="00F84CCA"/>
    <w:rsid w:val="00F86596"/>
    <w:rsid w:val="00F87664"/>
    <w:rsid w:val="00F90C13"/>
    <w:rsid w:val="00F92E51"/>
    <w:rsid w:val="00F92F50"/>
    <w:rsid w:val="00F930C6"/>
    <w:rsid w:val="00F9778A"/>
    <w:rsid w:val="00FA1127"/>
    <w:rsid w:val="00FA3FDD"/>
    <w:rsid w:val="00FA530C"/>
    <w:rsid w:val="00FA581B"/>
    <w:rsid w:val="00FA636F"/>
    <w:rsid w:val="00FA6F34"/>
    <w:rsid w:val="00FB4773"/>
    <w:rsid w:val="00FB59B2"/>
    <w:rsid w:val="00FB7768"/>
    <w:rsid w:val="00FB7975"/>
    <w:rsid w:val="00FC0472"/>
    <w:rsid w:val="00FC10D5"/>
    <w:rsid w:val="00FC2F7F"/>
    <w:rsid w:val="00FC45FE"/>
    <w:rsid w:val="00FC4F70"/>
    <w:rsid w:val="00FC585F"/>
    <w:rsid w:val="00FD0340"/>
    <w:rsid w:val="00FD06CD"/>
    <w:rsid w:val="00FD0E01"/>
    <w:rsid w:val="00FD2907"/>
    <w:rsid w:val="00FD4FD3"/>
    <w:rsid w:val="00FD6886"/>
    <w:rsid w:val="00FD6D97"/>
    <w:rsid w:val="00FD7AEB"/>
    <w:rsid w:val="00FE0178"/>
    <w:rsid w:val="00FE0E52"/>
    <w:rsid w:val="00FE3D2C"/>
    <w:rsid w:val="00FE79B1"/>
    <w:rsid w:val="00FF08B6"/>
    <w:rsid w:val="00FF12CB"/>
    <w:rsid w:val="00FF1600"/>
    <w:rsid w:val="00FF390B"/>
    <w:rsid w:val="00FF44B5"/>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B941-8F8D-4283-B03F-ABC2854E6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5</Pages>
  <Words>1180</Words>
  <Characters>6490</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214</cp:revision>
  <cp:lastPrinted>2023-11-17T13:47:00Z</cp:lastPrinted>
  <dcterms:created xsi:type="dcterms:W3CDTF">2023-10-31T15:18:00Z</dcterms:created>
  <dcterms:modified xsi:type="dcterms:W3CDTF">2025-06-06T09:39:00Z</dcterms:modified>
</cp:coreProperties>
</file>