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091D97" w:rsidRPr="00860767" w:rsidRDefault="001927DF" w:rsidP="0086076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TATION</w:t>
      </w:r>
      <w:r w:rsidR="008D4192" w:rsidRPr="008D4192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 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86076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DE</w:t>
      </w:r>
      <w:r w:rsidR="0086076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FINITIF</w:t>
      </w:r>
      <w:r w:rsidR="00860767" w:rsidRPr="00A46D78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6076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86076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86076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DE 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L</w:t>
      </w:r>
      <w:r w:rsidR="0086076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’EL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  <w:r w:rsidR="00860767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 xml:space="preserve"> </w:t>
      </w:r>
      <w:r w:rsidR="00623C57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623C57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4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A46D78">
        <w:rPr>
          <w:rFonts w:ascii="Tahoma" w:hAnsi="Tahoma" w:cs="Tahoma"/>
          <w:sz w:val="25"/>
          <w:szCs w:val="25"/>
        </w:rPr>
        <w:t>cinq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370EE4" w:rsidRDefault="00414ED0" w:rsidP="00370EE4">
      <w:pPr>
        <w:pStyle w:val="Paragraphedeliste"/>
        <w:numPr>
          <w:ilvl w:val="0"/>
          <w:numId w:val="16"/>
        </w:numPr>
        <w:spacing w:after="0" w:line="276" w:lineRule="auto"/>
        <w:ind w:left="993" w:hanging="426"/>
        <w:jc w:val="both"/>
        <w:rPr>
          <w:rFonts w:ascii="Tahoma" w:eastAsia="Tahoma" w:hAnsi="Tahoma" w:cs="Tahoma"/>
          <w:sz w:val="24"/>
          <w:szCs w:val="26"/>
        </w:rPr>
      </w:pPr>
      <w:r w:rsidRPr="001139C5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Le </w:t>
      </w:r>
      <w:r w:rsidR="00047367" w:rsidRPr="001139C5">
        <w:rPr>
          <w:rFonts w:ascii="Arial" w:eastAsia="Calibri" w:hAnsi="Arial" w:cs="Arial"/>
          <w:b/>
          <w:sz w:val="25"/>
          <w:szCs w:val="25"/>
        </w:rPr>
        <w:t xml:space="preserve">Regroupement politique Action </w:t>
      </w:r>
      <w:r w:rsidR="00047367" w:rsidRPr="001139C5">
        <w:rPr>
          <w:rFonts w:ascii="Arial" w:eastAsia="Tahoma" w:hAnsi="Arial" w:cs="Arial"/>
          <w:b/>
          <w:sz w:val="25"/>
          <w:szCs w:val="25"/>
        </w:rPr>
        <w:t xml:space="preserve">des </w:t>
      </w:r>
      <w:r w:rsidR="00047367" w:rsidRPr="001139C5">
        <w:rPr>
          <w:rFonts w:ascii="Arial" w:eastAsia="Tahoma" w:hAnsi="Arial" w:cs="Arial"/>
          <w:b/>
          <w:sz w:val="25"/>
          <w:szCs w:val="25"/>
          <w:u w:val="single"/>
        </w:rPr>
        <w:t>Alliés et Union pour la</w:t>
      </w:r>
      <w:r w:rsidR="00047367" w:rsidRPr="001139C5">
        <w:rPr>
          <w:rFonts w:ascii="Arial" w:eastAsia="Tahoma" w:hAnsi="Arial" w:cs="Arial"/>
          <w:b/>
          <w:sz w:val="25"/>
          <w:szCs w:val="25"/>
        </w:rPr>
        <w:t xml:space="preserve"> </w:t>
      </w:r>
      <w:r w:rsidR="00047367" w:rsidRPr="001139C5">
        <w:rPr>
          <w:rFonts w:ascii="Arial" w:eastAsia="Tahoma" w:hAnsi="Arial" w:cs="Arial"/>
          <w:b/>
          <w:sz w:val="25"/>
          <w:szCs w:val="25"/>
          <w:u w:val="single"/>
        </w:rPr>
        <w:t>Nation Congolaise, « A/A-UNC » en sigle</w:t>
      </w:r>
      <w:r w:rsidR="00047367" w:rsidRPr="00047367">
        <w:rPr>
          <w:rFonts w:ascii="Arial" w:eastAsia="Tahoma" w:hAnsi="Arial" w:cs="Arial"/>
          <w:b/>
          <w:sz w:val="26"/>
          <w:szCs w:val="26"/>
        </w:rPr>
        <w:t xml:space="preserve">, </w:t>
      </w:r>
      <w:r w:rsidR="00047367" w:rsidRPr="00047367">
        <w:rPr>
          <w:rFonts w:ascii="Tahoma" w:eastAsia="Tahoma" w:hAnsi="Tahoma" w:cs="Tahoma"/>
          <w:sz w:val="24"/>
          <w:szCs w:val="26"/>
        </w:rPr>
        <w:t xml:space="preserve">dont le siège social sis au numéro 03 de l’avenue Croix-Rouge, à Kinshasa/Barumbu, poursuites et diligences de son Président national ad-intérim, Monsieur KAMBALE TSONGO </w:t>
      </w:r>
      <w:proofErr w:type="spellStart"/>
      <w:r w:rsidR="00047367" w:rsidRPr="00047367">
        <w:rPr>
          <w:rFonts w:ascii="Tahoma" w:eastAsia="Tahoma" w:hAnsi="Tahoma" w:cs="Tahoma"/>
          <w:sz w:val="24"/>
          <w:szCs w:val="26"/>
        </w:rPr>
        <w:t>Eraston</w:t>
      </w:r>
      <w:proofErr w:type="spellEnd"/>
      <w:r w:rsidR="00047367" w:rsidRPr="00047367">
        <w:rPr>
          <w:rFonts w:ascii="Tahoma" w:eastAsia="Tahoma" w:hAnsi="Tahoma" w:cs="Tahoma"/>
          <w:sz w:val="24"/>
          <w:szCs w:val="26"/>
        </w:rPr>
        <w:t>, ayant pour conseils, Maîtres KAMBALA SALUMU Juvénal, BANAKYEMA KITOKO Gaspard, MBANA LEMBA Alain, INKUNU LOMIKAYA Papy et consorts, tous avocats de leurs barreaux respectifs ;</w:t>
      </w:r>
    </w:p>
    <w:p w:rsidR="00370EE4" w:rsidRPr="00501D14" w:rsidRDefault="00370EE4" w:rsidP="00370EE4">
      <w:pPr>
        <w:pStyle w:val="Paragraphedeliste"/>
        <w:spacing w:after="0" w:line="276" w:lineRule="auto"/>
        <w:ind w:left="993"/>
        <w:jc w:val="both"/>
        <w:rPr>
          <w:rFonts w:ascii="Tahoma" w:eastAsia="Tahoma" w:hAnsi="Tahoma" w:cs="Tahoma"/>
          <w:sz w:val="10"/>
          <w:szCs w:val="26"/>
        </w:rPr>
      </w:pPr>
    </w:p>
    <w:p w:rsidR="00370EE4" w:rsidRPr="00370EE4" w:rsidRDefault="00370EE4" w:rsidP="00370EE4">
      <w:pPr>
        <w:pStyle w:val="Paragraphedeliste"/>
        <w:numPr>
          <w:ilvl w:val="0"/>
          <w:numId w:val="16"/>
        </w:numPr>
        <w:spacing w:after="0" w:line="276" w:lineRule="auto"/>
        <w:ind w:left="993" w:hanging="426"/>
        <w:jc w:val="both"/>
        <w:rPr>
          <w:rFonts w:ascii="Tahoma" w:eastAsia="Tahoma" w:hAnsi="Tahoma" w:cs="Tahoma"/>
          <w:sz w:val="24"/>
          <w:szCs w:val="26"/>
        </w:rPr>
      </w:pPr>
      <w:r w:rsidRPr="00705807">
        <w:rPr>
          <w:rFonts w:ascii="Arial" w:eastAsia="Tahoma" w:hAnsi="Arial" w:cs="Arial"/>
          <w:b/>
          <w:sz w:val="25"/>
          <w:szCs w:val="25"/>
        </w:rPr>
        <w:t>M</w:t>
      </w:r>
      <w:r w:rsidR="00393DA5" w:rsidRPr="00705807">
        <w:rPr>
          <w:rFonts w:ascii="Arial" w:eastAsia="Tahoma" w:hAnsi="Arial" w:cs="Arial"/>
          <w:b/>
          <w:sz w:val="25"/>
          <w:szCs w:val="25"/>
        </w:rPr>
        <w:t xml:space="preserve">essieurs </w:t>
      </w:r>
      <w:r w:rsidRPr="00705807">
        <w:rPr>
          <w:rFonts w:ascii="Arial" w:eastAsia="Tahoma" w:hAnsi="Arial" w:cs="Arial"/>
          <w:b/>
          <w:sz w:val="25"/>
          <w:szCs w:val="25"/>
        </w:rPr>
        <w:t>NKUANGA</w:t>
      </w:r>
      <w:r w:rsidRPr="00705807">
        <w:rPr>
          <w:rFonts w:ascii="Arial" w:eastAsia="Tahoma" w:hAnsi="Arial" w:cs="Arial"/>
          <w:b/>
          <w:sz w:val="25"/>
          <w:szCs w:val="25"/>
          <w:u w:val="single"/>
        </w:rPr>
        <w:t xml:space="preserve"> MASUANGI BILOLO Grâce</w:t>
      </w:r>
      <w:r w:rsidR="00393DA5" w:rsidRPr="00705807">
        <w:rPr>
          <w:rFonts w:ascii="Arial" w:eastAsia="Tahoma" w:hAnsi="Arial" w:cs="Arial"/>
          <w:b/>
          <w:sz w:val="25"/>
          <w:szCs w:val="25"/>
          <w:u w:val="single"/>
        </w:rPr>
        <w:t xml:space="preserve"> </w:t>
      </w:r>
      <w:r w:rsidR="00705807" w:rsidRPr="00705807">
        <w:rPr>
          <w:rFonts w:ascii="Arial" w:eastAsia="Tahoma" w:hAnsi="Arial" w:cs="Arial"/>
          <w:b/>
          <w:sz w:val="25"/>
          <w:szCs w:val="25"/>
          <w:u w:val="single"/>
        </w:rPr>
        <w:t xml:space="preserve">et </w:t>
      </w:r>
      <w:r w:rsidR="00393DA5" w:rsidRPr="00705807">
        <w:rPr>
          <w:rFonts w:ascii="Arial" w:eastAsia="Tahoma" w:hAnsi="Arial" w:cs="Arial"/>
          <w:b/>
          <w:sz w:val="25"/>
          <w:szCs w:val="25"/>
          <w:u w:val="single"/>
        </w:rPr>
        <w:t>NTELA</w:t>
      </w:r>
      <w:r w:rsidR="00705807" w:rsidRPr="00705807">
        <w:rPr>
          <w:rFonts w:ascii="Arial" w:eastAsia="Tahoma" w:hAnsi="Arial" w:cs="Arial"/>
          <w:b/>
          <w:sz w:val="25"/>
          <w:szCs w:val="25"/>
          <w:u w:val="single"/>
        </w:rPr>
        <w:t xml:space="preserve"> </w:t>
      </w:r>
      <w:r w:rsidR="00705807" w:rsidRPr="00705807">
        <w:rPr>
          <w:rFonts w:ascii="Arial" w:hAnsi="Arial" w:cs="Arial"/>
          <w:b/>
          <w:sz w:val="25"/>
          <w:szCs w:val="25"/>
          <w:u w:val="single"/>
        </w:rPr>
        <w:t>NTAMBIDILA Prospère</w:t>
      </w:r>
      <w:r w:rsidRPr="00370EE4">
        <w:rPr>
          <w:rFonts w:ascii="Arial" w:eastAsia="Tahoma" w:hAnsi="Arial" w:cs="Arial"/>
          <w:b/>
          <w:sz w:val="26"/>
          <w:szCs w:val="26"/>
        </w:rPr>
        <w:t>,</w:t>
      </w:r>
      <w:r w:rsidRPr="00370EE4">
        <w:rPr>
          <w:rFonts w:ascii="Tahoma" w:eastAsia="Tahoma" w:hAnsi="Tahoma" w:cs="Tahoma"/>
          <w:sz w:val="24"/>
          <w:szCs w:val="26"/>
        </w:rPr>
        <w:t xml:space="preserve"> </w:t>
      </w:r>
      <w:r w:rsidR="00C86F7D">
        <w:rPr>
          <w:rFonts w:ascii="Tahoma" w:eastAsia="Tahoma" w:hAnsi="Tahoma" w:cs="Tahoma"/>
          <w:sz w:val="24"/>
          <w:szCs w:val="26"/>
        </w:rPr>
        <w:t xml:space="preserve">tous </w:t>
      </w:r>
      <w:r w:rsidRPr="00370EE4">
        <w:rPr>
          <w:rFonts w:ascii="Tahoma" w:eastAsia="Tahoma" w:hAnsi="Tahoma" w:cs="Tahoma"/>
          <w:sz w:val="24"/>
          <w:szCs w:val="26"/>
        </w:rPr>
        <w:t>Candidat</w:t>
      </w:r>
      <w:r w:rsidR="00C86F7D">
        <w:rPr>
          <w:rFonts w:ascii="Tahoma" w:eastAsia="Tahoma" w:hAnsi="Tahoma" w:cs="Tahoma"/>
          <w:sz w:val="24"/>
          <w:szCs w:val="26"/>
        </w:rPr>
        <w:t xml:space="preserve">s indépendants, </w:t>
      </w:r>
      <w:r w:rsidRPr="00370EE4">
        <w:rPr>
          <w:rFonts w:ascii="Tahoma" w:eastAsia="Tahoma" w:hAnsi="Tahoma" w:cs="Tahoma"/>
          <w:sz w:val="24"/>
          <w:szCs w:val="26"/>
        </w:rPr>
        <w:t xml:space="preserve">gouverneur </w:t>
      </w:r>
      <w:r w:rsidR="00C86F7D">
        <w:rPr>
          <w:rFonts w:ascii="Tahoma" w:eastAsia="Tahoma" w:hAnsi="Tahoma" w:cs="Tahoma"/>
          <w:sz w:val="24"/>
          <w:szCs w:val="26"/>
        </w:rPr>
        <w:t xml:space="preserve">et Vice-gouverneur de </w:t>
      </w:r>
      <w:bookmarkStart w:id="0" w:name="_GoBack"/>
      <w:bookmarkEnd w:id="0"/>
      <w:r w:rsidRPr="00370EE4">
        <w:rPr>
          <w:rFonts w:ascii="Tahoma" w:eastAsia="Tahoma" w:hAnsi="Tahoma" w:cs="Tahoma"/>
          <w:sz w:val="24"/>
          <w:szCs w:val="26"/>
        </w:rPr>
        <w:t>la province du Kongo-Central, y résidant à Matadi ;</w:t>
      </w:r>
    </w:p>
    <w:p w:rsidR="006112FA" w:rsidRPr="00321A2E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12"/>
          <w:szCs w:val="25"/>
          <w:u w:val="single"/>
          <w:lang w:eastAsia="fr-FR"/>
        </w:rPr>
      </w:pPr>
    </w:p>
    <w:p w:rsidR="00D21B3E" w:rsidRPr="00D21B3E" w:rsidRDefault="00B548FB" w:rsidP="00D21B3E">
      <w:pPr>
        <w:pStyle w:val="Paragraphedeliste"/>
        <w:numPr>
          <w:ilvl w:val="0"/>
          <w:numId w:val="16"/>
        </w:numPr>
        <w:spacing w:after="0" w:line="276" w:lineRule="auto"/>
        <w:ind w:left="993" w:right="50" w:hanging="426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6112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La Cour </w:t>
      </w:r>
      <w:r w:rsidR="0036639E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d’appel </w:t>
      </w:r>
      <w:r w:rsidR="00E546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>du Kongo-Central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à Matadi 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21B3E" w:rsidRPr="00321A2E" w:rsidRDefault="00D21B3E" w:rsidP="00D21B3E">
      <w:pPr>
        <w:pStyle w:val="Paragraphedeliste"/>
        <w:spacing w:after="0" w:line="276" w:lineRule="auto"/>
        <w:ind w:left="993" w:right="50"/>
        <w:jc w:val="both"/>
        <w:rPr>
          <w:rFonts w:ascii="Tahoma" w:eastAsia="Arial" w:hAnsi="Tahoma" w:cs="Tahoma"/>
          <w:b/>
          <w:color w:val="000000"/>
          <w:sz w:val="10"/>
          <w:szCs w:val="26"/>
          <w:u w:val="single"/>
          <w:lang w:eastAsia="fr-FR"/>
        </w:rPr>
      </w:pPr>
    </w:p>
    <w:p w:rsidR="000A675B" w:rsidRPr="00D21B3E" w:rsidRDefault="000A675B" w:rsidP="00D21B3E">
      <w:pPr>
        <w:pStyle w:val="Paragraphedeliste"/>
        <w:numPr>
          <w:ilvl w:val="0"/>
          <w:numId w:val="16"/>
        </w:numPr>
        <w:spacing w:after="0" w:line="276" w:lineRule="auto"/>
        <w:ind w:left="993" w:right="50" w:hanging="426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21B3E">
        <w:rPr>
          <w:rFonts w:ascii="Arial" w:hAnsi="Arial" w:cs="Arial"/>
          <w:b/>
          <w:sz w:val="24"/>
          <w:szCs w:val="25"/>
          <w:u w:val="single"/>
        </w:rPr>
        <w:t>La Commission Electorale nationale Indépendante, CENI, en sigle,</w:t>
      </w:r>
      <w:r w:rsidRPr="00D21B3E">
        <w:rPr>
          <w:rFonts w:ascii="Tahoma" w:hAnsi="Tahoma" w:cs="Tahoma"/>
          <w:b/>
          <w:sz w:val="24"/>
          <w:szCs w:val="25"/>
        </w:rPr>
        <w:t xml:space="preserve"> </w:t>
      </w:r>
      <w:r w:rsidRPr="00D21B3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8587E" w:rsidRPr="00724BDD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705807">
        <w:rPr>
          <w:rFonts w:ascii="Tahoma" w:eastAsia="Arial" w:hAnsi="Tahoma" w:cs="Tahoma"/>
          <w:color w:val="000000"/>
          <w:sz w:val="25"/>
          <w:szCs w:val="25"/>
          <w:lang w:eastAsia="fr-FR"/>
        </w:rPr>
        <w:t>19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213E91">
        <w:rPr>
          <w:rFonts w:ascii="Tahoma" w:eastAsia="Arial" w:hAnsi="Tahoma" w:cs="Tahoma"/>
          <w:color w:val="000000"/>
          <w:sz w:val="25"/>
          <w:szCs w:val="25"/>
          <w:lang w:eastAsia="fr-FR"/>
        </w:rPr>
        <w:t>février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</w:t>
      </w:r>
      <w:r w:rsidR="00213E91">
        <w:rPr>
          <w:rFonts w:ascii="Tahoma" w:eastAsia="Arial" w:hAnsi="Tahoma" w:cs="Tahoma"/>
          <w:color w:val="000000"/>
          <w:sz w:val="25"/>
          <w:szCs w:val="25"/>
          <w:lang w:eastAsia="fr-FR"/>
        </w:rPr>
        <w:t>5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e Proclamation Des R</w:t>
      </w:r>
      <w:r w:rsid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é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sultats </w:t>
      </w:r>
      <w:r w:rsid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éfinitifs </w:t>
      </w:r>
      <w:r w:rsid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es </w:t>
      </w:r>
      <w:r w:rsid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é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lections </w:t>
      </w:r>
      <w:r w:rsidR="0007772E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es Gouverneur </w:t>
      </w:r>
      <w:r w:rsidR="0007772E">
        <w:rPr>
          <w:rFonts w:ascii="Tahoma" w:eastAsia="Arial" w:hAnsi="Tahoma" w:cs="Tahoma"/>
          <w:color w:val="000000"/>
          <w:sz w:val="24"/>
          <w:szCs w:val="25"/>
          <w:lang w:eastAsia="fr-FR"/>
        </w:rPr>
        <w:t>et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Vice-Gouverneur </w:t>
      </w:r>
      <w:r w:rsidR="0007772E">
        <w:rPr>
          <w:rFonts w:ascii="Tahoma" w:eastAsia="Arial" w:hAnsi="Tahoma" w:cs="Tahoma"/>
          <w:color w:val="000000"/>
          <w:sz w:val="24"/>
          <w:szCs w:val="25"/>
          <w:lang w:eastAsia="fr-FR"/>
        </w:rPr>
        <w:t>d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u Kongo-Central </w:t>
      </w:r>
      <w:r w:rsidR="0007772E">
        <w:rPr>
          <w:rFonts w:ascii="Tahoma" w:eastAsia="Arial" w:hAnsi="Tahoma" w:cs="Tahoma"/>
          <w:color w:val="000000"/>
          <w:sz w:val="24"/>
          <w:szCs w:val="25"/>
          <w:lang w:eastAsia="fr-FR"/>
        </w:rPr>
        <w:t>en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="0007772E">
        <w:rPr>
          <w:rFonts w:ascii="Tahoma" w:eastAsia="Arial" w:hAnsi="Tahoma" w:cs="Tahoma"/>
          <w:color w:val="000000"/>
          <w:sz w:val="24"/>
          <w:szCs w:val="25"/>
          <w:lang w:eastAsia="fr-FR"/>
        </w:rPr>
        <w:t>a</w:t>
      </w:r>
      <w:r w:rsidR="00213E91" w:rsidRPr="00213E91">
        <w:rPr>
          <w:rFonts w:ascii="Tahoma" w:eastAsia="Arial" w:hAnsi="Tahoma" w:cs="Tahoma"/>
          <w:color w:val="000000"/>
          <w:sz w:val="24"/>
          <w:szCs w:val="25"/>
          <w:lang w:eastAsia="fr-FR"/>
        </w:rPr>
        <w:t>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</w:t>
      </w:r>
      <w:r w:rsidR="00B07CB3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30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Le </w:t>
      </w:r>
      <w:r w:rsidR="00B07CB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Regroupement </w:t>
      </w:r>
      <w:r w:rsidR="00B07CB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Politique </w:t>
      </w:r>
      <w:r w:rsidR="00477B47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AC72B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/</w:t>
      </w:r>
      <w:r w:rsidR="003F5C90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-UN</w:t>
      </w:r>
      <w:r w:rsidR="005B558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C</w:t>
      </w:r>
      <w:r w:rsidR="00F45CBF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en </w:t>
      </w:r>
      <w:r w:rsidR="00066DB1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sigle</w:t>
      </w:r>
      <w:r w:rsidR="00E0160F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B07CB3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>,</w:t>
      </w:r>
      <w:r w:rsidR="002C7693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Monsieur NKUANGA MASUANGI BILOLO  Grâce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 </w:t>
      </w:r>
      <w:r w:rsidR="001966D0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et NTELA NTAMBIDILA Prospère</w:t>
      </w:r>
    </w:p>
    <w:p w:rsidR="009F4509" w:rsidRPr="002B5D64" w:rsidRDefault="009F4509" w:rsidP="00255EEC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2B5D64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8"/>
          <w:szCs w:val="24"/>
        </w:rPr>
      </w:pPr>
    </w:p>
    <w:p w:rsidR="0060657E" w:rsidRPr="00912917" w:rsidRDefault="0060657E" w:rsidP="0060657E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CC67F0" w:rsidRDefault="009B7244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9667F1" w:rsidRDefault="009667F1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9667F1" w:rsidRPr="009667F1" w:rsidRDefault="009667F1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9667F1" w:rsidRPr="009667F1" w:rsidRDefault="009667F1" w:rsidP="008B3E5F">
      <w:pPr>
        <w:spacing w:after="0" w:line="240" w:lineRule="auto"/>
        <w:jc w:val="both"/>
        <w:rPr>
          <w:rFonts w:ascii="Arial" w:hAnsi="Arial" w:cs="Arial"/>
          <w:sz w:val="18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9667F1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CAF" w:rsidRDefault="00826CAF" w:rsidP="00E25E54">
      <w:pPr>
        <w:spacing w:after="0" w:line="240" w:lineRule="auto"/>
      </w:pPr>
      <w:r>
        <w:separator/>
      </w:r>
    </w:p>
  </w:endnote>
  <w:endnote w:type="continuationSeparator" w:id="0">
    <w:p w:rsidR="00826CAF" w:rsidRDefault="00826CAF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CAF" w:rsidRDefault="00826CAF" w:rsidP="00E25E54">
      <w:pPr>
        <w:spacing w:after="0" w:line="240" w:lineRule="auto"/>
      </w:pPr>
      <w:r>
        <w:separator/>
      </w:r>
    </w:p>
  </w:footnote>
  <w:footnote w:type="continuationSeparator" w:id="0">
    <w:p w:rsidR="00826CAF" w:rsidRDefault="00826CAF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096232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C86F7D" w:rsidRPr="00C86F7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D367B">
          <w:rPr>
            <w:rFonts w:ascii="Lucida Handwriting" w:hAnsi="Lucida Handwriting"/>
            <w:b/>
            <w:sz w:val="32"/>
            <w:szCs w:val="30"/>
          </w:rPr>
          <w:t>REA.</w:t>
        </w:r>
        <w:r w:rsidR="00351FD8">
          <w:rPr>
            <w:rFonts w:ascii="Lucida Handwriting" w:hAnsi="Lucida Handwriting"/>
            <w:b/>
            <w:sz w:val="32"/>
            <w:szCs w:val="30"/>
          </w:rPr>
          <w:t>4</w:t>
        </w:r>
        <w:r w:rsidR="00DA0D35">
          <w:rPr>
            <w:rFonts w:ascii="Lucida Handwriting" w:hAnsi="Lucida Handwriting"/>
            <w:b/>
            <w:sz w:val="32"/>
            <w:szCs w:val="30"/>
          </w:rPr>
          <w:t>30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      REA.</w:t>
    </w:r>
    <w:r w:rsidR="00924AC9">
      <w:rPr>
        <w:rFonts w:ascii="Lucida Handwriting" w:hAnsi="Lucida Handwriting"/>
        <w:b/>
        <w:sz w:val="32"/>
        <w:szCs w:val="30"/>
      </w:rPr>
      <w:t>4</w:t>
    </w:r>
    <w:r w:rsidR="003641B3">
      <w:rPr>
        <w:rFonts w:ascii="Lucida Handwriting" w:hAnsi="Lucida Handwriting"/>
        <w:b/>
        <w:sz w:val="32"/>
        <w:szCs w:val="30"/>
      </w:rPr>
      <w:t>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1485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7772E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66D0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13E91"/>
    <w:rsid w:val="00221521"/>
    <w:rsid w:val="0023097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41B3"/>
    <w:rsid w:val="0036639E"/>
    <w:rsid w:val="00370EE4"/>
    <w:rsid w:val="00377A40"/>
    <w:rsid w:val="003912FF"/>
    <w:rsid w:val="00393DA5"/>
    <w:rsid w:val="00397056"/>
    <w:rsid w:val="003A22FB"/>
    <w:rsid w:val="003A2C33"/>
    <w:rsid w:val="003A4330"/>
    <w:rsid w:val="003B0990"/>
    <w:rsid w:val="003B3963"/>
    <w:rsid w:val="003B4136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5807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308C"/>
    <w:rsid w:val="007E44B8"/>
    <w:rsid w:val="007E5DC0"/>
    <w:rsid w:val="007E6059"/>
    <w:rsid w:val="007F1065"/>
    <w:rsid w:val="007F3929"/>
    <w:rsid w:val="007F4154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26CAF"/>
    <w:rsid w:val="00833104"/>
    <w:rsid w:val="0083332E"/>
    <w:rsid w:val="00835A4C"/>
    <w:rsid w:val="008419AC"/>
    <w:rsid w:val="00844384"/>
    <w:rsid w:val="00844645"/>
    <w:rsid w:val="00847DBF"/>
    <w:rsid w:val="008602F9"/>
    <w:rsid w:val="00860767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67F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46D78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07CB3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86F7D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D8"/>
    <w:rsid w:val="00D957C7"/>
    <w:rsid w:val="00DA0D35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38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847A9D-8D94-4E0A-B9C3-7E0C6DFD6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577</cp:revision>
  <cp:lastPrinted>2024-05-21T13:52:00Z</cp:lastPrinted>
  <dcterms:created xsi:type="dcterms:W3CDTF">2023-09-05T22:01:00Z</dcterms:created>
  <dcterms:modified xsi:type="dcterms:W3CDTF">2025-02-25T12:30:00Z</dcterms:modified>
</cp:coreProperties>
</file>