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3B0109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18"/>
          <w:szCs w:val="36"/>
          <w:u w:val="single" w:color="000000"/>
        </w:rPr>
      </w:pPr>
    </w:p>
    <w:p w:rsidR="008F2F75" w:rsidRPr="00EA61AF" w:rsidRDefault="008F2F75" w:rsidP="00EA61AF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 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99016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LIBERTE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L’an deux mille vingt-quatre,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D92213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4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</w:t>
      </w:r>
      <w:r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ié </w:t>
      </w:r>
      <w:r w:rsidR="00B54F85"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pour information</w:t>
      </w:r>
      <w:r w:rsidR="00B54F85" w:rsidRPr="00B54F85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165C9F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6"/>
          <w:szCs w:val="25"/>
          <w:lang w:eastAsia="en-US"/>
        </w:rPr>
      </w:pPr>
    </w:p>
    <w:p w:rsidR="00C101EA" w:rsidRPr="00C101EA" w:rsidRDefault="009C5E9B" w:rsidP="00C101E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La RAW BANK</w:t>
      </w:r>
      <w:r w:rsidR="00DC175C">
        <w:rPr>
          <w:rFonts w:eastAsia="Calibri"/>
          <w:b/>
          <w:color w:val="auto"/>
          <w:sz w:val="26"/>
          <w:szCs w:val="26"/>
          <w:u w:val="single"/>
          <w:lang w:eastAsia="en-US"/>
        </w:rPr>
        <w:t>,</w:t>
      </w:r>
      <w:r w:rsidR="008C1E63" w:rsidRPr="008C1E63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dont le siège social est situé </w:t>
      </w:r>
      <w:r w:rsidR="00834D3B">
        <w:rPr>
          <w:rFonts w:ascii="Tahoma" w:eastAsia="Calibri" w:hAnsi="Tahoma" w:cs="Tahoma"/>
          <w:color w:val="auto"/>
          <w:szCs w:val="25"/>
          <w:lang w:eastAsia="en-US"/>
        </w:rPr>
        <w:t>à Kinshasa/Limete ;</w:t>
      </w:r>
    </w:p>
    <w:p w:rsidR="00C101EA" w:rsidRPr="003B66EB" w:rsidRDefault="00C101EA" w:rsidP="00C101EA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10"/>
          <w:szCs w:val="26"/>
          <w:lang w:eastAsia="en-US"/>
        </w:rPr>
      </w:pPr>
    </w:p>
    <w:p w:rsidR="00834D3B" w:rsidRPr="00C101EA" w:rsidRDefault="00B4204C" w:rsidP="00834D3B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L’UBA, </w:t>
      </w:r>
      <w:r>
        <w:rPr>
          <w:rFonts w:ascii="Tahoma" w:eastAsia="Calibri" w:hAnsi="Tahoma" w:cs="Tahoma"/>
          <w:color w:val="auto"/>
          <w:szCs w:val="26"/>
          <w:lang w:eastAsia="en-US"/>
        </w:rPr>
        <w:t xml:space="preserve">dont le siège social est situé </w:t>
      </w:r>
      <w:r w:rsidR="005604D3">
        <w:rPr>
          <w:rFonts w:ascii="Tahoma" w:eastAsia="Calibri" w:hAnsi="Tahoma" w:cs="Tahoma"/>
          <w:color w:val="auto"/>
          <w:szCs w:val="26"/>
          <w:lang w:eastAsia="en-US"/>
        </w:rPr>
        <w:t>sur l’</w:t>
      </w:r>
      <w:r w:rsidR="00C724EE">
        <w:rPr>
          <w:rFonts w:ascii="Tahoma" w:eastAsia="Calibri" w:hAnsi="Tahoma" w:cs="Tahoma"/>
          <w:color w:val="auto"/>
          <w:szCs w:val="26"/>
          <w:lang w:eastAsia="en-US"/>
        </w:rPr>
        <w:t>avenue du 24 novembre, à Kinshasa/Gombe ;</w:t>
      </w:r>
    </w:p>
    <w:p w:rsidR="00834D3B" w:rsidRPr="003B66EB" w:rsidRDefault="00834D3B" w:rsidP="006369B2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C73D9A" w:rsidRPr="00C73D9A" w:rsidRDefault="003B66EB" w:rsidP="00C73D9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L’EQUYTY BCDC</w:t>
      </w:r>
      <w:r w:rsidR="00EF1DA6" w:rsidRPr="00C73D9A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="00C101EA" w:rsidRPr="00C73D9A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1E63E1">
        <w:rPr>
          <w:rFonts w:ascii="Tahoma" w:eastAsia="Calibri" w:hAnsi="Tahoma" w:cs="Tahoma"/>
          <w:color w:val="auto"/>
          <w:szCs w:val="25"/>
          <w:lang w:eastAsia="en-US"/>
        </w:rPr>
        <w:t xml:space="preserve">dont 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le siège est situé sur boulevard du 30 juin, à Kinshasa/Gombe </w:t>
      </w:r>
      <w:r w:rsidR="001E63E1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C73D9A" w:rsidRPr="003B66EB" w:rsidRDefault="00C73D9A" w:rsidP="00C73D9A">
      <w:pPr>
        <w:spacing w:after="0" w:line="276" w:lineRule="auto"/>
        <w:ind w:left="284" w:right="-710" w:firstLine="0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5D1CAC" w:rsidRPr="003B66EB" w:rsidRDefault="003B66EB" w:rsidP="005D1CAC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La TMB</w:t>
      </w:r>
      <w:r w:rsidR="00C17158">
        <w:rPr>
          <w:rFonts w:eastAsia="Calibri"/>
          <w:b/>
          <w:color w:val="auto"/>
          <w:sz w:val="26"/>
          <w:szCs w:val="26"/>
          <w:u w:val="single"/>
          <w:lang w:eastAsia="en-US"/>
        </w:rPr>
        <w:t>,</w:t>
      </w:r>
      <w:r w:rsidR="005D1CAC" w:rsidRPr="005D1CAC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5163B6">
        <w:rPr>
          <w:rFonts w:ascii="Tahoma" w:eastAsia="Calibri" w:hAnsi="Tahoma" w:cs="Tahoma"/>
          <w:color w:val="auto"/>
          <w:szCs w:val="25"/>
          <w:lang w:eastAsia="en-US"/>
        </w:rPr>
        <w:t xml:space="preserve">dont le siège social sis à Kinshasa/Gombe </w:t>
      </w:r>
      <w:r w:rsidR="004C55A5" w:rsidRPr="005D1CAC">
        <w:rPr>
          <w:rFonts w:ascii="Tahoma" w:eastAsia="Calibri" w:hAnsi="Tahoma" w:cs="Tahoma"/>
          <w:color w:val="auto"/>
          <w:szCs w:val="24"/>
          <w:lang w:eastAsia="en-US"/>
        </w:rPr>
        <w:t>;</w:t>
      </w:r>
    </w:p>
    <w:p w:rsidR="003B66EB" w:rsidRPr="003B66EB" w:rsidRDefault="003B66EB" w:rsidP="003B66EB">
      <w:pPr>
        <w:pStyle w:val="Paragraphedeliste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3B66EB" w:rsidRPr="003B66EB" w:rsidRDefault="003B66EB" w:rsidP="003B66EB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3B66EB" w:rsidRPr="003B66EB" w:rsidRDefault="003B66EB" w:rsidP="003B66EB">
      <w:pPr>
        <w:pStyle w:val="Paragraphedeliste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3B66EB" w:rsidRPr="003B66EB" w:rsidRDefault="003B66EB" w:rsidP="003B66EB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L’EQUYTY BCDC</w:t>
      </w:r>
      <w:r w:rsidRPr="00C73D9A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C73D9A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>
        <w:rPr>
          <w:rFonts w:ascii="Tahoma" w:eastAsia="Calibri" w:hAnsi="Tahoma" w:cs="Tahoma"/>
          <w:color w:val="auto"/>
          <w:szCs w:val="25"/>
          <w:lang w:eastAsia="en-US"/>
        </w:rPr>
        <w:t>dont le siège est situé sur boulevard du 30 juin, à Kinshasa/Gombe ;</w:t>
      </w:r>
    </w:p>
    <w:p w:rsidR="003B66EB" w:rsidRPr="00C73D9A" w:rsidRDefault="003B66EB" w:rsidP="003B66EB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3B66EB" w:rsidRPr="003B66EB" w:rsidRDefault="003B66EB" w:rsidP="003B66EB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L’E</w:t>
      </w: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CO BANQUE</w:t>
      </w:r>
      <w:r w:rsidRPr="00C73D9A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C73D9A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>
        <w:rPr>
          <w:rFonts w:ascii="Tahoma" w:eastAsia="Calibri" w:hAnsi="Tahoma" w:cs="Tahoma"/>
          <w:color w:val="auto"/>
          <w:szCs w:val="25"/>
          <w:lang w:eastAsia="en-US"/>
        </w:rPr>
        <w:t>dont le siège est situé à Kinshasa/Gombe ;</w:t>
      </w:r>
    </w:p>
    <w:p w:rsidR="003B66EB" w:rsidRPr="003B66EB" w:rsidRDefault="003B66EB" w:rsidP="003B66EB">
      <w:pPr>
        <w:pStyle w:val="Paragraphedeliste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3B66EB" w:rsidRPr="003B66EB" w:rsidRDefault="003B66EB" w:rsidP="003B66EB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2"/>
          <w:szCs w:val="23"/>
          <w:u w:val="single"/>
          <w:lang w:eastAsia="en-US"/>
        </w:rPr>
      </w:pPr>
    </w:p>
    <w:p w:rsidR="003B66EB" w:rsidRPr="003B66EB" w:rsidRDefault="003B66EB" w:rsidP="003B66EB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La BOA</w:t>
      </w:r>
      <w:r w:rsidRPr="00C73D9A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C73D9A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>
        <w:rPr>
          <w:rFonts w:ascii="Tahoma" w:eastAsia="Calibri" w:hAnsi="Tahoma" w:cs="Tahoma"/>
          <w:color w:val="auto"/>
          <w:szCs w:val="25"/>
          <w:lang w:eastAsia="en-US"/>
        </w:rPr>
        <w:t>dont le siège est situé à Kinshasa/Gombe ;</w:t>
      </w:r>
    </w:p>
    <w:p w:rsidR="003B66EB" w:rsidRPr="005D1CAC" w:rsidRDefault="003B66EB" w:rsidP="003B66EB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845DB4" w:rsidRPr="00055881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8"/>
          <w:szCs w:val="24"/>
          <w:lang w:eastAsia="en-US"/>
        </w:rPr>
      </w:pPr>
    </w:p>
    <w:p w:rsidR="00845DB4" w:rsidRDefault="00845DB4" w:rsidP="0003167F">
      <w:pPr>
        <w:spacing w:line="276" w:lineRule="auto"/>
        <w:ind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5163B6">
        <w:rPr>
          <w:rFonts w:ascii="Tahoma" w:hAnsi="Tahoma" w:cs="Tahoma"/>
          <w:szCs w:val="24"/>
        </w:rPr>
        <w:t xml:space="preserve">liberté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E958C0">
        <w:rPr>
          <w:rFonts w:ascii="Tahoma" w:hAnsi="Tahoma" w:cs="Tahoma"/>
          <w:b/>
          <w:sz w:val="25"/>
          <w:szCs w:val="25"/>
        </w:rPr>
        <w:t>2</w:t>
      </w:r>
      <w:r w:rsidR="00A32A3E">
        <w:rPr>
          <w:rFonts w:ascii="Tahoma" w:hAnsi="Tahoma" w:cs="Tahoma"/>
          <w:b/>
          <w:sz w:val="25"/>
          <w:szCs w:val="25"/>
        </w:rPr>
        <w:t>8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E958C0">
        <w:rPr>
          <w:rFonts w:ascii="Tahoma" w:hAnsi="Tahoma" w:cs="Tahoma"/>
          <w:b/>
          <w:sz w:val="25"/>
          <w:szCs w:val="25"/>
        </w:rPr>
        <w:t xml:space="preserve">novembre </w:t>
      </w:r>
      <w:r w:rsidR="00D96CA9" w:rsidRPr="00D96CA9">
        <w:rPr>
          <w:rFonts w:ascii="Tahoma" w:hAnsi="Tahoma" w:cs="Tahoma"/>
          <w:b/>
          <w:sz w:val="25"/>
          <w:szCs w:val="25"/>
        </w:rPr>
        <w:t>2024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 xml:space="preserve">par le Juge des référés du Conseil d’Etat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ROR. </w:t>
      </w:r>
      <w:r w:rsidR="007277DA">
        <w:rPr>
          <w:rFonts w:ascii="Tahoma" w:hAnsi="Tahoma" w:cs="Tahoma"/>
          <w:b/>
          <w:sz w:val="25"/>
          <w:szCs w:val="25"/>
        </w:rPr>
        <w:t>10</w:t>
      </w:r>
      <w:r w:rsidR="00E958C0">
        <w:rPr>
          <w:rFonts w:ascii="Tahoma" w:hAnsi="Tahoma" w:cs="Tahoma"/>
          <w:b/>
          <w:sz w:val="25"/>
          <w:szCs w:val="25"/>
        </w:rPr>
        <w:t>84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Me</w:t>
      </w:r>
      <w:r w:rsidR="00E958C0">
        <w:rPr>
          <w:rFonts w:ascii="Lucida Handwriting" w:hAnsi="Lucida Handwriting"/>
          <w:b/>
          <w:sz w:val="26"/>
          <w:szCs w:val="26"/>
        </w:rPr>
        <w:t xml:space="preserve">ssieurs  INZUN EMBO </w:t>
      </w:r>
      <w:proofErr w:type="spellStart"/>
      <w:r w:rsidR="00E958C0">
        <w:rPr>
          <w:rFonts w:ascii="Lucida Handwriting" w:hAnsi="Lucida Handwriting"/>
          <w:b/>
          <w:sz w:val="26"/>
          <w:szCs w:val="26"/>
        </w:rPr>
        <w:t>Justino</w:t>
      </w:r>
      <w:proofErr w:type="spellEnd"/>
      <w:r w:rsidR="00E958C0">
        <w:rPr>
          <w:rFonts w:ascii="Lucida Handwriting" w:hAnsi="Lucida Handwriting"/>
          <w:b/>
          <w:sz w:val="26"/>
          <w:szCs w:val="26"/>
        </w:rPr>
        <w:t xml:space="preserve"> et PELEWE BIBE Jean</w:t>
      </w:r>
      <w:r w:rsidRPr="00845DB4">
        <w:rPr>
          <w:rFonts w:ascii="Lucida Handwriting" w:hAnsi="Lucida Handwriting"/>
          <w:b/>
          <w:sz w:val="26"/>
          <w:szCs w:val="26"/>
        </w:rPr>
        <w:t xml:space="preserve">,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L</w:t>
      </w:r>
      <w:r w:rsidR="004E3D5B">
        <w:rPr>
          <w:rFonts w:ascii="Lucida Handwriting" w:hAnsi="Lucida Handwriting"/>
          <w:b/>
          <w:sz w:val="26"/>
          <w:szCs w:val="26"/>
        </w:rPr>
        <w:t>a</w:t>
      </w:r>
      <w:r w:rsidR="00076E5C">
        <w:rPr>
          <w:rFonts w:ascii="Lucida Handwriting" w:hAnsi="Lucida Handwriting"/>
          <w:b/>
          <w:sz w:val="26"/>
          <w:szCs w:val="26"/>
        </w:rPr>
        <w:t xml:space="preserve"> </w:t>
      </w:r>
      <w:r w:rsidR="00E958C0">
        <w:rPr>
          <w:rFonts w:ascii="Lucida Handwriting" w:hAnsi="Lucida Handwriting"/>
          <w:b/>
          <w:sz w:val="26"/>
          <w:szCs w:val="26"/>
        </w:rPr>
        <w:t>Gouverneur  de la Banque  Centrale  du  Congo  et  consort</w:t>
      </w:r>
      <w:r w:rsidR="002C4ECE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</w:p>
    <w:p w:rsidR="002C4ECE" w:rsidRPr="003B0109" w:rsidRDefault="002C4ECE" w:rsidP="0003167F">
      <w:pPr>
        <w:spacing w:line="276" w:lineRule="auto"/>
        <w:ind w:firstLine="1408"/>
        <w:rPr>
          <w:b/>
          <w:sz w:val="6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3B0109" w:rsidRDefault="002C4ECE" w:rsidP="002C4ECE">
      <w:pPr>
        <w:spacing w:after="0" w:line="259" w:lineRule="auto"/>
        <w:ind w:left="0" w:firstLine="0"/>
        <w:jc w:val="left"/>
        <w:rPr>
          <w:sz w:val="20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076E5C" w:rsidRPr="003B0109" w:rsidRDefault="00076E5C" w:rsidP="003B0109">
      <w:pPr>
        <w:spacing w:after="0" w:line="240" w:lineRule="auto"/>
        <w:ind w:left="0" w:firstLine="0"/>
        <w:rPr>
          <w:b/>
          <w:sz w:val="16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lastRenderedPageBreak/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3B0109" w:rsidRDefault="002C4ECE" w:rsidP="002C4ECE">
      <w:pPr>
        <w:spacing w:line="276" w:lineRule="auto"/>
        <w:ind w:right="-143" w:firstLine="1408"/>
        <w:rPr>
          <w:b/>
          <w:sz w:val="16"/>
          <w:szCs w:val="23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B66EB" w:rsidRPr="003B66EB" w:rsidRDefault="003B66EB" w:rsidP="002C4ECE">
      <w:pPr>
        <w:spacing w:after="0" w:line="240" w:lineRule="auto"/>
        <w:rPr>
          <w:rFonts w:ascii="Tahoma" w:hAnsi="Tahoma" w:cs="Tahoma"/>
          <w:sz w:val="16"/>
          <w:szCs w:val="25"/>
        </w:rPr>
      </w:pPr>
    </w:p>
    <w:p w:rsidR="003B0109" w:rsidRPr="00F64E67" w:rsidRDefault="003B0109" w:rsidP="003B0109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4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3B0109" w:rsidRDefault="003B0109" w:rsidP="003B0109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B66EB" w:rsidRPr="003B66EB" w:rsidRDefault="003B66EB" w:rsidP="003B0109">
      <w:pPr>
        <w:spacing w:after="0" w:line="240" w:lineRule="auto"/>
        <w:rPr>
          <w:rFonts w:ascii="Tahoma" w:hAnsi="Tahoma" w:cs="Tahoma"/>
          <w:sz w:val="16"/>
          <w:szCs w:val="25"/>
        </w:rPr>
      </w:pPr>
    </w:p>
    <w:p w:rsidR="003B66EB" w:rsidRPr="00F64E67" w:rsidRDefault="003B66EB" w:rsidP="003B66EB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5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3B66EB" w:rsidRPr="00F64E67" w:rsidRDefault="003B66EB" w:rsidP="003B66EB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3B66EB" w:rsidRDefault="002C4ECE" w:rsidP="002C4ECE">
      <w:pPr>
        <w:spacing w:after="0" w:line="240" w:lineRule="auto"/>
        <w:rPr>
          <w:sz w:val="18"/>
          <w:szCs w:val="25"/>
        </w:rPr>
      </w:pPr>
    </w:p>
    <w:p w:rsidR="003B66EB" w:rsidRPr="00F64E67" w:rsidRDefault="003B66EB" w:rsidP="003B66EB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6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3B66EB" w:rsidRDefault="003B66EB" w:rsidP="003B66EB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B66EB" w:rsidRPr="003B66EB" w:rsidRDefault="003B66EB" w:rsidP="003B66EB">
      <w:pPr>
        <w:spacing w:after="0" w:line="240" w:lineRule="auto"/>
        <w:rPr>
          <w:rFonts w:ascii="Tahoma" w:hAnsi="Tahoma" w:cs="Tahoma"/>
          <w:sz w:val="16"/>
          <w:szCs w:val="25"/>
        </w:rPr>
      </w:pPr>
    </w:p>
    <w:p w:rsidR="003B66EB" w:rsidRPr="00F64E67" w:rsidRDefault="003B66EB" w:rsidP="003B66EB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7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3B66EB" w:rsidRPr="00F64E67" w:rsidRDefault="003B66EB" w:rsidP="003B66EB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B66EB" w:rsidRPr="003B66EB" w:rsidRDefault="003B66EB" w:rsidP="003B66EB">
      <w:pPr>
        <w:spacing w:after="0" w:line="240" w:lineRule="auto"/>
        <w:ind w:left="0" w:firstLine="0"/>
        <w:rPr>
          <w:sz w:val="22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Pr="003B66EB" w:rsidRDefault="002C4ECE" w:rsidP="002C4ECE">
      <w:pPr>
        <w:spacing w:after="0" w:line="259" w:lineRule="auto"/>
        <w:ind w:left="366" w:right="362"/>
        <w:rPr>
          <w:sz w:val="20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       </w:t>
      </w:r>
      <w:r w:rsidRPr="00086691">
        <w:rPr>
          <w:b/>
          <w:i/>
          <w:sz w:val="26"/>
          <w:szCs w:val="26"/>
          <w:u w:val="single"/>
        </w:rPr>
        <w:t>L’</w:t>
      </w:r>
      <w:proofErr w:type="spellStart"/>
      <w:r w:rsidRPr="00086691">
        <w:rPr>
          <w:b/>
          <w:i/>
          <w:sz w:val="26"/>
          <w:szCs w:val="26"/>
          <w:u w:val="single"/>
        </w:rPr>
        <w:t>Huissier</w:t>
      </w:r>
      <w:proofErr w:type="gramStart"/>
      <w:r>
        <w:rPr>
          <w:szCs w:val="24"/>
        </w:rPr>
        <w:t>,</w:t>
      </w:r>
      <w:r>
        <w:rPr>
          <w:sz w:val="10"/>
          <w:szCs w:val="16"/>
        </w:rPr>
        <w:t>pk</w:t>
      </w:r>
      <w:proofErr w:type="spellEnd"/>
      <w:proofErr w:type="gramEnd"/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3B66EB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3B66EB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18"/>
        </w:rPr>
      </w:pPr>
    </w:p>
    <w:p w:rsidR="002C4ECE" w:rsidRDefault="002C4ECE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193665" w:rsidRPr="003B66EB" w:rsidRDefault="00193665" w:rsidP="00193665">
      <w:pPr>
        <w:pStyle w:val="Paragraphedeliste"/>
        <w:spacing w:after="117" w:line="259" w:lineRule="auto"/>
        <w:ind w:left="993" w:firstLine="0"/>
        <w:jc w:val="left"/>
        <w:rPr>
          <w:sz w:val="20"/>
        </w:rPr>
      </w:pPr>
    </w:p>
    <w:p w:rsidR="00193665" w:rsidRDefault="00193665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3B66EB" w:rsidRPr="003B66EB" w:rsidRDefault="003B66EB" w:rsidP="003B66EB">
      <w:pPr>
        <w:pStyle w:val="Paragraphedeliste"/>
        <w:spacing w:after="117" w:line="259" w:lineRule="auto"/>
        <w:ind w:left="993" w:firstLine="0"/>
        <w:jc w:val="left"/>
      </w:pPr>
      <w:bookmarkStart w:id="0" w:name="_GoBack"/>
      <w:bookmarkEnd w:id="0"/>
    </w:p>
    <w:p w:rsidR="003B66EB" w:rsidRDefault="003B66EB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3B66EB" w:rsidRPr="003B66EB" w:rsidRDefault="003B66EB" w:rsidP="003B66EB">
      <w:pPr>
        <w:pStyle w:val="Paragraphedeliste"/>
        <w:spacing w:after="117" w:line="259" w:lineRule="auto"/>
        <w:ind w:left="993" w:firstLine="0"/>
        <w:jc w:val="left"/>
        <w:rPr>
          <w:sz w:val="20"/>
        </w:rPr>
      </w:pPr>
    </w:p>
    <w:p w:rsidR="003B66EB" w:rsidRDefault="003B66EB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3B66EB" w:rsidRPr="003B66EB" w:rsidRDefault="003B66EB" w:rsidP="003B66EB">
      <w:pPr>
        <w:pStyle w:val="Paragraphedeliste"/>
        <w:spacing w:after="117" w:line="259" w:lineRule="auto"/>
        <w:ind w:left="993" w:firstLine="0"/>
        <w:jc w:val="left"/>
      </w:pPr>
    </w:p>
    <w:p w:rsidR="003B66EB" w:rsidRDefault="003B66EB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6E09" w:rsidRDefault="005F6E09" w:rsidP="00045D9B">
      <w:pPr>
        <w:spacing w:after="0" w:line="240" w:lineRule="auto"/>
      </w:pPr>
      <w:r>
        <w:separator/>
      </w:r>
    </w:p>
  </w:endnote>
  <w:endnote w:type="continuationSeparator" w:id="0">
    <w:p w:rsidR="005F6E09" w:rsidRDefault="005F6E09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6E09" w:rsidRDefault="005F6E09" w:rsidP="00045D9B">
      <w:pPr>
        <w:spacing w:after="0" w:line="240" w:lineRule="auto"/>
      </w:pPr>
      <w:r>
        <w:separator/>
      </w:r>
    </w:p>
  </w:footnote>
  <w:footnote w:type="continuationSeparator" w:id="0">
    <w:p w:rsidR="005F6E09" w:rsidRDefault="005F6E09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3B66EB" w:rsidRPr="003B66EB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</w:t>
        </w:r>
        <w:r w:rsidR="00076E5C">
          <w:rPr>
            <w:rFonts w:ascii="Lucida Handwriting" w:hAnsi="Lucida Handwriting"/>
            <w:b/>
            <w:sz w:val="31"/>
            <w:szCs w:val="31"/>
          </w:rPr>
          <w:t>ROR</w:t>
        </w:r>
        <w:r w:rsidR="008A1A25" w:rsidRPr="00AD707A">
          <w:rPr>
            <w:rFonts w:ascii="Lucida Handwriting" w:hAnsi="Lucida Handwriting"/>
            <w:b/>
            <w:sz w:val="31"/>
            <w:szCs w:val="31"/>
          </w:rPr>
          <w:t>.</w:t>
        </w:r>
        <w:r w:rsidR="00076E5C">
          <w:rPr>
            <w:rFonts w:ascii="Lucida Handwriting" w:hAnsi="Lucida Handwriting"/>
            <w:b/>
            <w:sz w:val="31"/>
            <w:szCs w:val="31"/>
          </w:rPr>
          <w:t>10</w:t>
        </w:r>
        <w:r w:rsidR="003B0109">
          <w:rPr>
            <w:rFonts w:ascii="Lucida Handwriting" w:hAnsi="Lucida Handwriting"/>
            <w:b/>
            <w:sz w:val="31"/>
            <w:szCs w:val="31"/>
          </w:rPr>
          <w:t>84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A79ED">
      <w:rPr>
        <w:rFonts w:ascii="Lucida Handwriting" w:hAnsi="Lucida Handwriting"/>
        <w:b/>
        <w:sz w:val="32"/>
        <w:szCs w:val="31"/>
      </w:rPr>
      <w:t>ROR.</w:t>
    </w:r>
    <w:r w:rsidR="00CA79ED" w:rsidRPr="00CA79ED">
      <w:rPr>
        <w:rFonts w:ascii="Lucida Handwriting" w:hAnsi="Lucida Handwriting"/>
        <w:b/>
        <w:sz w:val="32"/>
        <w:szCs w:val="31"/>
      </w:rPr>
      <w:t>10</w:t>
    </w:r>
    <w:r w:rsidR="00990168">
      <w:rPr>
        <w:rFonts w:ascii="Lucida Handwriting" w:hAnsi="Lucida Handwriting"/>
        <w:b/>
        <w:sz w:val="32"/>
        <w:szCs w:val="31"/>
      </w:rPr>
      <w:t>84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3430"/>
    <w:rsid w:val="00055881"/>
    <w:rsid w:val="000662DA"/>
    <w:rsid w:val="0007232C"/>
    <w:rsid w:val="00076725"/>
    <w:rsid w:val="00076E5C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2E8A"/>
    <w:rsid w:val="00146A6A"/>
    <w:rsid w:val="00165C9F"/>
    <w:rsid w:val="001716B6"/>
    <w:rsid w:val="00193665"/>
    <w:rsid w:val="001B7E44"/>
    <w:rsid w:val="001E21F8"/>
    <w:rsid w:val="001E63E1"/>
    <w:rsid w:val="00211554"/>
    <w:rsid w:val="00211BEB"/>
    <w:rsid w:val="0022416C"/>
    <w:rsid w:val="00224E5B"/>
    <w:rsid w:val="00234C8A"/>
    <w:rsid w:val="002544E8"/>
    <w:rsid w:val="002730E4"/>
    <w:rsid w:val="00275B2F"/>
    <w:rsid w:val="00282228"/>
    <w:rsid w:val="00286057"/>
    <w:rsid w:val="002924FD"/>
    <w:rsid w:val="002A6ABE"/>
    <w:rsid w:val="002B34C5"/>
    <w:rsid w:val="002B395D"/>
    <w:rsid w:val="002C4ECE"/>
    <w:rsid w:val="002C545A"/>
    <w:rsid w:val="002D299F"/>
    <w:rsid w:val="002D3BFE"/>
    <w:rsid w:val="002E1B00"/>
    <w:rsid w:val="00331820"/>
    <w:rsid w:val="00334E12"/>
    <w:rsid w:val="00341229"/>
    <w:rsid w:val="00347FB1"/>
    <w:rsid w:val="00356EAD"/>
    <w:rsid w:val="00376B2B"/>
    <w:rsid w:val="003A0E05"/>
    <w:rsid w:val="003A3E97"/>
    <w:rsid w:val="003B0109"/>
    <w:rsid w:val="003B069A"/>
    <w:rsid w:val="003B66EB"/>
    <w:rsid w:val="003E5602"/>
    <w:rsid w:val="003F3552"/>
    <w:rsid w:val="0040192A"/>
    <w:rsid w:val="004049A9"/>
    <w:rsid w:val="0041512E"/>
    <w:rsid w:val="004278E5"/>
    <w:rsid w:val="004465C9"/>
    <w:rsid w:val="0045524B"/>
    <w:rsid w:val="004557D7"/>
    <w:rsid w:val="004629EE"/>
    <w:rsid w:val="00475DDC"/>
    <w:rsid w:val="0048749F"/>
    <w:rsid w:val="00497DD2"/>
    <w:rsid w:val="004B52DF"/>
    <w:rsid w:val="004C55A5"/>
    <w:rsid w:val="004C6D3D"/>
    <w:rsid w:val="004E3D5B"/>
    <w:rsid w:val="00503614"/>
    <w:rsid w:val="005070B0"/>
    <w:rsid w:val="005163B6"/>
    <w:rsid w:val="00541AE2"/>
    <w:rsid w:val="00543949"/>
    <w:rsid w:val="005604D3"/>
    <w:rsid w:val="00566395"/>
    <w:rsid w:val="00567979"/>
    <w:rsid w:val="0057449A"/>
    <w:rsid w:val="00577A48"/>
    <w:rsid w:val="00581622"/>
    <w:rsid w:val="00597A6B"/>
    <w:rsid w:val="00597BA3"/>
    <w:rsid w:val="005A0643"/>
    <w:rsid w:val="005D1CAC"/>
    <w:rsid w:val="005F6E09"/>
    <w:rsid w:val="00612E42"/>
    <w:rsid w:val="00622DA7"/>
    <w:rsid w:val="00623C85"/>
    <w:rsid w:val="00635698"/>
    <w:rsid w:val="00635D94"/>
    <w:rsid w:val="006369B2"/>
    <w:rsid w:val="0064056C"/>
    <w:rsid w:val="006A423C"/>
    <w:rsid w:val="006A5349"/>
    <w:rsid w:val="006A6BF3"/>
    <w:rsid w:val="006C2A62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715E3"/>
    <w:rsid w:val="00772912"/>
    <w:rsid w:val="0077779A"/>
    <w:rsid w:val="00781740"/>
    <w:rsid w:val="00797C7F"/>
    <w:rsid w:val="007A6643"/>
    <w:rsid w:val="007E6AA2"/>
    <w:rsid w:val="007E7088"/>
    <w:rsid w:val="00805992"/>
    <w:rsid w:val="00810A9A"/>
    <w:rsid w:val="00822A21"/>
    <w:rsid w:val="00834D3B"/>
    <w:rsid w:val="00836C15"/>
    <w:rsid w:val="00841699"/>
    <w:rsid w:val="00845DB4"/>
    <w:rsid w:val="008472FF"/>
    <w:rsid w:val="00861886"/>
    <w:rsid w:val="00871CC7"/>
    <w:rsid w:val="008A1A25"/>
    <w:rsid w:val="008C1E63"/>
    <w:rsid w:val="008D0141"/>
    <w:rsid w:val="008D40C4"/>
    <w:rsid w:val="008E1814"/>
    <w:rsid w:val="008E6A09"/>
    <w:rsid w:val="008F24EB"/>
    <w:rsid w:val="008F2F75"/>
    <w:rsid w:val="009022CE"/>
    <w:rsid w:val="00902EFA"/>
    <w:rsid w:val="00920E7C"/>
    <w:rsid w:val="009455F8"/>
    <w:rsid w:val="009613D6"/>
    <w:rsid w:val="009741EC"/>
    <w:rsid w:val="00981A12"/>
    <w:rsid w:val="00990168"/>
    <w:rsid w:val="0099444B"/>
    <w:rsid w:val="009A0A18"/>
    <w:rsid w:val="009B41B3"/>
    <w:rsid w:val="009B633F"/>
    <w:rsid w:val="009C4380"/>
    <w:rsid w:val="009C4647"/>
    <w:rsid w:val="009C5E9B"/>
    <w:rsid w:val="009D24DF"/>
    <w:rsid w:val="009F6856"/>
    <w:rsid w:val="00A01EF8"/>
    <w:rsid w:val="00A12FE9"/>
    <w:rsid w:val="00A317F7"/>
    <w:rsid w:val="00A32A3E"/>
    <w:rsid w:val="00A364B9"/>
    <w:rsid w:val="00A82911"/>
    <w:rsid w:val="00A86697"/>
    <w:rsid w:val="00A949B9"/>
    <w:rsid w:val="00A96BE7"/>
    <w:rsid w:val="00AA5645"/>
    <w:rsid w:val="00AD707A"/>
    <w:rsid w:val="00AE1378"/>
    <w:rsid w:val="00AF66FC"/>
    <w:rsid w:val="00B35ADB"/>
    <w:rsid w:val="00B4204C"/>
    <w:rsid w:val="00B54F85"/>
    <w:rsid w:val="00B85C30"/>
    <w:rsid w:val="00B8661E"/>
    <w:rsid w:val="00B92CCE"/>
    <w:rsid w:val="00BC1D11"/>
    <w:rsid w:val="00BC64BB"/>
    <w:rsid w:val="00BC6EF9"/>
    <w:rsid w:val="00BD744C"/>
    <w:rsid w:val="00BF4AF2"/>
    <w:rsid w:val="00BF6E12"/>
    <w:rsid w:val="00C06538"/>
    <w:rsid w:val="00C06B73"/>
    <w:rsid w:val="00C101EA"/>
    <w:rsid w:val="00C116BA"/>
    <w:rsid w:val="00C17158"/>
    <w:rsid w:val="00C35D7A"/>
    <w:rsid w:val="00C42816"/>
    <w:rsid w:val="00C42D74"/>
    <w:rsid w:val="00C47981"/>
    <w:rsid w:val="00C57165"/>
    <w:rsid w:val="00C724EE"/>
    <w:rsid w:val="00C73D9A"/>
    <w:rsid w:val="00C80C3E"/>
    <w:rsid w:val="00C81102"/>
    <w:rsid w:val="00CA79ED"/>
    <w:rsid w:val="00CB7BFF"/>
    <w:rsid w:val="00CF194A"/>
    <w:rsid w:val="00D122B4"/>
    <w:rsid w:val="00D21BE9"/>
    <w:rsid w:val="00D24F4D"/>
    <w:rsid w:val="00D26B1C"/>
    <w:rsid w:val="00D43ED4"/>
    <w:rsid w:val="00D50245"/>
    <w:rsid w:val="00D6244C"/>
    <w:rsid w:val="00D77D72"/>
    <w:rsid w:val="00D77EB0"/>
    <w:rsid w:val="00D803FB"/>
    <w:rsid w:val="00D92213"/>
    <w:rsid w:val="00D96CA9"/>
    <w:rsid w:val="00DB0F01"/>
    <w:rsid w:val="00DC0DDD"/>
    <w:rsid w:val="00DC175C"/>
    <w:rsid w:val="00DD2E4B"/>
    <w:rsid w:val="00DF11BC"/>
    <w:rsid w:val="00E05DE7"/>
    <w:rsid w:val="00E11668"/>
    <w:rsid w:val="00E3067F"/>
    <w:rsid w:val="00E33440"/>
    <w:rsid w:val="00E41607"/>
    <w:rsid w:val="00E55647"/>
    <w:rsid w:val="00E85760"/>
    <w:rsid w:val="00E91032"/>
    <w:rsid w:val="00E91DC9"/>
    <w:rsid w:val="00E93A6B"/>
    <w:rsid w:val="00E95793"/>
    <w:rsid w:val="00E958C0"/>
    <w:rsid w:val="00EA61AF"/>
    <w:rsid w:val="00ED66C8"/>
    <w:rsid w:val="00EE6E9A"/>
    <w:rsid w:val="00EF1DA6"/>
    <w:rsid w:val="00F13044"/>
    <w:rsid w:val="00F14D49"/>
    <w:rsid w:val="00F26203"/>
    <w:rsid w:val="00F44B04"/>
    <w:rsid w:val="00F4766C"/>
    <w:rsid w:val="00F64E67"/>
    <w:rsid w:val="00F75460"/>
    <w:rsid w:val="00F92A14"/>
    <w:rsid w:val="00F96263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107</cp:revision>
  <cp:lastPrinted>2024-12-02T13:42:00Z</cp:lastPrinted>
  <dcterms:created xsi:type="dcterms:W3CDTF">2023-09-29T10:48:00Z</dcterms:created>
  <dcterms:modified xsi:type="dcterms:W3CDTF">2024-12-02T14:00:00Z</dcterms:modified>
</cp:coreProperties>
</file>