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AD707A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20"/>
          <w:szCs w:val="36"/>
          <w:u w:val="single" w:color="000000"/>
        </w:rPr>
      </w:pPr>
    </w:p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 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CA79ED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LIBERTE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L’an deux mille vingt-quatre, le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845DB4" w:rsidRPr="00845DB4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signifié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 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110744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20"/>
          <w:szCs w:val="25"/>
          <w:lang w:eastAsia="en-US"/>
        </w:rPr>
      </w:pPr>
    </w:p>
    <w:p w:rsidR="00C101EA" w:rsidRPr="00C101EA" w:rsidRDefault="008C1E63" w:rsidP="00C101EA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8C1E63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Monsieur </w:t>
      </w:r>
      <w:r w:rsidR="00CA79ED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MWAMBA </w:t>
      </w:r>
      <w:r w:rsidR="00110744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BUKASA </w:t>
      </w:r>
      <w:r w:rsidR="00CA79ED">
        <w:rPr>
          <w:rFonts w:eastAsia="Calibri"/>
          <w:b/>
          <w:color w:val="auto"/>
          <w:sz w:val="26"/>
          <w:szCs w:val="26"/>
          <w:u w:val="single"/>
          <w:lang w:eastAsia="en-US"/>
        </w:rPr>
        <w:t>Joël</w:t>
      </w:r>
      <w:r w:rsidRPr="008C1E63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8C1E63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="00CA79ED" w:rsidRPr="00CA79ED">
        <w:rPr>
          <w:rFonts w:ascii="Tahoma" w:eastAsia="Calibri" w:hAnsi="Tahoma" w:cs="Tahoma"/>
          <w:color w:val="auto"/>
          <w:szCs w:val="25"/>
          <w:lang w:eastAsia="en-US"/>
        </w:rPr>
        <w:t xml:space="preserve">Avocat au barreau près la Cour d’appel de Kinshasa/Matete, domicilié au numéro 114 de l’avenue </w:t>
      </w:r>
      <w:proofErr w:type="spellStart"/>
      <w:r w:rsidR="00CA79ED" w:rsidRPr="00CA79ED">
        <w:rPr>
          <w:rFonts w:ascii="Tahoma" w:eastAsia="Calibri" w:hAnsi="Tahoma" w:cs="Tahoma"/>
          <w:color w:val="auto"/>
          <w:szCs w:val="25"/>
          <w:lang w:eastAsia="en-US"/>
        </w:rPr>
        <w:t>Nguma</w:t>
      </w:r>
      <w:proofErr w:type="spellEnd"/>
      <w:r w:rsidR="00CA79ED" w:rsidRPr="00CA79ED">
        <w:rPr>
          <w:rFonts w:ascii="Tahoma" w:eastAsia="Calibri" w:hAnsi="Tahoma" w:cs="Tahoma"/>
          <w:color w:val="auto"/>
          <w:szCs w:val="25"/>
          <w:lang w:eastAsia="en-US"/>
        </w:rPr>
        <w:t>, quartier Joli Parc, à Kinshasa/Ngaliema, ayant élu domicile au Cabinet PULUSI EKA Hugues, situé aux Nouvelles Galeries Présidentielles, 1</w:t>
      </w:r>
      <w:r w:rsidR="00CA79ED" w:rsidRPr="00CA79ED">
        <w:rPr>
          <w:rFonts w:ascii="Tahoma" w:eastAsia="Calibri" w:hAnsi="Tahoma" w:cs="Tahoma"/>
          <w:color w:val="auto"/>
          <w:szCs w:val="25"/>
          <w:vertAlign w:val="superscript"/>
          <w:lang w:eastAsia="en-US"/>
        </w:rPr>
        <w:t>er</w:t>
      </w:r>
      <w:r w:rsidR="00CA79ED" w:rsidRPr="00CA79ED">
        <w:rPr>
          <w:rFonts w:ascii="Tahoma" w:eastAsia="Calibri" w:hAnsi="Tahoma" w:cs="Tahoma"/>
          <w:color w:val="auto"/>
          <w:szCs w:val="25"/>
          <w:lang w:eastAsia="en-US"/>
        </w:rPr>
        <w:t xml:space="preserve"> étage, local  </w:t>
      </w:r>
      <w:r w:rsidR="00CA79ED">
        <w:rPr>
          <w:rFonts w:ascii="Tahoma" w:eastAsia="Calibri" w:hAnsi="Tahoma" w:cs="Tahoma"/>
          <w:color w:val="auto"/>
          <w:szCs w:val="25"/>
          <w:lang w:eastAsia="en-US"/>
        </w:rPr>
        <w:t xml:space="preserve">1M1C à Kinshasa/Gombe </w:t>
      </w:r>
      <w:r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C101EA" w:rsidRPr="00C101EA" w:rsidRDefault="00C101EA" w:rsidP="00C101EA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8"/>
          <w:szCs w:val="26"/>
          <w:lang w:eastAsia="en-US"/>
        </w:rPr>
      </w:pPr>
    </w:p>
    <w:p w:rsidR="005D1CAC" w:rsidRPr="005D1CAC" w:rsidRDefault="00C101EA" w:rsidP="005D1CAC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C101EA">
        <w:rPr>
          <w:rFonts w:eastAsia="Calibri"/>
          <w:b/>
          <w:color w:val="auto"/>
          <w:sz w:val="26"/>
          <w:szCs w:val="26"/>
          <w:u w:val="single"/>
          <w:lang w:eastAsia="en-US"/>
        </w:rPr>
        <w:t>Le Conseil National de l’Ordre des Avocats</w:t>
      </w:r>
      <w:r w:rsidRPr="00C101EA">
        <w:rPr>
          <w:rFonts w:ascii="Tahoma" w:eastAsia="Calibri" w:hAnsi="Tahoma" w:cs="Tahoma"/>
          <w:b/>
          <w:color w:val="auto"/>
          <w:szCs w:val="23"/>
          <w:lang w:eastAsia="en-US"/>
        </w:rPr>
        <w:t>,</w:t>
      </w:r>
      <w:r w:rsidRPr="00C101EA">
        <w:rPr>
          <w:rFonts w:ascii="Tahoma" w:eastAsia="Calibri" w:hAnsi="Tahoma" w:cs="Tahoma"/>
          <w:color w:val="auto"/>
          <w:szCs w:val="25"/>
          <w:lang w:eastAsia="en-US"/>
        </w:rPr>
        <w:t xml:space="preserve"> dont le siège sis au n°15 de l’avenue Kolwezi, à Kinshasa/Gombe ;</w:t>
      </w:r>
    </w:p>
    <w:p w:rsidR="005D1CAC" w:rsidRPr="00BD744C" w:rsidRDefault="005D1CAC" w:rsidP="005D1CAC">
      <w:pPr>
        <w:pStyle w:val="Paragraphedeliste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5D1CAC" w:rsidRPr="005D1CAC" w:rsidRDefault="005D1CAC" w:rsidP="005D1CAC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5D1CAC">
        <w:rPr>
          <w:rFonts w:eastAsia="Calibri"/>
          <w:b/>
          <w:color w:val="auto"/>
          <w:sz w:val="26"/>
          <w:szCs w:val="26"/>
          <w:u w:val="single"/>
          <w:lang w:eastAsia="en-US"/>
        </w:rPr>
        <w:t>La Société SHITURU MINING CORPORATION SAS</w:t>
      </w:r>
      <w:r w:rsidRPr="005D1CAC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, </w:t>
      </w:r>
      <w:r w:rsidRPr="005D1CAC">
        <w:rPr>
          <w:rFonts w:ascii="Tahoma" w:eastAsia="Calibri" w:hAnsi="Tahoma" w:cs="Tahoma"/>
          <w:color w:val="auto"/>
          <w:szCs w:val="25"/>
          <w:lang w:eastAsia="en-US"/>
        </w:rPr>
        <w:t xml:space="preserve">dont le siège social sis  au n°5961 de l’avenue Chemin public, quartier Joli Site, Commune </w:t>
      </w:r>
      <w:proofErr w:type="spellStart"/>
      <w:r w:rsidRPr="005D1CAC">
        <w:rPr>
          <w:rFonts w:ascii="Tahoma" w:eastAsia="Calibri" w:hAnsi="Tahoma" w:cs="Tahoma"/>
          <w:color w:val="auto"/>
          <w:szCs w:val="25"/>
          <w:lang w:eastAsia="en-US"/>
        </w:rPr>
        <w:t>Shituru</w:t>
      </w:r>
      <w:proofErr w:type="spellEnd"/>
      <w:r w:rsidRPr="005D1CAC">
        <w:rPr>
          <w:rFonts w:ascii="Tahoma" w:eastAsia="Calibri" w:hAnsi="Tahoma" w:cs="Tahoma"/>
          <w:color w:val="auto"/>
          <w:szCs w:val="25"/>
          <w:lang w:eastAsia="en-US"/>
        </w:rPr>
        <w:t>, Ville de Likasi dans la Province du Haut-Katanga</w:t>
      </w:r>
      <w:r w:rsidR="004C55A5" w:rsidRPr="005D1CAC">
        <w:rPr>
          <w:rFonts w:ascii="Tahoma" w:eastAsia="Calibri" w:hAnsi="Tahoma" w:cs="Tahoma"/>
          <w:color w:val="auto"/>
          <w:szCs w:val="24"/>
          <w:lang w:eastAsia="en-US"/>
        </w:rPr>
        <w:t>;</w:t>
      </w:r>
    </w:p>
    <w:p w:rsidR="005D1CAC" w:rsidRPr="00D77D72" w:rsidRDefault="005D1CAC" w:rsidP="005D1CAC">
      <w:pPr>
        <w:pStyle w:val="Paragraphedeliste"/>
        <w:rPr>
          <w:rFonts w:ascii="Tahoma" w:eastAsia="Calibri" w:hAnsi="Tahoma" w:cs="Tahoma"/>
          <w:b/>
          <w:color w:val="auto"/>
          <w:sz w:val="10"/>
          <w:szCs w:val="23"/>
          <w:lang w:eastAsia="en-US"/>
        </w:rPr>
      </w:pPr>
    </w:p>
    <w:p w:rsidR="005D1CAC" w:rsidRPr="005D1CAC" w:rsidRDefault="005D1CAC" w:rsidP="005D1CAC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D77D72">
        <w:rPr>
          <w:rFonts w:eastAsia="Calibri"/>
          <w:b/>
          <w:color w:val="auto"/>
          <w:sz w:val="26"/>
          <w:szCs w:val="26"/>
          <w:u w:val="single"/>
          <w:lang w:eastAsia="en-US"/>
        </w:rPr>
        <w:t>Le Barreau près la Cour d’appel de Kinshasa/Matete</w:t>
      </w:r>
      <w:r w:rsidRPr="005D1CAC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, </w:t>
      </w:r>
      <w:r w:rsidRPr="005D1CAC">
        <w:rPr>
          <w:rFonts w:ascii="Tahoma" w:eastAsia="Calibri" w:hAnsi="Tahoma" w:cs="Tahoma"/>
          <w:color w:val="auto"/>
          <w:szCs w:val="25"/>
          <w:lang w:eastAsia="en-US"/>
        </w:rPr>
        <w:t>ayant son siège au Palais de Justice, 4</w:t>
      </w:r>
      <w:r w:rsidRPr="005D1CAC">
        <w:rPr>
          <w:rFonts w:ascii="Tahoma" w:eastAsia="Calibri" w:hAnsi="Tahoma" w:cs="Tahoma"/>
          <w:color w:val="auto"/>
          <w:szCs w:val="25"/>
          <w:vertAlign w:val="superscript"/>
          <w:lang w:eastAsia="en-US"/>
        </w:rPr>
        <w:t>ième</w:t>
      </w:r>
      <w:r w:rsidRPr="005D1CAC">
        <w:rPr>
          <w:rFonts w:ascii="Tahoma" w:eastAsia="Calibri" w:hAnsi="Tahoma" w:cs="Tahoma"/>
          <w:color w:val="auto"/>
          <w:szCs w:val="25"/>
          <w:lang w:eastAsia="en-US"/>
        </w:rPr>
        <w:t xml:space="preserve"> Rue, quartier Résidentiel à Kinshasa/Limete ;</w:t>
      </w:r>
    </w:p>
    <w:p w:rsidR="00845DB4" w:rsidRPr="00110744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8"/>
          <w:szCs w:val="24"/>
          <w:lang w:eastAsia="en-US"/>
        </w:rPr>
      </w:pPr>
      <w:bookmarkStart w:id="0" w:name="_GoBack"/>
      <w:bookmarkEnd w:id="0"/>
    </w:p>
    <w:p w:rsidR="00845DB4" w:rsidRDefault="00845DB4" w:rsidP="0003167F">
      <w:pPr>
        <w:spacing w:line="276" w:lineRule="auto"/>
        <w:ind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D77D72">
        <w:rPr>
          <w:rFonts w:ascii="Tahoma" w:hAnsi="Tahoma" w:cs="Tahoma"/>
          <w:szCs w:val="24"/>
        </w:rPr>
        <w:t xml:space="preserve">liberté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D77D72">
        <w:rPr>
          <w:rFonts w:ascii="Tahoma" w:hAnsi="Tahoma" w:cs="Tahoma"/>
          <w:b/>
          <w:sz w:val="25"/>
          <w:szCs w:val="25"/>
        </w:rPr>
        <w:t>29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D96CA9">
        <w:rPr>
          <w:rFonts w:ascii="Tahoma" w:hAnsi="Tahoma" w:cs="Tahoma"/>
          <w:b/>
          <w:sz w:val="25"/>
          <w:szCs w:val="25"/>
        </w:rPr>
        <w:t xml:space="preserve">août </w:t>
      </w:r>
      <w:r w:rsidR="00D96CA9" w:rsidRPr="00D96CA9">
        <w:rPr>
          <w:rFonts w:ascii="Tahoma" w:hAnsi="Tahoma" w:cs="Tahoma"/>
          <w:b/>
          <w:sz w:val="25"/>
          <w:szCs w:val="25"/>
        </w:rPr>
        <w:t>2024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par le Juge des référés du Conseil d’Etat 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ROR. </w:t>
      </w:r>
      <w:r w:rsidR="007277DA">
        <w:rPr>
          <w:rFonts w:ascii="Tahoma" w:hAnsi="Tahoma" w:cs="Tahoma"/>
          <w:b/>
          <w:sz w:val="25"/>
          <w:szCs w:val="25"/>
        </w:rPr>
        <w:t>1000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Pr="00845DB4">
        <w:rPr>
          <w:rFonts w:ascii="Lucida Handwriting" w:hAnsi="Lucida Handwriting"/>
          <w:b/>
          <w:sz w:val="26"/>
          <w:szCs w:val="26"/>
        </w:rPr>
        <w:t>M</w:t>
      </w:r>
      <w:r w:rsidRPr="00BF6E12">
        <w:rPr>
          <w:rFonts w:ascii="Lucida Handwriting" w:hAnsi="Lucida Handwriting"/>
          <w:b/>
          <w:sz w:val="27"/>
          <w:szCs w:val="27"/>
        </w:rPr>
        <w:t xml:space="preserve">onsieur </w:t>
      </w:r>
      <w:r w:rsidR="00BF6E12">
        <w:rPr>
          <w:rFonts w:ascii="Lucida Handwriting" w:hAnsi="Lucida Handwriting"/>
          <w:b/>
          <w:sz w:val="26"/>
          <w:szCs w:val="26"/>
        </w:rPr>
        <w:t>M</w:t>
      </w:r>
      <w:r w:rsidR="007277DA">
        <w:rPr>
          <w:rFonts w:ascii="Lucida Handwriting" w:hAnsi="Lucida Handwriting"/>
          <w:b/>
          <w:sz w:val="26"/>
          <w:szCs w:val="26"/>
        </w:rPr>
        <w:t xml:space="preserve">WAMBA BUKASA </w:t>
      </w:r>
      <w:r w:rsidR="007277DA">
        <w:rPr>
          <w:rFonts w:ascii="Lucida Handwriting" w:hAnsi="Lucida Handwriting"/>
          <w:b/>
          <w:sz w:val="28"/>
          <w:szCs w:val="26"/>
        </w:rPr>
        <w:t>Joël</w:t>
      </w:r>
      <w:r w:rsidRPr="00845DB4">
        <w:rPr>
          <w:rFonts w:ascii="Lucida Handwriting" w:hAnsi="Lucida Handwriting"/>
          <w:b/>
          <w:sz w:val="26"/>
          <w:szCs w:val="26"/>
        </w:rPr>
        <w:t xml:space="preserve">,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076E5C">
        <w:rPr>
          <w:rFonts w:ascii="Lucida Handwriting" w:hAnsi="Lucida Handwriting"/>
          <w:b/>
          <w:sz w:val="26"/>
          <w:szCs w:val="26"/>
        </w:rPr>
        <w:t xml:space="preserve">le  Conseil National  de  l’Ordre  des Avocats, « CNO » en  sigle  et  </w:t>
      </w:r>
      <w:proofErr w:type="gramStart"/>
      <w:r w:rsidR="00076E5C">
        <w:rPr>
          <w:rFonts w:ascii="Lucida Handwriting" w:hAnsi="Lucida Handwriting"/>
          <w:b/>
          <w:sz w:val="26"/>
          <w:szCs w:val="26"/>
        </w:rPr>
        <w:t>consorts</w:t>
      </w:r>
      <w:r w:rsidRPr="00845DB4">
        <w:rPr>
          <w:rFonts w:ascii="Lucida Handwriting" w:hAnsi="Lucida Handwriting"/>
          <w:b/>
          <w:sz w:val="26"/>
          <w:szCs w:val="26"/>
        </w:rPr>
        <w:t xml:space="preserve"> </w:t>
      </w:r>
      <w:r w:rsidR="002C4ECE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  <w:proofErr w:type="gramEnd"/>
    </w:p>
    <w:p w:rsidR="002C4ECE" w:rsidRPr="00076E5C" w:rsidRDefault="002C4ECE" w:rsidP="0003167F">
      <w:pPr>
        <w:spacing w:line="276" w:lineRule="auto"/>
        <w:ind w:firstLine="1408"/>
        <w:rPr>
          <w:b/>
          <w:sz w:val="18"/>
          <w:szCs w:val="23"/>
        </w:rPr>
      </w:pPr>
    </w:p>
    <w:p w:rsidR="002C4ECE" w:rsidRPr="002C4ECE" w:rsidRDefault="002C4ECE" w:rsidP="002C4ECE">
      <w:pPr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110744" w:rsidRDefault="002C4ECE" w:rsidP="002C4ECE">
      <w:pPr>
        <w:spacing w:after="0" w:line="259" w:lineRule="auto"/>
        <w:ind w:left="0" w:firstLine="0"/>
        <w:jc w:val="left"/>
        <w:rPr>
          <w:sz w:val="28"/>
        </w:rPr>
      </w:pPr>
      <w:r w:rsidRPr="002C4ECE">
        <w:t xml:space="preserve"> </w:t>
      </w: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Pr="002C4ECE" w:rsidRDefault="002C4ECE" w:rsidP="002C4ECE">
      <w:pPr>
        <w:spacing w:after="0" w:line="240" w:lineRule="auto"/>
        <w:rPr>
          <w:sz w:val="22"/>
          <w:szCs w:val="24"/>
        </w:rPr>
      </w:pPr>
    </w:p>
    <w:p w:rsidR="00076E5C" w:rsidRPr="00076E5C" w:rsidRDefault="00076E5C" w:rsidP="002C4ECE">
      <w:pPr>
        <w:spacing w:after="0" w:line="240" w:lineRule="auto"/>
        <w:rPr>
          <w:b/>
          <w:sz w:val="28"/>
          <w:szCs w:val="25"/>
          <w:u w:val="single"/>
        </w:rPr>
      </w:pP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> : Etant à</w:t>
      </w: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Pr="002C4ECE" w:rsidRDefault="002C4ECE" w:rsidP="002C4ECE">
      <w:pPr>
        <w:spacing w:line="276" w:lineRule="auto"/>
        <w:ind w:right="-143" w:firstLine="1408"/>
        <w:rPr>
          <w:b/>
          <w:sz w:val="20"/>
          <w:szCs w:val="23"/>
        </w:rPr>
      </w:pP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> : Etant à</w:t>
      </w:r>
    </w:p>
    <w:p w:rsidR="002C4ECE" w:rsidRDefault="002C4ECE" w:rsidP="002C4ECE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Default="002C4ECE" w:rsidP="002C4ECE">
      <w:pPr>
        <w:spacing w:after="0" w:line="240" w:lineRule="auto"/>
        <w:rPr>
          <w:szCs w:val="25"/>
        </w:rPr>
      </w:pP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4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> : Etant à</w:t>
      </w:r>
    </w:p>
    <w:p w:rsidR="002C4ECE" w:rsidRPr="002C4ECE" w:rsidRDefault="002C4ECE" w:rsidP="00076E5C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Pr="00076E5C" w:rsidRDefault="002C4ECE" w:rsidP="002C4ECE">
      <w:pPr>
        <w:spacing w:after="0" w:line="240" w:lineRule="auto"/>
        <w:rPr>
          <w:sz w:val="28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Default="002C4ECE" w:rsidP="002C4ECE">
      <w:pPr>
        <w:spacing w:after="0" w:line="259" w:lineRule="auto"/>
        <w:ind w:left="366" w:right="362"/>
        <w:rPr>
          <w:sz w:val="27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       </w:t>
      </w:r>
      <w:r w:rsidRPr="00086691">
        <w:rPr>
          <w:b/>
          <w:i/>
          <w:sz w:val="26"/>
          <w:szCs w:val="26"/>
          <w:u w:val="single"/>
        </w:rPr>
        <w:t>L’</w:t>
      </w:r>
      <w:proofErr w:type="spellStart"/>
      <w:r w:rsidRPr="00086691">
        <w:rPr>
          <w:b/>
          <w:i/>
          <w:sz w:val="26"/>
          <w:szCs w:val="26"/>
          <w:u w:val="single"/>
        </w:rPr>
        <w:t>Huissier</w:t>
      </w:r>
      <w:proofErr w:type="gramStart"/>
      <w:r>
        <w:rPr>
          <w:szCs w:val="24"/>
        </w:rPr>
        <w:t>,</w:t>
      </w:r>
      <w:r>
        <w:rPr>
          <w:sz w:val="10"/>
          <w:szCs w:val="16"/>
        </w:rPr>
        <w:t>pk</w:t>
      </w:r>
      <w:proofErr w:type="spellEnd"/>
      <w:proofErr w:type="gramEnd"/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2C4ECE" w:rsidRPr="00543949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8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18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30E4" w:rsidRDefault="002730E4" w:rsidP="00045D9B">
      <w:pPr>
        <w:spacing w:after="0" w:line="240" w:lineRule="auto"/>
      </w:pPr>
      <w:r>
        <w:separator/>
      </w:r>
    </w:p>
  </w:endnote>
  <w:endnote w:type="continuationSeparator" w:id="0">
    <w:p w:rsidR="002730E4" w:rsidRDefault="002730E4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30E4" w:rsidRDefault="002730E4" w:rsidP="00045D9B">
      <w:pPr>
        <w:spacing w:after="0" w:line="240" w:lineRule="auto"/>
      </w:pPr>
      <w:r>
        <w:separator/>
      </w:r>
    </w:p>
  </w:footnote>
  <w:footnote w:type="continuationSeparator" w:id="0">
    <w:p w:rsidR="002730E4" w:rsidRDefault="002730E4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110744" w:rsidRPr="00110744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</w:t>
        </w:r>
        <w:r w:rsidR="00076E5C">
          <w:rPr>
            <w:rFonts w:ascii="Lucida Handwriting" w:hAnsi="Lucida Handwriting"/>
            <w:b/>
            <w:sz w:val="31"/>
            <w:szCs w:val="31"/>
          </w:rPr>
          <w:t>ROR</w:t>
        </w:r>
        <w:r w:rsidR="008A1A25" w:rsidRPr="00AD707A">
          <w:rPr>
            <w:rFonts w:ascii="Lucida Handwriting" w:hAnsi="Lucida Handwriting"/>
            <w:b/>
            <w:sz w:val="31"/>
            <w:szCs w:val="31"/>
          </w:rPr>
          <w:t>.</w:t>
        </w:r>
        <w:r w:rsidR="00076E5C">
          <w:rPr>
            <w:rFonts w:ascii="Lucida Handwriting" w:hAnsi="Lucida Handwriting"/>
            <w:b/>
            <w:sz w:val="31"/>
            <w:szCs w:val="31"/>
          </w:rPr>
          <w:t>1000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A79ED">
      <w:rPr>
        <w:rFonts w:ascii="Lucida Handwriting" w:hAnsi="Lucida Handwriting"/>
        <w:b/>
        <w:sz w:val="32"/>
        <w:szCs w:val="31"/>
      </w:rPr>
      <w:t>ROR.</w:t>
    </w:r>
    <w:r w:rsidR="00CA79ED" w:rsidRPr="00CA79ED">
      <w:rPr>
        <w:rFonts w:ascii="Lucida Handwriting" w:hAnsi="Lucida Handwriting"/>
        <w:b/>
        <w:sz w:val="32"/>
        <w:szCs w:val="31"/>
      </w:rPr>
      <w:t>1000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3167F"/>
    <w:rsid w:val="000404E3"/>
    <w:rsid w:val="00041668"/>
    <w:rsid w:val="00045D9B"/>
    <w:rsid w:val="00053430"/>
    <w:rsid w:val="000662DA"/>
    <w:rsid w:val="0007232C"/>
    <w:rsid w:val="00076725"/>
    <w:rsid w:val="00076E5C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6A6A"/>
    <w:rsid w:val="001716B6"/>
    <w:rsid w:val="001B7E44"/>
    <w:rsid w:val="001E21F8"/>
    <w:rsid w:val="00211554"/>
    <w:rsid w:val="00211BEB"/>
    <w:rsid w:val="0022416C"/>
    <w:rsid w:val="00224E5B"/>
    <w:rsid w:val="002544E8"/>
    <w:rsid w:val="002730E4"/>
    <w:rsid w:val="00275B2F"/>
    <w:rsid w:val="00286057"/>
    <w:rsid w:val="002924FD"/>
    <w:rsid w:val="002A6ABE"/>
    <w:rsid w:val="002B34C5"/>
    <w:rsid w:val="002B395D"/>
    <w:rsid w:val="002C4ECE"/>
    <w:rsid w:val="002D299F"/>
    <w:rsid w:val="002E1B00"/>
    <w:rsid w:val="00331820"/>
    <w:rsid w:val="00334E12"/>
    <w:rsid w:val="00341229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65C9"/>
    <w:rsid w:val="004557D7"/>
    <w:rsid w:val="004629EE"/>
    <w:rsid w:val="00475DDC"/>
    <w:rsid w:val="0048749F"/>
    <w:rsid w:val="004B52DF"/>
    <w:rsid w:val="004C55A5"/>
    <w:rsid w:val="004C6D3D"/>
    <w:rsid w:val="00503614"/>
    <w:rsid w:val="005070B0"/>
    <w:rsid w:val="00541AE2"/>
    <w:rsid w:val="00543949"/>
    <w:rsid w:val="00566395"/>
    <w:rsid w:val="00567979"/>
    <w:rsid w:val="0057449A"/>
    <w:rsid w:val="00577A48"/>
    <w:rsid w:val="00581622"/>
    <w:rsid w:val="00597A6B"/>
    <w:rsid w:val="00597BA3"/>
    <w:rsid w:val="005A0643"/>
    <w:rsid w:val="005D1CAC"/>
    <w:rsid w:val="00612E42"/>
    <w:rsid w:val="00622DA7"/>
    <w:rsid w:val="00623C85"/>
    <w:rsid w:val="00635D94"/>
    <w:rsid w:val="0064056C"/>
    <w:rsid w:val="006A423C"/>
    <w:rsid w:val="006A6BF3"/>
    <w:rsid w:val="006D6948"/>
    <w:rsid w:val="006E4AC6"/>
    <w:rsid w:val="006F13F3"/>
    <w:rsid w:val="006F3134"/>
    <w:rsid w:val="007277DA"/>
    <w:rsid w:val="00731B6E"/>
    <w:rsid w:val="0073366C"/>
    <w:rsid w:val="0074767A"/>
    <w:rsid w:val="0075161A"/>
    <w:rsid w:val="007715E3"/>
    <w:rsid w:val="00772912"/>
    <w:rsid w:val="0077779A"/>
    <w:rsid w:val="00781740"/>
    <w:rsid w:val="00797C7F"/>
    <w:rsid w:val="007A6643"/>
    <w:rsid w:val="007E6AA2"/>
    <w:rsid w:val="007E7088"/>
    <w:rsid w:val="00810A9A"/>
    <w:rsid w:val="00822A21"/>
    <w:rsid w:val="00841699"/>
    <w:rsid w:val="00845DB4"/>
    <w:rsid w:val="008472FF"/>
    <w:rsid w:val="00861886"/>
    <w:rsid w:val="008A1A25"/>
    <w:rsid w:val="008C1E63"/>
    <w:rsid w:val="008D40C4"/>
    <w:rsid w:val="008E1814"/>
    <w:rsid w:val="008F24EB"/>
    <w:rsid w:val="008F2F75"/>
    <w:rsid w:val="009022CE"/>
    <w:rsid w:val="00902EFA"/>
    <w:rsid w:val="00920E7C"/>
    <w:rsid w:val="009455F8"/>
    <w:rsid w:val="009613D6"/>
    <w:rsid w:val="009741EC"/>
    <w:rsid w:val="00981A12"/>
    <w:rsid w:val="009A0A18"/>
    <w:rsid w:val="009B633F"/>
    <w:rsid w:val="009C4380"/>
    <w:rsid w:val="009C4647"/>
    <w:rsid w:val="009D24DF"/>
    <w:rsid w:val="009F6856"/>
    <w:rsid w:val="00A01EF8"/>
    <w:rsid w:val="00A12FE9"/>
    <w:rsid w:val="00A317F7"/>
    <w:rsid w:val="00A364B9"/>
    <w:rsid w:val="00A82911"/>
    <w:rsid w:val="00A86697"/>
    <w:rsid w:val="00A949B9"/>
    <w:rsid w:val="00A96BE7"/>
    <w:rsid w:val="00AA5645"/>
    <w:rsid w:val="00AD707A"/>
    <w:rsid w:val="00AE1378"/>
    <w:rsid w:val="00AF66FC"/>
    <w:rsid w:val="00B35ADB"/>
    <w:rsid w:val="00B85C30"/>
    <w:rsid w:val="00B8661E"/>
    <w:rsid w:val="00B92CCE"/>
    <w:rsid w:val="00BC1D11"/>
    <w:rsid w:val="00BC6EF9"/>
    <w:rsid w:val="00BD744C"/>
    <w:rsid w:val="00BF4AF2"/>
    <w:rsid w:val="00BF6E12"/>
    <w:rsid w:val="00C06538"/>
    <w:rsid w:val="00C06B73"/>
    <w:rsid w:val="00C101EA"/>
    <w:rsid w:val="00C116BA"/>
    <w:rsid w:val="00C42D74"/>
    <w:rsid w:val="00C47981"/>
    <w:rsid w:val="00C57165"/>
    <w:rsid w:val="00C80C3E"/>
    <w:rsid w:val="00C81102"/>
    <w:rsid w:val="00CA79ED"/>
    <w:rsid w:val="00CF194A"/>
    <w:rsid w:val="00D122B4"/>
    <w:rsid w:val="00D21BE9"/>
    <w:rsid w:val="00D24F4D"/>
    <w:rsid w:val="00D26B1C"/>
    <w:rsid w:val="00D43ED4"/>
    <w:rsid w:val="00D50245"/>
    <w:rsid w:val="00D6244C"/>
    <w:rsid w:val="00D77D72"/>
    <w:rsid w:val="00D77EB0"/>
    <w:rsid w:val="00D803FB"/>
    <w:rsid w:val="00D96CA9"/>
    <w:rsid w:val="00DB0F01"/>
    <w:rsid w:val="00DC0DDD"/>
    <w:rsid w:val="00DD2E4B"/>
    <w:rsid w:val="00E05DE7"/>
    <w:rsid w:val="00E11668"/>
    <w:rsid w:val="00E3067F"/>
    <w:rsid w:val="00E41607"/>
    <w:rsid w:val="00E55647"/>
    <w:rsid w:val="00E85760"/>
    <w:rsid w:val="00E91032"/>
    <w:rsid w:val="00E91DC9"/>
    <w:rsid w:val="00E93A6B"/>
    <w:rsid w:val="00E95793"/>
    <w:rsid w:val="00ED66C8"/>
    <w:rsid w:val="00EE6E9A"/>
    <w:rsid w:val="00F13044"/>
    <w:rsid w:val="00F14D49"/>
    <w:rsid w:val="00F26203"/>
    <w:rsid w:val="00F44B04"/>
    <w:rsid w:val="00F4766C"/>
    <w:rsid w:val="00F75460"/>
    <w:rsid w:val="00F92A14"/>
    <w:rsid w:val="00F96263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55</cp:revision>
  <cp:lastPrinted>2023-09-29T10:42:00Z</cp:lastPrinted>
  <dcterms:created xsi:type="dcterms:W3CDTF">2023-09-29T10:48:00Z</dcterms:created>
  <dcterms:modified xsi:type="dcterms:W3CDTF">2024-08-30T13:49:00Z</dcterms:modified>
</cp:coreProperties>
</file>