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33B" w:rsidRPr="00720702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8"/>
          <w:szCs w:val="36"/>
          <w:u w:val="single" w:color="000000"/>
        </w:rPr>
      </w:pPr>
    </w:p>
    <w:p w:rsidR="00E3133B" w:rsidRDefault="00E3133B" w:rsidP="00E3133B">
      <w:pPr>
        <w:spacing w:after="0" w:line="259" w:lineRule="auto"/>
        <w:ind w:left="340" w:right="-340" w:firstLine="0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ACTE DE </w:t>
      </w:r>
      <w:r w:rsidR="008F2F75" w:rsidRPr="00086691">
        <w:rPr>
          <w:rFonts w:ascii="Broadway" w:eastAsia="Berlin Sans FB" w:hAnsi="Broadway" w:cs="Berlin Sans FB"/>
          <w:b/>
          <w:sz w:val="36"/>
          <w:szCs w:val="36"/>
          <w:u w:val="single" w:color="000000"/>
        </w:rPr>
        <w:t>S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IGNIFICATION</w:t>
      </w:r>
      <w:r w:rsidR="008F2F75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 D’UN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 ORDONNANCE</w:t>
      </w:r>
    </w:p>
    <w:p w:rsidR="008F2F75" w:rsidRPr="00577A48" w:rsidRDefault="00A82911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E3133B">
        <w:rPr>
          <w:rFonts w:ascii="Berlin Sans FB" w:eastAsia="Berlin Sans FB" w:hAnsi="Berlin Sans FB" w:cs="Berlin Sans FB"/>
          <w:b/>
          <w:sz w:val="36"/>
          <w:szCs w:val="36"/>
        </w:rPr>
        <w:t xml:space="preserve">  </w:t>
      </w: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REFERE-</w:t>
      </w:r>
      <w:r w:rsidR="00E3133B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LIBERTE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EN </w:t>
      </w:r>
      <w:r w:rsidR="00FA20D7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AP</w:t>
      </w:r>
      <w:r w:rsidR="008F2F75" w:rsidRPr="00086691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PEL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571C2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8"/>
        </w:rPr>
      </w:pPr>
      <w:r w:rsidRPr="00453F3F">
        <w:rPr>
          <w:rFonts w:ascii="Berlin Sans FB" w:eastAsia="Berlin Sans FB" w:hAnsi="Berlin Sans FB" w:cs="Berlin Sans FB"/>
          <w:b/>
          <w:sz w:val="28"/>
        </w:rPr>
        <w:tab/>
      </w:r>
    </w:p>
    <w:p w:rsidR="009022CE" w:rsidRPr="00EB2C40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4"/>
        </w:rPr>
      </w:pPr>
      <w:r w:rsidRPr="00EB2C40">
        <w:rPr>
          <w:rFonts w:ascii="Berlin Sans FB" w:eastAsia="Berlin Sans FB" w:hAnsi="Berlin Sans FB" w:cs="Berlin Sans FB"/>
          <w:b/>
          <w:sz w:val="14"/>
        </w:rPr>
        <w:tab/>
      </w:r>
      <w:r w:rsidR="00A364B9" w:rsidRPr="00EB2C40">
        <w:rPr>
          <w:rFonts w:ascii="Berlin Sans FB" w:eastAsia="Berlin Sans FB" w:hAnsi="Berlin Sans FB" w:cs="Berlin Sans FB"/>
          <w:b/>
          <w:sz w:val="14"/>
        </w:rPr>
        <w:tab/>
        <w:t xml:space="preserve"> </w:t>
      </w:r>
    </w:p>
    <w:p w:rsidR="00F22957" w:rsidRPr="00FA20D7" w:rsidRDefault="00F22957" w:rsidP="00FA20D7">
      <w:pPr>
        <w:spacing w:after="0" w:line="276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A20D7" w:rsidRPr="00FA20D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F22957" w:rsidRPr="00C571C2" w:rsidRDefault="00F22957" w:rsidP="00F22957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F22957" w:rsidRDefault="00F2295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FA20D7" w:rsidRPr="00C571C2" w:rsidRDefault="00FA20D7" w:rsidP="00FA20D7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6"/>
          <w:szCs w:val="25"/>
          <w:lang w:eastAsia="en-US"/>
        </w:rPr>
      </w:pPr>
    </w:p>
    <w:p w:rsidR="006A423C" w:rsidRPr="00FA20D7" w:rsidRDefault="00F22957" w:rsidP="00453F3F">
      <w:pPr>
        <w:spacing w:after="0" w:line="360" w:lineRule="auto"/>
        <w:ind w:left="0" w:right="-852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Je soussigné ……………………………………………………….., Huissier judiciaire près le </w:t>
      </w:r>
      <w:r w:rsidR="00152BC3">
        <w:rPr>
          <w:rFonts w:ascii="Tahoma" w:eastAsia="Calibri" w:hAnsi="Tahoma" w:cs="Tahoma"/>
          <w:color w:val="auto"/>
          <w:szCs w:val="25"/>
          <w:lang w:eastAsia="en-US"/>
        </w:rPr>
        <w:t>…………………………………………………….</w:t>
      </w:r>
      <w:r w:rsidRPr="00FA20D7"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6A423C" w:rsidRPr="00562E0E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3323FB" w:rsidRPr="00504AFF" w:rsidRDefault="003323FB" w:rsidP="00BC0C35">
      <w:pPr>
        <w:spacing w:after="0" w:line="240" w:lineRule="auto"/>
        <w:ind w:firstLine="841"/>
        <w:rPr>
          <w:sz w:val="25"/>
          <w:szCs w:val="25"/>
          <w:u w:val="single"/>
        </w:rPr>
      </w:pPr>
      <w:r w:rsidRPr="003323FB">
        <w:rPr>
          <w:rFonts w:ascii="Tahoma" w:hAnsi="Tahoma" w:cs="Tahoma"/>
          <w:b/>
          <w:sz w:val="25"/>
          <w:szCs w:val="25"/>
          <w:u w:val="single"/>
        </w:rPr>
        <w:t>Ai signifié à</w:t>
      </w:r>
      <w:r w:rsidRPr="00504AFF">
        <w:rPr>
          <w:b/>
          <w:sz w:val="25"/>
          <w:szCs w:val="25"/>
        </w:rPr>
        <w:t xml:space="preserve"> :</w:t>
      </w:r>
    </w:p>
    <w:p w:rsidR="003323FB" w:rsidRPr="009A0B9C" w:rsidRDefault="003323FB" w:rsidP="003323FB">
      <w:pPr>
        <w:spacing w:after="0" w:line="240" w:lineRule="auto"/>
        <w:rPr>
          <w:sz w:val="4"/>
          <w:szCs w:val="24"/>
        </w:rPr>
      </w:pPr>
    </w:p>
    <w:p w:rsidR="003323FB" w:rsidRPr="00F24CE7" w:rsidRDefault="003323FB" w:rsidP="003323FB">
      <w:pPr>
        <w:pStyle w:val="Paragraphedeliste"/>
        <w:spacing w:after="0" w:line="276" w:lineRule="auto"/>
        <w:rPr>
          <w:sz w:val="6"/>
          <w:szCs w:val="25"/>
        </w:rPr>
      </w:pPr>
    </w:p>
    <w:p w:rsidR="003323FB" w:rsidRPr="00562E0E" w:rsidRDefault="003323FB" w:rsidP="003323FB">
      <w:pPr>
        <w:pStyle w:val="Paragraphedeliste"/>
        <w:spacing w:line="276" w:lineRule="auto"/>
        <w:rPr>
          <w:rFonts w:eastAsia="Calibri"/>
          <w:sz w:val="2"/>
          <w:szCs w:val="25"/>
        </w:rPr>
      </w:pPr>
      <w:r>
        <w:rPr>
          <w:rFonts w:eastAsia="Calibri"/>
          <w:sz w:val="25"/>
          <w:szCs w:val="25"/>
        </w:rPr>
        <w:t xml:space="preserve"> </w:t>
      </w:r>
      <w:r>
        <w:rPr>
          <w:rFonts w:eastAsia="Calibri"/>
          <w:b/>
          <w:sz w:val="25"/>
          <w:szCs w:val="25"/>
          <w:u w:val="single"/>
        </w:rPr>
        <w:t xml:space="preserve"> </w:t>
      </w:r>
    </w:p>
    <w:p w:rsidR="00624A72" w:rsidRPr="00624A72" w:rsidRDefault="00152BC3" w:rsidP="00624A72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>
        <w:rPr>
          <w:rFonts w:eastAsia="Calibri"/>
          <w:b/>
          <w:sz w:val="25"/>
          <w:szCs w:val="25"/>
          <w:u w:val="single"/>
        </w:rPr>
        <w:t>M</w:t>
      </w:r>
      <w:r w:rsidRPr="00453F3F">
        <w:rPr>
          <w:rFonts w:eastAsia="Calibri"/>
          <w:b/>
          <w:sz w:val="26"/>
          <w:szCs w:val="26"/>
          <w:u w:val="single"/>
        </w:rPr>
        <w:t>onsieu</w:t>
      </w:r>
      <w:r>
        <w:rPr>
          <w:rFonts w:eastAsia="Calibri"/>
          <w:b/>
          <w:sz w:val="25"/>
          <w:szCs w:val="25"/>
          <w:u w:val="single"/>
        </w:rPr>
        <w:t xml:space="preserve">r </w:t>
      </w:r>
      <w:r w:rsidR="00624A72">
        <w:rPr>
          <w:rFonts w:eastAsia="Calibri"/>
          <w:b/>
          <w:sz w:val="25"/>
          <w:szCs w:val="25"/>
          <w:u w:val="single"/>
        </w:rPr>
        <w:t>le Bourgmestre de la Commune de Kimbanseke</w:t>
      </w:r>
      <w:r w:rsidRPr="00152BC3">
        <w:rPr>
          <w:rFonts w:eastAsia="Calibri"/>
          <w:b/>
          <w:sz w:val="25"/>
          <w:szCs w:val="25"/>
        </w:rPr>
        <w:t xml:space="preserve">, </w:t>
      </w:r>
      <w:r w:rsidR="00624A72">
        <w:rPr>
          <w:rFonts w:ascii="Tahoma" w:eastAsia="Calibri" w:hAnsi="Tahoma" w:cs="Tahoma"/>
          <w:szCs w:val="25"/>
        </w:rPr>
        <w:t>prise en personne de Monsieur Jeancy NGANGA KIDUMU</w:t>
      </w:r>
      <w:r w:rsidR="00994DBF">
        <w:rPr>
          <w:rFonts w:ascii="Tahoma" w:eastAsia="Calibri" w:hAnsi="Tahoma" w:cs="Tahoma"/>
          <w:szCs w:val="25"/>
        </w:rPr>
        <w:t xml:space="preserve">, dont les bureaux sont situés dans l’enceinte </w:t>
      </w:r>
      <w:r w:rsidR="00DE3D99">
        <w:rPr>
          <w:rFonts w:ascii="Tahoma" w:eastAsia="Calibri" w:hAnsi="Tahoma" w:cs="Tahoma"/>
          <w:szCs w:val="25"/>
        </w:rPr>
        <w:t>de la Maison communale de Kimbanseke, sur le Boulevard Lumumba, en face de la station Total, Kinshasa ; ayant pour conseil, Maître Valère UTSHA BIN-FALAKI, avocat au barreau</w:t>
      </w:r>
      <w:r w:rsidR="001A6673">
        <w:rPr>
          <w:rFonts w:ascii="Tahoma" w:eastAsia="Calibri" w:hAnsi="Tahoma" w:cs="Tahoma"/>
          <w:szCs w:val="25"/>
        </w:rPr>
        <w:t xml:space="preserve"> près la Cour d’appel de Kinshasa/Matete, dont l’étude </w:t>
      </w:r>
      <w:r w:rsidR="00C571C2">
        <w:rPr>
          <w:rFonts w:ascii="Tahoma" w:eastAsia="Calibri" w:hAnsi="Tahoma" w:cs="Tahoma"/>
          <w:szCs w:val="25"/>
        </w:rPr>
        <w:t>est située au n°23 bis de l’avenue Bikunda, quartier 11, à Kinshasa/N’djili ;</w:t>
      </w:r>
      <w:r w:rsidR="00624A72">
        <w:rPr>
          <w:rFonts w:ascii="Tahoma" w:eastAsia="Calibri" w:hAnsi="Tahoma" w:cs="Tahoma"/>
          <w:szCs w:val="25"/>
        </w:rPr>
        <w:t xml:space="preserve"> </w:t>
      </w:r>
    </w:p>
    <w:p w:rsidR="00624A72" w:rsidRPr="00624A72" w:rsidRDefault="00624A72" w:rsidP="00624A72">
      <w:pPr>
        <w:pStyle w:val="Paragraphedeliste"/>
        <w:spacing w:line="276" w:lineRule="auto"/>
        <w:ind w:left="851" w:right="-852" w:firstLine="0"/>
        <w:rPr>
          <w:rFonts w:eastAsia="Calibri"/>
          <w:sz w:val="12"/>
          <w:szCs w:val="25"/>
        </w:rPr>
      </w:pPr>
    </w:p>
    <w:p w:rsidR="00624A72" w:rsidRPr="00624A72" w:rsidRDefault="00624A72" w:rsidP="00624A72">
      <w:pPr>
        <w:pStyle w:val="Paragraphedeliste"/>
        <w:numPr>
          <w:ilvl w:val="0"/>
          <w:numId w:val="12"/>
        </w:numPr>
        <w:spacing w:line="276" w:lineRule="auto"/>
        <w:ind w:left="851" w:right="-852" w:hanging="425"/>
        <w:rPr>
          <w:rFonts w:eastAsia="Calibri"/>
          <w:sz w:val="25"/>
          <w:szCs w:val="25"/>
        </w:rPr>
      </w:pPr>
      <w:r w:rsidRPr="00624A72">
        <w:rPr>
          <w:rFonts w:eastAsia="Calibri"/>
          <w:b/>
          <w:color w:val="auto"/>
          <w:sz w:val="26"/>
          <w:szCs w:val="26"/>
          <w:u w:val="single"/>
          <w:lang w:eastAsia="en-US"/>
        </w:rPr>
        <w:t>Monsieur BITESO LAMBU Emmany</w:t>
      </w:r>
      <w:r w:rsidRPr="00624A72">
        <w:rPr>
          <w:rFonts w:eastAsia="Calibri"/>
          <w:b/>
          <w:color w:val="auto"/>
          <w:sz w:val="25"/>
          <w:szCs w:val="25"/>
          <w:lang w:eastAsia="en-US"/>
        </w:rPr>
        <w:t>,</w:t>
      </w:r>
      <w:r w:rsidRPr="00624A72">
        <w:rPr>
          <w:rFonts w:eastAsia="Calibri"/>
          <w:b/>
          <w:color w:val="auto"/>
          <w:szCs w:val="24"/>
          <w:lang w:eastAsia="en-US"/>
        </w:rPr>
        <w:t xml:space="preserve"> </w:t>
      </w:r>
      <w:r w:rsidRPr="00624A72">
        <w:rPr>
          <w:rFonts w:ascii="Tahoma" w:eastAsia="Calibri" w:hAnsi="Tahoma" w:cs="Tahoma"/>
          <w:color w:val="auto"/>
          <w:szCs w:val="24"/>
          <w:lang w:eastAsia="en-US"/>
        </w:rPr>
        <w:t xml:space="preserve">Administrateur Gérant du Marché Cinquantenaire, dont le siège est situé au n°51, 52 et 53 de l’avenue Kimbangu, quartier Pascal, dans la Commune de Kimbanseke ;  </w:t>
      </w:r>
    </w:p>
    <w:p w:rsidR="003323FB" w:rsidRPr="00C571C2" w:rsidRDefault="003323FB" w:rsidP="003323FB">
      <w:pPr>
        <w:pStyle w:val="Paragraphedeliste"/>
        <w:spacing w:line="276" w:lineRule="auto"/>
        <w:ind w:left="993"/>
        <w:rPr>
          <w:rFonts w:eastAsia="Calibri"/>
          <w:sz w:val="2"/>
          <w:szCs w:val="25"/>
        </w:rPr>
      </w:pPr>
    </w:p>
    <w:p w:rsidR="005E5972" w:rsidRPr="00C571C2" w:rsidRDefault="005E5972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14"/>
          <w:szCs w:val="25"/>
          <w:lang w:eastAsia="en-US"/>
        </w:rPr>
      </w:pPr>
    </w:p>
    <w:p w:rsidR="00D44A2C" w:rsidRPr="00B36F0E" w:rsidRDefault="00D44A2C" w:rsidP="005E5972">
      <w:pPr>
        <w:spacing w:line="276" w:lineRule="auto"/>
        <w:ind w:left="0" w:firstLine="0"/>
        <w:rPr>
          <w:rFonts w:ascii="Calibri" w:eastAsia="Calibri" w:hAnsi="Calibri" w:cs="Times New Roman"/>
          <w:color w:val="auto"/>
          <w:sz w:val="4"/>
          <w:szCs w:val="25"/>
          <w:lang w:eastAsia="en-US"/>
        </w:rPr>
      </w:pPr>
    </w:p>
    <w:p w:rsidR="005E5972" w:rsidRDefault="005E5972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4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4A6FCC" w:rsidRPr="00562E0E" w:rsidRDefault="004A6FCC" w:rsidP="00FA20D7">
      <w:pPr>
        <w:tabs>
          <w:tab w:val="left" w:pos="708"/>
        </w:tabs>
        <w:spacing w:after="0" w:line="276" w:lineRule="auto"/>
        <w:ind w:left="0" w:firstLine="0"/>
        <w:contextualSpacing/>
        <w:rPr>
          <w:rFonts w:eastAsia="Calibri"/>
          <w:color w:val="auto"/>
          <w:sz w:val="2"/>
          <w:szCs w:val="25"/>
          <w:lang w:eastAsia="en-US"/>
        </w:rPr>
      </w:pPr>
    </w:p>
    <w:p w:rsidR="002924FD" w:rsidRPr="00A317F7" w:rsidRDefault="004D376A" w:rsidP="00C571C2">
      <w:pPr>
        <w:spacing w:after="0" w:line="240" w:lineRule="auto"/>
        <w:ind w:left="0" w:right="-852" w:firstLine="709"/>
        <w:rPr>
          <w:rFonts w:ascii="Lucida Handwriting" w:hAnsi="Lucida Handwriting"/>
          <w:sz w:val="26"/>
          <w:szCs w:val="26"/>
        </w:rPr>
      </w:pPr>
      <w:r w:rsidRPr="00FA20D7">
        <w:rPr>
          <w:rFonts w:ascii="Tahoma" w:hAnsi="Tahoma" w:cs="Tahoma"/>
          <w:szCs w:val="25"/>
        </w:rPr>
        <w:t>L’expédition d’une ordonnance en référé-</w:t>
      </w:r>
      <w:r w:rsidR="00C571C2">
        <w:rPr>
          <w:rFonts w:ascii="Tahoma" w:hAnsi="Tahoma" w:cs="Tahoma"/>
          <w:szCs w:val="25"/>
        </w:rPr>
        <w:t xml:space="preserve">conservatoire </w:t>
      </w:r>
      <w:r w:rsidRPr="00FA20D7">
        <w:rPr>
          <w:rFonts w:ascii="Tahoma" w:hAnsi="Tahoma" w:cs="Tahoma"/>
          <w:szCs w:val="25"/>
        </w:rPr>
        <w:t>en appel</w:t>
      </w:r>
      <w:r w:rsidR="00562E0E">
        <w:rPr>
          <w:rFonts w:ascii="Tahoma" w:hAnsi="Tahoma" w:cs="Tahoma"/>
          <w:szCs w:val="25"/>
        </w:rPr>
        <w:t>,</w:t>
      </w:r>
      <w:r w:rsidR="00251737">
        <w:rPr>
          <w:rFonts w:ascii="Tahoma" w:hAnsi="Tahoma" w:cs="Tahoma"/>
          <w:szCs w:val="25"/>
        </w:rPr>
        <w:t xml:space="preserve"> </w:t>
      </w:r>
      <w:r w:rsidRPr="00FA20D7">
        <w:rPr>
          <w:rFonts w:ascii="Tahoma" w:hAnsi="Tahoma" w:cs="Tahoma"/>
          <w:szCs w:val="25"/>
        </w:rPr>
        <w:t xml:space="preserve">rendue </w:t>
      </w:r>
      <w:r w:rsidR="00C571C2" w:rsidRPr="00FA20D7">
        <w:rPr>
          <w:rFonts w:ascii="Tahoma" w:hAnsi="Tahoma" w:cs="Tahoma"/>
          <w:szCs w:val="25"/>
        </w:rPr>
        <w:t>en date du</w:t>
      </w:r>
      <w:r w:rsidR="00C571C2" w:rsidRPr="00FA20D7">
        <w:rPr>
          <w:rFonts w:ascii="Tahoma" w:eastAsia="Calibri" w:hAnsi="Tahoma" w:cs="Tahoma"/>
          <w:color w:val="auto"/>
          <w:sz w:val="22"/>
          <w:szCs w:val="25"/>
          <w:lang w:eastAsia="en-US"/>
        </w:rPr>
        <w:t xml:space="preserve"> </w:t>
      </w:r>
      <w:r w:rsidR="00C571C2">
        <w:rPr>
          <w:rFonts w:ascii="Tahoma" w:eastAsia="Calibri" w:hAnsi="Tahoma" w:cs="Tahoma"/>
          <w:b/>
          <w:color w:val="auto"/>
          <w:szCs w:val="25"/>
          <w:lang w:eastAsia="en-US"/>
        </w:rPr>
        <w:t>07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</w:t>
      </w:r>
      <w:r w:rsidR="00C571C2">
        <w:rPr>
          <w:rFonts w:ascii="Tahoma" w:eastAsia="Calibri" w:hAnsi="Tahoma" w:cs="Tahoma"/>
          <w:b/>
          <w:color w:val="auto"/>
          <w:szCs w:val="25"/>
          <w:lang w:eastAsia="en-US"/>
        </w:rPr>
        <w:t>octobre</w:t>
      </w:r>
      <w:r w:rsidR="00C571C2"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 xml:space="preserve"> 2025</w:t>
      </w:r>
      <w:r w:rsidR="00C571C2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 w:rsidRPr="00FA20D7">
        <w:rPr>
          <w:rFonts w:ascii="Tahoma" w:hAnsi="Tahoma" w:cs="Tahoma"/>
          <w:szCs w:val="25"/>
        </w:rPr>
        <w:t>par le Juge des référés du Conseil d’Etat</w:t>
      </w:r>
      <w:r w:rsidR="00C571C2">
        <w:rPr>
          <w:rFonts w:ascii="Tahoma" w:hAnsi="Tahoma" w:cs="Tahoma"/>
          <w:szCs w:val="25"/>
        </w:rPr>
        <w:t xml:space="preserve">, section du contentieux 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 xml:space="preserve">sous le </w:t>
      </w:r>
      <w:r w:rsidRPr="005E5972">
        <w:rPr>
          <w:rFonts w:ascii="Tahoma" w:eastAsia="Calibri" w:hAnsi="Tahoma" w:cs="Tahoma"/>
          <w:b/>
          <w:color w:val="auto"/>
          <w:szCs w:val="25"/>
          <w:lang w:eastAsia="en-US"/>
        </w:rPr>
        <w:t>RORA.07</w:t>
      </w:r>
      <w:r w:rsidR="00C571C2">
        <w:rPr>
          <w:rFonts w:ascii="Tahoma" w:eastAsia="Calibri" w:hAnsi="Tahoma" w:cs="Tahoma"/>
          <w:b/>
          <w:color w:val="auto"/>
          <w:szCs w:val="25"/>
          <w:lang w:eastAsia="en-US"/>
        </w:rPr>
        <w:t>9</w:t>
      </w:r>
      <w:r w:rsidRPr="005E5972">
        <w:rPr>
          <w:rFonts w:ascii="Tahoma" w:eastAsia="Calibri" w:hAnsi="Tahoma" w:cs="Tahoma"/>
          <w:color w:val="auto"/>
          <w:szCs w:val="25"/>
          <w:lang w:eastAsia="en-US"/>
        </w:rPr>
        <w:t>, en cause :</w:t>
      </w:r>
      <w:r w:rsidRPr="005E5972">
        <w:rPr>
          <w:rFonts w:eastAsia="Calibri"/>
          <w:color w:val="auto"/>
          <w:szCs w:val="25"/>
          <w:lang w:eastAsia="en-US"/>
        </w:rPr>
        <w:t xml:space="preserve"> 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 xml:space="preserve">Monsieur </w:t>
      </w:r>
      <w:r w:rsidR="00C571C2" w:rsidRPr="00C571C2">
        <w:rPr>
          <w:rFonts w:ascii="Lucida Handwriting" w:eastAsia="Calibri" w:hAnsi="Lucida Handwriting"/>
          <w:b/>
          <w:sz w:val="27"/>
          <w:szCs w:val="27"/>
        </w:rPr>
        <w:t>le Bourgmestre de la Commune de Kimbanseke</w:t>
      </w:r>
      <w:r w:rsidR="00C571C2" w:rsidRPr="00C571C2">
        <w:rPr>
          <w:rFonts w:ascii="Lucida Handwriting" w:eastAsia="Calibri" w:hAnsi="Lucida Handwriting"/>
          <w:b/>
          <w:sz w:val="25"/>
          <w:szCs w:val="25"/>
        </w:rPr>
        <w:t>,</w:t>
      </w:r>
      <w:r w:rsidR="00C571C2" w:rsidRPr="00152BC3">
        <w:rPr>
          <w:rFonts w:eastAsia="Calibri"/>
          <w:b/>
          <w:sz w:val="25"/>
          <w:szCs w:val="25"/>
        </w:rPr>
        <w:t xml:space="preserve"> </w:t>
      </w:r>
      <w:r w:rsidR="00C571C2">
        <w:rPr>
          <w:rFonts w:ascii="Tahoma" w:eastAsia="Calibri" w:hAnsi="Tahoma" w:cs="Tahoma"/>
          <w:szCs w:val="25"/>
        </w:rPr>
        <w:t xml:space="preserve">prise en personne de Monsieur </w:t>
      </w:r>
      <w:r w:rsidR="00C571C2" w:rsidRPr="00C571C2">
        <w:rPr>
          <w:rFonts w:ascii="Tahoma" w:eastAsia="Calibri" w:hAnsi="Tahoma" w:cs="Tahoma"/>
          <w:b/>
          <w:sz w:val="26"/>
          <w:szCs w:val="26"/>
        </w:rPr>
        <w:t>Jeancy NGANGA KIDUMU</w:t>
      </w:r>
      <w:r w:rsidRPr="00C571C2">
        <w:rPr>
          <w:rFonts w:ascii="Lucida Handwriting" w:eastAsia="Lucida Handwriting" w:hAnsi="Lucida Handwriting" w:cs="Lucida Handwriting"/>
          <w:b/>
          <w:sz w:val="26"/>
          <w:szCs w:val="26"/>
        </w:rPr>
        <w:t xml:space="preserve"> </w:t>
      </w:r>
      <w:r w:rsidRPr="005E5972">
        <w:rPr>
          <w:rFonts w:ascii="Tahoma" w:eastAsia="Calibri" w:hAnsi="Tahoma" w:cs="Tahoma"/>
          <w:color w:val="auto"/>
          <w:sz w:val="25"/>
          <w:szCs w:val="25"/>
          <w:lang w:eastAsia="en-US"/>
        </w:rPr>
        <w:t xml:space="preserve">contre : </w:t>
      </w:r>
      <w:r w:rsidR="00C571C2" w:rsidRPr="00C571C2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Monsieur BITESO LAMBU Emmany</w:t>
      </w:r>
      <w:r w:rsidR="00800194">
        <w:rPr>
          <w:rFonts w:ascii="Lucida Handwriting" w:eastAsia="Lucida Handwriting" w:hAnsi="Lucida Handwriting" w:cs="Lucida Handwriting"/>
          <w:b/>
          <w:sz w:val="27"/>
          <w:szCs w:val="27"/>
        </w:rPr>
        <w:t> ;</w:t>
      </w:r>
    </w:p>
    <w:p w:rsidR="00731B6E" w:rsidRPr="00C571C2" w:rsidRDefault="00731B6E" w:rsidP="00731B6E">
      <w:pPr>
        <w:spacing w:after="19" w:line="259" w:lineRule="auto"/>
        <w:ind w:left="1418" w:firstLine="0"/>
        <w:jc w:val="right"/>
        <w:rPr>
          <w:sz w:val="16"/>
        </w:rPr>
      </w:pPr>
    </w:p>
    <w:p w:rsidR="00731B6E" w:rsidRPr="00562E0E" w:rsidRDefault="00731B6E" w:rsidP="00731B6E">
      <w:pPr>
        <w:spacing w:after="19" w:line="259" w:lineRule="auto"/>
        <w:ind w:left="1418" w:firstLine="0"/>
        <w:jc w:val="right"/>
        <w:rPr>
          <w:sz w:val="2"/>
        </w:rPr>
      </w:pPr>
    </w:p>
    <w:p w:rsidR="005F3FE7" w:rsidRPr="00FA20D7" w:rsidRDefault="005F3FE7" w:rsidP="005F3FE7">
      <w:pPr>
        <w:ind w:left="1428" w:hanging="152"/>
        <w:rPr>
          <w:rFonts w:ascii="Tahoma" w:hAnsi="Tahoma" w:cs="Tahoma"/>
          <w:szCs w:val="25"/>
        </w:rPr>
      </w:pPr>
      <w:r w:rsidRPr="00FA20D7">
        <w:rPr>
          <w:rFonts w:ascii="Tahoma" w:hAnsi="Tahoma" w:cs="Tahoma"/>
          <w:szCs w:val="25"/>
        </w:rPr>
        <w:t xml:space="preserve">Et pour que les signifiés n’en ignorent, je leur ai ; </w:t>
      </w:r>
    </w:p>
    <w:p w:rsidR="005F3FE7" w:rsidRPr="00C571C2" w:rsidRDefault="005F3FE7" w:rsidP="005F3FE7">
      <w:pPr>
        <w:spacing w:after="0" w:line="259" w:lineRule="auto"/>
        <w:ind w:left="0" w:firstLine="0"/>
        <w:jc w:val="left"/>
      </w:pPr>
      <w:r w:rsidRPr="005F3FE7">
        <w:t xml:space="preserve"> 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1</w:t>
      </w:r>
      <w:r w:rsidRPr="005F3FE7">
        <w:rPr>
          <w:b/>
          <w:i/>
          <w:sz w:val="25"/>
          <w:szCs w:val="25"/>
          <w:u w:val="single"/>
          <w:vertAlign w:val="superscript"/>
        </w:rPr>
        <w:t>er</w:t>
      </w:r>
      <w:r w:rsidRPr="005F3FE7">
        <w:rPr>
          <w:sz w:val="25"/>
          <w:szCs w:val="25"/>
        </w:rPr>
        <w:t xml:space="preserve"> : </w:t>
      </w:r>
      <w:r w:rsidRPr="00E728DC">
        <w:rPr>
          <w:rFonts w:ascii="Tahoma" w:hAnsi="Tahoma" w:cs="Tahoma"/>
          <w:szCs w:val="25"/>
        </w:rPr>
        <w:t>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5F3FE7" w:rsidRPr="00C571C2" w:rsidRDefault="005F3FE7" w:rsidP="005F3FE7">
      <w:pPr>
        <w:spacing w:after="0" w:line="240" w:lineRule="auto"/>
        <w:rPr>
          <w:szCs w:val="24"/>
        </w:rPr>
      </w:pP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5F3FE7">
        <w:rPr>
          <w:b/>
          <w:sz w:val="25"/>
          <w:szCs w:val="25"/>
          <w:u w:val="single"/>
        </w:rPr>
        <w:t>P</w:t>
      </w:r>
      <w:r w:rsidRPr="005F3FE7">
        <w:rPr>
          <w:b/>
          <w:i/>
          <w:sz w:val="25"/>
          <w:szCs w:val="25"/>
          <w:u w:val="single"/>
        </w:rPr>
        <w:t>our le 2</w:t>
      </w:r>
      <w:r w:rsidRPr="005F3FE7">
        <w:rPr>
          <w:b/>
          <w:i/>
          <w:sz w:val="25"/>
          <w:szCs w:val="25"/>
          <w:u w:val="single"/>
          <w:vertAlign w:val="superscript"/>
        </w:rPr>
        <w:t>ème</w:t>
      </w:r>
      <w:r w:rsidRPr="005F3FE7">
        <w:rPr>
          <w:sz w:val="25"/>
          <w:szCs w:val="25"/>
        </w:rPr>
        <w:t> </w:t>
      </w:r>
      <w:r w:rsidRPr="00E728DC">
        <w:rPr>
          <w:rFonts w:ascii="Tahoma" w:hAnsi="Tahoma" w:cs="Tahoma"/>
          <w:szCs w:val="25"/>
        </w:rPr>
        <w:t>: Etant à</w:t>
      </w:r>
    </w:p>
    <w:p w:rsidR="005F3FE7" w:rsidRPr="00E728DC" w:rsidRDefault="005F3FE7" w:rsidP="005F3FE7">
      <w:pPr>
        <w:spacing w:after="0" w:line="240" w:lineRule="auto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>Et y parlant à :</w:t>
      </w:r>
    </w:p>
    <w:p w:rsidR="00E728DC" w:rsidRDefault="00E728DC" w:rsidP="005F3FE7">
      <w:pPr>
        <w:spacing w:after="0" w:line="240" w:lineRule="auto"/>
        <w:rPr>
          <w:szCs w:val="25"/>
        </w:rPr>
      </w:pPr>
    </w:p>
    <w:p w:rsidR="001B7E44" w:rsidRPr="00086691" w:rsidRDefault="001B7E44" w:rsidP="00F13044">
      <w:pPr>
        <w:spacing w:after="0" w:line="240" w:lineRule="auto"/>
        <w:ind w:left="0" w:firstLine="0"/>
        <w:rPr>
          <w:b/>
          <w:i/>
          <w:sz w:val="10"/>
          <w:szCs w:val="24"/>
          <w:u w:val="single"/>
        </w:rPr>
      </w:pPr>
    </w:p>
    <w:p w:rsidR="00731B6E" w:rsidRPr="007B7813" w:rsidRDefault="00731B6E" w:rsidP="00731B6E">
      <w:pPr>
        <w:ind w:left="0" w:firstLine="0"/>
        <w:rPr>
          <w:rFonts w:ascii="Lucida Handwriting" w:hAnsi="Lucida Handwriting"/>
          <w:sz w:val="18"/>
        </w:rPr>
      </w:pPr>
    </w:p>
    <w:p w:rsidR="009F6856" w:rsidRPr="00E728DC" w:rsidRDefault="001B7E44" w:rsidP="00FB630F">
      <w:pPr>
        <w:ind w:left="-5" w:right="-427" w:firstLine="5"/>
        <w:rPr>
          <w:rFonts w:ascii="Tahoma" w:hAnsi="Tahoma" w:cs="Tahoma"/>
          <w:szCs w:val="25"/>
        </w:rPr>
      </w:pPr>
      <w:r w:rsidRPr="00E728DC">
        <w:rPr>
          <w:rFonts w:ascii="Tahoma" w:hAnsi="Tahoma" w:cs="Tahoma"/>
          <w:szCs w:val="25"/>
        </w:rPr>
        <w:t xml:space="preserve">Laissé </w:t>
      </w:r>
      <w:r w:rsidR="001E611F" w:rsidRPr="00E728DC">
        <w:rPr>
          <w:rFonts w:ascii="Tahoma" w:hAnsi="Tahoma" w:cs="Tahoma"/>
          <w:szCs w:val="25"/>
        </w:rPr>
        <w:t>à chacun</w:t>
      </w:r>
      <w:r w:rsidR="005F3FE7" w:rsidRPr="00E728DC">
        <w:rPr>
          <w:rFonts w:ascii="Tahoma" w:hAnsi="Tahoma" w:cs="Tahoma"/>
          <w:szCs w:val="25"/>
        </w:rPr>
        <w:t xml:space="preserve"> </w:t>
      </w:r>
      <w:r w:rsidR="00A364B9" w:rsidRPr="00E728DC">
        <w:rPr>
          <w:rFonts w:ascii="Tahoma" w:hAnsi="Tahoma" w:cs="Tahoma"/>
          <w:szCs w:val="25"/>
        </w:rPr>
        <w:t>copie du présent exploi</w:t>
      </w:r>
      <w:r w:rsidR="00541AE2" w:rsidRPr="00E728DC">
        <w:rPr>
          <w:rFonts w:ascii="Tahoma" w:hAnsi="Tahoma" w:cs="Tahoma"/>
          <w:szCs w:val="25"/>
        </w:rPr>
        <w:t>t et celle de la susdite ordonnance</w:t>
      </w:r>
      <w:r w:rsidR="00A364B9" w:rsidRPr="00E728DC">
        <w:rPr>
          <w:rFonts w:ascii="Tahoma" w:hAnsi="Tahoma" w:cs="Tahoma"/>
          <w:szCs w:val="25"/>
        </w:rPr>
        <w:t xml:space="preserve">. </w:t>
      </w:r>
    </w:p>
    <w:p w:rsidR="001E611F" w:rsidRPr="00FA20D7" w:rsidRDefault="001E611F" w:rsidP="004C7A8D">
      <w:pPr>
        <w:spacing w:after="0" w:line="259" w:lineRule="auto"/>
        <w:ind w:left="0" w:right="362" w:firstLine="0"/>
        <w:rPr>
          <w:sz w:val="20"/>
          <w:szCs w:val="25"/>
        </w:rPr>
      </w:pPr>
    </w:p>
    <w:p w:rsidR="00E776AB" w:rsidRPr="007B7813" w:rsidRDefault="00E776AB">
      <w:pPr>
        <w:spacing w:after="0" w:line="259" w:lineRule="auto"/>
        <w:ind w:left="366" w:right="362"/>
        <w:jc w:val="center"/>
        <w:rPr>
          <w:sz w:val="8"/>
          <w:szCs w:val="25"/>
        </w:rPr>
      </w:pPr>
    </w:p>
    <w:p w:rsidR="009022CE" w:rsidRPr="005F3FE7" w:rsidRDefault="00A364B9">
      <w:pPr>
        <w:spacing w:after="0" w:line="259" w:lineRule="auto"/>
        <w:ind w:left="366" w:right="362"/>
        <w:jc w:val="center"/>
        <w:rPr>
          <w:sz w:val="25"/>
          <w:szCs w:val="25"/>
        </w:rPr>
      </w:pPr>
      <w:r w:rsidRPr="005F3FE7">
        <w:rPr>
          <w:sz w:val="25"/>
          <w:szCs w:val="25"/>
        </w:rPr>
        <w:t>Dont acte</w:t>
      </w:r>
      <w:r w:rsidR="00275B2F" w:rsidRPr="005F3FE7">
        <w:rPr>
          <w:sz w:val="25"/>
          <w:szCs w:val="25"/>
        </w:rPr>
        <w:t>.</w:t>
      </w:r>
    </w:p>
    <w:p w:rsidR="006E4AC6" w:rsidRPr="00E776AB" w:rsidRDefault="006E4AC6">
      <w:pPr>
        <w:spacing w:after="0" w:line="259" w:lineRule="auto"/>
        <w:ind w:left="366" w:right="362"/>
        <w:jc w:val="center"/>
        <w:rPr>
          <w:sz w:val="28"/>
        </w:rPr>
      </w:pPr>
    </w:p>
    <w:p w:rsidR="00146A6A" w:rsidRDefault="00A364B9" w:rsidP="00FA20D7">
      <w:pPr>
        <w:tabs>
          <w:tab w:val="left" w:pos="8222"/>
          <w:tab w:val="left" w:pos="9072"/>
        </w:tabs>
        <w:ind w:left="-5" w:right="-710" w:firstLine="572"/>
        <w:rPr>
          <w:sz w:val="10"/>
          <w:szCs w:val="16"/>
        </w:rPr>
      </w:pPr>
      <w:r w:rsidRPr="00FA20D7">
        <w:rPr>
          <w:b/>
          <w:i/>
          <w:sz w:val="25"/>
          <w:szCs w:val="25"/>
          <w:u w:val="single"/>
        </w:rPr>
        <w:t>Pour</w:t>
      </w:r>
      <w:r w:rsidR="009C4647" w:rsidRPr="00FA20D7">
        <w:rPr>
          <w:b/>
          <w:i/>
          <w:sz w:val="25"/>
          <w:szCs w:val="25"/>
          <w:u w:val="single"/>
        </w:rPr>
        <w:t xml:space="preserve"> </w:t>
      </w:r>
      <w:r w:rsidRPr="00FA20D7">
        <w:rPr>
          <w:b/>
          <w:i/>
          <w:sz w:val="25"/>
          <w:szCs w:val="25"/>
          <w:u w:val="single"/>
        </w:rPr>
        <w:t>réception</w:t>
      </w:r>
      <w:r w:rsidR="00045D9B" w:rsidRPr="00FA20D7">
        <w:rPr>
          <w:sz w:val="25"/>
          <w:szCs w:val="25"/>
        </w:rPr>
        <w:t xml:space="preserve">                                               </w:t>
      </w:r>
      <w:r w:rsidR="00FA20D7">
        <w:rPr>
          <w:sz w:val="25"/>
          <w:szCs w:val="25"/>
        </w:rPr>
        <w:t xml:space="preserve"> </w:t>
      </w:r>
      <w:r w:rsidR="00045D9B" w:rsidRPr="00FA20D7">
        <w:rPr>
          <w:sz w:val="25"/>
          <w:szCs w:val="25"/>
        </w:rPr>
        <w:t xml:space="preserve"> </w:t>
      </w:r>
      <w:r w:rsidR="006F13F3" w:rsidRPr="00FA20D7">
        <w:rPr>
          <w:sz w:val="25"/>
          <w:szCs w:val="25"/>
        </w:rPr>
        <w:t xml:space="preserve">       </w:t>
      </w:r>
      <w:r w:rsidR="00FA20D7">
        <w:rPr>
          <w:sz w:val="25"/>
          <w:szCs w:val="25"/>
        </w:rPr>
        <w:t xml:space="preserve">           </w:t>
      </w:r>
      <w:r w:rsidR="006F13F3" w:rsidRPr="00FA20D7">
        <w:rPr>
          <w:sz w:val="25"/>
          <w:szCs w:val="25"/>
        </w:rPr>
        <w:t xml:space="preserve">      </w:t>
      </w:r>
      <w:r w:rsidR="00045D9B" w:rsidRPr="00FA20D7">
        <w:rPr>
          <w:sz w:val="25"/>
          <w:szCs w:val="25"/>
        </w:rPr>
        <w:t xml:space="preserve">   </w:t>
      </w:r>
      <w:r w:rsidR="009F6856" w:rsidRPr="00FA20D7">
        <w:rPr>
          <w:sz w:val="25"/>
          <w:szCs w:val="25"/>
        </w:rPr>
        <w:t xml:space="preserve"> </w:t>
      </w:r>
      <w:r w:rsidR="00275B2F" w:rsidRPr="00FA20D7">
        <w:rPr>
          <w:b/>
          <w:i/>
          <w:sz w:val="25"/>
          <w:szCs w:val="25"/>
          <w:u w:val="single"/>
        </w:rPr>
        <w:t>L’Huissier</w:t>
      </w:r>
      <w:r w:rsidR="00045D9B">
        <w:rPr>
          <w:szCs w:val="24"/>
        </w:rPr>
        <w:t>,</w:t>
      </w:r>
      <w:r w:rsidR="00086691">
        <w:rPr>
          <w:sz w:val="10"/>
          <w:szCs w:val="16"/>
        </w:rPr>
        <w:t>pk</w:t>
      </w:r>
    </w:p>
    <w:p w:rsidR="005F3FE7" w:rsidRPr="007B7813" w:rsidRDefault="005F3FE7" w:rsidP="006F13F3">
      <w:pPr>
        <w:tabs>
          <w:tab w:val="left" w:pos="8222"/>
          <w:tab w:val="left" w:pos="8362"/>
        </w:tabs>
        <w:ind w:left="-5" w:right="-2" w:firstLine="572"/>
        <w:rPr>
          <w:sz w:val="52"/>
          <w:szCs w:val="38"/>
        </w:rPr>
      </w:pPr>
      <w:bookmarkStart w:id="0" w:name="_GoBack"/>
      <w:bookmarkEnd w:id="0"/>
    </w:p>
    <w:p w:rsidR="005F3FE7" w:rsidRPr="00FA20D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8672D6" w:rsidRPr="007B7813" w:rsidRDefault="008672D6" w:rsidP="00562E0E">
      <w:pPr>
        <w:spacing w:after="117" w:line="259" w:lineRule="auto"/>
        <w:ind w:left="1276" w:hanging="425"/>
        <w:jc w:val="left"/>
      </w:pPr>
    </w:p>
    <w:p w:rsidR="005F3FE7" w:rsidRDefault="005F3FE7" w:rsidP="00562E0E">
      <w:pPr>
        <w:pStyle w:val="Paragraphedeliste"/>
        <w:numPr>
          <w:ilvl w:val="0"/>
          <w:numId w:val="10"/>
        </w:numPr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Default="00E776AB" w:rsidP="00562E0E">
      <w:pPr>
        <w:pStyle w:val="Paragraphedeliste"/>
        <w:spacing w:after="117" w:line="259" w:lineRule="auto"/>
        <w:ind w:left="1276" w:hanging="425"/>
        <w:jc w:val="left"/>
      </w:pPr>
    </w:p>
    <w:p w:rsidR="00E776AB" w:rsidRPr="009C4647" w:rsidRDefault="00E776AB" w:rsidP="007B7813">
      <w:pPr>
        <w:pStyle w:val="Paragraphedeliste"/>
        <w:spacing w:after="117" w:line="259" w:lineRule="auto"/>
        <w:ind w:left="1276" w:firstLine="0"/>
        <w:jc w:val="left"/>
      </w:pPr>
    </w:p>
    <w:sectPr w:rsidR="00E776AB" w:rsidRPr="009C4647" w:rsidSect="009F6856">
      <w:headerReference w:type="default" r:id="rId7"/>
      <w:headerReference w:type="first" r:id="rId8"/>
      <w:foot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9B5" w:rsidRDefault="002D49B5" w:rsidP="00045D9B">
      <w:pPr>
        <w:spacing w:after="0" w:line="240" w:lineRule="auto"/>
      </w:pPr>
      <w:r>
        <w:separator/>
      </w:r>
    </w:p>
  </w:endnote>
  <w:endnote w:type="continuationSeparator" w:id="0">
    <w:p w:rsidR="002D49B5" w:rsidRDefault="002D49B5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61BB" w:rsidRDefault="00E728DC" w:rsidP="00E061BB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9B5" w:rsidRDefault="002D49B5" w:rsidP="00045D9B">
      <w:pPr>
        <w:spacing w:after="0" w:line="240" w:lineRule="auto"/>
      </w:pPr>
      <w:r>
        <w:separator/>
      </w:r>
    </w:p>
  </w:footnote>
  <w:footnote w:type="continuationSeparator" w:id="0">
    <w:p w:rsidR="002D49B5" w:rsidRDefault="002D49B5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Pr="00E776AB" w:rsidRDefault="00045D9B" w:rsidP="00E776AB">
        <w:pPr>
          <w:pStyle w:val="En-tte"/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7B7813" w:rsidRPr="007B7813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</w:t>
        </w:r>
        <w:r w:rsidR="00E728DC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E061B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</w:t>
        </w:r>
        <w:r w:rsidR="00E061BB" w:rsidRPr="00E728DC">
          <w:rPr>
            <w:rFonts w:ascii="Lucida Handwriting" w:hAnsi="Lucida Handwriting"/>
            <w:b/>
            <w:sz w:val="32"/>
            <w:szCs w:val="30"/>
          </w:rPr>
          <w:t>RORA.0</w:t>
        </w:r>
        <w:r w:rsidR="00E728DC" w:rsidRPr="00E728DC">
          <w:rPr>
            <w:rFonts w:ascii="Lucida Handwriting" w:hAnsi="Lucida Handwriting"/>
            <w:b/>
            <w:sz w:val="32"/>
            <w:szCs w:val="30"/>
          </w:rPr>
          <w:t>7</w:t>
        </w:r>
        <w:r w:rsidR="00624A72">
          <w:rPr>
            <w:rFonts w:ascii="Lucida Handwriting" w:hAnsi="Lucida Handwriting"/>
            <w:b/>
            <w:sz w:val="32"/>
            <w:szCs w:val="30"/>
          </w:rPr>
          <w:t>9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A8D" w:rsidRPr="004C7A8D" w:rsidRDefault="004C7A8D" w:rsidP="004C7A8D">
    <w:pPr>
      <w:spacing w:after="0" w:line="240" w:lineRule="auto"/>
      <w:ind w:left="0" w:hanging="284"/>
      <w:rPr>
        <w:rFonts w:ascii="Cambria" w:eastAsia="Calibri" w:hAnsi="Cambria" w:cs="Tahoma"/>
        <w:b/>
        <w:color w:val="auto"/>
        <w:sz w:val="27"/>
        <w:szCs w:val="27"/>
        <w:lang w:eastAsia="en-US"/>
      </w:rPr>
    </w:pPr>
    <w:r w:rsidRPr="004C7A8D">
      <w:rPr>
        <w:rFonts w:ascii="Cambria" w:eastAsia="Calibri" w:hAnsi="Cambria" w:cs="Tahoma"/>
        <w:b/>
        <w:color w:val="auto"/>
        <w:sz w:val="27"/>
        <w:szCs w:val="27"/>
        <w:lang w:eastAsia="en-US"/>
      </w:rPr>
      <w:t>REPUBLIQUE DEMOCRATIQUE DU CONGO</w:t>
    </w:r>
  </w:p>
  <w:p w:rsidR="004C7A8D" w:rsidRPr="004C7A8D" w:rsidRDefault="004C7A8D" w:rsidP="004C7A8D">
    <w:pPr>
      <w:spacing w:after="0" w:line="240" w:lineRule="auto"/>
      <w:ind w:left="0" w:firstLine="993"/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</w:pPr>
    <w:r w:rsidRPr="004C7A8D">
      <w:rPr>
        <w:rFonts w:ascii="Berlin Sans FB" w:eastAsia="Calibri" w:hAnsi="Berlin Sans FB" w:cs="Calibri"/>
        <w:noProof/>
        <w:sz w:val="27"/>
        <w:szCs w:val="27"/>
      </w:rPr>
      <w:drawing>
        <wp:anchor distT="0" distB="0" distL="114300" distR="114300" simplePos="0" relativeHeight="251659264" behindDoc="0" locked="0" layoutInCell="1" allowOverlap="1" wp14:anchorId="52893045" wp14:editId="740DA732">
          <wp:simplePos x="0" y="0"/>
          <wp:positionH relativeFrom="column">
            <wp:posOffset>941374</wp:posOffset>
          </wp:positionH>
          <wp:positionV relativeFrom="paragraph">
            <wp:posOffset>206375</wp:posOffset>
          </wp:positionV>
          <wp:extent cx="803082" cy="683812"/>
          <wp:effectExtent l="0" t="0" r="0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803082" cy="6838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CON</w:t>
    </w:r>
    <w:r w:rsidRPr="004C7A8D">
      <w:rPr>
        <w:rFonts w:ascii="Broadway" w:eastAsia="Calibri" w:hAnsi="Broadway" w:cs="Times New Roman"/>
        <w:b/>
        <w:color w:val="auto"/>
        <w:sz w:val="28"/>
        <w:szCs w:val="28"/>
        <w:lang w:eastAsia="en-US"/>
      </w:rPr>
      <w:t>S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EIL</w:t>
    </w:r>
    <w:r w:rsidRPr="004C7A8D">
      <w:rPr>
        <w:rFonts w:ascii="Berlin Sans FB Demi" w:eastAsia="Calibri" w:hAnsi="Berlin Sans FB Demi" w:cs="Times New Roman"/>
        <w:b/>
        <w:color w:val="auto"/>
        <w:sz w:val="28"/>
        <w:szCs w:val="28"/>
        <w:lang w:eastAsia="en-US"/>
      </w:rPr>
      <w:t xml:space="preserve"> </w:t>
    </w:r>
    <w:r w:rsidRPr="004C7A8D">
      <w:rPr>
        <w:rFonts w:ascii="Berlin Sans FB" w:eastAsia="Calibri" w:hAnsi="Berlin Sans FB" w:cs="Times New Roman"/>
        <w:b/>
        <w:color w:val="auto"/>
        <w:sz w:val="28"/>
        <w:szCs w:val="28"/>
        <w:lang w:eastAsia="en-US"/>
      </w:rPr>
      <w:t>D’ETAT</w:t>
    </w:r>
  </w:p>
  <w:p w:rsidR="004C7A8D" w:rsidRPr="004C7A8D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32"/>
        <w:szCs w:val="28"/>
        <w:lang w:eastAsia="en-US"/>
      </w:rPr>
    </w:pPr>
  </w:p>
  <w:p w:rsidR="004C7A8D" w:rsidRPr="003323FB" w:rsidRDefault="004C7A8D" w:rsidP="004C7A8D">
    <w:pPr>
      <w:spacing w:after="0" w:line="256" w:lineRule="auto"/>
      <w:ind w:left="0" w:firstLine="1134"/>
      <w:rPr>
        <w:rFonts w:ascii="Berlin Sans FB Demi" w:eastAsia="Calibri" w:hAnsi="Berlin Sans FB Demi" w:cs="Times New Roman"/>
        <w:b/>
        <w:color w:val="auto"/>
        <w:sz w:val="48"/>
        <w:szCs w:val="26"/>
        <w:lang w:eastAsia="en-US"/>
      </w:rPr>
    </w:pPr>
  </w:p>
  <w:p w:rsidR="009F6856" w:rsidRPr="009F6856" w:rsidRDefault="004C7A8D" w:rsidP="00FA20D7">
    <w:pPr>
      <w:pStyle w:val="Titre1"/>
      <w:spacing w:after="0"/>
      <w:ind w:right="-852" w:firstLine="567"/>
      <w:jc w:val="both"/>
      <w:rPr>
        <w:b/>
        <w:i w:val="0"/>
        <w:sz w:val="28"/>
        <w:u w:val="none"/>
      </w:rPr>
    </w:pPr>
    <w:r w:rsidRPr="004C7A8D">
      <w:rPr>
        <w:rFonts w:ascii="Arial Narrow" w:eastAsia="Calibri" w:hAnsi="Arial Narrow" w:cs="Tahoma"/>
        <w:b/>
        <w:i w:val="0"/>
        <w:color w:val="auto"/>
        <w:sz w:val="26"/>
        <w:szCs w:val="26"/>
        <w:lang w:eastAsia="en-US"/>
      </w:rPr>
      <w:t>SECTION  DU  CONTENTIEUX</w:t>
    </w:r>
    <w:r w:rsidRPr="004C7A8D">
      <w:rPr>
        <w:rFonts w:ascii="Berlin Sans FB" w:eastAsia="Calibri" w:hAnsi="Berlin Sans FB" w:cs="Times New Roman"/>
        <w:i w:val="0"/>
        <w:color w:val="auto"/>
        <w:sz w:val="26"/>
        <w:szCs w:val="26"/>
        <w:u w:val="none"/>
        <w:lang w:eastAsia="en-US"/>
      </w:rPr>
      <w:t xml:space="preserve">     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        </w:t>
    </w:r>
    <w:r w:rsidR="00E91032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 </w:t>
    </w:r>
    <w:r w:rsidR="00FA20D7">
      <w:rPr>
        <w:rFonts w:ascii="Tahoma" w:eastAsia="Tahoma" w:hAnsi="Tahoma" w:cs="Tahoma"/>
        <w:sz w:val="26"/>
        <w:szCs w:val="26"/>
        <w:u w:val="none"/>
      </w:rPr>
      <w:t xml:space="preserve">          </w:t>
    </w:r>
    <w:r w:rsidR="000F0B35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F22957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4B52DF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3A3E97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A82911" w:rsidRPr="004C7A8D">
      <w:rPr>
        <w:rFonts w:ascii="Tahoma" w:eastAsia="Tahoma" w:hAnsi="Tahoma" w:cs="Tahoma"/>
        <w:sz w:val="26"/>
        <w:szCs w:val="26"/>
        <w:u w:val="none"/>
      </w:rPr>
      <w:t xml:space="preserve"> </w:t>
    </w:r>
    <w:r w:rsidR="009F6856" w:rsidRPr="004C7A8D">
      <w:rPr>
        <w:rFonts w:ascii="Tahoma" w:eastAsia="Tahoma" w:hAnsi="Tahoma" w:cs="Tahoma"/>
        <w:sz w:val="26"/>
        <w:szCs w:val="26"/>
        <w:u w:val="none"/>
      </w:rPr>
      <w:t xml:space="preserve">   </w:t>
    </w:r>
    <w:r w:rsidR="00A82911" w:rsidRPr="00FA20D7">
      <w:rPr>
        <w:b/>
        <w:i w:val="0"/>
        <w:sz w:val="32"/>
        <w:szCs w:val="31"/>
        <w:u w:val="none"/>
      </w:rPr>
      <w:t>RORA.</w:t>
    </w:r>
    <w:r w:rsidR="00F22957" w:rsidRPr="00FA20D7">
      <w:rPr>
        <w:b/>
        <w:i w:val="0"/>
        <w:sz w:val="32"/>
        <w:szCs w:val="31"/>
        <w:u w:val="none"/>
      </w:rPr>
      <w:t>0</w:t>
    </w:r>
    <w:r w:rsidRPr="00FA20D7">
      <w:rPr>
        <w:b/>
        <w:i w:val="0"/>
        <w:sz w:val="32"/>
        <w:szCs w:val="31"/>
        <w:u w:val="none"/>
      </w:rPr>
      <w:t>7</w:t>
    </w:r>
    <w:r w:rsidR="00624A72">
      <w:rPr>
        <w:b/>
        <w:i w:val="0"/>
        <w:sz w:val="32"/>
        <w:szCs w:val="31"/>
        <w:u w:val="none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92DECD46"/>
    <w:lvl w:ilvl="0" w:tplc="B6AC5B16">
      <w:start w:val="1"/>
      <w:numFmt w:val="decimal"/>
      <w:lvlText w:val="%1-"/>
      <w:lvlJc w:val="left"/>
      <w:pPr>
        <w:ind w:left="1440" w:hanging="360"/>
      </w:pPr>
      <w:rPr>
        <w:rFonts w:ascii="Arial" w:eastAsia="Arial" w:hAnsi="Arial" w:cs="Arial"/>
        <w:b/>
        <w:color w:val="auto"/>
        <w:sz w:val="25"/>
        <w:szCs w:val="25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4ECF2162"/>
    <w:multiLevelType w:val="hybridMultilevel"/>
    <w:tmpl w:val="3EA82C3C"/>
    <w:lvl w:ilvl="0" w:tplc="6E88E1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9110BE"/>
    <w:multiLevelType w:val="hybridMultilevel"/>
    <w:tmpl w:val="50E03804"/>
    <w:lvl w:ilvl="0" w:tplc="6424325E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color w:val="auto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201809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D085374"/>
    <w:multiLevelType w:val="hybridMultilevel"/>
    <w:tmpl w:val="DE6EA982"/>
    <w:lvl w:ilvl="0" w:tplc="4CA0FD5C">
      <w:start w:val="1"/>
      <w:numFmt w:val="decimal"/>
      <w:lvlText w:val="%1-"/>
      <w:lvlJc w:val="left"/>
      <w:pPr>
        <w:ind w:left="720" w:hanging="360"/>
      </w:pPr>
      <w:rPr>
        <w:rFonts w:eastAsia="Calibri" w:hint="default"/>
        <w:b/>
        <w:i w:val="0"/>
        <w:color w:val="auto"/>
        <w:sz w:val="25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51C03A3"/>
    <w:multiLevelType w:val="hybridMultilevel"/>
    <w:tmpl w:val="C1D6C212"/>
    <w:lvl w:ilvl="0" w:tplc="B6C64676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2"/>
  </w:num>
  <w:num w:numId="5">
    <w:abstractNumId w:val="3"/>
  </w:num>
  <w:num w:numId="6">
    <w:abstractNumId w:val="11"/>
  </w:num>
  <w:num w:numId="7">
    <w:abstractNumId w:val="5"/>
  </w:num>
  <w:num w:numId="8">
    <w:abstractNumId w:val="0"/>
  </w:num>
  <w:num w:numId="9">
    <w:abstractNumId w:val="10"/>
  </w:num>
  <w:num w:numId="10">
    <w:abstractNumId w:val="6"/>
  </w:num>
  <w:num w:numId="11">
    <w:abstractNumId w:val="8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256CD"/>
    <w:rsid w:val="000404E3"/>
    <w:rsid w:val="00041668"/>
    <w:rsid w:val="00045D9B"/>
    <w:rsid w:val="00053430"/>
    <w:rsid w:val="000662DA"/>
    <w:rsid w:val="0007232C"/>
    <w:rsid w:val="00076725"/>
    <w:rsid w:val="0008231D"/>
    <w:rsid w:val="00086691"/>
    <w:rsid w:val="00095A35"/>
    <w:rsid w:val="00095B49"/>
    <w:rsid w:val="000A435A"/>
    <w:rsid w:val="000B292A"/>
    <w:rsid w:val="000B6133"/>
    <w:rsid w:val="000D06E4"/>
    <w:rsid w:val="000D1DA3"/>
    <w:rsid w:val="000D486E"/>
    <w:rsid w:val="000E2738"/>
    <w:rsid w:val="000F0B35"/>
    <w:rsid w:val="000F463C"/>
    <w:rsid w:val="001108E3"/>
    <w:rsid w:val="00130E69"/>
    <w:rsid w:val="00146A6A"/>
    <w:rsid w:val="00152BC3"/>
    <w:rsid w:val="001716B6"/>
    <w:rsid w:val="001A6673"/>
    <w:rsid w:val="001B7E44"/>
    <w:rsid w:val="001E21F8"/>
    <w:rsid w:val="001E611F"/>
    <w:rsid w:val="00211BEB"/>
    <w:rsid w:val="00215AD8"/>
    <w:rsid w:val="00224E5B"/>
    <w:rsid w:val="00251737"/>
    <w:rsid w:val="002544E8"/>
    <w:rsid w:val="002648B3"/>
    <w:rsid w:val="00275B2F"/>
    <w:rsid w:val="00286057"/>
    <w:rsid w:val="002924FD"/>
    <w:rsid w:val="002A6ABE"/>
    <w:rsid w:val="002B34C5"/>
    <w:rsid w:val="002B395D"/>
    <w:rsid w:val="002D49B5"/>
    <w:rsid w:val="002E1B00"/>
    <w:rsid w:val="002E264C"/>
    <w:rsid w:val="002E4E7B"/>
    <w:rsid w:val="003323FB"/>
    <w:rsid w:val="00334E12"/>
    <w:rsid w:val="00341229"/>
    <w:rsid w:val="00376B2B"/>
    <w:rsid w:val="003A0E05"/>
    <w:rsid w:val="003A3E97"/>
    <w:rsid w:val="003B069A"/>
    <w:rsid w:val="003E4113"/>
    <w:rsid w:val="003E5602"/>
    <w:rsid w:val="003F3552"/>
    <w:rsid w:val="0040192A"/>
    <w:rsid w:val="004049A9"/>
    <w:rsid w:val="0041512E"/>
    <w:rsid w:val="004278E5"/>
    <w:rsid w:val="00442C57"/>
    <w:rsid w:val="004465C9"/>
    <w:rsid w:val="00453F3F"/>
    <w:rsid w:val="004557D7"/>
    <w:rsid w:val="00460418"/>
    <w:rsid w:val="004629EE"/>
    <w:rsid w:val="00475DDC"/>
    <w:rsid w:val="0048749F"/>
    <w:rsid w:val="004A6FCC"/>
    <w:rsid w:val="004B52DF"/>
    <w:rsid w:val="004C6D3D"/>
    <w:rsid w:val="004C7A8D"/>
    <w:rsid w:val="004D376A"/>
    <w:rsid w:val="00503614"/>
    <w:rsid w:val="005070B0"/>
    <w:rsid w:val="00541AE2"/>
    <w:rsid w:val="00562E0E"/>
    <w:rsid w:val="00566395"/>
    <w:rsid w:val="00567979"/>
    <w:rsid w:val="0057449A"/>
    <w:rsid w:val="00577A48"/>
    <w:rsid w:val="00581622"/>
    <w:rsid w:val="00596952"/>
    <w:rsid w:val="00597A6B"/>
    <w:rsid w:val="00597BA3"/>
    <w:rsid w:val="005A0643"/>
    <w:rsid w:val="005E5972"/>
    <w:rsid w:val="005F3FE7"/>
    <w:rsid w:val="00612E42"/>
    <w:rsid w:val="00622DA7"/>
    <w:rsid w:val="00623C85"/>
    <w:rsid w:val="00624A72"/>
    <w:rsid w:val="00631F37"/>
    <w:rsid w:val="0064056C"/>
    <w:rsid w:val="006A423C"/>
    <w:rsid w:val="006A6BF3"/>
    <w:rsid w:val="006D6948"/>
    <w:rsid w:val="006E4AC6"/>
    <w:rsid w:val="006F13F3"/>
    <w:rsid w:val="006F3134"/>
    <w:rsid w:val="00720702"/>
    <w:rsid w:val="00731B6E"/>
    <w:rsid w:val="0073366C"/>
    <w:rsid w:val="007444CA"/>
    <w:rsid w:val="0074767A"/>
    <w:rsid w:val="0075161A"/>
    <w:rsid w:val="007715E3"/>
    <w:rsid w:val="00772912"/>
    <w:rsid w:val="0077779A"/>
    <w:rsid w:val="00797C7F"/>
    <w:rsid w:val="007B7813"/>
    <w:rsid w:val="007E6AA2"/>
    <w:rsid w:val="007E7088"/>
    <w:rsid w:val="00800194"/>
    <w:rsid w:val="00820600"/>
    <w:rsid w:val="00822A21"/>
    <w:rsid w:val="00841699"/>
    <w:rsid w:val="008472FF"/>
    <w:rsid w:val="00861886"/>
    <w:rsid w:val="008672D6"/>
    <w:rsid w:val="008B4C61"/>
    <w:rsid w:val="008D40C4"/>
    <w:rsid w:val="008E1814"/>
    <w:rsid w:val="008F24EB"/>
    <w:rsid w:val="008F2F75"/>
    <w:rsid w:val="008F6A42"/>
    <w:rsid w:val="009022CE"/>
    <w:rsid w:val="00902EFA"/>
    <w:rsid w:val="00905EF2"/>
    <w:rsid w:val="00920E7C"/>
    <w:rsid w:val="009455F8"/>
    <w:rsid w:val="00946E42"/>
    <w:rsid w:val="009613D6"/>
    <w:rsid w:val="00994DBF"/>
    <w:rsid w:val="009A0A18"/>
    <w:rsid w:val="009B633F"/>
    <w:rsid w:val="009C4380"/>
    <w:rsid w:val="009C4647"/>
    <w:rsid w:val="009F6856"/>
    <w:rsid w:val="00A12FE9"/>
    <w:rsid w:val="00A317F7"/>
    <w:rsid w:val="00A364B9"/>
    <w:rsid w:val="00A82911"/>
    <w:rsid w:val="00A86697"/>
    <w:rsid w:val="00A949B9"/>
    <w:rsid w:val="00A96BE7"/>
    <w:rsid w:val="00AA5645"/>
    <w:rsid w:val="00AE12A1"/>
    <w:rsid w:val="00AE1378"/>
    <w:rsid w:val="00AF66FC"/>
    <w:rsid w:val="00B203FB"/>
    <w:rsid w:val="00B35ADB"/>
    <w:rsid w:val="00B36F0E"/>
    <w:rsid w:val="00B54CD0"/>
    <w:rsid w:val="00B5777F"/>
    <w:rsid w:val="00B85C30"/>
    <w:rsid w:val="00B8661E"/>
    <w:rsid w:val="00B92CCE"/>
    <w:rsid w:val="00BB0E63"/>
    <w:rsid w:val="00BC0C35"/>
    <w:rsid w:val="00BC1D11"/>
    <w:rsid w:val="00BC6EF9"/>
    <w:rsid w:val="00BF4AF2"/>
    <w:rsid w:val="00C01921"/>
    <w:rsid w:val="00C06538"/>
    <w:rsid w:val="00C06B73"/>
    <w:rsid w:val="00C116BA"/>
    <w:rsid w:val="00C42D74"/>
    <w:rsid w:val="00C47981"/>
    <w:rsid w:val="00C57165"/>
    <w:rsid w:val="00C571C2"/>
    <w:rsid w:val="00C80C3E"/>
    <w:rsid w:val="00C95775"/>
    <w:rsid w:val="00CE0552"/>
    <w:rsid w:val="00CF194A"/>
    <w:rsid w:val="00D122B4"/>
    <w:rsid w:val="00D21BE9"/>
    <w:rsid w:val="00D24F4D"/>
    <w:rsid w:val="00D26B1C"/>
    <w:rsid w:val="00D43ED4"/>
    <w:rsid w:val="00D44A2C"/>
    <w:rsid w:val="00D50245"/>
    <w:rsid w:val="00D506A9"/>
    <w:rsid w:val="00D6244C"/>
    <w:rsid w:val="00D77EB0"/>
    <w:rsid w:val="00D803FB"/>
    <w:rsid w:val="00D862C1"/>
    <w:rsid w:val="00D86A76"/>
    <w:rsid w:val="00DB0F01"/>
    <w:rsid w:val="00DC0DDD"/>
    <w:rsid w:val="00DE3D99"/>
    <w:rsid w:val="00E05DE7"/>
    <w:rsid w:val="00E061BB"/>
    <w:rsid w:val="00E11668"/>
    <w:rsid w:val="00E11FFF"/>
    <w:rsid w:val="00E3067F"/>
    <w:rsid w:val="00E3133B"/>
    <w:rsid w:val="00E41607"/>
    <w:rsid w:val="00E55647"/>
    <w:rsid w:val="00E728DC"/>
    <w:rsid w:val="00E776AB"/>
    <w:rsid w:val="00E85760"/>
    <w:rsid w:val="00E91032"/>
    <w:rsid w:val="00E91DC9"/>
    <w:rsid w:val="00E95793"/>
    <w:rsid w:val="00EB2C40"/>
    <w:rsid w:val="00ED66C8"/>
    <w:rsid w:val="00EE6E9A"/>
    <w:rsid w:val="00F13044"/>
    <w:rsid w:val="00F14D49"/>
    <w:rsid w:val="00F22957"/>
    <w:rsid w:val="00F26203"/>
    <w:rsid w:val="00F44B04"/>
    <w:rsid w:val="00F4766C"/>
    <w:rsid w:val="00F75460"/>
    <w:rsid w:val="00F92A14"/>
    <w:rsid w:val="00F96263"/>
    <w:rsid w:val="00FA20D7"/>
    <w:rsid w:val="00FB630F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1EE00"/>
  <w15:docId w15:val="{C9A61D0D-0368-4010-BEEE-4141D50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89</cp:revision>
  <cp:lastPrinted>2025-06-18T12:37:00Z</cp:lastPrinted>
  <dcterms:created xsi:type="dcterms:W3CDTF">2023-09-29T10:48:00Z</dcterms:created>
  <dcterms:modified xsi:type="dcterms:W3CDTF">2025-11-12T11:50:00Z</dcterms:modified>
</cp:coreProperties>
</file>