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6874EB" w:rsidRDefault="00602188" w:rsidP="00882527">
      <w:pPr>
        <w:spacing w:after="0"/>
        <w:ind w:left="0" w:right="50"/>
        <w:rPr>
          <w:rFonts w:ascii="Tahoma" w:hAnsi="Tahoma" w:cs="Tahoma"/>
          <w:b/>
          <w:sz w:val="4"/>
          <w:szCs w:val="25"/>
          <w:u w:val="single"/>
        </w:rPr>
      </w:pPr>
      <w:r>
        <w:rPr>
          <w:rFonts w:ascii="Tahoma" w:hAnsi="Tahoma" w:cs="Tahoma"/>
          <w:b/>
          <w:sz w:val="4"/>
          <w:szCs w:val="25"/>
          <w:u w:val="single"/>
        </w:rPr>
        <w:t xml:space="preserve"> </w:t>
      </w: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906B83">
        <w:rPr>
          <w:rFonts w:ascii="Tahoma" w:hAnsi="Tahoma" w:cs="Tahoma"/>
          <w:b/>
          <w:sz w:val="23"/>
          <w:szCs w:val="23"/>
          <w:u w:val="single"/>
        </w:rPr>
        <w:t>0</w:t>
      </w:r>
      <w:r w:rsidR="00214A5C">
        <w:rPr>
          <w:rFonts w:ascii="Tahoma" w:hAnsi="Tahoma" w:cs="Tahoma"/>
          <w:b/>
          <w:sz w:val="23"/>
          <w:szCs w:val="23"/>
          <w:u w:val="single"/>
        </w:rPr>
        <w:t>2</w:t>
      </w:r>
      <w:r w:rsidR="00906B83">
        <w:rPr>
          <w:rFonts w:ascii="Tahoma" w:hAnsi="Tahoma" w:cs="Tahoma"/>
          <w:b/>
          <w:sz w:val="23"/>
          <w:szCs w:val="23"/>
          <w:u w:val="single"/>
        </w:rPr>
        <w:t>6</w:t>
      </w:r>
      <w:r w:rsidR="00214A5C">
        <w:rPr>
          <w:rFonts w:ascii="Tahoma" w:hAnsi="Tahoma" w:cs="Tahoma"/>
          <w:b/>
          <w:sz w:val="23"/>
          <w:szCs w:val="23"/>
          <w:u w:val="single"/>
        </w:rPr>
        <w:t>/1</w:t>
      </w:r>
      <w:r w:rsidR="00906B83">
        <w:rPr>
          <w:rFonts w:ascii="Tahoma" w:hAnsi="Tahoma" w:cs="Tahoma"/>
          <w:b/>
          <w:sz w:val="23"/>
          <w:szCs w:val="23"/>
          <w:u w:val="single"/>
        </w:rPr>
        <w:t>00</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550031" w:rsidRDefault="00882527" w:rsidP="00882527">
      <w:pPr>
        <w:spacing w:after="0"/>
        <w:ind w:left="1531" w:right="1531"/>
        <w:rPr>
          <w:rFonts w:ascii="Tahoma" w:hAnsi="Tahoma" w:cs="Tahoma"/>
          <w:b/>
          <w:sz w:val="18"/>
          <w:szCs w:val="25"/>
          <w:u w:val="single"/>
        </w:rPr>
      </w:pPr>
    </w:p>
    <w:p w:rsidR="00882527" w:rsidRPr="00EB5ECD" w:rsidRDefault="000B120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VINGT-UN AOUT,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550031" w:rsidRDefault="00882527" w:rsidP="00882527">
      <w:pPr>
        <w:spacing w:after="0" w:line="240" w:lineRule="auto"/>
        <w:ind w:left="1531" w:right="1531"/>
        <w:jc w:val="center"/>
        <w:rPr>
          <w:rFonts w:ascii="Tahoma" w:hAnsi="Tahoma" w:cs="Tahoma"/>
          <w:b/>
          <w:sz w:val="20"/>
          <w:szCs w:val="26"/>
          <w:u w:val="single"/>
        </w:rPr>
      </w:pPr>
    </w:p>
    <w:p w:rsidR="006C7D49" w:rsidRDefault="00882527" w:rsidP="00965884">
      <w:pPr>
        <w:spacing w:after="0" w:line="276" w:lineRule="auto"/>
        <w:ind w:left="1560" w:right="50" w:hanging="1702"/>
        <w:rPr>
          <w:rFonts w:ascii="Tahoma" w:hAnsi="Tahoma" w:cs="Tahoma"/>
          <w:sz w:val="24"/>
          <w:szCs w:val="25"/>
        </w:rPr>
      </w:pPr>
      <w:r w:rsidRPr="00F61F6B">
        <w:rPr>
          <w:rFonts w:ascii="Tahoma" w:hAnsi="Tahoma" w:cs="Tahoma"/>
          <w:b/>
          <w:sz w:val="26"/>
          <w:szCs w:val="26"/>
          <w:u w:val="single"/>
        </w:rPr>
        <w:t>En</w:t>
      </w:r>
      <w:r w:rsidRPr="00965884">
        <w:rPr>
          <w:rFonts w:ascii="Tahoma" w:hAnsi="Tahoma" w:cs="Tahoma"/>
          <w:b/>
          <w:sz w:val="12"/>
          <w:szCs w:val="26"/>
          <w:u w:val="single"/>
        </w:rPr>
        <w:t xml:space="preserve"> </w:t>
      </w:r>
      <w:r w:rsidRPr="00F61F6B">
        <w:rPr>
          <w:rFonts w:ascii="Tahoma" w:hAnsi="Tahoma" w:cs="Tahoma"/>
          <w:b/>
          <w:sz w:val="26"/>
          <w:szCs w:val="26"/>
          <w:u w:val="single"/>
        </w:rPr>
        <w:t>cause</w:t>
      </w:r>
      <w:r w:rsidRPr="00F61F6B">
        <w:rPr>
          <w:rFonts w:ascii="Tahoma" w:hAnsi="Tahoma" w:cs="Tahoma"/>
          <w:b/>
          <w:sz w:val="26"/>
          <w:szCs w:val="26"/>
        </w:rPr>
        <w:t> :</w:t>
      </w:r>
      <w:r w:rsidR="006C7D49" w:rsidRPr="006C7D49">
        <w:rPr>
          <w:rFonts w:ascii="Tahoma" w:hAnsi="Tahoma" w:cs="Tahoma"/>
          <w:b/>
          <w:sz w:val="20"/>
          <w:szCs w:val="26"/>
        </w:rPr>
        <w:t xml:space="preserve"> </w:t>
      </w:r>
      <w:r w:rsidR="000D6F63" w:rsidRPr="006C7D49">
        <w:rPr>
          <w:rFonts w:ascii="Tahoma" w:hAnsi="Tahoma" w:cs="Tahoma"/>
          <w:b/>
          <w:sz w:val="22"/>
        </w:rPr>
        <w:t>1-</w:t>
      </w:r>
      <w:r w:rsidR="000D6F63" w:rsidRPr="006C7D49">
        <w:rPr>
          <w:rFonts w:ascii="Tahoma" w:hAnsi="Tahoma" w:cs="Tahoma"/>
          <w:b/>
          <w:sz w:val="20"/>
          <w:szCs w:val="26"/>
        </w:rPr>
        <w:t xml:space="preserve"> </w:t>
      </w:r>
      <w:r w:rsidR="00766333" w:rsidRPr="006C7D49">
        <w:rPr>
          <w:rFonts w:ascii="Tahoma" w:hAnsi="Tahoma" w:cs="Tahoma"/>
          <w:b/>
          <w:sz w:val="23"/>
          <w:szCs w:val="23"/>
          <w:u w:val="single"/>
        </w:rPr>
        <w:t>Monsieur</w:t>
      </w:r>
      <w:r w:rsidR="00766333" w:rsidRPr="006C7D49">
        <w:rPr>
          <w:rFonts w:ascii="Tahoma" w:hAnsi="Tahoma" w:cs="Tahoma"/>
          <w:b/>
          <w:sz w:val="18"/>
          <w:szCs w:val="23"/>
          <w:u w:val="single"/>
        </w:rPr>
        <w:t xml:space="preserve"> </w:t>
      </w:r>
      <w:r w:rsidR="000D6F63" w:rsidRPr="006C7D49">
        <w:rPr>
          <w:rFonts w:ascii="Tahoma" w:hAnsi="Tahoma" w:cs="Tahoma"/>
          <w:b/>
          <w:sz w:val="23"/>
          <w:szCs w:val="23"/>
          <w:u w:val="single"/>
        </w:rPr>
        <w:t>le</w:t>
      </w:r>
      <w:r w:rsidR="000D6F63" w:rsidRPr="006C7D49">
        <w:rPr>
          <w:rFonts w:ascii="Tahoma" w:hAnsi="Tahoma" w:cs="Tahoma"/>
          <w:b/>
          <w:sz w:val="18"/>
          <w:szCs w:val="23"/>
          <w:u w:val="single"/>
        </w:rPr>
        <w:t xml:space="preserve"> </w:t>
      </w:r>
      <w:r w:rsidR="000D6F63" w:rsidRPr="006C7D49">
        <w:rPr>
          <w:rFonts w:ascii="Tahoma" w:hAnsi="Tahoma" w:cs="Tahoma"/>
          <w:b/>
          <w:sz w:val="23"/>
          <w:szCs w:val="23"/>
          <w:u w:val="single"/>
        </w:rPr>
        <w:t>Gouverneur de</w:t>
      </w:r>
      <w:r w:rsidR="006C7D49">
        <w:rPr>
          <w:rFonts w:ascii="Tahoma" w:hAnsi="Tahoma" w:cs="Tahoma"/>
          <w:b/>
          <w:sz w:val="23"/>
          <w:szCs w:val="23"/>
          <w:u w:val="single"/>
        </w:rPr>
        <w:t xml:space="preserve"> </w:t>
      </w:r>
      <w:r w:rsidR="000D6F63" w:rsidRPr="006C7D49">
        <w:rPr>
          <w:rFonts w:ascii="Tahoma" w:hAnsi="Tahoma" w:cs="Tahoma"/>
          <w:b/>
          <w:sz w:val="23"/>
          <w:szCs w:val="23"/>
          <w:u w:val="single"/>
        </w:rPr>
        <w:t>Province du Sud-Kivu</w:t>
      </w:r>
      <w:r w:rsidR="00A87D0B" w:rsidRPr="00F61F6B">
        <w:rPr>
          <w:rFonts w:ascii="Tahoma" w:hAnsi="Tahoma" w:cs="Tahoma"/>
          <w:b/>
          <w:sz w:val="24"/>
          <w:szCs w:val="24"/>
        </w:rPr>
        <w:t>,</w:t>
      </w:r>
      <w:r w:rsidR="00995849" w:rsidRPr="00965884">
        <w:rPr>
          <w:rFonts w:ascii="Tahoma" w:hAnsi="Tahoma" w:cs="Tahoma"/>
          <w:sz w:val="16"/>
          <w:szCs w:val="24"/>
        </w:rPr>
        <w:t xml:space="preserve"> </w:t>
      </w:r>
      <w:r w:rsidR="006C7D49">
        <w:rPr>
          <w:rFonts w:ascii="Tahoma" w:hAnsi="Tahoma" w:cs="Tahoma"/>
          <w:sz w:val="24"/>
          <w:szCs w:val="25"/>
        </w:rPr>
        <w:t>dont les bureaux sis avenue P.E. Lumumba, commune d’Ibanda dans la ville de Bukavu ;</w:t>
      </w:r>
    </w:p>
    <w:p w:rsidR="00DD7A66" w:rsidRPr="00DD7A66" w:rsidRDefault="00DD7A66" w:rsidP="006C7D49">
      <w:pPr>
        <w:spacing w:after="0" w:line="276" w:lineRule="auto"/>
        <w:ind w:left="1843" w:right="50" w:hanging="1843"/>
        <w:rPr>
          <w:rFonts w:ascii="Tahoma" w:hAnsi="Tahoma" w:cs="Tahoma"/>
          <w:sz w:val="10"/>
          <w:szCs w:val="25"/>
        </w:rPr>
      </w:pPr>
    </w:p>
    <w:p w:rsidR="006C7D49" w:rsidRDefault="00F93502" w:rsidP="00F93502">
      <w:pPr>
        <w:spacing w:after="0" w:line="276" w:lineRule="auto"/>
        <w:ind w:left="1560" w:right="50" w:hanging="426"/>
        <w:rPr>
          <w:rFonts w:ascii="Tahoma" w:hAnsi="Tahoma" w:cs="Tahoma"/>
          <w:sz w:val="24"/>
          <w:szCs w:val="25"/>
        </w:rPr>
      </w:pPr>
      <w:r w:rsidRPr="00F93502">
        <w:rPr>
          <w:rFonts w:ascii="Tahoma" w:hAnsi="Tahoma" w:cs="Tahoma"/>
          <w:b/>
          <w:sz w:val="16"/>
        </w:rPr>
        <w:t xml:space="preserve"> </w:t>
      </w:r>
      <w:r w:rsidR="006C7D49">
        <w:rPr>
          <w:rFonts w:ascii="Tahoma" w:hAnsi="Tahoma" w:cs="Tahoma"/>
          <w:b/>
          <w:sz w:val="22"/>
        </w:rPr>
        <w:t>2</w:t>
      </w:r>
      <w:r w:rsidR="006C7D49" w:rsidRPr="006C7D49">
        <w:rPr>
          <w:rFonts w:ascii="Tahoma" w:hAnsi="Tahoma" w:cs="Tahoma"/>
          <w:b/>
          <w:sz w:val="22"/>
        </w:rPr>
        <w:t>-</w:t>
      </w:r>
      <w:r w:rsidRPr="00F93502">
        <w:rPr>
          <w:rFonts w:ascii="Tahoma" w:hAnsi="Tahoma" w:cs="Tahoma"/>
          <w:b/>
          <w:sz w:val="2"/>
        </w:rPr>
        <w:t xml:space="preserve"> </w:t>
      </w:r>
      <w:r w:rsidR="006C7D49" w:rsidRPr="00DD7A66">
        <w:rPr>
          <w:rFonts w:ascii="Tahoma" w:hAnsi="Tahoma" w:cs="Tahoma"/>
          <w:b/>
          <w:sz w:val="23"/>
          <w:szCs w:val="23"/>
        </w:rPr>
        <w:t>Monsieur</w:t>
      </w:r>
      <w:r w:rsidR="006C7D49" w:rsidRPr="00F93502">
        <w:rPr>
          <w:rFonts w:ascii="Tahoma" w:hAnsi="Tahoma" w:cs="Tahoma"/>
          <w:b/>
          <w:sz w:val="20"/>
          <w:szCs w:val="23"/>
        </w:rPr>
        <w:t xml:space="preserve"> </w:t>
      </w:r>
      <w:r w:rsidR="006C7D49" w:rsidRPr="00DD7A66">
        <w:rPr>
          <w:rFonts w:ascii="Tahoma" w:hAnsi="Tahoma" w:cs="Tahoma"/>
          <w:b/>
          <w:sz w:val="23"/>
          <w:szCs w:val="23"/>
        </w:rPr>
        <w:t>le</w:t>
      </w:r>
      <w:r w:rsidR="006C7D49" w:rsidRPr="00F93502">
        <w:rPr>
          <w:rFonts w:ascii="Tahoma" w:hAnsi="Tahoma" w:cs="Tahoma"/>
          <w:b/>
          <w:sz w:val="20"/>
          <w:szCs w:val="23"/>
        </w:rPr>
        <w:t xml:space="preserve"> </w:t>
      </w:r>
      <w:r w:rsidR="006C7D49" w:rsidRPr="00DD7A66">
        <w:rPr>
          <w:rFonts w:ascii="Tahoma" w:hAnsi="Tahoma" w:cs="Tahoma"/>
          <w:b/>
          <w:sz w:val="23"/>
          <w:szCs w:val="23"/>
        </w:rPr>
        <w:t>Ministre provincial des Travaux publics,</w:t>
      </w:r>
      <w:r w:rsidR="006C7D49" w:rsidRPr="00965884">
        <w:rPr>
          <w:rFonts w:ascii="Tahoma" w:hAnsi="Tahoma" w:cs="Tahoma"/>
          <w:b/>
          <w:sz w:val="18"/>
          <w:szCs w:val="23"/>
        </w:rPr>
        <w:t xml:space="preserve"> </w:t>
      </w:r>
      <w:r w:rsidR="006C7D49" w:rsidRPr="00DD7A66">
        <w:rPr>
          <w:rFonts w:ascii="Tahoma" w:hAnsi="Tahoma" w:cs="Tahoma"/>
          <w:b/>
          <w:sz w:val="23"/>
          <w:szCs w:val="23"/>
        </w:rPr>
        <w:t>Aménagement des Entités</w:t>
      </w:r>
      <w:r w:rsidR="006C7D49" w:rsidRPr="00965884">
        <w:rPr>
          <w:rFonts w:ascii="Tahoma" w:hAnsi="Tahoma" w:cs="Tahoma"/>
          <w:b/>
          <w:sz w:val="6"/>
          <w:szCs w:val="23"/>
        </w:rPr>
        <w:t xml:space="preserve"> </w:t>
      </w:r>
      <w:r w:rsidR="006C7D49" w:rsidRPr="00DD7A66">
        <w:rPr>
          <w:rFonts w:ascii="Tahoma" w:hAnsi="Tahoma" w:cs="Tahoma"/>
          <w:b/>
          <w:sz w:val="23"/>
          <w:szCs w:val="23"/>
        </w:rPr>
        <w:t>territorial</w:t>
      </w:r>
      <w:r w:rsidR="006C7D49" w:rsidRPr="00965884">
        <w:rPr>
          <w:rFonts w:ascii="Tahoma" w:hAnsi="Tahoma" w:cs="Tahoma"/>
          <w:b/>
          <w:sz w:val="23"/>
          <w:szCs w:val="23"/>
          <w:u w:val="single"/>
        </w:rPr>
        <w:t>es</w:t>
      </w:r>
      <w:r w:rsidR="006C7D49" w:rsidRPr="00965884">
        <w:rPr>
          <w:rFonts w:ascii="Tahoma" w:hAnsi="Tahoma" w:cs="Tahoma"/>
          <w:b/>
          <w:sz w:val="4"/>
          <w:szCs w:val="23"/>
          <w:u w:val="single"/>
        </w:rPr>
        <w:t xml:space="preserve"> </w:t>
      </w:r>
      <w:r w:rsidR="006C7D49">
        <w:rPr>
          <w:rFonts w:ascii="Tahoma" w:hAnsi="Tahoma" w:cs="Tahoma"/>
          <w:b/>
          <w:sz w:val="23"/>
          <w:szCs w:val="23"/>
          <w:u w:val="single"/>
        </w:rPr>
        <w:t>décentralisées et Affaires Foncières</w:t>
      </w:r>
      <w:r w:rsidR="006C7D49" w:rsidRPr="00F61F6B">
        <w:rPr>
          <w:rFonts w:ascii="Tahoma" w:hAnsi="Tahoma" w:cs="Tahoma"/>
          <w:b/>
          <w:sz w:val="24"/>
          <w:szCs w:val="24"/>
        </w:rPr>
        <w:t>,</w:t>
      </w:r>
      <w:r w:rsidR="006C7D49" w:rsidRPr="00F61F6B">
        <w:rPr>
          <w:rFonts w:ascii="Tahoma" w:hAnsi="Tahoma" w:cs="Tahoma"/>
          <w:sz w:val="24"/>
          <w:szCs w:val="24"/>
        </w:rPr>
        <w:t xml:space="preserve"> </w:t>
      </w:r>
      <w:r w:rsidR="006C7D49">
        <w:rPr>
          <w:rFonts w:ascii="Tahoma" w:hAnsi="Tahoma" w:cs="Tahoma"/>
          <w:sz w:val="24"/>
          <w:szCs w:val="25"/>
        </w:rPr>
        <w:t xml:space="preserve">dont les bureaux sis avenue </w:t>
      </w:r>
      <w:r w:rsidR="00246B75">
        <w:rPr>
          <w:rFonts w:ascii="Tahoma" w:hAnsi="Tahoma" w:cs="Tahoma"/>
          <w:sz w:val="24"/>
          <w:szCs w:val="25"/>
        </w:rPr>
        <w:t>Maniema, commune d’</w:t>
      </w:r>
      <w:r w:rsidR="00225BCB">
        <w:rPr>
          <w:rFonts w:ascii="Tahoma" w:hAnsi="Tahoma" w:cs="Tahoma"/>
          <w:sz w:val="24"/>
          <w:szCs w:val="25"/>
        </w:rPr>
        <w:t>Ibanda, ville de Bukavu, dans la Province du Sud-Kivu</w:t>
      </w:r>
      <w:r w:rsidR="0044475D">
        <w:rPr>
          <w:rFonts w:ascii="Tahoma" w:hAnsi="Tahoma" w:cs="Tahoma"/>
          <w:sz w:val="24"/>
          <w:szCs w:val="25"/>
        </w:rPr>
        <w:t xml:space="preserve">, tous appelants ayant pour conseil, le Bâtonnier </w:t>
      </w:r>
      <w:r w:rsidR="00965884">
        <w:rPr>
          <w:rFonts w:ascii="Tahoma" w:hAnsi="Tahoma" w:cs="Tahoma"/>
          <w:sz w:val="24"/>
          <w:szCs w:val="25"/>
        </w:rPr>
        <w:t>Jean-Claude BAGAYA MUKWE DUNIA, avocat près la Cour d’appel de Bukavu</w:t>
      </w:r>
      <w:r w:rsidR="00225BCB">
        <w:rPr>
          <w:rFonts w:ascii="Tahoma" w:hAnsi="Tahoma" w:cs="Tahoma"/>
          <w:sz w:val="24"/>
          <w:szCs w:val="25"/>
        </w:rPr>
        <w:t xml:space="preserve"> </w:t>
      </w:r>
      <w:r w:rsidR="006C7D49">
        <w:rPr>
          <w:rFonts w:ascii="Tahoma" w:hAnsi="Tahoma" w:cs="Tahoma"/>
          <w:sz w:val="24"/>
          <w:szCs w:val="25"/>
        </w:rPr>
        <w:t>;</w:t>
      </w:r>
    </w:p>
    <w:p w:rsidR="00036A65" w:rsidRPr="00965884"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965884" w:rsidP="00A87D0B">
      <w:pPr>
        <w:pStyle w:val="Paragraphedeliste"/>
        <w:spacing w:line="276" w:lineRule="auto"/>
        <w:ind w:left="1276" w:right="50" w:firstLine="1559"/>
        <w:rPr>
          <w:rFonts w:ascii="Tahoma" w:hAnsi="Tahoma" w:cs="Tahoma"/>
          <w:b/>
          <w:sz w:val="24"/>
          <w:szCs w:val="25"/>
        </w:rPr>
      </w:pPr>
      <w:r>
        <w:rPr>
          <w:rFonts w:ascii="Tahoma" w:hAnsi="Tahoma" w:cs="Tahoma"/>
          <w:b/>
          <w:sz w:val="24"/>
          <w:szCs w:val="25"/>
          <w:u w:val="single"/>
        </w:rPr>
        <w:t>Tous  deux  a</w:t>
      </w:r>
      <w:r w:rsidR="00A87D0B" w:rsidRPr="00981241">
        <w:rPr>
          <w:rFonts w:ascii="Tahoma" w:hAnsi="Tahoma" w:cs="Tahoma"/>
          <w:b/>
          <w:sz w:val="24"/>
          <w:szCs w:val="25"/>
          <w:u w:val="single"/>
        </w:rPr>
        <w:t>ppelant</w:t>
      </w:r>
      <w:r>
        <w:rPr>
          <w:rFonts w:ascii="Tahoma" w:hAnsi="Tahoma" w:cs="Tahoma"/>
          <w:b/>
          <w:sz w:val="24"/>
          <w:szCs w:val="25"/>
          <w:u w:val="single"/>
        </w:rPr>
        <w:t>s</w:t>
      </w:r>
      <w:r w:rsidR="00882527" w:rsidRPr="00981241">
        <w:rPr>
          <w:rFonts w:ascii="Tahoma" w:hAnsi="Tahoma" w:cs="Tahoma"/>
          <w:b/>
          <w:sz w:val="24"/>
          <w:szCs w:val="25"/>
          <w:u w:val="single"/>
        </w:rPr>
        <w:t>.</w:t>
      </w:r>
    </w:p>
    <w:p w:rsidR="004F7E73" w:rsidRPr="00550031" w:rsidRDefault="004F7E73" w:rsidP="00EE093B">
      <w:pPr>
        <w:ind w:left="0" w:firstLine="0"/>
        <w:rPr>
          <w:sz w:val="10"/>
          <w:szCs w:val="26"/>
        </w:rPr>
      </w:pPr>
    </w:p>
    <w:p w:rsidR="00D40300" w:rsidRDefault="004F7E73" w:rsidP="00F93502">
      <w:pPr>
        <w:spacing w:line="276" w:lineRule="auto"/>
        <w:ind w:left="1560" w:right="50" w:hanging="1702"/>
        <w:rPr>
          <w:rFonts w:ascii="Tahoma" w:hAnsi="Tahoma" w:cs="Tahoma"/>
          <w:sz w:val="24"/>
          <w:szCs w:val="23"/>
        </w:rPr>
      </w:pPr>
      <w:r w:rsidRPr="00965884">
        <w:rPr>
          <w:rFonts w:ascii="Tahoma" w:hAnsi="Tahoma" w:cs="Tahoma"/>
          <w:b/>
          <w:sz w:val="26"/>
          <w:szCs w:val="26"/>
          <w:u w:val="single"/>
        </w:rPr>
        <w:t>C</w:t>
      </w:r>
      <w:r w:rsidR="00BE2A02" w:rsidRPr="00965884">
        <w:rPr>
          <w:rFonts w:ascii="Tahoma" w:hAnsi="Tahoma" w:cs="Tahoma"/>
          <w:b/>
          <w:sz w:val="26"/>
          <w:szCs w:val="26"/>
          <w:u w:val="single"/>
        </w:rPr>
        <w:t>ontre</w:t>
      </w:r>
      <w:r w:rsidR="00965884" w:rsidRPr="00F93502">
        <w:rPr>
          <w:rFonts w:ascii="Tahoma" w:hAnsi="Tahoma" w:cs="Tahoma"/>
          <w:b/>
          <w:sz w:val="32"/>
          <w:szCs w:val="25"/>
        </w:rPr>
        <w:t xml:space="preserve"> </w:t>
      </w:r>
      <w:r w:rsidRPr="002A4DEB">
        <w:rPr>
          <w:rFonts w:ascii="Tahoma" w:hAnsi="Tahoma" w:cs="Tahoma"/>
          <w:b/>
          <w:sz w:val="24"/>
          <w:szCs w:val="25"/>
        </w:rPr>
        <w:t>:</w:t>
      </w:r>
      <w:r w:rsidR="00965884" w:rsidRPr="00F93502">
        <w:rPr>
          <w:rFonts w:ascii="Tahoma" w:hAnsi="Tahoma" w:cs="Tahoma"/>
          <w:b/>
          <w:sz w:val="44"/>
          <w:szCs w:val="25"/>
        </w:rPr>
        <w:t xml:space="preserve"> </w:t>
      </w:r>
      <w:r w:rsidR="000F2B2B" w:rsidRPr="00965884">
        <w:rPr>
          <w:rFonts w:ascii="Tahoma" w:hAnsi="Tahoma" w:cs="Tahoma"/>
          <w:b/>
          <w:sz w:val="23"/>
          <w:szCs w:val="23"/>
          <w:u w:val="single"/>
        </w:rPr>
        <w:t>Monsieur KARHIBAHAZA BACHIRHA Médard</w:t>
      </w:r>
      <w:r w:rsidR="00D809D5">
        <w:rPr>
          <w:rFonts w:ascii="Tahoma" w:hAnsi="Tahoma" w:cs="Tahoma"/>
          <w:b/>
          <w:sz w:val="24"/>
          <w:szCs w:val="23"/>
        </w:rPr>
        <w:t>,</w:t>
      </w:r>
      <w:r w:rsidR="00D809D5">
        <w:rPr>
          <w:rFonts w:ascii="Tahoma" w:hAnsi="Tahoma" w:cs="Tahoma"/>
          <w:sz w:val="24"/>
          <w:szCs w:val="23"/>
        </w:rPr>
        <w:t xml:space="preserve"> </w:t>
      </w:r>
      <w:r w:rsidR="000F2B2B">
        <w:rPr>
          <w:rFonts w:ascii="Tahoma" w:hAnsi="Tahoma" w:cs="Tahoma"/>
          <w:sz w:val="24"/>
          <w:szCs w:val="23"/>
        </w:rPr>
        <w:t xml:space="preserve">résidant </w:t>
      </w:r>
      <w:r w:rsidR="006B0B60">
        <w:rPr>
          <w:rFonts w:ascii="Tahoma" w:hAnsi="Tahoma" w:cs="Tahoma"/>
          <w:sz w:val="24"/>
          <w:szCs w:val="23"/>
        </w:rPr>
        <w:t xml:space="preserve">à </w:t>
      </w:r>
      <w:proofErr w:type="spellStart"/>
      <w:r w:rsidR="006B0B60">
        <w:rPr>
          <w:rFonts w:ascii="Tahoma" w:hAnsi="Tahoma" w:cs="Tahoma"/>
          <w:sz w:val="24"/>
          <w:szCs w:val="23"/>
        </w:rPr>
        <w:t>Nguba</w:t>
      </w:r>
      <w:proofErr w:type="spellEnd"/>
      <w:r w:rsidR="006B0B60">
        <w:rPr>
          <w:rFonts w:ascii="Tahoma" w:hAnsi="Tahoma" w:cs="Tahoma"/>
          <w:sz w:val="24"/>
          <w:szCs w:val="23"/>
        </w:rPr>
        <w:t xml:space="preserve">, </w:t>
      </w:r>
      <w:r w:rsidR="000F2B2B">
        <w:rPr>
          <w:rFonts w:ascii="Tahoma" w:hAnsi="Tahoma" w:cs="Tahoma"/>
          <w:sz w:val="24"/>
          <w:szCs w:val="23"/>
        </w:rPr>
        <w:t xml:space="preserve">sur l’avenue </w:t>
      </w:r>
      <w:r w:rsidR="006B0B60">
        <w:rPr>
          <w:rFonts w:ascii="Tahoma" w:hAnsi="Tahoma" w:cs="Tahoma"/>
          <w:sz w:val="24"/>
          <w:szCs w:val="23"/>
        </w:rPr>
        <w:t xml:space="preserve">Tanganyika, commune d’Ibanda dans la Province du Sud-Kivu </w:t>
      </w:r>
      <w:r w:rsidR="00D809D5">
        <w:rPr>
          <w:rFonts w:ascii="Tahoma" w:hAnsi="Tahoma" w:cs="Tahoma"/>
          <w:sz w:val="24"/>
          <w:szCs w:val="23"/>
        </w:rPr>
        <w:t>;</w:t>
      </w:r>
    </w:p>
    <w:p w:rsidR="00C132AF" w:rsidRPr="00FD2A91" w:rsidRDefault="00C132AF" w:rsidP="00BE2A02">
      <w:pPr>
        <w:ind w:left="1418" w:right="50" w:hanging="425"/>
        <w:rPr>
          <w:rFonts w:ascii="Tahoma" w:hAnsi="Tahoma" w:cs="Tahoma"/>
          <w:sz w:val="2"/>
          <w:szCs w:val="21"/>
        </w:rPr>
      </w:pPr>
    </w:p>
    <w:p w:rsidR="00EE6481" w:rsidRPr="00290DDD" w:rsidRDefault="00EE6481" w:rsidP="001744E2">
      <w:pPr>
        <w:tabs>
          <w:tab w:val="left" w:pos="1418"/>
        </w:tabs>
        <w:ind w:left="1560" w:right="50" w:hanging="1560"/>
        <w:rPr>
          <w:rFonts w:ascii="Tahoma" w:hAnsi="Tahoma" w:cs="Tahoma"/>
          <w:sz w:val="6"/>
          <w:szCs w:val="25"/>
        </w:rPr>
      </w:pPr>
    </w:p>
    <w:p w:rsidR="00C352D7" w:rsidRPr="00550031" w:rsidRDefault="00EE6481" w:rsidP="0055003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B4429F" w:rsidRPr="00B44B36" w:rsidRDefault="00B4429F" w:rsidP="00B4429F">
      <w:pPr>
        <w:pStyle w:val="Paragraphedeliste"/>
        <w:rPr>
          <w:rFonts w:ascii="Tahoma" w:hAnsi="Tahoma" w:cs="Tahoma"/>
          <w:sz w:val="12"/>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FE7B39" w:rsidRDefault="002B71CC" w:rsidP="002B71CC">
      <w:pPr>
        <w:pStyle w:val="Paragraphedeliste"/>
        <w:spacing w:line="240" w:lineRule="auto"/>
        <w:ind w:left="1560" w:right="113" w:firstLine="0"/>
        <w:rPr>
          <w:rFonts w:ascii="Tahoma" w:hAnsi="Tahoma" w:cs="Tahoma"/>
          <w:b/>
          <w:sz w:val="18"/>
          <w:szCs w:val="25"/>
        </w:rPr>
      </w:pPr>
    </w:p>
    <w:p w:rsidR="00443631" w:rsidRPr="006874EB" w:rsidRDefault="00443631" w:rsidP="00C7278E">
      <w:pPr>
        <w:ind w:left="0" w:right="50" w:firstLine="0"/>
        <w:jc w:val="left"/>
        <w:rPr>
          <w:b/>
          <w:sz w:val="2"/>
          <w:szCs w:val="25"/>
        </w:rPr>
      </w:pPr>
    </w:p>
    <w:p w:rsidR="00FE7B39" w:rsidRDefault="00401EEF" w:rsidP="00B8707F">
      <w:pPr>
        <w:spacing w:line="276" w:lineRule="auto"/>
        <w:ind w:left="0" w:right="50" w:firstLine="993"/>
        <w:rPr>
          <w:rFonts w:ascii="Tahoma" w:hAnsi="Tahoma" w:cs="Tahoma"/>
          <w:color w:val="auto"/>
          <w:sz w:val="24"/>
          <w:szCs w:val="24"/>
        </w:rPr>
      </w:pPr>
      <w:r w:rsidRPr="002C7DF6">
        <w:rPr>
          <w:rFonts w:ascii="Tahoma" w:hAnsi="Tahoma" w:cs="Tahoma"/>
          <w:color w:val="auto"/>
          <w:sz w:val="24"/>
          <w:szCs w:val="25"/>
        </w:rPr>
        <w:t xml:space="preserve">Par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au greffe </w:t>
      </w:r>
      <w:r w:rsidR="00D13BB9" w:rsidRPr="002C7DF6">
        <w:rPr>
          <w:rFonts w:ascii="Tahoma" w:hAnsi="Tahoma" w:cs="Tahoma"/>
          <w:color w:val="auto"/>
          <w:sz w:val="24"/>
          <w:szCs w:val="25"/>
        </w:rPr>
        <w:t xml:space="preserve">de la Cour Suprême de justice, </w:t>
      </w:r>
      <w:r w:rsidR="00A85EAB">
        <w:rPr>
          <w:rFonts w:ascii="Tahoma" w:hAnsi="Tahoma" w:cs="Tahoma"/>
          <w:color w:val="auto"/>
          <w:sz w:val="24"/>
          <w:szCs w:val="25"/>
        </w:rPr>
        <w:t xml:space="preserve">section administrative </w:t>
      </w:r>
      <w:r w:rsidR="00DE37B8" w:rsidRPr="002C7DF6">
        <w:rPr>
          <w:rFonts w:ascii="Tahoma" w:hAnsi="Tahoma" w:cs="Tahoma"/>
          <w:color w:val="auto"/>
          <w:sz w:val="24"/>
          <w:szCs w:val="25"/>
        </w:rPr>
        <w:t xml:space="preserve">en date du </w:t>
      </w:r>
      <w:r w:rsidR="00E33D9F">
        <w:rPr>
          <w:rFonts w:ascii="Tahoma" w:hAnsi="Tahoma" w:cs="Tahoma"/>
          <w:color w:val="auto"/>
          <w:sz w:val="24"/>
          <w:szCs w:val="25"/>
        </w:rPr>
        <w:t>29</w:t>
      </w:r>
      <w:r w:rsidR="00DE37B8" w:rsidRPr="002C7DF6">
        <w:rPr>
          <w:rFonts w:ascii="Tahoma" w:hAnsi="Tahoma" w:cs="Tahoma"/>
          <w:color w:val="auto"/>
          <w:sz w:val="24"/>
          <w:szCs w:val="25"/>
        </w:rPr>
        <w:t xml:space="preserve"> </w:t>
      </w:r>
      <w:r w:rsidR="005C3959">
        <w:rPr>
          <w:rFonts w:ascii="Tahoma" w:hAnsi="Tahoma" w:cs="Tahoma"/>
          <w:color w:val="auto"/>
          <w:sz w:val="24"/>
          <w:szCs w:val="25"/>
        </w:rPr>
        <w:t>août</w:t>
      </w:r>
      <w:r w:rsidR="00DE37B8" w:rsidRPr="002C7DF6">
        <w:rPr>
          <w:rFonts w:ascii="Tahoma" w:hAnsi="Tahoma" w:cs="Tahoma"/>
          <w:color w:val="auto"/>
          <w:sz w:val="24"/>
          <w:szCs w:val="25"/>
        </w:rPr>
        <w:t xml:space="preserve"> 201</w:t>
      </w:r>
      <w:r w:rsidR="005C3959">
        <w:rPr>
          <w:rFonts w:ascii="Tahoma" w:hAnsi="Tahoma" w:cs="Tahoma"/>
          <w:color w:val="auto"/>
          <w:sz w:val="24"/>
          <w:szCs w:val="25"/>
        </w:rPr>
        <w:t>1</w:t>
      </w:r>
      <w:r w:rsidR="00DE37B8" w:rsidRPr="002C7DF6">
        <w:rPr>
          <w:rFonts w:ascii="Tahoma" w:hAnsi="Tahoma" w:cs="Tahoma"/>
          <w:color w:val="auto"/>
          <w:sz w:val="24"/>
          <w:szCs w:val="25"/>
        </w:rPr>
        <w:t xml:space="preserve"> </w:t>
      </w:r>
      <w:r w:rsidR="0085698F" w:rsidRPr="002C7DF6">
        <w:rPr>
          <w:rFonts w:ascii="Tahoma" w:hAnsi="Tahoma" w:cs="Tahoma"/>
          <w:color w:val="auto"/>
          <w:sz w:val="24"/>
          <w:szCs w:val="25"/>
        </w:rPr>
        <w:t>par</w:t>
      </w:r>
      <w:r w:rsidR="009E5F1E" w:rsidRPr="002C7DF6">
        <w:rPr>
          <w:rFonts w:ascii="Tahoma" w:hAnsi="Tahoma" w:cs="Tahoma"/>
          <w:color w:val="auto"/>
          <w:sz w:val="24"/>
          <w:szCs w:val="25"/>
        </w:rPr>
        <w:t xml:space="preserve"> </w:t>
      </w:r>
      <w:r w:rsidR="00BE58FF">
        <w:rPr>
          <w:rFonts w:ascii="Tahoma" w:hAnsi="Tahoma" w:cs="Tahoma"/>
          <w:color w:val="auto"/>
          <w:sz w:val="24"/>
          <w:szCs w:val="25"/>
        </w:rPr>
        <w:t xml:space="preserve">le Bâtonnier </w:t>
      </w:r>
      <w:r w:rsidR="00210AB3">
        <w:rPr>
          <w:rFonts w:ascii="Tahoma" w:hAnsi="Tahoma" w:cs="Tahoma"/>
          <w:color w:val="auto"/>
          <w:sz w:val="24"/>
          <w:szCs w:val="25"/>
        </w:rPr>
        <w:t>Jean-Claude BAGAYA MUKWE</w:t>
      </w:r>
      <w:r w:rsidR="00B617EC" w:rsidRPr="002C7DF6">
        <w:rPr>
          <w:rFonts w:ascii="Tahoma" w:hAnsi="Tahoma" w:cs="Tahoma"/>
          <w:color w:val="auto"/>
          <w:sz w:val="24"/>
          <w:szCs w:val="25"/>
        </w:rPr>
        <w:t>,</w:t>
      </w:r>
      <w:r w:rsidR="00544F55" w:rsidRPr="002C7DF6">
        <w:rPr>
          <w:rFonts w:ascii="Tahoma" w:hAnsi="Tahoma" w:cs="Tahoma"/>
          <w:color w:val="auto"/>
          <w:sz w:val="24"/>
          <w:szCs w:val="25"/>
        </w:rPr>
        <w:t xml:space="preserve"> </w:t>
      </w:r>
      <w:r w:rsidR="00210AB3">
        <w:rPr>
          <w:rFonts w:ascii="Tahoma" w:hAnsi="Tahoma" w:cs="Tahoma"/>
          <w:color w:val="auto"/>
          <w:sz w:val="24"/>
          <w:szCs w:val="25"/>
        </w:rPr>
        <w:t>avocat près la Cour d’appel du Sud-Kivu et porteur d’une procuration spéciale</w:t>
      </w:r>
      <w:r w:rsidR="009B0B04">
        <w:rPr>
          <w:rFonts w:ascii="Tahoma" w:hAnsi="Tahoma" w:cs="Tahoma"/>
          <w:color w:val="auto"/>
          <w:sz w:val="24"/>
          <w:szCs w:val="25"/>
        </w:rPr>
        <w:t xml:space="preserve"> datée du 18 août 2011 à lui remise </w:t>
      </w:r>
      <w:r w:rsidR="00142D90">
        <w:rPr>
          <w:rFonts w:ascii="Tahoma" w:hAnsi="Tahoma" w:cs="Tahoma"/>
          <w:color w:val="auto"/>
          <w:sz w:val="24"/>
          <w:szCs w:val="25"/>
        </w:rPr>
        <w:t xml:space="preserve">par Messieurs Marcelin CISHAMBO RUHOYA et Willy KIRIZA MPALIRWA, respectivement </w:t>
      </w:r>
      <w:r w:rsidR="00915D11">
        <w:rPr>
          <w:rFonts w:ascii="Tahoma" w:hAnsi="Tahoma" w:cs="Tahoma"/>
          <w:color w:val="auto"/>
          <w:sz w:val="24"/>
          <w:szCs w:val="25"/>
        </w:rPr>
        <w:t xml:space="preserve">Gouverneur de la Province du Sud-Kivu et Ministre provincial des Travaux publics, Aménagement des Entités territoriales Décentralisées et Affaires Foncières,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 xml:space="preserve">RA </w:t>
      </w:r>
      <w:r w:rsidR="00FE7B39">
        <w:rPr>
          <w:rFonts w:ascii="Tahoma" w:hAnsi="Tahoma" w:cs="Tahoma"/>
          <w:color w:val="auto"/>
          <w:sz w:val="24"/>
          <w:szCs w:val="24"/>
        </w:rPr>
        <w:t>242</w:t>
      </w:r>
      <w:r w:rsidR="00863E93" w:rsidRPr="002C7DF6">
        <w:rPr>
          <w:rFonts w:ascii="Tahoma" w:hAnsi="Tahoma" w:cs="Tahoma"/>
          <w:color w:val="auto"/>
          <w:sz w:val="24"/>
          <w:szCs w:val="24"/>
        </w:rPr>
        <w:t xml:space="preserve">, rendu le </w:t>
      </w:r>
      <w:r w:rsidR="00FE7B39">
        <w:rPr>
          <w:rFonts w:ascii="Tahoma" w:hAnsi="Tahoma" w:cs="Tahoma"/>
          <w:color w:val="auto"/>
          <w:sz w:val="24"/>
          <w:szCs w:val="24"/>
        </w:rPr>
        <w:t>2</w:t>
      </w:r>
      <w:r w:rsidR="00195754" w:rsidRPr="002C7DF6">
        <w:rPr>
          <w:rFonts w:ascii="Tahoma" w:hAnsi="Tahoma" w:cs="Tahoma"/>
          <w:color w:val="auto"/>
          <w:sz w:val="24"/>
          <w:szCs w:val="24"/>
        </w:rPr>
        <w:t>8</w:t>
      </w:r>
      <w:r w:rsidR="00863E93" w:rsidRPr="002C7DF6">
        <w:rPr>
          <w:rFonts w:ascii="Tahoma" w:hAnsi="Tahoma" w:cs="Tahoma"/>
          <w:color w:val="auto"/>
          <w:sz w:val="24"/>
          <w:szCs w:val="24"/>
        </w:rPr>
        <w:t xml:space="preserve"> </w:t>
      </w:r>
      <w:r w:rsidR="00FE7B39">
        <w:rPr>
          <w:rFonts w:ascii="Tahoma" w:hAnsi="Tahoma" w:cs="Tahoma"/>
          <w:color w:val="auto"/>
          <w:sz w:val="24"/>
          <w:szCs w:val="24"/>
        </w:rPr>
        <w:t>juin</w:t>
      </w:r>
      <w:r w:rsidR="004A4AD2" w:rsidRPr="002C7DF6">
        <w:rPr>
          <w:rFonts w:ascii="Tahoma" w:hAnsi="Tahoma" w:cs="Tahoma"/>
          <w:color w:val="auto"/>
          <w:sz w:val="24"/>
          <w:szCs w:val="24"/>
        </w:rPr>
        <w:t xml:space="preserve"> </w:t>
      </w:r>
      <w:r w:rsidR="00863E93" w:rsidRPr="002C7DF6">
        <w:rPr>
          <w:rFonts w:ascii="Tahoma" w:hAnsi="Tahoma" w:cs="Tahoma"/>
          <w:color w:val="auto"/>
          <w:sz w:val="24"/>
          <w:szCs w:val="24"/>
        </w:rPr>
        <w:t>20</w:t>
      </w:r>
      <w:r w:rsidR="004A4AD2" w:rsidRPr="002C7DF6">
        <w:rPr>
          <w:rFonts w:ascii="Tahoma" w:hAnsi="Tahoma" w:cs="Tahoma"/>
          <w:color w:val="auto"/>
          <w:sz w:val="24"/>
          <w:szCs w:val="24"/>
        </w:rPr>
        <w:t>1</w:t>
      </w:r>
      <w:r w:rsidR="00FE7B39">
        <w:rPr>
          <w:rFonts w:ascii="Tahoma" w:hAnsi="Tahoma" w:cs="Tahoma"/>
          <w:color w:val="auto"/>
          <w:sz w:val="24"/>
          <w:szCs w:val="24"/>
        </w:rPr>
        <w:t>1,</w:t>
      </w:r>
      <w:r w:rsidR="00B8707F" w:rsidRPr="00B8707F">
        <w:rPr>
          <w:rFonts w:ascii="Tahoma" w:hAnsi="Tahoma" w:cs="Tahoma"/>
          <w:color w:val="auto"/>
          <w:sz w:val="24"/>
          <w:szCs w:val="24"/>
        </w:rPr>
        <w:t xml:space="preserve"> </w:t>
      </w:r>
      <w:r w:rsidR="00B8707F" w:rsidRPr="002C7DF6">
        <w:rPr>
          <w:rFonts w:ascii="Tahoma" w:hAnsi="Tahoma" w:cs="Tahoma"/>
          <w:color w:val="auto"/>
          <w:sz w:val="24"/>
          <w:szCs w:val="24"/>
        </w:rPr>
        <w:t>par</w:t>
      </w:r>
      <w:r w:rsidR="00B8707F">
        <w:rPr>
          <w:rFonts w:ascii="Tahoma" w:hAnsi="Tahoma" w:cs="Tahoma"/>
          <w:color w:val="auto"/>
          <w:sz w:val="24"/>
          <w:szCs w:val="24"/>
        </w:rPr>
        <w:t xml:space="preserve"> </w:t>
      </w:r>
      <w:r w:rsidR="00B8707F" w:rsidRPr="002C7DF6">
        <w:rPr>
          <w:rFonts w:ascii="Tahoma" w:hAnsi="Tahoma" w:cs="Tahoma"/>
          <w:color w:val="auto"/>
          <w:sz w:val="24"/>
          <w:szCs w:val="24"/>
        </w:rPr>
        <w:t>la</w:t>
      </w:r>
      <w:r w:rsidR="00B8707F">
        <w:rPr>
          <w:rFonts w:ascii="Tahoma" w:hAnsi="Tahoma" w:cs="Tahoma"/>
          <w:color w:val="auto"/>
          <w:sz w:val="24"/>
          <w:szCs w:val="24"/>
        </w:rPr>
        <w:t xml:space="preserve"> </w:t>
      </w:r>
      <w:r w:rsidR="00B8707F" w:rsidRPr="002C7DF6">
        <w:rPr>
          <w:rFonts w:ascii="Tahoma" w:hAnsi="Tahoma" w:cs="Tahoma"/>
          <w:color w:val="auto"/>
          <w:sz w:val="24"/>
          <w:szCs w:val="24"/>
        </w:rPr>
        <w:t xml:space="preserve">Cour d’appel </w:t>
      </w:r>
      <w:r w:rsidR="00AA49B4">
        <w:rPr>
          <w:rFonts w:ascii="Tahoma" w:hAnsi="Tahoma" w:cs="Tahoma"/>
          <w:color w:val="auto"/>
          <w:sz w:val="24"/>
          <w:szCs w:val="24"/>
        </w:rPr>
        <w:t>de</w:t>
      </w:r>
      <w:r w:rsidR="00B8707F">
        <w:rPr>
          <w:rFonts w:ascii="Tahoma" w:hAnsi="Tahoma" w:cs="Tahoma"/>
          <w:color w:val="auto"/>
          <w:sz w:val="24"/>
          <w:szCs w:val="24"/>
        </w:rPr>
        <w:t xml:space="preserve"> Sud-Kivu </w:t>
      </w:r>
      <w:r w:rsidR="00AA49B4">
        <w:rPr>
          <w:rFonts w:ascii="Tahoma" w:hAnsi="Tahoma" w:cs="Tahoma"/>
          <w:color w:val="auto"/>
          <w:sz w:val="24"/>
          <w:szCs w:val="24"/>
        </w:rPr>
        <w:t>faisant office de la</w:t>
      </w:r>
      <w:r w:rsidR="00B8707F">
        <w:rPr>
          <w:rFonts w:ascii="Tahoma" w:hAnsi="Tahoma" w:cs="Tahoma"/>
          <w:color w:val="auto"/>
          <w:sz w:val="24"/>
          <w:szCs w:val="24"/>
        </w:rPr>
        <w:t xml:space="preserve"> </w:t>
      </w:r>
    </w:p>
    <w:p w:rsidR="00FE7B39" w:rsidRPr="003856F3" w:rsidRDefault="00FE7B39" w:rsidP="00FE7B39">
      <w:pPr>
        <w:spacing w:after="0"/>
        <w:ind w:left="0" w:right="50"/>
        <w:rPr>
          <w:rFonts w:ascii="Tahoma" w:hAnsi="Tahoma" w:cs="Tahoma"/>
          <w:b/>
          <w:sz w:val="23"/>
          <w:szCs w:val="23"/>
          <w:u w:val="single"/>
        </w:rPr>
      </w:pPr>
      <w:r>
        <w:rPr>
          <w:i/>
          <w:sz w:val="24"/>
          <w:szCs w:val="25"/>
        </w:rPr>
        <w:lastRenderedPageBreak/>
        <w:tab/>
      </w:r>
      <w:r w:rsidRPr="003856F3">
        <w:rPr>
          <w:rFonts w:ascii="Tahoma" w:hAnsi="Tahoma" w:cs="Tahoma"/>
          <w:b/>
          <w:sz w:val="23"/>
          <w:szCs w:val="23"/>
          <w:u w:val="single"/>
        </w:rPr>
        <w:t>R</w:t>
      </w:r>
      <w:r>
        <w:rPr>
          <w:rFonts w:ascii="Tahoma" w:hAnsi="Tahoma" w:cs="Tahoma"/>
          <w:b/>
          <w:sz w:val="23"/>
          <w:szCs w:val="23"/>
          <w:u w:val="single"/>
        </w:rPr>
        <w:t>A</w:t>
      </w:r>
      <w:r w:rsidRPr="003856F3">
        <w:rPr>
          <w:rFonts w:ascii="Tahoma" w:hAnsi="Tahoma" w:cs="Tahoma"/>
          <w:b/>
          <w:sz w:val="23"/>
          <w:szCs w:val="23"/>
          <w:u w:val="single"/>
        </w:rPr>
        <w:t xml:space="preserve">A. </w:t>
      </w:r>
      <w:r w:rsidR="00B8707F">
        <w:rPr>
          <w:rFonts w:ascii="Tahoma" w:hAnsi="Tahoma" w:cs="Tahoma"/>
          <w:b/>
          <w:sz w:val="23"/>
          <w:szCs w:val="23"/>
          <w:u w:val="single"/>
        </w:rPr>
        <w:t>0</w:t>
      </w:r>
      <w:r>
        <w:rPr>
          <w:rFonts w:ascii="Tahoma" w:hAnsi="Tahoma" w:cs="Tahoma"/>
          <w:b/>
          <w:sz w:val="23"/>
          <w:szCs w:val="23"/>
          <w:u w:val="single"/>
        </w:rPr>
        <w:t>2</w:t>
      </w:r>
      <w:r w:rsidR="00B8707F">
        <w:rPr>
          <w:rFonts w:ascii="Tahoma" w:hAnsi="Tahoma" w:cs="Tahoma"/>
          <w:b/>
          <w:sz w:val="23"/>
          <w:szCs w:val="23"/>
          <w:u w:val="single"/>
        </w:rPr>
        <w:t>6</w:t>
      </w:r>
      <w:r>
        <w:rPr>
          <w:rFonts w:ascii="Tahoma" w:hAnsi="Tahoma" w:cs="Tahoma"/>
          <w:b/>
          <w:sz w:val="23"/>
          <w:szCs w:val="23"/>
          <w:u w:val="single"/>
        </w:rPr>
        <w:t>/1</w:t>
      </w:r>
      <w:r w:rsidR="00B8707F">
        <w:rPr>
          <w:rFonts w:ascii="Tahoma" w:hAnsi="Tahoma" w:cs="Tahoma"/>
          <w:b/>
          <w:sz w:val="23"/>
          <w:szCs w:val="23"/>
          <w:u w:val="single"/>
        </w:rPr>
        <w:t>00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
    <w:p w:rsidR="00FE7B39" w:rsidRPr="00611459" w:rsidRDefault="00FE7B39" w:rsidP="00FE7B39">
      <w:pPr>
        <w:spacing w:line="276" w:lineRule="auto"/>
        <w:ind w:left="0" w:right="50" w:firstLine="0"/>
        <w:rPr>
          <w:rFonts w:ascii="Tahoma" w:hAnsi="Tahoma" w:cs="Tahoma"/>
          <w:color w:val="auto"/>
          <w:sz w:val="22"/>
          <w:szCs w:val="24"/>
        </w:rPr>
      </w:pPr>
    </w:p>
    <w:p w:rsidR="00FC35CE" w:rsidRPr="00B96985" w:rsidRDefault="00AA49B4" w:rsidP="00FE7B39">
      <w:pPr>
        <w:spacing w:line="276" w:lineRule="auto"/>
        <w:ind w:left="0" w:right="50" w:firstLine="0"/>
        <w:rPr>
          <w:rFonts w:ascii="Tahoma" w:hAnsi="Tahoma" w:cs="Tahoma"/>
          <w:color w:val="auto"/>
          <w:sz w:val="24"/>
          <w:szCs w:val="25"/>
        </w:rPr>
      </w:pPr>
      <w:r>
        <w:rPr>
          <w:rFonts w:ascii="Tahoma" w:hAnsi="Tahoma" w:cs="Tahoma"/>
          <w:color w:val="auto"/>
          <w:sz w:val="24"/>
          <w:szCs w:val="24"/>
        </w:rPr>
        <w:t>Cour administrative d’appel, siégeant en matière d’annulation au premier degré</w:t>
      </w:r>
      <w:r w:rsidR="003A2DF8" w:rsidRPr="002C7DF6">
        <w:rPr>
          <w:rFonts w:ascii="Tahoma" w:hAnsi="Tahoma" w:cs="Tahoma"/>
          <w:color w:val="auto"/>
          <w:sz w:val="24"/>
          <w:szCs w:val="24"/>
        </w:rPr>
        <w:t>, dont le dispositif est ainsi libellé :</w:t>
      </w:r>
    </w:p>
    <w:p w:rsidR="006E5127" w:rsidRPr="006E5127" w:rsidRDefault="006E5127" w:rsidP="00A257F8">
      <w:pPr>
        <w:spacing w:line="276" w:lineRule="auto"/>
        <w:ind w:left="0" w:right="50" w:firstLine="0"/>
        <w:rPr>
          <w:rFonts w:ascii="Tahoma" w:hAnsi="Tahoma" w:cs="Tahoma"/>
          <w:color w:val="auto"/>
          <w:sz w:val="8"/>
          <w:szCs w:val="24"/>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sidRPr="00F7009E">
        <w:rPr>
          <w:b/>
          <w:i/>
          <w:sz w:val="25"/>
          <w:szCs w:val="25"/>
          <w:u w:val="single"/>
        </w:rPr>
        <w:t>C’est pourquoi</w:t>
      </w:r>
      <w:r w:rsidR="00F00E9C" w:rsidRPr="00F7009E">
        <w:rPr>
          <w:b/>
          <w:i/>
          <w:sz w:val="25"/>
          <w:szCs w:val="25"/>
        </w:rPr>
        <w:t> </w:t>
      </w:r>
      <w:r w:rsidR="00F00E9C" w:rsidRPr="00F7009E">
        <w:rPr>
          <w:b/>
          <w:i/>
          <w:sz w:val="24"/>
          <w:szCs w:val="25"/>
        </w:rPr>
        <w:t>;</w:t>
      </w:r>
    </w:p>
    <w:p w:rsidR="00C37F19" w:rsidRPr="00611459" w:rsidRDefault="00C37F19" w:rsidP="00F00E9C">
      <w:pPr>
        <w:spacing w:line="276" w:lineRule="auto"/>
        <w:ind w:right="50"/>
        <w:rPr>
          <w:rFonts w:ascii="Tahoma" w:hAnsi="Tahoma" w:cs="Tahoma"/>
          <w:b/>
          <w:sz w:val="12"/>
          <w:szCs w:val="25"/>
        </w:rPr>
      </w:pPr>
    </w:p>
    <w:p w:rsidR="007C585D" w:rsidRDefault="007C585D" w:rsidP="007C585D">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section </w:t>
      </w:r>
      <w:proofErr w:type="gramStart"/>
      <w:r>
        <w:rPr>
          <w:i/>
          <w:sz w:val="24"/>
          <w:szCs w:val="25"/>
        </w:rPr>
        <w:t>administrative  ;</w:t>
      </w:r>
      <w:proofErr w:type="gramEnd"/>
    </w:p>
    <w:p w:rsidR="00B96985" w:rsidRPr="00611459" w:rsidRDefault="007C585D" w:rsidP="00F7009E">
      <w:pPr>
        <w:tabs>
          <w:tab w:val="left" w:pos="939"/>
        </w:tabs>
        <w:spacing w:line="276" w:lineRule="auto"/>
        <w:ind w:right="50"/>
        <w:rPr>
          <w:i/>
          <w:sz w:val="10"/>
          <w:szCs w:val="25"/>
        </w:rPr>
      </w:pPr>
      <w:r>
        <w:rPr>
          <w:i/>
          <w:sz w:val="24"/>
          <w:szCs w:val="25"/>
        </w:rPr>
        <w:tab/>
      </w:r>
    </w:p>
    <w:p w:rsidR="007C585D" w:rsidRDefault="007C585D" w:rsidP="007C585D">
      <w:pPr>
        <w:spacing w:line="276" w:lineRule="auto"/>
        <w:ind w:right="50"/>
        <w:rPr>
          <w:i/>
          <w:sz w:val="24"/>
          <w:szCs w:val="25"/>
        </w:rPr>
      </w:pPr>
      <w:r>
        <w:rPr>
          <w:i/>
          <w:sz w:val="24"/>
          <w:szCs w:val="25"/>
        </w:rPr>
        <w:t>« </w:t>
      </w:r>
      <w:r>
        <w:rPr>
          <w:i/>
          <w:sz w:val="24"/>
          <w:szCs w:val="25"/>
        </w:rPr>
        <w:tab/>
        <w:t>Statuant contradictoirement</w:t>
      </w:r>
      <w:r w:rsidR="00E43672">
        <w:rPr>
          <w:i/>
          <w:sz w:val="24"/>
          <w:szCs w:val="25"/>
        </w:rPr>
        <w:t xml:space="preserve"> à l’égard de toutes les « parties</w:t>
      </w:r>
      <w:r>
        <w:rPr>
          <w:i/>
          <w:sz w:val="24"/>
          <w:szCs w:val="25"/>
        </w:rPr>
        <w:t> ;</w:t>
      </w:r>
    </w:p>
    <w:p w:rsidR="007C585D" w:rsidRPr="00B71731" w:rsidRDefault="007C585D" w:rsidP="007C585D">
      <w:pPr>
        <w:spacing w:line="276" w:lineRule="auto"/>
        <w:ind w:right="50"/>
        <w:rPr>
          <w:i/>
          <w:sz w:val="8"/>
          <w:szCs w:val="25"/>
        </w:rPr>
      </w:pPr>
    </w:p>
    <w:p w:rsidR="007C585D" w:rsidRDefault="007C585D" w:rsidP="007C585D">
      <w:pPr>
        <w:spacing w:line="276" w:lineRule="auto"/>
        <w:ind w:right="50"/>
        <w:rPr>
          <w:i/>
          <w:sz w:val="24"/>
          <w:szCs w:val="25"/>
        </w:rPr>
      </w:pPr>
      <w:r>
        <w:rPr>
          <w:i/>
          <w:sz w:val="24"/>
          <w:szCs w:val="25"/>
        </w:rPr>
        <w:t>« </w:t>
      </w:r>
      <w:r>
        <w:rPr>
          <w:i/>
          <w:sz w:val="24"/>
          <w:szCs w:val="25"/>
        </w:rPr>
        <w:tab/>
        <w:t xml:space="preserve">Le Ministère public entendu en son </w:t>
      </w:r>
      <w:proofErr w:type="gramStart"/>
      <w:r>
        <w:rPr>
          <w:i/>
          <w:sz w:val="24"/>
          <w:szCs w:val="25"/>
        </w:rPr>
        <w:t>avis  ;</w:t>
      </w:r>
      <w:proofErr w:type="gramEnd"/>
    </w:p>
    <w:p w:rsidR="007C585D" w:rsidRPr="00611459" w:rsidRDefault="007C585D" w:rsidP="007C585D">
      <w:pPr>
        <w:spacing w:line="276" w:lineRule="auto"/>
        <w:ind w:right="50"/>
        <w:rPr>
          <w:i/>
          <w:sz w:val="10"/>
          <w:szCs w:val="25"/>
        </w:rPr>
      </w:pPr>
    </w:p>
    <w:p w:rsidR="007C585D" w:rsidRDefault="007C585D" w:rsidP="007C585D">
      <w:pPr>
        <w:spacing w:line="276" w:lineRule="auto"/>
        <w:ind w:right="50"/>
        <w:rPr>
          <w:i/>
          <w:sz w:val="24"/>
          <w:szCs w:val="25"/>
        </w:rPr>
      </w:pPr>
      <w:r>
        <w:rPr>
          <w:i/>
          <w:sz w:val="24"/>
          <w:szCs w:val="25"/>
        </w:rPr>
        <w:t>« </w:t>
      </w:r>
      <w:r>
        <w:rPr>
          <w:i/>
          <w:sz w:val="24"/>
          <w:szCs w:val="25"/>
        </w:rPr>
        <w:tab/>
      </w:r>
      <w:r w:rsidR="00E6277D">
        <w:rPr>
          <w:i/>
          <w:sz w:val="24"/>
          <w:szCs w:val="25"/>
        </w:rPr>
        <w:t xml:space="preserve">Déclare sans objet la demande de suspension des « travaux formulée par le </w:t>
      </w:r>
      <w:proofErr w:type="gramStart"/>
      <w:r w:rsidR="00E6277D">
        <w:rPr>
          <w:i/>
          <w:sz w:val="24"/>
          <w:szCs w:val="25"/>
        </w:rPr>
        <w:t xml:space="preserve">requérant </w:t>
      </w:r>
      <w:r>
        <w:rPr>
          <w:i/>
          <w:sz w:val="24"/>
          <w:szCs w:val="25"/>
        </w:rPr>
        <w:t xml:space="preserve"> ;</w:t>
      </w:r>
      <w:proofErr w:type="gramEnd"/>
    </w:p>
    <w:p w:rsidR="00E6277D" w:rsidRPr="009C6426" w:rsidRDefault="00E6277D" w:rsidP="007C585D">
      <w:pPr>
        <w:spacing w:line="276" w:lineRule="auto"/>
        <w:ind w:right="50"/>
        <w:rPr>
          <w:i/>
          <w:sz w:val="8"/>
          <w:szCs w:val="25"/>
        </w:rPr>
      </w:pPr>
    </w:p>
    <w:p w:rsidR="00E6277D" w:rsidRDefault="00E6277D" w:rsidP="007C585D">
      <w:pPr>
        <w:spacing w:line="276" w:lineRule="auto"/>
        <w:ind w:right="50"/>
        <w:rPr>
          <w:i/>
          <w:sz w:val="24"/>
          <w:szCs w:val="25"/>
        </w:rPr>
      </w:pPr>
      <w:r>
        <w:rPr>
          <w:i/>
          <w:sz w:val="24"/>
          <w:szCs w:val="25"/>
        </w:rPr>
        <w:t>« </w:t>
      </w:r>
      <w:r>
        <w:rPr>
          <w:i/>
          <w:sz w:val="24"/>
          <w:szCs w:val="25"/>
        </w:rPr>
        <w:tab/>
      </w:r>
      <w:r w:rsidR="00044F0A">
        <w:rPr>
          <w:i/>
          <w:sz w:val="24"/>
          <w:szCs w:val="25"/>
        </w:rPr>
        <w:t xml:space="preserve">Reçoit en leur forme les exceptions d’irrecevabilité </w:t>
      </w:r>
      <w:r w:rsidR="0048561A">
        <w:rPr>
          <w:i/>
          <w:sz w:val="24"/>
          <w:szCs w:val="25"/>
        </w:rPr>
        <w:t>« </w:t>
      </w:r>
      <w:r w:rsidR="00044F0A">
        <w:rPr>
          <w:i/>
          <w:sz w:val="24"/>
          <w:szCs w:val="25"/>
        </w:rPr>
        <w:t xml:space="preserve">de l’action fondées sur l’obscurité de libellé et la </w:t>
      </w:r>
      <w:r w:rsidR="0048561A">
        <w:rPr>
          <w:i/>
          <w:sz w:val="24"/>
          <w:szCs w:val="25"/>
        </w:rPr>
        <w:t>« </w:t>
      </w:r>
      <w:r w:rsidR="00044F0A">
        <w:rPr>
          <w:i/>
          <w:sz w:val="24"/>
          <w:szCs w:val="25"/>
        </w:rPr>
        <w:t xml:space="preserve">violation de l’article 89 de l’ordonnance-loi n°82-017 du </w:t>
      </w:r>
      <w:r w:rsidR="0048561A">
        <w:rPr>
          <w:i/>
          <w:sz w:val="24"/>
          <w:szCs w:val="25"/>
        </w:rPr>
        <w:t>« </w:t>
      </w:r>
      <w:r w:rsidR="00044F0A">
        <w:rPr>
          <w:i/>
          <w:sz w:val="24"/>
          <w:szCs w:val="25"/>
        </w:rPr>
        <w:t xml:space="preserve">31 mars 1982 relative à la procédure devant la Cour </w:t>
      </w:r>
      <w:r w:rsidR="0048561A">
        <w:rPr>
          <w:i/>
          <w:sz w:val="24"/>
          <w:szCs w:val="25"/>
        </w:rPr>
        <w:t>« </w:t>
      </w:r>
      <w:r w:rsidR="00044F0A">
        <w:rPr>
          <w:i/>
          <w:sz w:val="24"/>
          <w:szCs w:val="25"/>
        </w:rPr>
        <w:t xml:space="preserve">suprême de justice soulevées par les défendeurs, les </w:t>
      </w:r>
      <w:r w:rsidR="0048561A">
        <w:rPr>
          <w:i/>
          <w:sz w:val="24"/>
          <w:szCs w:val="25"/>
        </w:rPr>
        <w:t>« </w:t>
      </w:r>
      <w:r w:rsidR="00044F0A">
        <w:rPr>
          <w:i/>
          <w:sz w:val="24"/>
          <w:szCs w:val="25"/>
        </w:rPr>
        <w:t>dit non  fondées et les rejette ;</w:t>
      </w:r>
    </w:p>
    <w:p w:rsidR="00433AF9" w:rsidRPr="009C6426" w:rsidRDefault="00433AF9" w:rsidP="007C585D">
      <w:pPr>
        <w:spacing w:line="276" w:lineRule="auto"/>
        <w:ind w:right="50"/>
        <w:rPr>
          <w:i/>
          <w:sz w:val="8"/>
          <w:szCs w:val="25"/>
        </w:rPr>
      </w:pPr>
    </w:p>
    <w:p w:rsidR="00C64BE9" w:rsidRDefault="00433AF9" w:rsidP="007C585D">
      <w:pPr>
        <w:spacing w:line="276" w:lineRule="auto"/>
        <w:ind w:right="50"/>
        <w:rPr>
          <w:i/>
          <w:sz w:val="24"/>
          <w:szCs w:val="25"/>
        </w:rPr>
      </w:pPr>
      <w:r>
        <w:rPr>
          <w:i/>
          <w:sz w:val="24"/>
          <w:szCs w:val="25"/>
        </w:rPr>
        <w:t>« </w:t>
      </w:r>
      <w:r>
        <w:rPr>
          <w:i/>
          <w:sz w:val="24"/>
          <w:szCs w:val="25"/>
        </w:rPr>
        <w:tab/>
        <w:t xml:space="preserve">Dit recevable et fondée l’exception  de la </w:t>
      </w:r>
      <w:r w:rsidR="00C677D6">
        <w:rPr>
          <w:i/>
          <w:sz w:val="24"/>
          <w:szCs w:val="25"/>
        </w:rPr>
        <w:t>« </w:t>
      </w:r>
      <w:r>
        <w:rPr>
          <w:i/>
          <w:sz w:val="24"/>
          <w:szCs w:val="25"/>
        </w:rPr>
        <w:t xml:space="preserve">mauvaise direction de l’action soulevée par les mêmes </w:t>
      </w:r>
      <w:r w:rsidR="00C677D6">
        <w:rPr>
          <w:i/>
          <w:sz w:val="24"/>
          <w:szCs w:val="25"/>
        </w:rPr>
        <w:t>« </w:t>
      </w:r>
      <w:r>
        <w:rPr>
          <w:i/>
          <w:sz w:val="24"/>
          <w:szCs w:val="25"/>
        </w:rPr>
        <w:t>défendeurs ;</w:t>
      </w:r>
    </w:p>
    <w:p w:rsidR="00C64BE9" w:rsidRPr="009C6426" w:rsidRDefault="00C64BE9" w:rsidP="007C585D">
      <w:pPr>
        <w:spacing w:line="276" w:lineRule="auto"/>
        <w:ind w:right="50"/>
        <w:rPr>
          <w:i/>
          <w:sz w:val="8"/>
          <w:szCs w:val="25"/>
        </w:rPr>
      </w:pPr>
    </w:p>
    <w:p w:rsidR="00C64BE9" w:rsidRDefault="00C64BE9" w:rsidP="007C585D">
      <w:pPr>
        <w:spacing w:line="276" w:lineRule="auto"/>
        <w:ind w:right="50"/>
        <w:rPr>
          <w:i/>
          <w:sz w:val="24"/>
          <w:szCs w:val="25"/>
        </w:rPr>
      </w:pPr>
      <w:r>
        <w:rPr>
          <w:i/>
          <w:sz w:val="24"/>
          <w:szCs w:val="25"/>
        </w:rPr>
        <w:t>« </w:t>
      </w:r>
      <w:r>
        <w:rPr>
          <w:i/>
          <w:sz w:val="24"/>
          <w:szCs w:val="25"/>
        </w:rPr>
        <w:tab/>
        <w:t>Met hors cause le gouverneur de province ;</w:t>
      </w:r>
    </w:p>
    <w:p w:rsidR="00C64BE9" w:rsidRPr="00B679B0" w:rsidRDefault="00C64BE9" w:rsidP="007C585D">
      <w:pPr>
        <w:spacing w:line="276" w:lineRule="auto"/>
        <w:ind w:right="50"/>
        <w:rPr>
          <w:i/>
          <w:sz w:val="10"/>
          <w:szCs w:val="25"/>
        </w:rPr>
      </w:pPr>
    </w:p>
    <w:p w:rsidR="00135959" w:rsidRDefault="00C64BE9" w:rsidP="007C585D">
      <w:pPr>
        <w:spacing w:line="276" w:lineRule="auto"/>
        <w:ind w:right="50"/>
        <w:rPr>
          <w:i/>
          <w:sz w:val="24"/>
          <w:szCs w:val="25"/>
        </w:rPr>
      </w:pPr>
      <w:r>
        <w:rPr>
          <w:i/>
          <w:sz w:val="24"/>
          <w:szCs w:val="25"/>
        </w:rPr>
        <w:t>« </w:t>
      </w:r>
      <w:r>
        <w:rPr>
          <w:i/>
          <w:sz w:val="24"/>
          <w:szCs w:val="25"/>
        </w:rPr>
        <w:tab/>
      </w:r>
      <w:r w:rsidR="00B679B0">
        <w:rPr>
          <w:i/>
          <w:sz w:val="24"/>
          <w:szCs w:val="25"/>
        </w:rPr>
        <w:t>Pour le surplus, déclare recevable et fondée « l’action du requérant</w:t>
      </w:r>
      <w:r w:rsidR="00611459">
        <w:rPr>
          <w:i/>
          <w:sz w:val="24"/>
          <w:szCs w:val="25"/>
        </w:rPr>
        <w:t> ;</w:t>
      </w:r>
    </w:p>
    <w:p w:rsidR="00135959" w:rsidRPr="008C2567" w:rsidRDefault="00135959" w:rsidP="007C585D">
      <w:pPr>
        <w:spacing w:line="276" w:lineRule="auto"/>
        <w:ind w:right="50"/>
        <w:rPr>
          <w:i/>
          <w:sz w:val="10"/>
          <w:szCs w:val="25"/>
        </w:rPr>
      </w:pPr>
    </w:p>
    <w:p w:rsidR="00677E94" w:rsidRDefault="00135959" w:rsidP="007C585D">
      <w:pPr>
        <w:spacing w:line="276" w:lineRule="auto"/>
        <w:ind w:right="50"/>
        <w:rPr>
          <w:i/>
          <w:sz w:val="24"/>
          <w:szCs w:val="25"/>
        </w:rPr>
      </w:pPr>
      <w:r>
        <w:rPr>
          <w:i/>
          <w:sz w:val="24"/>
          <w:szCs w:val="25"/>
        </w:rPr>
        <w:t>« </w:t>
      </w:r>
      <w:r>
        <w:rPr>
          <w:i/>
          <w:sz w:val="24"/>
          <w:szCs w:val="25"/>
        </w:rPr>
        <w:tab/>
      </w:r>
      <w:r w:rsidR="00921D3F">
        <w:rPr>
          <w:i/>
          <w:sz w:val="24"/>
          <w:szCs w:val="25"/>
        </w:rPr>
        <w:t xml:space="preserve">Annule la décision </w:t>
      </w:r>
      <w:r w:rsidR="005C21FC">
        <w:rPr>
          <w:i/>
          <w:sz w:val="24"/>
          <w:szCs w:val="25"/>
        </w:rPr>
        <w:t xml:space="preserve">n°020/CABMIN/TP-A. </w:t>
      </w:r>
      <w:r w:rsidR="009C6426">
        <w:rPr>
          <w:i/>
          <w:sz w:val="24"/>
          <w:szCs w:val="25"/>
        </w:rPr>
        <w:t>« </w:t>
      </w:r>
      <w:r w:rsidR="005C21FC">
        <w:rPr>
          <w:i/>
          <w:sz w:val="24"/>
          <w:szCs w:val="25"/>
        </w:rPr>
        <w:t xml:space="preserve">E.T.D.AF/GKK/2010 du 19 janvier 2010 prise par le </w:t>
      </w:r>
      <w:r w:rsidR="009C6426">
        <w:rPr>
          <w:i/>
          <w:sz w:val="24"/>
          <w:szCs w:val="25"/>
        </w:rPr>
        <w:t>« </w:t>
      </w:r>
      <w:r w:rsidR="005C21FC">
        <w:rPr>
          <w:i/>
          <w:sz w:val="24"/>
          <w:szCs w:val="25"/>
        </w:rPr>
        <w:t>ministre</w:t>
      </w:r>
      <w:r w:rsidR="005655ED">
        <w:rPr>
          <w:i/>
          <w:sz w:val="24"/>
          <w:szCs w:val="25"/>
        </w:rPr>
        <w:t xml:space="preserve"> provincial des travaux publics, </w:t>
      </w:r>
      <w:r w:rsidR="005300DC">
        <w:rPr>
          <w:i/>
          <w:sz w:val="24"/>
          <w:szCs w:val="25"/>
        </w:rPr>
        <w:t xml:space="preserve">aménagement </w:t>
      </w:r>
      <w:r w:rsidR="009C6426">
        <w:rPr>
          <w:i/>
          <w:sz w:val="24"/>
          <w:szCs w:val="25"/>
        </w:rPr>
        <w:t>« </w:t>
      </w:r>
      <w:r w:rsidR="005300DC">
        <w:rPr>
          <w:i/>
          <w:sz w:val="24"/>
          <w:szCs w:val="25"/>
        </w:rPr>
        <w:t xml:space="preserve">des entités territoriales décentralisées et affaires </w:t>
      </w:r>
      <w:r w:rsidR="009C6426">
        <w:rPr>
          <w:i/>
          <w:sz w:val="24"/>
          <w:szCs w:val="25"/>
        </w:rPr>
        <w:t>« </w:t>
      </w:r>
      <w:r w:rsidR="005300DC">
        <w:rPr>
          <w:i/>
          <w:sz w:val="24"/>
          <w:szCs w:val="25"/>
        </w:rPr>
        <w:t>foncières ;</w:t>
      </w:r>
    </w:p>
    <w:p w:rsidR="00677E94" w:rsidRPr="00300F42" w:rsidRDefault="00677E94" w:rsidP="007C585D">
      <w:pPr>
        <w:spacing w:line="276" w:lineRule="auto"/>
        <w:ind w:right="50"/>
        <w:rPr>
          <w:i/>
          <w:sz w:val="8"/>
          <w:szCs w:val="25"/>
        </w:rPr>
      </w:pPr>
    </w:p>
    <w:p w:rsidR="00433AF9" w:rsidRDefault="00677E94" w:rsidP="007C585D">
      <w:pPr>
        <w:spacing w:line="276" w:lineRule="auto"/>
        <w:ind w:right="50"/>
        <w:rPr>
          <w:i/>
          <w:sz w:val="24"/>
          <w:szCs w:val="25"/>
        </w:rPr>
      </w:pPr>
      <w:r>
        <w:rPr>
          <w:i/>
          <w:sz w:val="24"/>
          <w:szCs w:val="25"/>
        </w:rPr>
        <w:t>« </w:t>
      </w:r>
      <w:r>
        <w:rPr>
          <w:i/>
          <w:sz w:val="24"/>
          <w:szCs w:val="25"/>
        </w:rPr>
        <w:tab/>
        <w:t xml:space="preserve">Ordonne la destruction du parking érigé sur le </w:t>
      </w:r>
      <w:r w:rsidR="00EA327B">
        <w:rPr>
          <w:i/>
          <w:sz w:val="24"/>
          <w:szCs w:val="25"/>
        </w:rPr>
        <w:t>« </w:t>
      </w:r>
      <w:r>
        <w:rPr>
          <w:i/>
          <w:sz w:val="24"/>
          <w:szCs w:val="25"/>
        </w:rPr>
        <w:t xml:space="preserve">terrain du requérant aux frais </w:t>
      </w:r>
      <w:r w:rsidR="00EA327B">
        <w:rPr>
          <w:i/>
          <w:sz w:val="24"/>
          <w:szCs w:val="25"/>
        </w:rPr>
        <w:t>du défendeur ;</w:t>
      </w:r>
    </w:p>
    <w:p w:rsidR="00EA327B" w:rsidRPr="00300F42" w:rsidRDefault="00EA327B" w:rsidP="007C585D">
      <w:pPr>
        <w:spacing w:line="276" w:lineRule="auto"/>
        <w:ind w:right="50"/>
        <w:rPr>
          <w:i/>
          <w:sz w:val="10"/>
          <w:szCs w:val="25"/>
        </w:rPr>
      </w:pPr>
    </w:p>
    <w:p w:rsidR="00EA327B" w:rsidRDefault="00EA327B" w:rsidP="007C585D">
      <w:pPr>
        <w:spacing w:line="276" w:lineRule="auto"/>
        <w:ind w:right="50"/>
        <w:rPr>
          <w:i/>
          <w:sz w:val="24"/>
          <w:szCs w:val="25"/>
        </w:rPr>
      </w:pPr>
      <w:r>
        <w:rPr>
          <w:i/>
          <w:sz w:val="24"/>
          <w:szCs w:val="25"/>
        </w:rPr>
        <w:t>« </w:t>
      </w:r>
      <w:r>
        <w:rPr>
          <w:i/>
          <w:sz w:val="24"/>
          <w:szCs w:val="25"/>
        </w:rPr>
        <w:tab/>
      </w:r>
      <w:r w:rsidR="00DD51C7">
        <w:rPr>
          <w:i/>
          <w:sz w:val="24"/>
          <w:szCs w:val="25"/>
        </w:rPr>
        <w:t xml:space="preserve">Condamne le défendeur aux dommages-intérêts </w:t>
      </w:r>
      <w:r w:rsidR="00300F42">
        <w:rPr>
          <w:i/>
          <w:sz w:val="24"/>
          <w:szCs w:val="25"/>
        </w:rPr>
        <w:t>« </w:t>
      </w:r>
      <w:r w:rsidR="00DD51C7">
        <w:rPr>
          <w:i/>
          <w:sz w:val="24"/>
          <w:szCs w:val="25"/>
        </w:rPr>
        <w:t xml:space="preserve">fixés en équité à l’équivalent en francs congolais de </w:t>
      </w:r>
      <w:r w:rsidR="00300F42">
        <w:rPr>
          <w:i/>
          <w:sz w:val="24"/>
          <w:szCs w:val="25"/>
        </w:rPr>
        <w:t>« </w:t>
      </w:r>
      <w:r w:rsidR="00DD51C7">
        <w:rPr>
          <w:i/>
          <w:sz w:val="24"/>
          <w:szCs w:val="25"/>
        </w:rPr>
        <w:t>mille dollars américains ;</w:t>
      </w:r>
    </w:p>
    <w:p w:rsidR="00C43D79" w:rsidRPr="00D97AD8" w:rsidRDefault="00C43D79" w:rsidP="007C585D">
      <w:pPr>
        <w:spacing w:line="276" w:lineRule="auto"/>
        <w:ind w:right="50"/>
        <w:rPr>
          <w:i/>
          <w:sz w:val="10"/>
          <w:szCs w:val="25"/>
        </w:rPr>
      </w:pPr>
    </w:p>
    <w:p w:rsidR="00C43D79" w:rsidRDefault="00C43D79" w:rsidP="007C585D">
      <w:pPr>
        <w:spacing w:line="276" w:lineRule="auto"/>
        <w:ind w:right="50"/>
        <w:rPr>
          <w:i/>
          <w:sz w:val="24"/>
          <w:szCs w:val="25"/>
        </w:rPr>
      </w:pPr>
      <w:r>
        <w:rPr>
          <w:i/>
          <w:sz w:val="24"/>
          <w:szCs w:val="25"/>
        </w:rPr>
        <w:t>« </w:t>
      </w:r>
      <w:r>
        <w:rPr>
          <w:i/>
          <w:sz w:val="24"/>
          <w:szCs w:val="25"/>
        </w:rPr>
        <w:tab/>
        <w:t xml:space="preserve">Condamne le défendeur aux frais </w:t>
      </w:r>
      <w:r w:rsidR="00242AC3">
        <w:rPr>
          <w:i/>
          <w:sz w:val="24"/>
          <w:szCs w:val="25"/>
        </w:rPr>
        <w:t>d’instance pour « deux ti</w:t>
      </w:r>
      <w:r w:rsidR="00732A0E">
        <w:rPr>
          <w:i/>
          <w:sz w:val="24"/>
          <w:szCs w:val="25"/>
        </w:rPr>
        <w:t>e</w:t>
      </w:r>
      <w:r w:rsidR="00242AC3">
        <w:rPr>
          <w:i/>
          <w:sz w:val="24"/>
          <w:szCs w:val="25"/>
        </w:rPr>
        <w:t>rs et met le tiers à charge du requérant.</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2C689E"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787FBA">
        <w:rPr>
          <w:rFonts w:ascii="Tahoma" w:hAnsi="Tahoma" w:cs="Tahoma"/>
          <w:sz w:val="24"/>
          <w:szCs w:val="25"/>
        </w:rPr>
        <w:t xml:space="preserve">e la Cour Suprême </w:t>
      </w:r>
      <w:r w:rsidR="00ED5E35">
        <w:rPr>
          <w:rFonts w:ascii="Tahoma" w:hAnsi="Tahoma" w:cs="Tahoma"/>
          <w:sz w:val="24"/>
          <w:szCs w:val="25"/>
        </w:rPr>
        <w:t xml:space="preserve">de justice, faisant office de </w:t>
      </w:r>
      <w:r w:rsidR="007019A0" w:rsidRPr="006D6030">
        <w:rPr>
          <w:rFonts w:ascii="Tahoma" w:hAnsi="Tahoma" w:cs="Tahoma"/>
          <w:sz w:val="24"/>
          <w:szCs w:val="25"/>
        </w:rPr>
        <w:t>Co</w:t>
      </w:r>
      <w:r w:rsidR="00ED5E35">
        <w:rPr>
          <w:rFonts w:ascii="Tahoma" w:hAnsi="Tahoma" w:cs="Tahoma"/>
          <w:sz w:val="24"/>
          <w:szCs w:val="25"/>
        </w:rPr>
        <w:t>ur administrative</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97AD8">
        <w:rPr>
          <w:rFonts w:ascii="Tahoma" w:hAnsi="Tahoma" w:cs="Tahoma"/>
          <w:b/>
          <w:sz w:val="24"/>
          <w:szCs w:val="25"/>
        </w:rPr>
        <w:t>100</w:t>
      </w:r>
      <w:r w:rsidR="00B43345">
        <w:rPr>
          <w:rFonts w:ascii="Tahoma" w:hAnsi="Tahoma" w:cs="Tahoma"/>
          <w:b/>
          <w:sz w:val="24"/>
          <w:szCs w:val="25"/>
        </w:rPr>
        <w:t xml:space="preserve"> </w:t>
      </w:r>
      <w:r w:rsidR="00A23E5F" w:rsidRPr="006D6030">
        <w:rPr>
          <w:rFonts w:ascii="Tahoma" w:hAnsi="Tahoma" w:cs="Tahoma"/>
          <w:sz w:val="24"/>
          <w:szCs w:val="25"/>
        </w:rPr>
        <w:t>;</w:t>
      </w:r>
    </w:p>
    <w:p w:rsidR="00B43345" w:rsidRPr="003856F3" w:rsidRDefault="00B43345" w:rsidP="00B43345">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026/100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B43345" w:rsidRDefault="00B43345" w:rsidP="00B43345">
      <w:pPr>
        <w:spacing w:line="276" w:lineRule="auto"/>
        <w:ind w:right="50"/>
        <w:rPr>
          <w:rFonts w:ascii="Tahoma" w:hAnsi="Tahoma" w:cs="Tahoma"/>
          <w:sz w:val="18"/>
          <w:szCs w:val="25"/>
        </w:rPr>
      </w:pPr>
    </w:p>
    <w:p w:rsidR="001245AE" w:rsidRPr="00DF36E4" w:rsidRDefault="001245AE" w:rsidP="00E8109C">
      <w:pPr>
        <w:spacing w:line="276" w:lineRule="auto"/>
        <w:ind w:right="50" w:firstLine="983"/>
        <w:rPr>
          <w:rFonts w:ascii="Tahoma" w:hAnsi="Tahoma" w:cs="Tahoma"/>
          <w:sz w:val="8"/>
          <w:szCs w:val="25"/>
        </w:rPr>
      </w:pPr>
    </w:p>
    <w:p w:rsidR="001A5599" w:rsidRDefault="00281EBD" w:rsidP="00281EBD">
      <w:pPr>
        <w:spacing w:line="276" w:lineRule="auto"/>
        <w:ind w:left="0" w:right="50" w:firstLine="851"/>
        <w:rPr>
          <w:rFonts w:ascii="Tahoma" w:hAnsi="Tahoma" w:cs="Tahoma"/>
          <w:sz w:val="24"/>
          <w:szCs w:val="25"/>
        </w:rPr>
      </w:pPr>
      <w:r>
        <w:rPr>
          <w:rFonts w:ascii="Tahoma" w:hAnsi="Tahoma" w:cs="Tahoma"/>
          <w:sz w:val="24"/>
          <w:szCs w:val="25"/>
        </w:rPr>
        <w:t>P</w:t>
      </w:r>
      <w:r w:rsidRPr="000D6E27">
        <w:rPr>
          <w:rFonts w:ascii="Tahoma" w:hAnsi="Tahoma" w:cs="Tahoma"/>
          <w:sz w:val="24"/>
          <w:szCs w:val="25"/>
        </w:rPr>
        <w:t xml:space="preserve">ar lettre </w:t>
      </w:r>
      <w:r w:rsidR="001A1994">
        <w:rPr>
          <w:rFonts w:ascii="Tahoma" w:hAnsi="Tahoma" w:cs="Tahoma"/>
          <w:sz w:val="24"/>
          <w:szCs w:val="25"/>
        </w:rPr>
        <w:t xml:space="preserve"> </w:t>
      </w:r>
      <w:r w:rsidRPr="000D6E27">
        <w:rPr>
          <w:rFonts w:ascii="Tahoma" w:hAnsi="Tahoma" w:cs="Tahoma"/>
          <w:sz w:val="24"/>
          <w:szCs w:val="25"/>
        </w:rPr>
        <w:t>n°</w:t>
      </w:r>
      <w:r w:rsidR="001A1994">
        <w:rPr>
          <w:rFonts w:ascii="Tahoma" w:hAnsi="Tahoma" w:cs="Tahoma"/>
          <w:sz w:val="24"/>
          <w:szCs w:val="25"/>
        </w:rPr>
        <w:t xml:space="preserve"> </w:t>
      </w:r>
      <w:r>
        <w:rPr>
          <w:rFonts w:ascii="Tahoma" w:hAnsi="Tahoma" w:cs="Tahoma"/>
          <w:sz w:val="24"/>
          <w:szCs w:val="25"/>
        </w:rPr>
        <w:t>0160</w:t>
      </w:r>
      <w:r w:rsidRPr="000D6E27">
        <w:rPr>
          <w:rFonts w:ascii="Tahoma" w:hAnsi="Tahoma" w:cs="Tahoma"/>
          <w:sz w:val="24"/>
          <w:szCs w:val="25"/>
        </w:rPr>
        <w:t>/</w:t>
      </w:r>
      <w:r>
        <w:rPr>
          <w:rFonts w:ascii="Tahoma" w:hAnsi="Tahoma" w:cs="Tahoma"/>
          <w:sz w:val="24"/>
          <w:szCs w:val="25"/>
        </w:rPr>
        <w:t>CSJ</w:t>
      </w:r>
      <w:r w:rsidRPr="000D6E27">
        <w:rPr>
          <w:rFonts w:ascii="Tahoma" w:hAnsi="Tahoma" w:cs="Tahoma"/>
          <w:sz w:val="24"/>
          <w:szCs w:val="25"/>
        </w:rPr>
        <w:t>/</w:t>
      </w:r>
      <w:proofErr w:type="spellStart"/>
      <w:r>
        <w:rPr>
          <w:rFonts w:ascii="Tahoma" w:hAnsi="Tahoma" w:cs="Tahoma"/>
          <w:sz w:val="24"/>
          <w:szCs w:val="25"/>
        </w:rPr>
        <w:t>G.Adm</w:t>
      </w:r>
      <w:proofErr w:type="spellEnd"/>
      <w:r>
        <w:rPr>
          <w:rFonts w:ascii="Tahoma" w:hAnsi="Tahoma" w:cs="Tahoma"/>
          <w:sz w:val="24"/>
          <w:szCs w:val="25"/>
        </w:rPr>
        <w:t>/RAA.100/</w:t>
      </w:r>
      <w:r w:rsidR="001A5599">
        <w:rPr>
          <w:rFonts w:ascii="Tahoma" w:hAnsi="Tahoma" w:cs="Tahoma"/>
          <w:sz w:val="24"/>
          <w:szCs w:val="25"/>
        </w:rPr>
        <w:t>LMN/20-</w:t>
      </w:r>
    </w:p>
    <w:p w:rsidR="000D6E27" w:rsidRPr="000D6E27" w:rsidRDefault="00502D3B" w:rsidP="001A5599">
      <w:pPr>
        <w:spacing w:line="276" w:lineRule="auto"/>
        <w:ind w:right="50"/>
        <w:rPr>
          <w:rFonts w:ascii="Tahoma" w:hAnsi="Tahoma" w:cs="Tahoma"/>
          <w:sz w:val="24"/>
          <w:szCs w:val="25"/>
        </w:rPr>
      </w:pPr>
      <w:r>
        <w:rPr>
          <w:rFonts w:ascii="Tahoma" w:hAnsi="Tahoma" w:cs="Tahoma"/>
          <w:sz w:val="24"/>
          <w:szCs w:val="25"/>
        </w:rPr>
        <w:t>11</w:t>
      </w:r>
      <w:r w:rsidR="001A5599">
        <w:rPr>
          <w:rFonts w:ascii="Tahoma" w:hAnsi="Tahoma" w:cs="Tahoma"/>
          <w:sz w:val="24"/>
          <w:szCs w:val="25"/>
        </w:rPr>
        <w:t xml:space="preserve"> </w:t>
      </w:r>
      <w:r w:rsidR="00281EBD" w:rsidRPr="000D6E27">
        <w:rPr>
          <w:rFonts w:ascii="Tahoma" w:hAnsi="Tahoma" w:cs="Tahoma"/>
          <w:sz w:val="24"/>
          <w:szCs w:val="25"/>
        </w:rPr>
        <w:t xml:space="preserve">du </w:t>
      </w:r>
      <w:r>
        <w:rPr>
          <w:rFonts w:ascii="Tahoma" w:hAnsi="Tahoma" w:cs="Tahoma"/>
          <w:sz w:val="24"/>
          <w:szCs w:val="25"/>
        </w:rPr>
        <w:t>30</w:t>
      </w:r>
      <w:r w:rsidR="00281EBD" w:rsidRPr="000D6E27">
        <w:rPr>
          <w:rFonts w:ascii="Tahoma" w:hAnsi="Tahoma" w:cs="Tahoma"/>
          <w:sz w:val="24"/>
          <w:szCs w:val="25"/>
        </w:rPr>
        <w:t xml:space="preserve"> </w:t>
      </w:r>
      <w:r>
        <w:rPr>
          <w:rFonts w:ascii="Tahoma" w:hAnsi="Tahoma" w:cs="Tahoma"/>
          <w:sz w:val="24"/>
          <w:szCs w:val="25"/>
        </w:rPr>
        <w:t xml:space="preserve">août </w:t>
      </w:r>
      <w:r w:rsidR="00281EBD" w:rsidRPr="000D6E27">
        <w:rPr>
          <w:rFonts w:ascii="Tahoma" w:hAnsi="Tahoma" w:cs="Tahoma"/>
          <w:sz w:val="24"/>
          <w:szCs w:val="25"/>
        </w:rPr>
        <w:t>20</w:t>
      </w:r>
      <w:r w:rsidR="00281EBD">
        <w:rPr>
          <w:rFonts w:ascii="Tahoma" w:hAnsi="Tahoma" w:cs="Tahoma"/>
          <w:sz w:val="24"/>
          <w:szCs w:val="25"/>
        </w:rPr>
        <w:t>1</w:t>
      </w:r>
      <w:r>
        <w:rPr>
          <w:rFonts w:ascii="Tahoma" w:hAnsi="Tahoma" w:cs="Tahoma"/>
          <w:sz w:val="24"/>
          <w:szCs w:val="25"/>
        </w:rPr>
        <w:t>1</w:t>
      </w:r>
      <w:r w:rsidR="00281EBD" w:rsidRPr="000D6E27">
        <w:rPr>
          <w:rFonts w:ascii="Tahoma" w:hAnsi="Tahoma" w:cs="Tahoma"/>
          <w:sz w:val="24"/>
          <w:szCs w:val="25"/>
        </w:rPr>
        <w:t xml:space="preserve"> du Greffier en Chef d</w:t>
      </w:r>
      <w:r w:rsidR="00281EBD">
        <w:rPr>
          <w:rFonts w:ascii="Tahoma" w:hAnsi="Tahoma" w:cs="Tahoma"/>
          <w:sz w:val="24"/>
          <w:szCs w:val="25"/>
        </w:rPr>
        <w:t>e la Cour Suprême de Justice</w:t>
      </w:r>
      <w:r>
        <w:rPr>
          <w:rFonts w:ascii="Tahoma" w:hAnsi="Tahoma" w:cs="Tahoma"/>
          <w:sz w:val="24"/>
          <w:szCs w:val="25"/>
        </w:rPr>
        <w:t xml:space="preserve">, </w:t>
      </w:r>
      <w:r w:rsidR="000C1D4A">
        <w:rPr>
          <w:rFonts w:ascii="Tahoma" w:hAnsi="Tahoma" w:cs="Tahoma"/>
          <w:sz w:val="24"/>
          <w:szCs w:val="25"/>
        </w:rPr>
        <w:t>u</w:t>
      </w:r>
      <w:r w:rsidR="000D6E27" w:rsidRPr="000D6E27">
        <w:rPr>
          <w:rFonts w:ascii="Tahoma" w:hAnsi="Tahoma" w:cs="Tahoma"/>
          <w:sz w:val="24"/>
          <w:szCs w:val="25"/>
        </w:rPr>
        <w:t xml:space="preserve">ne copie de l’extrait de cette requête fut envoyée pour insertion et publication au Journal </w:t>
      </w:r>
      <w:r w:rsidR="00281EBD">
        <w:rPr>
          <w:rFonts w:ascii="Tahoma" w:hAnsi="Tahoma" w:cs="Tahoma"/>
          <w:sz w:val="24"/>
          <w:szCs w:val="25"/>
        </w:rPr>
        <w:t>o</w:t>
      </w:r>
      <w:r w:rsidR="000D6E27" w:rsidRPr="000D6E27">
        <w:rPr>
          <w:rFonts w:ascii="Tahoma" w:hAnsi="Tahoma" w:cs="Tahoma"/>
          <w:sz w:val="24"/>
          <w:szCs w:val="25"/>
        </w:rPr>
        <w:t>fficiel de la République Démocratique du Congo;</w:t>
      </w:r>
    </w:p>
    <w:p w:rsidR="001245AE" w:rsidRPr="00326D5F" w:rsidRDefault="001245AE" w:rsidP="00E8109C">
      <w:pPr>
        <w:spacing w:line="276" w:lineRule="auto"/>
        <w:ind w:right="50" w:firstLine="983"/>
        <w:rPr>
          <w:rFonts w:ascii="Tahoma" w:hAnsi="Tahoma" w:cs="Tahoma"/>
          <w:sz w:val="10"/>
          <w:szCs w:val="25"/>
        </w:rPr>
      </w:pPr>
    </w:p>
    <w:p w:rsidR="00F365C9" w:rsidRPr="00F365C9" w:rsidRDefault="00207102" w:rsidP="00F365C9">
      <w:pPr>
        <w:spacing w:after="0" w:line="276" w:lineRule="auto"/>
        <w:ind w:left="0" w:right="50" w:firstLine="851"/>
        <w:rPr>
          <w:rFonts w:ascii="Tahoma" w:hAnsi="Tahoma" w:cs="Tahoma"/>
          <w:sz w:val="24"/>
          <w:szCs w:val="25"/>
        </w:rPr>
      </w:pPr>
      <w:r w:rsidRPr="006D6030">
        <w:rPr>
          <w:rFonts w:ascii="Tahoma" w:hAnsi="Tahoma" w:cs="Tahoma"/>
          <w:sz w:val="24"/>
          <w:szCs w:val="25"/>
        </w:rPr>
        <w:t>Par</w:t>
      </w:r>
      <w:r>
        <w:rPr>
          <w:rFonts w:ascii="Tahoma" w:hAnsi="Tahoma" w:cs="Tahoma"/>
          <w:sz w:val="24"/>
          <w:szCs w:val="25"/>
        </w:rPr>
        <w:t xml:space="preserve"> exploits séparés datés des </w:t>
      </w:r>
      <w:r w:rsidR="004D5CD4">
        <w:rPr>
          <w:rFonts w:ascii="Tahoma" w:hAnsi="Tahoma" w:cs="Tahoma"/>
          <w:sz w:val="24"/>
          <w:szCs w:val="25"/>
        </w:rPr>
        <w:t>1</w:t>
      </w:r>
      <w:r w:rsidR="004D5CD4" w:rsidRPr="004D5CD4">
        <w:rPr>
          <w:rFonts w:ascii="Tahoma" w:hAnsi="Tahoma" w:cs="Tahoma"/>
          <w:sz w:val="24"/>
          <w:szCs w:val="25"/>
          <w:vertAlign w:val="superscript"/>
        </w:rPr>
        <w:t>er</w:t>
      </w:r>
      <w:r w:rsidR="004D5CD4">
        <w:rPr>
          <w:rFonts w:ascii="Tahoma" w:hAnsi="Tahoma" w:cs="Tahoma"/>
          <w:sz w:val="24"/>
          <w:szCs w:val="25"/>
        </w:rPr>
        <w:t xml:space="preserve"> octobre </w:t>
      </w:r>
      <w:r w:rsidR="003A066E">
        <w:rPr>
          <w:rFonts w:ascii="Tahoma" w:hAnsi="Tahoma" w:cs="Tahoma"/>
          <w:sz w:val="24"/>
          <w:szCs w:val="25"/>
        </w:rPr>
        <w:t>201</w:t>
      </w:r>
      <w:r w:rsidR="004D5CD4">
        <w:rPr>
          <w:rFonts w:ascii="Tahoma" w:hAnsi="Tahoma" w:cs="Tahoma"/>
          <w:sz w:val="24"/>
          <w:szCs w:val="25"/>
        </w:rPr>
        <w:t>2</w:t>
      </w:r>
      <w:r w:rsidR="00F01F0E">
        <w:rPr>
          <w:rFonts w:ascii="Tahoma" w:hAnsi="Tahoma" w:cs="Tahoma"/>
          <w:sz w:val="24"/>
          <w:szCs w:val="25"/>
        </w:rPr>
        <w:t xml:space="preserve"> et 29</w:t>
      </w:r>
      <w:r w:rsidR="003A066E">
        <w:rPr>
          <w:rFonts w:ascii="Tahoma" w:hAnsi="Tahoma" w:cs="Tahoma"/>
          <w:sz w:val="24"/>
          <w:szCs w:val="25"/>
        </w:rPr>
        <w:t xml:space="preserve"> </w:t>
      </w:r>
      <w:r w:rsidR="00F01F0E">
        <w:rPr>
          <w:rFonts w:ascii="Tahoma" w:hAnsi="Tahoma" w:cs="Tahoma"/>
          <w:sz w:val="24"/>
          <w:szCs w:val="25"/>
        </w:rPr>
        <w:t>mai</w:t>
      </w:r>
      <w:r w:rsidR="00DF6502">
        <w:rPr>
          <w:rFonts w:ascii="Tahoma" w:hAnsi="Tahoma" w:cs="Tahoma"/>
          <w:sz w:val="24"/>
          <w:szCs w:val="25"/>
        </w:rPr>
        <w:t xml:space="preserve"> </w:t>
      </w:r>
      <w:r w:rsidR="00F365C9">
        <w:rPr>
          <w:rFonts w:ascii="Tahoma" w:hAnsi="Tahoma" w:cs="Tahoma"/>
          <w:sz w:val="24"/>
          <w:szCs w:val="25"/>
        </w:rPr>
        <w:t>201</w:t>
      </w:r>
      <w:r w:rsidR="00DF6502">
        <w:rPr>
          <w:rFonts w:ascii="Tahoma" w:hAnsi="Tahoma" w:cs="Tahoma"/>
          <w:sz w:val="24"/>
          <w:szCs w:val="25"/>
        </w:rPr>
        <w:t>3</w:t>
      </w:r>
      <w:r w:rsidR="00F365C9" w:rsidRPr="00F365C9">
        <w:rPr>
          <w:rFonts w:ascii="Tahoma" w:hAnsi="Tahoma" w:cs="Tahoma"/>
          <w:sz w:val="24"/>
          <w:szCs w:val="25"/>
        </w:rPr>
        <w:t>, de</w:t>
      </w:r>
      <w:r w:rsidR="006236E7">
        <w:rPr>
          <w:rFonts w:ascii="Tahoma" w:hAnsi="Tahoma" w:cs="Tahoma"/>
          <w:sz w:val="24"/>
          <w:szCs w:val="25"/>
        </w:rPr>
        <w:t>s</w:t>
      </w:r>
      <w:r w:rsidR="00F365C9" w:rsidRPr="00F365C9">
        <w:rPr>
          <w:rFonts w:ascii="Tahoma" w:hAnsi="Tahoma" w:cs="Tahoma"/>
          <w:sz w:val="24"/>
          <w:szCs w:val="25"/>
        </w:rPr>
        <w:t xml:space="preserve"> Huissier</w:t>
      </w:r>
      <w:r w:rsidR="006236E7">
        <w:rPr>
          <w:rFonts w:ascii="Tahoma" w:hAnsi="Tahoma" w:cs="Tahoma"/>
          <w:sz w:val="24"/>
          <w:szCs w:val="25"/>
        </w:rPr>
        <w:t>s</w:t>
      </w:r>
      <w:r w:rsidR="00F365C9" w:rsidRPr="00F365C9">
        <w:rPr>
          <w:rFonts w:ascii="Tahoma" w:hAnsi="Tahoma" w:cs="Tahoma"/>
          <w:sz w:val="24"/>
          <w:szCs w:val="25"/>
        </w:rPr>
        <w:t xml:space="preserve"> </w:t>
      </w:r>
      <w:r w:rsidR="00F365C9">
        <w:rPr>
          <w:rFonts w:ascii="Tahoma" w:hAnsi="Tahoma" w:cs="Tahoma"/>
          <w:sz w:val="24"/>
          <w:szCs w:val="25"/>
        </w:rPr>
        <w:t>MBOYO BOLILI</w:t>
      </w:r>
      <w:r w:rsidR="00F365C9" w:rsidRPr="00F365C9">
        <w:rPr>
          <w:rFonts w:ascii="Tahoma" w:hAnsi="Tahoma" w:cs="Tahoma"/>
          <w:sz w:val="24"/>
          <w:szCs w:val="25"/>
        </w:rPr>
        <w:t xml:space="preserve"> d</w:t>
      </w:r>
      <w:r w:rsidR="006236E7">
        <w:rPr>
          <w:rFonts w:ascii="Tahoma" w:hAnsi="Tahoma" w:cs="Tahoma"/>
          <w:sz w:val="24"/>
          <w:szCs w:val="25"/>
        </w:rPr>
        <w:t>e la Cour suprême de justice et BADETTE KWADJU du Tribunal de Grande Instance de Bukavu,</w:t>
      </w:r>
      <w:r w:rsidR="00C26F82">
        <w:rPr>
          <w:rFonts w:ascii="Tahoma" w:hAnsi="Tahoma" w:cs="Tahoma"/>
          <w:sz w:val="24"/>
          <w:szCs w:val="25"/>
        </w:rPr>
        <w:t xml:space="preserve"> </w:t>
      </w:r>
      <w:r w:rsidR="00F365C9" w:rsidRPr="00F365C9">
        <w:rPr>
          <w:rFonts w:ascii="Tahoma" w:hAnsi="Tahoma" w:cs="Tahoma"/>
          <w:sz w:val="24"/>
          <w:szCs w:val="25"/>
        </w:rPr>
        <w:t xml:space="preserve">signification de ladite requête </w:t>
      </w:r>
      <w:r w:rsidR="00F365C9">
        <w:rPr>
          <w:rFonts w:ascii="Tahoma" w:hAnsi="Tahoma" w:cs="Tahoma"/>
          <w:sz w:val="24"/>
          <w:szCs w:val="25"/>
        </w:rPr>
        <w:t xml:space="preserve">en appel </w:t>
      </w:r>
      <w:r w:rsidR="00F365C9" w:rsidRPr="00F365C9">
        <w:rPr>
          <w:rFonts w:ascii="Tahoma" w:hAnsi="Tahoma" w:cs="Tahoma"/>
          <w:sz w:val="24"/>
          <w:szCs w:val="25"/>
        </w:rPr>
        <w:t xml:space="preserve">fut donnée </w:t>
      </w:r>
      <w:r w:rsidR="006236E7">
        <w:rPr>
          <w:rFonts w:ascii="Tahoma" w:hAnsi="Tahoma" w:cs="Tahoma"/>
          <w:sz w:val="24"/>
          <w:szCs w:val="25"/>
        </w:rPr>
        <w:t>à Monsieur KARHIBAHAZA BACHIRHA Médard</w:t>
      </w:r>
      <w:r w:rsidR="009878DC">
        <w:rPr>
          <w:rFonts w:ascii="Tahoma" w:hAnsi="Tahoma" w:cs="Tahoma"/>
          <w:sz w:val="24"/>
          <w:szCs w:val="25"/>
        </w:rPr>
        <w:t xml:space="preserve">, </w:t>
      </w:r>
      <w:r w:rsidR="006236E7">
        <w:rPr>
          <w:rFonts w:ascii="Tahoma" w:hAnsi="Tahoma" w:cs="Tahoma"/>
          <w:sz w:val="24"/>
          <w:szCs w:val="25"/>
        </w:rPr>
        <w:t>intimé, ainsi qu’à Son Excellence Monsieur le Ministre d’Etat, Ministre de la Justice et Droits Humains</w:t>
      </w:r>
      <w:r w:rsidR="00F365C9" w:rsidRPr="00F365C9">
        <w:rPr>
          <w:rFonts w:ascii="Tahoma" w:hAnsi="Tahoma" w:cs="Tahoma"/>
          <w:sz w:val="24"/>
          <w:szCs w:val="25"/>
        </w:rPr>
        <w:t> ;</w:t>
      </w:r>
    </w:p>
    <w:p w:rsidR="00F365C9" w:rsidRPr="00326D5F" w:rsidRDefault="00F365C9" w:rsidP="00F365C9">
      <w:pPr>
        <w:spacing w:line="276" w:lineRule="auto"/>
        <w:ind w:left="0" w:right="50" w:firstLine="851"/>
        <w:rPr>
          <w:rFonts w:ascii="Tahoma" w:hAnsi="Tahoma" w:cs="Tahoma"/>
          <w:sz w:val="10"/>
          <w:szCs w:val="25"/>
        </w:rPr>
      </w:pPr>
    </w:p>
    <w:p w:rsidR="00F365C9" w:rsidRPr="00F365C9" w:rsidRDefault="00F365C9" w:rsidP="00F365C9">
      <w:pPr>
        <w:spacing w:line="276" w:lineRule="auto"/>
        <w:ind w:left="0" w:right="50" w:firstLine="851"/>
        <w:rPr>
          <w:rFonts w:ascii="Tahoma" w:hAnsi="Tahoma" w:cs="Tahoma"/>
          <w:sz w:val="24"/>
          <w:szCs w:val="25"/>
        </w:rPr>
      </w:pPr>
      <w:r w:rsidRPr="00F365C9">
        <w:rPr>
          <w:rFonts w:ascii="Tahoma" w:hAnsi="Tahoma" w:cs="Tahoma"/>
          <w:sz w:val="24"/>
          <w:szCs w:val="25"/>
        </w:rPr>
        <w:t>L’</w:t>
      </w:r>
      <w:r w:rsidR="00233CDE">
        <w:rPr>
          <w:rFonts w:ascii="Tahoma" w:hAnsi="Tahoma" w:cs="Tahoma"/>
          <w:sz w:val="24"/>
          <w:szCs w:val="25"/>
        </w:rPr>
        <w:t xml:space="preserve">intimé KARHIBAHAZA BACHIRHA Médard, </w:t>
      </w:r>
      <w:r w:rsidR="00A60C70" w:rsidRPr="00A60C70">
        <w:rPr>
          <w:rFonts w:ascii="Tahoma" w:hAnsi="Tahoma" w:cs="Tahoma"/>
          <w:sz w:val="24"/>
          <w:szCs w:val="25"/>
        </w:rPr>
        <w:t xml:space="preserve">agissant par </w:t>
      </w:r>
      <w:r w:rsidR="00233CDE">
        <w:rPr>
          <w:rFonts w:ascii="Tahoma" w:hAnsi="Tahoma" w:cs="Tahoma"/>
          <w:sz w:val="24"/>
          <w:szCs w:val="25"/>
        </w:rPr>
        <w:t>l’un de ses c</w:t>
      </w:r>
      <w:r w:rsidR="00A60C70" w:rsidRPr="00A60C70">
        <w:rPr>
          <w:rFonts w:ascii="Tahoma" w:hAnsi="Tahoma" w:cs="Tahoma"/>
          <w:sz w:val="24"/>
          <w:szCs w:val="25"/>
        </w:rPr>
        <w:t>onseil</w:t>
      </w:r>
      <w:r w:rsidR="00233CDE">
        <w:rPr>
          <w:rFonts w:ascii="Tahoma" w:hAnsi="Tahoma" w:cs="Tahoma"/>
          <w:sz w:val="24"/>
          <w:szCs w:val="25"/>
        </w:rPr>
        <w:t>s</w:t>
      </w:r>
      <w:r w:rsidR="00A60C70" w:rsidRPr="00A60C70">
        <w:rPr>
          <w:rFonts w:ascii="Tahoma" w:hAnsi="Tahoma" w:cs="Tahoma"/>
          <w:sz w:val="24"/>
          <w:szCs w:val="25"/>
        </w:rPr>
        <w:t>,</w:t>
      </w:r>
      <w:r w:rsidR="0057291B">
        <w:rPr>
          <w:rFonts w:ascii="Tahoma" w:hAnsi="Tahoma" w:cs="Tahoma"/>
          <w:sz w:val="24"/>
          <w:szCs w:val="25"/>
        </w:rPr>
        <w:t xml:space="preserve"> </w:t>
      </w:r>
      <w:r w:rsidRPr="00F365C9">
        <w:rPr>
          <w:rFonts w:ascii="Tahoma" w:hAnsi="Tahoma" w:cs="Tahoma"/>
          <w:sz w:val="24"/>
          <w:szCs w:val="25"/>
        </w:rPr>
        <w:t xml:space="preserve">Maître </w:t>
      </w:r>
      <w:r w:rsidR="00233CDE">
        <w:rPr>
          <w:rFonts w:ascii="Tahoma" w:hAnsi="Tahoma" w:cs="Tahoma"/>
          <w:sz w:val="24"/>
          <w:szCs w:val="25"/>
        </w:rPr>
        <w:t>Innocent BAHATI RUMBAKA</w:t>
      </w:r>
      <w:r w:rsidRPr="00F365C9">
        <w:rPr>
          <w:rFonts w:ascii="Tahoma" w:hAnsi="Tahoma" w:cs="Tahoma"/>
          <w:sz w:val="24"/>
          <w:szCs w:val="25"/>
        </w:rPr>
        <w:t xml:space="preserve">, Avocat </w:t>
      </w:r>
      <w:r w:rsidR="00E63A20">
        <w:rPr>
          <w:rFonts w:ascii="Tahoma" w:hAnsi="Tahoma" w:cs="Tahoma"/>
          <w:sz w:val="24"/>
          <w:szCs w:val="25"/>
        </w:rPr>
        <w:t xml:space="preserve">près </w:t>
      </w:r>
      <w:r w:rsidR="004269F8">
        <w:rPr>
          <w:rFonts w:ascii="Tahoma" w:hAnsi="Tahoma" w:cs="Tahoma"/>
          <w:sz w:val="24"/>
          <w:szCs w:val="25"/>
        </w:rPr>
        <w:t xml:space="preserve">la </w:t>
      </w:r>
      <w:r w:rsidRPr="00F365C9">
        <w:rPr>
          <w:rFonts w:ascii="Tahoma" w:hAnsi="Tahoma" w:cs="Tahoma"/>
          <w:sz w:val="24"/>
          <w:szCs w:val="25"/>
        </w:rPr>
        <w:t>Cour d’</w:t>
      </w:r>
      <w:r w:rsidR="004A5EC4">
        <w:rPr>
          <w:rFonts w:ascii="Tahoma" w:hAnsi="Tahoma" w:cs="Tahoma"/>
          <w:sz w:val="24"/>
          <w:szCs w:val="25"/>
        </w:rPr>
        <w:t>a</w:t>
      </w:r>
      <w:r w:rsidRPr="00F365C9">
        <w:rPr>
          <w:rFonts w:ascii="Tahoma" w:hAnsi="Tahoma" w:cs="Tahoma"/>
          <w:sz w:val="24"/>
          <w:szCs w:val="25"/>
        </w:rPr>
        <w:t xml:space="preserve">ppel de </w:t>
      </w:r>
      <w:r w:rsidR="00233CDE">
        <w:rPr>
          <w:rFonts w:ascii="Tahoma" w:hAnsi="Tahoma" w:cs="Tahoma"/>
          <w:sz w:val="24"/>
          <w:szCs w:val="25"/>
        </w:rPr>
        <w:t>Bukavu</w:t>
      </w:r>
      <w:r w:rsidRPr="00F365C9">
        <w:rPr>
          <w:rFonts w:ascii="Tahoma" w:hAnsi="Tahoma" w:cs="Tahoma"/>
          <w:sz w:val="24"/>
          <w:szCs w:val="25"/>
        </w:rPr>
        <w:t xml:space="preserve">, prit le mémoire en réponse qu’il signa le </w:t>
      </w:r>
      <w:r w:rsidR="0072732A">
        <w:rPr>
          <w:rFonts w:ascii="Tahoma" w:hAnsi="Tahoma" w:cs="Tahoma"/>
          <w:sz w:val="24"/>
          <w:szCs w:val="25"/>
        </w:rPr>
        <w:t>05 juin</w:t>
      </w:r>
      <w:r w:rsidRPr="00F365C9">
        <w:rPr>
          <w:rFonts w:ascii="Tahoma" w:hAnsi="Tahoma" w:cs="Tahoma"/>
          <w:sz w:val="24"/>
          <w:szCs w:val="25"/>
        </w:rPr>
        <w:t xml:space="preserve"> 20</w:t>
      </w:r>
      <w:r w:rsidR="00081A71">
        <w:rPr>
          <w:rFonts w:ascii="Tahoma" w:hAnsi="Tahoma" w:cs="Tahoma"/>
          <w:sz w:val="24"/>
          <w:szCs w:val="25"/>
        </w:rPr>
        <w:t>1</w:t>
      </w:r>
      <w:r w:rsidR="0072732A">
        <w:rPr>
          <w:rFonts w:ascii="Tahoma" w:hAnsi="Tahoma" w:cs="Tahoma"/>
          <w:sz w:val="24"/>
          <w:szCs w:val="25"/>
        </w:rPr>
        <w:t>2</w:t>
      </w:r>
      <w:r w:rsidR="00081A71">
        <w:rPr>
          <w:rFonts w:ascii="Tahoma" w:hAnsi="Tahoma" w:cs="Tahoma"/>
          <w:sz w:val="24"/>
          <w:szCs w:val="25"/>
        </w:rPr>
        <w:t xml:space="preserve"> </w:t>
      </w:r>
      <w:r w:rsidRPr="00F365C9">
        <w:rPr>
          <w:rFonts w:ascii="Tahoma" w:hAnsi="Tahoma" w:cs="Tahoma"/>
          <w:sz w:val="24"/>
          <w:szCs w:val="25"/>
        </w:rPr>
        <w:t xml:space="preserve">et déposa le </w:t>
      </w:r>
      <w:r w:rsidR="0072732A">
        <w:rPr>
          <w:rFonts w:ascii="Tahoma" w:hAnsi="Tahoma" w:cs="Tahoma"/>
          <w:sz w:val="24"/>
          <w:szCs w:val="25"/>
        </w:rPr>
        <w:t>19 octobre de la</w:t>
      </w:r>
      <w:r w:rsidR="002000F6">
        <w:rPr>
          <w:rFonts w:ascii="Tahoma" w:hAnsi="Tahoma" w:cs="Tahoma"/>
          <w:color w:val="auto"/>
          <w:sz w:val="24"/>
          <w:szCs w:val="25"/>
        </w:rPr>
        <w:t xml:space="preserve"> </w:t>
      </w:r>
      <w:r w:rsidR="00081A71" w:rsidRPr="00032E59">
        <w:rPr>
          <w:rFonts w:ascii="Tahoma" w:hAnsi="Tahoma" w:cs="Tahoma"/>
          <w:color w:val="auto"/>
          <w:sz w:val="24"/>
          <w:szCs w:val="25"/>
        </w:rPr>
        <w:t xml:space="preserve">même </w:t>
      </w:r>
      <w:r w:rsidRPr="00F365C9">
        <w:rPr>
          <w:rFonts w:ascii="Tahoma" w:hAnsi="Tahoma" w:cs="Tahoma"/>
          <w:color w:val="auto"/>
          <w:sz w:val="24"/>
          <w:szCs w:val="25"/>
        </w:rPr>
        <w:t xml:space="preserve">année au greffe </w:t>
      </w:r>
      <w:r w:rsidR="00081A71" w:rsidRPr="00032E59">
        <w:rPr>
          <w:rFonts w:ascii="Tahoma" w:hAnsi="Tahoma" w:cs="Tahoma"/>
          <w:color w:val="auto"/>
          <w:sz w:val="24"/>
          <w:szCs w:val="25"/>
        </w:rPr>
        <w:t>de la Cour suprême de Justice</w:t>
      </w:r>
      <w:r w:rsidRPr="00F365C9">
        <w:rPr>
          <w:rFonts w:ascii="Tahoma" w:hAnsi="Tahoma" w:cs="Tahoma"/>
          <w:color w:val="auto"/>
          <w:sz w:val="24"/>
          <w:szCs w:val="25"/>
        </w:rPr>
        <w:t> ;</w:t>
      </w:r>
    </w:p>
    <w:p w:rsidR="00207102" w:rsidRPr="006B2334" w:rsidRDefault="00207102" w:rsidP="00207102">
      <w:pPr>
        <w:spacing w:line="276" w:lineRule="auto"/>
        <w:ind w:right="50" w:firstLine="1124"/>
        <w:rPr>
          <w:rFonts w:ascii="Tahoma" w:hAnsi="Tahoma" w:cs="Tahoma"/>
          <w:sz w:val="10"/>
          <w:szCs w:val="25"/>
        </w:rPr>
      </w:pPr>
    </w:p>
    <w:p w:rsidR="00032E59" w:rsidRDefault="00032E59" w:rsidP="00032E59">
      <w:pPr>
        <w:spacing w:line="276" w:lineRule="auto"/>
        <w:ind w:left="0" w:right="50" w:firstLine="851"/>
        <w:rPr>
          <w:rFonts w:ascii="Tahoma" w:hAnsi="Tahoma" w:cs="Tahoma"/>
          <w:color w:val="C00000"/>
          <w:sz w:val="24"/>
          <w:szCs w:val="25"/>
        </w:rPr>
      </w:pPr>
      <w:r w:rsidRPr="00032E59">
        <w:rPr>
          <w:rFonts w:ascii="Tahoma" w:hAnsi="Tahoma" w:cs="Tahoma"/>
          <w:color w:val="auto"/>
          <w:sz w:val="24"/>
          <w:szCs w:val="25"/>
        </w:rPr>
        <w:t xml:space="preserve">Par </w:t>
      </w:r>
      <w:r w:rsidR="001345D8">
        <w:rPr>
          <w:rFonts w:ascii="Tahoma" w:hAnsi="Tahoma" w:cs="Tahoma"/>
          <w:color w:val="auto"/>
          <w:sz w:val="24"/>
          <w:szCs w:val="25"/>
        </w:rPr>
        <w:t xml:space="preserve">un </w:t>
      </w:r>
      <w:r w:rsidR="00F00878" w:rsidRPr="006B5AAC">
        <w:rPr>
          <w:rFonts w:ascii="Tahoma" w:hAnsi="Tahoma" w:cs="Tahoma"/>
          <w:color w:val="auto"/>
          <w:sz w:val="24"/>
          <w:szCs w:val="25"/>
        </w:rPr>
        <w:t>autre</w:t>
      </w:r>
      <w:r w:rsidRPr="00032E59">
        <w:rPr>
          <w:rFonts w:ascii="Tahoma" w:hAnsi="Tahoma" w:cs="Tahoma"/>
          <w:color w:val="auto"/>
          <w:sz w:val="24"/>
          <w:szCs w:val="25"/>
        </w:rPr>
        <w:t xml:space="preserve"> </w:t>
      </w:r>
      <w:r w:rsidR="00F00878" w:rsidRPr="006B5AAC">
        <w:rPr>
          <w:rFonts w:ascii="Tahoma" w:hAnsi="Tahoma" w:cs="Tahoma"/>
          <w:color w:val="auto"/>
          <w:sz w:val="24"/>
          <w:szCs w:val="25"/>
        </w:rPr>
        <w:t>exploit daté</w:t>
      </w:r>
      <w:r w:rsidR="00F15E09">
        <w:rPr>
          <w:rFonts w:ascii="Tahoma" w:hAnsi="Tahoma" w:cs="Tahoma"/>
          <w:color w:val="auto"/>
          <w:sz w:val="24"/>
          <w:szCs w:val="25"/>
        </w:rPr>
        <w:t xml:space="preserve"> du 16</w:t>
      </w:r>
      <w:r w:rsidRPr="00032E59">
        <w:rPr>
          <w:rFonts w:ascii="Tahoma" w:hAnsi="Tahoma" w:cs="Tahoma"/>
          <w:color w:val="auto"/>
          <w:sz w:val="24"/>
          <w:szCs w:val="25"/>
        </w:rPr>
        <w:t xml:space="preserve"> </w:t>
      </w:r>
      <w:r w:rsidR="006B7BD6">
        <w:rPr>
          <w:rFonts w:ascii="Tahoma" w:hAnsi="Tahoma" w:cs="Tahoma"/>
          <w:color w:val="auto"/>
          <w:sz w:val="24"/>
          <w:szCs w:val="25"/>
        </w:rPr>
        <w:t>novembre</w:t>
      </w:r>
      <w:r w:rsidRPr="00032E59">
        <w:rPr>
          <w:rFonts w:ascii="Tahoma" w:hAnsi="Tahoma" w:cs="Tahoma"/>
          <w:color w:val="auto"/>
          <w:sz w:val="24"/>
          <w:szCs w:val="25"/>
        </w:rPr>
        <w:t xml:space="preserve"> 20</w:t>
      </w:r>
      <w:r w:rsidR="00813188" w:rsidRPr="006B5AAC">
        <w:rPr>
          <w:rFonts w:ascii="Tahoma" w:hAnsi="Tahoma" w:cs="Tahoma"/>
          <w:color w:val="auto"/>
          <w:sz w:val="24"/>
          <w:szCs w:val="25"/>
        </w:rPr>
        <w:t>1</w:t>
      </w:r>
      <w:r w:rsidR="006B7BD6">
        <w:rPr>
          <w:rFonts w:ascii="Tahoma" w:hAnsi="Tahoma" w:cs="Tahoma"/>
          <w:color w:val="auto"/>
          <w:sz w:val="24"/>
          <w:szCs w:val="25"/>
        </w:rPr>
        <w:t>2</w:t>
      </w:r>
      <w:r w:rsidRPr="00032E59">
        <w:rPr>
          <w:rFonts w:ascii="Tahoma" w:hAnsi="Tahoma" w:cs="Tahoma"/>
          <w:color w:val="auto"/>
          <w:sz w:val="24"/>
          <w:szCs w:val="25"/>
        </w:rPr>
        <w:t>, d</w:t>
      </w:r>
      <w:r w:rsidR="008F5FF7">
        <w:rPr>
          <w:rFonts w:ascii="Tahoma" w:hAnsi="Tahoma" w:cs="Tahoma"/>
          <w:color w:val="auto"/>
          <w:sz w:val="24"/>
          <w:szCs w:val="25"/>
        </w:rPr>
        <w:t>e l’Huissier MUZIGIRWA METUSELA</w:t>
      </w:r>
      <w:r w:rsidRPr="00032E59">
        <w:rPr>
          <w:rFonts w:ascii="Tahoma" w:hAnsi="Tahoma" w:cs="Tahoma"/>
          <w:color w:val="auto"/>
          <w:sz w:val="24"/>
          <w:szCs w:val="25"/>
        </w:rPr>
        <w:t xml:space="preserve"> d</w:t>
      </w:r>
      <w:r w:rsidR="00284F86" w:rsidRPr="006B5AAC">
        <w:rPr>
          <w:rFonts w:ascii="Tahoma" w:hAnsi="Tahoma" w:cs="Tahoma"/>
          <w:color w:val="auto"/>
          <w:sz w:val="24"/>
          <w:szCs w:val="25"/>
        </w:rPr>
        <w:t>e</w:t>
      </w:r>
      <w:r w:rsidRPr="00032E59">
        <w:rPr>
          <w:rFonts w:ascii="Tahoma" w:hAnsi="Tahoma" w:cs="Tahoma"/>
          <w:color w:val="auto"/>
          <w:sz w:val="24"/>
          <w:szCs w:val="25"/>
        </w:rPr>
        <w:t xml:space="preserve"> </w:t>
      </w:r>
      <w:r w:rsidR="00284F86" w:rsidRPr="006B5AAC">
        <w:rPr>
          <w:rFonts w:ascii="Tahoma" w:hAnsi="Tahoma" w:cs="Tahoma"/>
          <w:color w:val="auto"/>
          <w:sz w:val="24"/>
          <w:szCs w:val="25"/>
        </w:rPr>
        <w:t xml:space="preserve">la </w:t>
      </w:r>
      <w:r w:rsidRPr="00032E59">
        <w:rPr>
          <w:rFonts w:ascii="Tahoma" w:hAnsi="Tahoma" w:cs="Tahoma"/>
          <w:color w:val="auto"/>
          <w:sz w:val="24"/>
          <w:szCs w:val="25"/>
        </w:rPr>
        <w:t>Co</w:t>
      </w:r>
      <w:r w:rsidR="00284F86" w:rsidRPr="006B5AAC">
        <w:rPr>
          <w:rFonts w:ascii="Tahoma" w:hAnsi="Tahoma" w:cs="Tahoma"/>
          <w:color w:val="auto"/>
          <w:sz w:val="24"/>
          <w:szCs w:val="25"/>
        </w:rPr>
        <w:t>ur</w:t>
      </w:r>
      <w:r w:rsidR="008F5FF7">
        <w:rPr>
          <w:rFonts w:ascii="Tahoma" w:hAnsi="Tahoma" w:cs="Tahoma"/>
          <w:color w:val="auto"/>
          <w:sz w:val="24"/>
          <w:szCs w:val="25"/>
        </w:rPr>
        <w:t xml:space="preserve"> d’appel</w:t>
      </w:r>
      <w:r w:rsidR="00284F86" w:rsidRPr="006B5AAC">
        <w:rPr>
          <w:rFonts w:ascii="Tahoma" w:hAnsi="Tahoma" w:cs="Tahoma"/>
          <w:color w:val="auto"/>
          <w:sz w:val="24"/>
          <w:szCs w:val="25"/>
        </w:rPr>
        <w:t xml:space="preserve"> de </w:t>
      </w:r>
      <w:r w:rsidR="00F645CF">
        <w:rPr>
          <w:rFonts w:ascii="Tahoma" w:hAnsi="Tahoma" w:cs="Tahoma"/>
          <w:color w:val="auto"/>
          <w:sz w:val="24"/>
          <w:szCs w:val="25"/>
        </w:rPr>
        <w:t>Bukavu</w:t>
      </w:r>
      <w:r w:rsidRPr="00032E59">
        <w:rPr>
          <w:rFonts w:ascii="Tahoma" w:hAnsi="Tahoma" w:cs="Tahoma"/>
          <w:color w:val="auto"/>
          <w:sz w:val="24"/>
          <w:szCs w:val="25"/>
        </w:rPr>
        <w:t xml:space="preserve">, signification dudit mémoire en réponse fut donnée à Monsieur </w:t>
      </w:r>
      <w:r w:rsidR="00F645CF">
        <w:rPr>
          <w:rFonts w:ascii="Tahoma" w:hAnsi="Tahoma" w:cs="Tahoma"/>
          <w:color w:val="auto"/>
          <w:sz w:val="24"/>
          <w:szCs w:val="25"/>
        </w:rPr>
        <w:t xml:space="preserve">le Gouverneur de Province du Sud-Kivu et au Ministre provincial des Travaux publics, Aménagement </w:t>
      </w:r>
      <w:r w:rsidR="0090274F">
        <w:rPr>
          <w:rFonts w:ascii="Tahoma" w:hAnsi="Tahoma" w:cs="Tahoma"/>
          <w:color w:val="auto"/>
          <w:sz w:val="24"/>
          <w:szCs w:val="25"/>
        </w:rPr>
        <w:t xml:space="preserve">des entités Territoriales décentralisées et Affaires Foncières </w:t>
      </w:r>
      <w:r w:rsidRPr="0079720A">
        <w:rPr>
          <w:rFonts w:ascii="Tahoma" w:hAnsi="Tahoma" w:cs="Tahoma"/>
          <w:color w:val="auto"/>
          <w:sz w:val="24"/>
          <w:szCs w:val="25"/>
        </w:rPr>
        <w:t>;</w:t>
      </w:r>
    </w:p>
    <w:p w:rsidR="00780ED4" w:rsidRPr="00DF36E4" w:rsidRDefault="00780ED4" w:rsidP="00032E59">
      <w:pPr>
        <w:spacing w:line="276" w:lineRule="auto"/>
        <w:ind w:left="0" w:right="50" w:firstLine="851"/>
        <w:rPr>
          <w:rFonts w:ascii="Tahoma" w:hAnsi="Tahoma" w:cs="Tahoma"/>
          <w:color w:val="C00000"/>
          <w:sz w:val="10"/>
          <w:szCs w:val="25"/>
        </w:rPr>
      </w:pPr>
    </w:p>
    <w:p w:rsidR="00FD3089" w:rsidRDefault="00D277B5" w:rsidP="006E66D9">
      <w:pPr>
        <w:spacing w:line="276" w:lineRule="auto"/>
        <w:ind w:firstLine="841"/>
        <w:rPr>
          <w:rFonts w:ascii="Tahoma" w:hAnsi="Tahoma" w:cs="Tahoma"/>
          <w:color w:val="auto"/>
          <w:sz w:val="24"/>
          <w:szCs w:val="25"/>
        </w:rPr>
      </w:pPr>
      <w:r w:rsidRPr="00780ED4">
        <w:rPr>
          <w:rFonts w:ascii="Tahoma" w:hAnsi="Tahoma" w:cs="Tahoma"/>
          <w:color w:val="auto"/>
          <w:sz w:val="24"/>
          <w:szCs w:val="25"/>
        </w:rPr>
        <w:t xml:space="preserve">Transmis </w:t>
      </w:r>
      <w:r w:rsidR="00194995">
        <w:rPr>
          <w:rFonts w:ascii="Tahoma" w:hAnsi="Tahoma" w:cs="Tahoma"/>
          <w:color w:val="auto"/>
          <w:sz w:val="24"/>
          <w:szCs w:val="25"/>
        </w:rPr>
        <w:t xml:space="preserve">à Monsieur le </w:t>
      </w:r>
      <w:r w:rsidRPr="00780ED4">
        <w:rPr>
          <w:rFonts w:ascii="Tahoma" w:hAnsi="Tahoma" w:cs="Tahoma"/>
          <w:color w:val="auto"/>
          <w:sz w:val="24"/>
          <w:szCs w:val="25"/>
        </w:rPr>
        <w:t xml:space="preserve"> Procureur Général </w:t>
      </w:r>
      <w:r w:rsidR="00194995">
        <w:rPr>
          <w:rFonts w:ascii="Tahoma" w:hAnsi="Tahoma" w:cs="Tahoma"/>
          <w:color w:val="auto"/>
          <w:sz w:val="24"/>
          <w:szCs w:val="25"/>
        </w:rPr>
        <w:t xml:space="preserve">de la République </w:t>
      </w:r>
      <w:r>
        <w:rPr>
          <w:rFonts w:ascii="Tahoma" w:hAnsi="Tahoma" w:cs="Tahoma"/>
          <w:color w:val="auto"/>
          <w:sz w:val="24"/>
          <w:szCs w:val="25"/>
        </w:rPr>
        <w:t>p</w:t>
      </w:r>
      <w:r w:rsidR="00FD3089">
        <w:rPr>
          <w:rFonts w:ascii="Tahoma" w:hAnsi="Tahoma" w:cs="Tahoma"/>
          <w:color w:val="auto"/>
          <w:sz w:val="24"/>
          <w:szCs w:val="25"/>
        </w:rPr>
        <w:t>ar la lettre</w:t>
      </w:r>
      <w:r w:rsidR="00DD5BE7">
        <w:rPr>
          <w:rFonts w:ascii="Tahoma" w:hAnsi="Tahoma" w:cs="Tahoma"/>
          <w:color w:val="auto"/>
          <w:sz w:val="24"/>
          <w:szCs w:val="25"/>
        </w:rPr>
        <w:t xml:space="preserve"> n°926/CSJ/</w:t>
      </w:r>
      <w:proofErr w:type="spellStart"/>
      <w:r w:rsidR="00DD5BE7">
        <w:rPr>
          <w:rFonts w:ascii="Tahoma" w:hAnsi="Tahoma" w:cs="Tahoma"/>
          <w:color w:val="auto"/>
          <w:sz w:val="24"/>
          <w:szCs w:val="25"/>
        </w:rPr>
        <w:t>G.Adm</w:t>
      </w:r>
      <w:proofErr w:type="spellEnd"/>
      <w:r w:rsidR="00DD5BE7">
        <w:rPr>
          <w:rFonts w:ascii="Tahoma" w:hAnsi="Tahoma" w:cs="Tahoma"/>
          <w:color w:val="auto"/>
          <w:sz w:val="24"/>
          <w:szCs w:val="25"/>
        </w:rPr>
        <w:t>/RAA.100/</w:t>
      </w:r>
      <w:r w:rsidR="00194995">
        <w:rPr>
          <w:rFonts w:ascii="Tahoma" w:hAnsi="Tahoma" w:cs="Tahoma"/>
          <w:color w:val="auto"/>
          <w:sz w:val="24"/>
          <w:szCs w:val="25"/>
        </w:rPr>
        <w:t xml:space="preserve"> </w:t>
      </w:r>
      <w:r w:rsidR="00DD5BE7">
        <w:rPr>
          <w:rFonts w:ascii="Tahoma" w:hAnsi="Tahoma" w:cs="Tahoma"/>
          <w:color w:val="auto"/>
          <w:sz w:val="24"/>
          <w:szCs w:val="25"/>
        </w:rPr>
        <w:t>KM/2013</w:t>
      </w:r>
      <w:r w:rsidR="004B6A37">
        <w:rPr>
          <w:rFonts w:ascii="Tahoma" w:hAnsi="Tahoma" w:cs="Tahoma"/>
          <w:color w:val="auto"/>
          <w:sz w:val="24"/>
          <w:szCs w:val="25"/>
        </w:rPr>
        <w:t xml:space="preserve"> du 11 juin 2013</w:t>
      </w:r>
      <w:r w:rsidR="002C0419">
        <w:rPr>
          <w:rFonts w:ascii="Tahoma" w:hAnsi="Tahoma" w:cs="Tahoma"/>
          <w:color w:val="auto"/>
          <w:sz w:val="24"/>
          <w:szCs w:val="25"/>
        </w:rPr>
        <w:t> </w:t>
      </w:r>
      <w:r w:rsidR="00CC5811">
        <w:rPr>
          <w:rFonts w:ascii="Tahoma" w:hAnsi="Tahoma" w:cs="Tahoma"/>
          <w:color w:val="auto"/>
          <w:sz w:val="24"/>
          <w:szCs w:val="25"/>
        </w:rPr>
        <w:t xml:space="preserve">pour l’avis du ministère public </w:t>
      </w:r>
      <w:r w:rsidR="002C0419">
        <w:rPr>
          <w:rFonts w:ascii="Tahoma" w:hAnsi="Tahoma" w:cs="Tahoma"/>
          <w:color w:val="auto"/>
          <w:sz w:val="24"/>
          <w:szCs w:val="25"/>
        </w:rPr>
        <w:t>;</w:t>
      </w:r>
      <w:r w:rsidR="006E66D9">
        <w:rPr>
          <w:rFonts w:ascii="Tahoma" w:hAnsi="Tahoma" w:cs="Tahoma"/>
          <w:color w:val="auto"/>
          <w:sz w:val="24"/>
          <w:szCs w:val="25"/>
        </w:rPr>
        <w:t xml:space="preserve"> s</w:t>
      </w:r>
      <w:r w:rsidR="00275FCC" w:rsidRPr="006E5127">
        <w:rPr>
          <w:rFonts w:ascii="Tahoma" w:hAnsi="Tahoma" w:cs="Tahoma"/>
          <w:color w:val="auto"/>
          <w:sz w:val="24"/>
          <w:szCs w:val="25"/>
        </w:rPr>
        <w:t xml:space="preserve">uite à l’éclatement </w:t>
      </w:r>
      <w:r w:rsidR="00A04DBB" w:rsidRPr="006E5127">
        <w:rPr>
          <w:rFonts w:ascii="Tahoma" w:hAnsi="Tahoma" w:cs="Tahoma"/>
          <w:color w:val="auto"/>
          <w:sz w:val="24"/>
          <w:szCs w:val="25"/>
        </w:rPr>
        <w:t>de la Cour suprême de justice et p</w:t>
      </w:r>
      <w:r w:rsidR="00780ED4" w:rsidRPr="006E5127">
        <w:rPr>
          <w:rFonts w:ascii="Tahoma" w:hAnsi="Tahoma" w:cs="Tahoma"/>
          <w:color w:val="auto"/>
          <w:sz w:val="24"/>
          <w:szCs w:val="25"/>
        </w:rPr>
        <w:t xml:space="preserve">ar </w:t>
      </w:r>
      <w:r w:rsidR="009A0AB8" w:rsidRPr="006E5127">
        <w:rPr>
          <w:rFonts w:ascii="Tahoma" w:hAnsi="Tahoma" w:cs="Tahoma"/>
          <w:color w:val="auto"/>
          <w:sz w:val="24"/>
          <w:szCs w:val="25"/>
        </w:rPr>
        <w:t>la loi organique n°16/027 du 15 octobre 2016</w:t>
      </w:r>
      <w:r w:rsidR="00FF063A" w:rsidRPr="006E5127">
        <w:rPr>
          <w:rFonts w:ascii="Tahoma" w:hAnsi="Tahoma" w:cs="Tahoma"/>
          <w:color w:val="auto"/>
          <w:sz w:val="24"/>
          <w:szCs w:val="25"/>
        </w:rPr>
        <w:t>, portant organisation, compétence et fonctionnement des juridiction</w:t>
      </w:r>
      <w:r w:rsidR="00A04DBB" w:rsidRPr="006E5127">
        <w:rPr>
          <w:rFonts w:ascii="Tahoma" w:hAnsi="Tahoma" w:cs="Tahoma"/>
          <w:color w:val="auto"/>
          <w:sz w:val="24"/>
          <w:szCs w:val="25"/>
        </w:rPr>
        <w:t>s</w:t>
      </w:r>
      <w:r w:rsidR="008A4C47">
        <w:rPr>
          <w:rFonts w:ascii="Tahoma" w:hAnsi="Tahoma" w:cs="Tahoma"/>
          <w:color w:val="auto"/>
          <w:sz w:val="24"/>
          <w:szCs w:val="25"/>
        </w:rPr>
        <w:t xml:space="preserve"> de l’ordre administratif, </w:t>
      </w:r>
      <w:r w:rsidR="00A04DBB" w:rsidRPr="006E5127">
        <w:rPr>
          <w:rFonts w:ascii="Tahoma" w:hAnsi="Tahoma" w:cs="Tahoma"/>
          <w:color w:val="auto"/>
          <w:sz w:val="24"/>
          <w:szCs w:val="25"/>
        </w:rPr>
        <w:t>le Conseil d’Etat a vu jour, et, tous les dossiers gérés devant la section administrative de la Cour suprême de justice furent transmis à la section du contentieux du Conseil d’Etat</w:t>
      </w:r>
      <w:r w:rsidR="00CC1482" w:rsidRPr="006E5127">
        <w:rPr>
          <w:rFonts w:ascii="Tahoma" w:hAnsi="Tahoma" w:cs="Tahoma"/>
          <w:color w:val="auto"/>
          <w:sz w:val="24"/>
          <w:szCs w:val="25"/>
        </w:rPr>
        <w:t>.</w:t>
      </w:r>
    </w:p>
    <w:p w:rsidR="00E86E72" w:rsidRPr="00DF36E4" w:rsidRDefault="00E86E72" w:rsidP="008A4C47">
      <w:pPr>
        <w:spacing w:line="276" w:lineRule="auto"/>
        <w:ind w:left="0" w:right="50" w:firstLine="851"/>
        <w:rPr>
          <w:rFonts w:ascii="Tahoma" w:hAnsi="Tahoma" w:cs="Tahoma"/>
          <w:color w:val="auto"/>
          <w:sz w:val="12"/>
          <w:szCs w:val="25"/>
        </w:rPr>
      </w:pPr>
    </w:p>
    <w:p w:rsidR="00E22866" w:rsidRDefault="00E22866" w:rsidP="00A3706A">
      <w:pPr>
        <w:spacing w:line="276" w:lineRule="auto"/>
        <w:ind w:left="0" w:right="50" w:firstLine="851"/>
        <w:rPr>
          <w:rFonts w:ascii="Tahoma" w:hAnsi="Tahoma" w:cs="Tahoma"/>
          <w:color w:val="auto"/>
          <w:sz w:val="24"/>
          <w:szCs w:val="25"/>
        </w:rPr>
      </w:pPr>
      <w:r>
        <w:rPr>
          <w:rFonts w:ascii="Tahoma" w:hAnsi="Tahoma" w:cs="Tahoma"/>
          <w:color w:val="auto"/>
          <w:sz w:val="24"/>
          <w:szCs w:val="25"/>
        </w:rPr>
        <w:t>Cette cause fut à nouveau portée au rôle de la section du contentieux du Conseil d’Etat sous le RAA 026/100.</w:t>
      </w:r>
    </w:p>
    <w:p w:rsidR="00A3706A" w:rsidRDefault="00A3706A" w:rsidP="00A3706A">
      <w:pPr>
        <w:spacing w:line="276" w:lineRule="auto"/>
        <w:ind w:left="0" w:right="50" w:firstLine="851"/>
        <w:rPr>
          <w:rFonts w:ascii="Tahoma" w:hAnsi="Tahoma" w:cs="Tahoma"/>
          <w:color w:val="auto"/>
          <w:sz w:val="24"/>
          <w:szCs w:val="25"/>
        </w:rPr>
      </w:pPr>
    </w:p>
    <w:p w:rsidR="00F170F5" w:rsidRPr="003856F3" w:rsidRDefault="00F170F5" w:rsidP="00F170F5">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026/100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FD3089" w:rsidRPr="002B7D7E" w:rsidRDefault="00FD3089" w:rsidP="008A4C47">
      <w:pPr>
        <w:spacing w:line="276" w:lineRule="auto"/>
        <w:ind w:left="0" w:right="50" w:firstLine="851"/>
        <w:rPr>
          <w:rFonts w:ascii="Tahoma" w:hAnsi="Tahoma" w:cs="Tahoma"/>
          <w:color w:val="auto"/>
          <w:sz w:val="16"/>
          <w:szCs w:val="25"/>
        </w:rPr>
      </w:pPr>
    </w:p>
    <w:p w:rsidR="00E86E72" w:rsidRPr="003B3FEA" w:rsidRDefault="00E86E72" w:rsidP="008A4C47">
      <w:pPr>
        <w:spacing w:line="276" w:lineRule="auto"/>
        <w:ind w:left="0" w:right="50" w:firstLine="851"/>
        <w:rPr>
          <w:rFonts w:ascii="Tahoma" w:hAnsi="Tahoma" w:cs="Tahoma"/>
          <w:color w:val="auto"/>
          <w:sz w:val="8"/>
          <w:szCs w:val="25"/>
        </w:rPr>
      </w:pPr>
    </w:p>
    <w:p w:rsidR="00780ED4" w:rsidRPr="004303EA" w:rsidRDefault="00E86E72" w:rsidP="008A4C47">
      <w:pPr>
        <w:spacing w:line="276" w:lineRule="auto"/>
        <w:ind w:left="0" w:right="50" w:firstLine="851"/>
        <w:rPr>
          <w:rFonts w:ascii="Tahoma" w:hAnsi="Tahoma" w:cs="Tahoma"/>
          <w:color w:val="auto"/>
          <w:sz w:val="24"/>
          <w:szCs w:val="25"/>
        </w:rPr>
      </w:pPr>
      <w:r w:rsidRPr="004303EA">
        <w:rPr>
          <w:rFonts w:ascii="Tahoma" w:hAnsi="Tahoma" w:cs="Tahoma"/>
          <w:color w:val="auto"/>
          <w:sz w:val="24"/>
          <w:szCs w:val="25"/>
        </w:rPr>
        <w:t xml:space="preserve">Le dossier de la cause revint au greffe </w:t>
      </w:r>
      <w:r w:rsidR="000066CF" w:rsidRPr="004303EA">
        <w:rPr>
          <w:rFonts w:ascii="Tahoma" w:hAnsi="Tahoma" w:cs="Tahoma"/>
          <w:color w:val="auto"/>
          <w:sz w:val="24"/>
          <w:szCs w:val="25"/>
        </w:rPr>
        <w:t xml:space="preserve">de la section du contentieux </w:t>
      </w:r>
      <w:r w:rsidR="00D51B49" w:rsidRPr="004303EA">
        <w:rPr>
          <w:rFonts w:ascii="Tahoma" w:hAnsi="Tahoma" w:cs="Tahoma"/>
          <w:color w:val="auto"/>
          <w:sz w:val="24"/>
          <w:szCs w:val="25"/>
        </w:rPr>
        <w:t xml:space="preserve">du Conseil d’Etat </w:t>
      </w:r>
      <w:r w:rsidRPr="004303EA">
        <w:rPr>
          <w:rFonts w:ascii="Tahoma" w:hAnsi="Tahoma" w:cs="Tahoma"/>
          <w:color w:val="auto"/>
          <w:sz w:val="24"/>
          <w:szCs w:val="25"/>
        </w:rPr>
        <w:t>en date du 1</w:t>
      </w:r>
      <w:r w:rsidR="00025380" w:rsidRPr="004303EA">
        <w:rPr>
          <w:rFonts w:ascii="Tahoma" w:hAnsi="Tahoma" w:cs="Tahoma"/>
          <w:color w:val="auto"/>
          <w:sz w:val="24"/>
          <w:szCs w:val="25"/>
        </w:rPr>
        <w:t>9</w:t>
      </w:r>
      <w:r w:rsidRPr="004303EA">
        <w:rPr>
          <w:rFonts w:ascii="Tahoma" w:hAnsi="Tahoma" w:cs="Tahoma"/>
          <w:color w:val="auto"/>
          <w:sz w:val="24"/>
          <w:szCs w:val="25"/>
        </w:rPr>
        <w:t xml:space="preserve"> </w:t>
      </w:r>
      <w:r w:rsidR="00025380" w:rsidRPr="004303EA">
        <w:rPr>
          <w:rFonts w:ascii="Tahoma" w:hAnsi="Tahoma" w:cs="Tahoma"/>
          <w:color w:val="auto"/>
          <w:sz w:val="24"/>
          <w:szCs w:val="25"/>
        </w:rPr>
        <w:t xml:space="preserve">janvier </w:t>
      </w:r>
      <w:r w:rsidRPr="004303EA">
        <w:rPr>
          <w:rFonts w:ascii="Tahoma" w:hAnsi="Tahoma" w:cs="Tahoma"/>
          <w:color w:val="auto"/>
          <w:sz w:val="24"/>
          <w:szCs w:val="25"/>
        </w:rPr>
        <w:t>20</w:t>
      </w:r>
      <w:r w:rsidR="00025380" w:rsidRPr="004303EA">
        <w:rPr>
          <w:rFonts w:ascii="Tahoma" w:hAnsi="Tahoma" w:cs="Tahoma"/>
          <w:color w:val="auto"/>
          <w:sz w:val="24"/>
          <w:szCs w:val="25"/>
        </w:rPr>
        <w:t>21</w:t>
      </w:r>
      <w:r w:rsidRPr="004303EA">
        <w:rPr>
          <w:rFonts w:ascii="Tahoma" w:hAnsi="Tahoma" w:cs="Tahoma"/>
          <w:color w:val="auto"/>
          <w:sz w:val="24"/>
          <w:szCs w:val="25"/>
        </w:rPr>
        <w:t xml:space="preserve">, muni de l’avis écrit et signé le </w:t>
      </w:r>
      <w:r w:rsidR="00AC3D16" w:rsidRPr="004303EA">
        <w:rPr>
          <w:rFonts w:ascii="Tahoma" w:hAnsi="Tahoma" w:cs="Tahoma"/>
          <w:color w:val="auto"/>
          <w:sz w:val="24"/>
          <w:szCs w:val="25"/>
        </w:rPr>
        <w:t>14</w:t>
      </w:r>
      <w:r w:rsidRPr="004303EA">
        <w:rPr>
          <w:rFonts w:ascii="Tahoma" w:hAnsi="Tahoma" w:cs="Tahoma"/>
          <w:color w:val="auto"/>
          <w:sz w:val="24"/>
          <w:szCs w:val="25"/>
        </w:rPr>
        <w:t xml:space="preserve"> </w:t>
      </w:r>
      <w:r w:rsidR="00AC3D16" w:rsidRPr="004303EA">
        <w:rPr>
          <w:rFonts w:ascii="Tahoma" w:hAnsi="Tahoma" w:cs="Tahoma"/>
          <w:color w:val="auto"/>
          <w:sz w:val="24"/>
          <w:szCs w:val="25"/>
        </w:rPr>
        <w:t>janvier</w:t>
      </w:r>
      <w:r w:rsidRPr="004303EA">
        <w:rPr>
          <w:rFonts w:ascii="Tahoma" w:hAnsi="Tahoma" w:cs="Tahoma"/>
          <w:color w:val="auto"/>
          <w:sz w:val="24"/>
          <w:szCs w:val="25"/>
        </w:rPr>
        <w:t xml:space="preserve"> 20</w:t>
      </w:r>
      <w:r w:rsidR="00AC3D16" w:rsidRPr="004303EA">
        <w:rPr>
          <w:rFonts w:ascii="Tahoma" w:hAnsi="Tahoma" w:cs="Tahoma"/>
          <w:color w:val="auto"/>
          <w:sz w:val="24"/>
          <w:szCs w:val="25"/>
        </w:rPr>
        <w:t>21</w:t>
      </w:r>
      <w:r w:rsidRPr="004303EA">
        <w:rPr>
          <w:rFonts w:ascii="Tahoma" w:hAnsi="Tahoma" w:cs="Tahoma"/>
          <w:color w:val="auto"/>
          <w:sz w:val="24"/>
          <w:szCs w:val="25"/>
        </w:rPr>
        <w:t xml:space="preserve"> par l’Avocat général </w:t>
      </w:r>
      <w:r w:rsidR="004303EA" w:rsidRPr="004303EA">
        <w:rPr>
          <w:rFonts w:ascii="Tahoma" w:hAnsi="Tahoma" w:cs="Tahoma"/>
          <w:color w:val="auto"/>
          <w:sz w:val="24"/>
          <w:szCs w:val="25"/>
        </w:rPr>
        <w:t>PONGO</w:t>
      </w:r>
      <w:r w:rsidRPr="004303EA">
        <w:rPr>
          <w:rFonts w:ascii="Tahoma" w:hAnsi="Tahoma" w:cs="Tahoma"/>
          <w:color w:val="auto"/>
          <w:sz w:val="24"/>
          <w:szCs w:val="25"/>
        </w:rPr>
        <w:t xml:space="preserve"> </w:t>
      </w:r>
      <w:r w:rsidR="004303EA" w:rsidRPr="004303EA">
        <w:rPr>
          <w:rFonts w:ascii="Tahoma" w:hAnsi="Tahoma" w:cs="Tahoma"/>
          <w:color w:val="auto"/>
          <w:sz w:val="24"/>
          <w:szCs w:val="25"/>
        </w:rPr>
        <w:t>BUSHA</w:t>
      </w:r>
      <w:r w:rsidRPr="004303EA">
        <w:rPr>
          <w:rFonts w:ascii="Tahoma" w:hAnsi="Tahoma" w:cs="Tahoma"/>
          <w:color w:val="auto"/>
          <w:sz w:val="24"/>
          <w:szCs w:val="25"/>
        </w:rPr>
        <w:t xml:space="preserve"> </w:t>
      </w:r>
      <w:r w:rsidR="004303EA" w:rsidRPr="004303EA">
        <w:rPr>
          <w:rFonts w:ascii="Tahoma" w:hAnsi="Tahoma" w:cs="Tahoma"/>
          <w:color w:val="auto"/>
          <w:sz w:val="24"/>
          <w:szCs w:val="25"/>
        </w:rPr>
        <w:t>PONG</w:t>
      </w:r>
      <w:r w:rsidRPr="004303EA">
        <w:rPr>
          <w:rFonts w:ascii="Tahoma" w:hAnsi="Tahoma" w:cs="Tahoma"/>
          <w:color w:val="auto"/>
          <w:sz w:val="24"/>
          <w:szCs w:val="25"/>
        </w:rPr>
        <w:t> </w:t>
      </w:r>
    </w:p>
    <w:p w:rsidR="00326D5F" w:rsidRPr="00096654" w:rsidRDefault="0081788E" w:rsidP="00096654">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1DBC2E89" wp14:editId="5751FDC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780ED4" w:rsidRPr="00D43485" w:rsidRDefault="00780ED4" w:rsidP="00780ED4">
      <w:pPr>
        <w:rPr>
          <w:rFonts w:ascii="Tahoma" w:hAnsi="Tahoma" w:cs="Tahoma"/>
          <w:color w:val="C00000"/>
          <w:sz w:val="10"/>
          <w:szCs w:val="25"/>
        </w:rPr>
      </w:pPr>
    </w:p>
    <w:p w:rsidR="00780ED4" w:rsidRPr="00D43485" w:rsidRDefault="00780ED4" w:rsidP="00096654">
      <w:pPr>
        <w:spacing w:line="276" w:lineRule="auto"/>
        <w:ind w:firstLine="1124"/>
        <w:rPr>
          <w:rFonts w:ascii="Tahoma" w:hAnsi="Tahoma" w:cs="Tahoma"/>
          <w:color w:val="auto"/>
          <w:sz w:val="24"/>
          <w:szCs w:val="25"/>
        </w:rPr>
      </w:pPr>
      <w:r w:rsidRPr="00D43485">
        <w:rPr>
          <w:rFonts w:ascii="Tahoma" w:hAnsi="Tahoma" w:cs="Tahoma"/>
          <w:color w:val="auto"/>
          <w:sz w:val="24"/>
          <w:szCs w:val="25"/>
        </w:rPr>
        <w:t xml:space="preserve">Par </w:t>
      </w:r>
      <w:r w:rsidR="00ED2EA9" w:rsidRPr="00D43485">
        <w:rPr>
          <w:rFonts w:ascii="Tahoma" w:hAnsi="Tahoma" w:cs="Tahoma"/>
          <w:color w:val="auto"/>
          <w:sz w:val="24"/>
          <w:szCs w:val="25"/>
        </w:rPr>
        <w:t xml:space="preserve">son </w:t>
      </w:r>
      <w:r w:rsidRPr="00D43485">
        <w:rPr>
          <w:rFonts w:ascii="Tahoma" w:hAnsi="Tahoma" w:cs="Tahoma"/>
          <w:color w:val="auto"/>
          <w:sz w:val="24"/>
          <w:szCs w:val="25"/>
        </w:rPr>
        <w:t>ordonnance du 0</w:t>
      </w:r>
      <w:r w:rsidR="00B953E6" w:rsidRPr="00D43485">
        <w:rPr>
          <w:rFonts w:ascii="Tahoma" w:hAnsi="Tahoma" w:cs="Tahoma"/>
          <w:color w:val="auto"/>
          <w:sz w:val="24"/>
          <w:szCs w:val="25"/>
        </w:rPr>
        <w:t>3</w:t>
      </w:r>
      <w:r w:rsidRPr="00D43485">
        <w:rPr>
          <w:rFonts w:ascii="Tahoma" w:hAnsi="Tahoma" w:cs="Tahoma"/>
          <w:color w:val="auto"/>
          <w:sz w:val="24"/>
          <w:szCs w:val="25"/>
        </w:rPr>
        <w:t xml:space="preserve"> </w:t>
      </w:r>
      <w:r w:rsidR="00B953E6" w:rsidRPr="00D43485">
        <w:rPr>
          <w:rFonts w:ascii="Tahoma" w:hAnsi="Tahoma" w:cs="Tahoma"/>
          <w:color w:val="auto"/>
          <w:sz w:val="24"/>
          <w:szCs w:val="25"/>
        </w:rPr>
        <w:t>juin</w:t>
      </w:r>
      <w:r w:rsidRPr="00D43485">
        <w:rPr>
          <w:rFonts w:ascii="Tahoma" w:hAnsi="Tahoma" w:cs="Tahoma"/>
          <w:color w:val="auto"/>
          <w:sz w:val="24"/>
          <w:szCs w:val="25"/>
        </w:rPr>
        <w:t xml:space="preserve"> 20</w:t>
      </w:r>
      <w:r w:rsidR="00862C4F" w:rsidRPr="00D43485">
        <w:rPr>
          <w:rFonts w:ascii="Tahoma" w:hAnsi="Tahoma" w:cs="Tahoma"/>
          <w:color w:val="auto"/>
          <w:sz w:val="24"/>
          <w:szCs w:val="25"/>
        </w:rPr>
        <w:t>21</w:t>
      </w:r>
      <w:r w:rsidRPr="00D43485">
        <w:rPr>
          <w:rFonts w:ascii="Tahoma" w:hAnsi="Tahoma" w:cs="Tahoma"/>
          <w:color w:val="auto"/>
          <w:sz w:val="24"/>
          <w:szCs w:val="25"/>
        </w:rPr>
        <w:t>, l</w:t>
      </w:r>
      <w:r w:rsidR="00852C96" w:rsidRPr="00D43485">
        <w:rPr>
          <w:rFonts w:ascii="Tahoma" w:hAnsi="Tahoma" w:cs="Tahoma"/>
          <w:color w:val="auto"/>
          <w:sz w:val="24"/>
          <w:szCs w:val="25"/>
        </w:rPr>
        <w:t>a Première</w:t>
      </w:r>
      <w:r w:rsidR="00B91EEF" w:rsidRPr="00D43485">
        <w:rPr>
          <w:rFonts w:ascii="Tahoma" w:hAnsi="Tahoma" w:cs="Tahoma"/>
          <w:color w:val="auto"/>
          <w:sz w:val="24"/>
          <w:szCs w:val="25"/>
        </w:rPr>
        <w:t xml:space="preserve"> Président</w:t>
      </w:r>
      <w:r w:rsidR="00852C96" w:rsidRPr="00D43485">
        <w:rPr>
          <w:rFonts w:ascii="Tahoma" w:hAnsi="Tahoma" w:cs="Tahoma"/>
          <w:color w:val="auto"/>
          <w:sz w:val="24"/>
          <w:szCs w:val="25"/>
        </w:rPr>
        <w:t>e</w:t>
      </w:r>
      <w:r w:rsidRPr="00D43485">
        <w:rPr>
          <w:rFonts w:ascii="Tahoma" w:hAnsi="Tahoma" w:cs="Tahoma"/>
          <w:color w:val="auto"/>
          <w:sz w:val="24"/>
          <w:szCs w:val="25"/>
        </w:rPr>
        <w:t xml:space="preserve"> du Conseil d’Etat désigna le </w:t>
      </w:r>
      <w:r w:rsidR="00B91EEF" w:rsidRPr="00D43485">
        <w:rPr>
          <w:rFonts w:ascii="Tahoma" w:hAnsi="Tahoma" w:cs="Tahoma"/>
          <w:color w:val="auto"/>
          <w:sz w:val="24"/>
          <w:szCs w:val="25"/>
        </w:rPr>
        <w:t xml:space="preserve">Conseiller </w:t>
      </w:r>
      <w:r w:rsidR="00DB509E" w:rsidRPr="00D43485">
        <w:rPr>
          <w:rFonts w:ascii="Tahoma" w:hAnsi="Tahoma" w:cs="Tahoma"/>
          <w:color w:val="auto"/>
          <w:sz w:val="24"/>
          <w:szCs w:val="25"/>
        </w:rPr>
        <w:t>KIBWE</w:t>
      </w:r>
      <w:r w:rsidRPr="00D43485">
        <w:rPr>
          <w:rFonts w:ascii="Tahoma" w:hAnsi="Tahoma" w:cs="Tahoma"/>
          <w:color w:val="auto"/>
          <w:sz w:val="24"/>
          <w:szCs w:val="25"/>
        </w:rPr>
        <w:t xml:space="preserve"> en qualité du rapporteur et par celle </w:t>
      </w:r>
      <w:r w:rsidR="00892680" w:rsidRPr="00D43485">
        <w:rPr>
          <w:rFonts w:ascii="Tahoma" w:hAnsi="Tahoma" w:cs="Tahoma"/>
          <w:color w:val="auto"/>
          <w:sz w:val="24"/>
          <w:szCs w:val="25"/>
        </w:rPr>
        <w:t xml:space="preserve">du </w:t>
      </w:r>
      <w:r w:rsidR="00852C96" w:rsidRPr="00D43485">
        <w:rPr>
          <w:rFonts w:ascii="Tahoma" w:hAnsi="Tahoma" w:cs="Tahoma"/>
          <w:color w:val="auto"/>
          <w:sz w:val="24"/>
          <w:szCs w:val="25"/>
        </w:rPr>
        <w:t>30</w:t>
      </w:r>
      <w:r w:rsidRPr="00D43485">
        <w:rPr>
          <w:rFonts w:ascii="Tahoma" w:hAnsi="Tahoma" w:cs="Tahoma"/>
          <w:color w:val="auto"/>
          <w:sz w:val="24"/>
          <w:szCs w:val="25"/>
        </w:rPr>
        <w:t xml:space="preserve"> </w:t>
      </w:r>
      <w:r w:rsidR="00852C96" w:rsidRPr="00D43485">
        <w:rPr>
          <w:rFonts w:ascii="Tahoma" w:hAnsi="Tahoma" w:cs="Tahoma"/>
          <w:color w:val="auto"/>
          <w:sz w:val="24"/>
          <w:szCs w:val="25"/>
        </w:rPr>
        <w:t>mai</w:t>
      </w:r>
      <w:r w:rsidR="00383FAF" w:rsidRPr="00D43485">
        <w:rPr>
          <w:rFonts w:ascii="Tahoma" w:hAnsi="Tahoma" w:cs="Tahoma"/>
          <w:color w:val="auto"/>
          <w:sz w:val="24"/>
          <w:szCs w:val="25"/>
        </w:rPr>
        <w:t xml:space="preserve"> </w:t>
      </w:r>
      <w:r w:rsidRPr="00D43485">
        <w:rPr>
          <w:rFonts w:ascii="Tahoma" w:hAnsi="Tahoma" w:cs="Tahoma"/>
          <w:color w:val="auto"/>
          <w:sz w:val="24"/>
          <w:szCs w:val="25"/>
        </w:rPr>
        <w:t>202</w:t>
      </w:r>
      <w:r w:rsidR="00852C96" w:rsidRPr="00D43485">
        <w:rPr>
          <w:rFonts w:ascii="Tahoma" w:hAnsi="Tahoma" w:cs="Tahoma"/>
          <w:color w:val="auto"/>
          <w:sz w:val="24"/>
          <w:szCs w:val="25"/>
        </w:rPr>
        <w:t>3</w:t>
      </w:r>
      <w:r w:rsidRPr="00D43485">
        <w:rPr>
          <w:rFonts w:ascii="Tahoma" w:hAnsi="Tahoma" w:cs="Tahoma"/>
          <w:color w:val="auto"/>
          <w:sz w:val="24"/>
          <w:szCs w:val="25"/>
        </w:rPr>
        <w:t>, elle fixa la</w:t>
      </w:r>
      <w:r w:rsidR="001F52B7" w:rsidRPr="00D43485">
        <w:rPr>
          <w:rFonts w:ascii="Tahoma" w:hAnsi="Tahoma" w:cs="Tahoma"/>
          <w:color w:val="auto"/>
          <w:sz w:val="24"/>
          <w:szCs w:val="25"/>
        </w:rPr>
        <w:t>dite</w:t>
      </w:r>
      <w:r w:rsidRPr="00D43485">
        <w:rPr>
          <w:rFonts w:ascii="Tahoma" w:hAnsi="Tahoma" w:cs="Tahoma"/>
          <w:color w:val="auto"/>
          <w:sz w:val="24"/>
          <w:szCs w:val="25"/>
        </w:rPr>
        <w:t xml:space="preserve"> cause </w:t>
      </w:r>
      <w:r w:rsidR="00464BD4" w:rsidRPr="00D43485">
        <w:rPr>
          <w:rFonts w:ascii="Tahoma" w:hAnsi="Tahoma" w:cs="Tahoma"/>
          <w:color w:val="auto"/>
          <w:sz w:val="24"/>
          <w:szCs w:val="25"/>
        </w:rPr>
        <w:t xml:space="preserve">à </w:t>
      </w:r>
      <w:r w:rsidRPr="00D43485">
        <w:rPr>
          <w:rFonts w:ascii="Tahoma" w:hAnsi="Tahoma" w:cs="Tahoma"/>
          <w:color w:val="auto"/>
          <w:sz w:val="24"/>
          <w:szCs w:val="25"/>
        </w:rPr>
        <w:t xml:space="preserve">l’audience publique du </w:t>
      </w:r>
      <w:r w:rsidR="00852C96" w:rsidRPr="00D43485">
        <w:rPr>
          <w:rFonts w:ascii="Tahoma" w:hAnsi="Tahoma" w:cs="Tahoma"/>
          <w:color w:val="auto"/>
          <w:sz w:val="24"/>
          <w:szCs w:val="25"/>
        </w:rPr>
        <w:t>2</w:t>
      </w:r>
      <w:r w:rsidR="00AF597A" w:rsidRPr="00D43485">
        <w:rPr>
          <w:rFonts w:ascii="Tahoma" w:hAnsi="Tahoma" w:cs="Tahoma"/>
          <w:color w:val="auto"/>
          <w:sz w:val="24"/>
          <w:szCs w:val="25"/>
        </w:rPr>
        <w:t>1</w:t>
      </w:r>
      <w:r w:rsidRPr="00D43485">
        <w:rPr>
          <w:rFonts w:ascii="Tahoma" w:hAnsi="Tahoma" w:cs="Tahoma"/>
          <w:color w:val="auto"/>
          <w:sz w:val="24"/>
          <w:szCs w:val="25"/>
        </w:rPr>
        <w:t xml:space="preserve"> juin de la même année ;</w:t>
      </w:r>
    </w:p>
    <w:p w:rsidR="002718D7" w:rsidRPr="00C72A69" w:rsidRDefault="002718D7" w:rsidP="00954DD8">
      <w:pPr>
        <w:ind w:firstLine="1124"/>
        <w:rPr>
          <w:rFonts w:ascii="Tahoma" w:hAnsi="Tahoma" w:cs="Tahoma"/>
          <w:color w:val="auto"/>
          <w:sz w:val="10"/>
          <w:szCs w:val="25"/>
        </w:rPr>
      </w:pPr>
    </w:p>
    <w:p w:rsidR="002718D7" w:rsidRDefault="002718D7" w:rsidP="00B13A28">
      <w:pPr>
        <w:spacing w:line="276" w:lineRule="auto"/>
        <w:ind w:firstLine="1124"/>
        <w:rPr>
          <w:rFonts w:ascii="Tahoma" w:hAnsi="Tahoma" w:cs="Tahoma"/>
          <w:color w:val="auto"/>
          <w:sz w:val="24"/>
          <w:szCs w:val="25"/>
        </w:rPr>
      </w:pPr>
      <w:r w:rsidRPr="00716921">
        <w:rPr>
          <w:rFonts w:ascii="Tahoma" w:hAnsi="Tahoma" w:cs="Tahoma"/>
          <w:color w:val="auto"/>
          <w:sz w:val="24"/>
          <w:szCs w:val="25"/>
        </w:rPr>
        <w:t>Par exploits</w:t>
      </w:r>
      <w:r w:rsidR="00144135" w:rsidRPr="00716921">
        <w:rPr>
          <w:rFonts w:ascii="Tahoma" w:hAnsi="Tahoma" w:cs="Tahoma"/>
          <w:color w:val="auto"/>
          <w:sz w:val="24"/>
          <w:szCs w:val="25"/>
        </w:rPr>
        <w:t xml:space="preserve"> </w:t>
      </w:r>
      <w:r w:rsidRPr="00716921">
        <w:rPr>
          <w:rFonts w:ascii="Tahoma" w:hAnsi="Tahoma" w:cs="Tahoma"/>
          <w:color w:val="auto"/>
          <w:sz w:val="24"/>
          <w:szCs w:val="25"/>
        </w:rPr>
        <w:t>datés d</w:t>
      </w:r>
      <w:r w:rsidR="00144135" w:rsidRPr="00716921">
        <w:rPr>
          <w:rFonts w:ascii="Tahoma" w:hAnsi="Tahoma" w:cs="Tahoma"/>
          <w:color w:val="auto"/>
          <w:sz w:val="24"/>
          <w:szCs w:val="25"/>
        </w:rPr>
        <w:t>u</w:t>
      </w:r>
      <w:r w:rsidRPr="00716921">
        <w:rPr>
          <w:rFonts w:ascii="Tahoma" w:hAnsi="Tahoma" w:cs="Tahoma"/>
          <w:color w:val="auto"/>
          <w:sz w:val="24"/>
          <w:szCs w:val="25"/>
        </w:rPr>
        <w:t xml:space="preserve"> </w:t>
      </w:r>
      <w:r w:rsidR="00104848" w:rsidRPr="00716921">
        <w:rPr>
          <w:rFonts w:ascii="Tahoma" w:hAnsi="Tahoma" w:cs="Tahoma"/>
          <w:color w:val="auto"/>
          <w:sz w:val="24"/>
          <w:szCs w:val="25"/>
        </w:rPr>
        <w:t>12</w:t>
      </w:r>
      <w:r w:rsidRPr="00716921">
        <w:rPr>
          <w:rFonts w:ascii="Tahoma" w:hAnsi="Tahoma" w:cs="Tahoma"/>
          <w:color w:val="auto"/>
          <w:sz w:val="24"/>
          <w:szCs w:val="25"/>
        </w:rPr>
        <w:t xml:space="preserve"> </w:t>
      </w:r>
      <w:r w:rsidR="00104848" w:rsidRPr="00716921">
        <w:rPr>
          <w:rFonts w:ascii="Tahoma" w:hAnsi="Tahoma" w:cs="Tahoma"/>
          <w:color w:val="auto"/>
          <w:sz w:val="24"/>
          <w:szCs w:val="25"/>
        </w:rPr>
        <w:t xml:space="preserve">juin </w:t>
      </w:r>
      <w:r w:rsidRPr="00716921">
        <w:rPr>
          <w:rFonts w:ascii="Tahoma" w:hAnsi="Tahoma" w:cs="Tahoma"/>
          <w:color w:val="auto"/>
          <w:sz w:val="24"/>
          <w:szCs w:val="25"/>
        </w:rPr>
        <w:t>202</w:t>
      </w:r>
      <w:r w:rsidR="00214985" w:rsidRPr="00716921">
        <w:rPr>
          <w:rFonts w:ascii="Tahoma" w:hAnsi="Tahoma" w:cs="Tahoma"/>
          <w:color w:val="auto"/>
          <w:sz w:val="24"/>
          <w:szCs w:val="25"/>
        </w:rPr>
        <w:t>3</w:t>
      </w:r>
      <w:r w:rsidRPr="00716921">
        <w:rPr>
          <w:rFonts w:ascii="Tahoma" w:hAnsi="Tahoma" w:cs="Tahoma"/>
          <w:color w:val="auto"/>
          <w:sz w:val="24"/>
          <w:szCs w:val="25"/>
        </w:rPr>
        <w:t xml:space="preserve"> de l’Huissier </w:t>
      </w:r>
      <w:r w:rsidR="000D1C0E" w:rsidRPr="00716921">
        <w:rPr>
          <w:rFonts w:ascii="Tahoma" w:hAnsi="Tahoma" w:cs="Tahoma"/>
          <w:color w:val="auto"/>
          <w:sz w:val="24"/>
          <w:szCs w:val="25"/>
        </w:rPr>
        <w:t>SAFARI CHIHIGA</w:t>
      </w:r>
      <w:r w:rsidRPr="00716921">
        <w:rPr>
          <w:rFonts w:ascii="Tahoma" w:hAnsi="Tahoma" w:cs="Tahoma"/>
          <w:color w:val="auto"/>
          <w:sz w:val="24"/>
          <w:szCs w:val="25"/>
        </w:rPr>
        <w:t xml:space="preserve"> </w:t>
      </w:r>
      <w:r w:rsidR="00711CA0" w:rsidRPr="00716921">
        <w:rPr>
          <w:rFonts w:ascii="Tahoma" w:hAnsi="Tahoma" w:cs="Tahoma"/>
          <w:color w:val="auto"/>
          <w:sz w:val="24"/>
          <w:szCs w:val="25"/>
        </w:rPr>
        <w:t>de la Cour d’appel</w:t>
      </w:r>
      <w:r w:rsidR="005050B8" w:rsidRPr="00716921">
        <w:rPr>
          <w:rFonts w:ascii="Tahoma" w:hAnsi="Tahoma" w:cs="Tahoma"/>
          <w:color w:val="auto"/>
          <w:sz w:val="24"/>
          <w:szCs w:val="25"/>
        </w:rPr>
        <w:t xml:space="preserve"> du</w:t>
      </w:r>
      <w:r w:rsidR="006B61E1" w:rsidRPr="00716921">
        <w:rPr>
          <w:rFonts w:ascii="Tahoma" w:hAnsi="Tahoma" w:cs="Tahoma"/>
          <w:color w:val="auto"/>
          <w:sz w:val="24"/>
          <w:szCs w:val="25"/>
        </w:rPr>
        <w:t xml:space="preserve"> Sud-Kivu</w:t>
      </w:r>
      <w:r w:rsidRPr="00716921">
        <w:rPr>
          <w:rFonts w:ascii="Tahoma" w:hAnsi="Tahoma" w:cs="Tahoma"/>
          <w:color w:val="auto"/>
          <w:sz w:val="24"/>
          <w:szCs w:val="25"/>
        </w:rPr>
        <w:t>,</w:t>
      </w:r>
      <w:r w:rsidR="008C34ED" w:rsidRPr="00716921">
        <w:rPr>
          <w:rFonts w:ascii="Tahoma" w:hAnsi="Tahoma" w:cs="Tahoma"/>
          <w:color w:val="auto"/>
          <w:sz w:val="24"/>
          <w:szCs w:val="25"/>
        </w:rPr>
        <w:t xml:space="preserve"> notification à comparaître à l’audience publique du </w:t>
      </w:r>
      <w:r w:rsidR="00FE5CDC" w:rsidRPr="00716921">
        <w:rPr>
          <w:rFonts w:ascii="Tahoma" w:hAnsi="Tahoma" w:cs="Tahoma"/>
          <w:color w:val="auto"/>
          <w:sz w:val="24"/>
          <w:szCs w:val="25"/>
        </w:rPr>
        <w:t>2</w:t>
      </w:r>
      <w:r w:rsidR="00427464" w:rsidRPr="00716921">
        <w:rPr>
          <w:rFonts w:ascii="Tahoma" w:hAnsi="Tahoma" w:cs="Tahoma"/>
          <w:color w:val="auto"/>
          <w:sz w:val="24"/>
          <w:szCs w:val="25"/>
        </w:rPr>
        <w:t>1</w:t>
      </w:r>
      <w:r w:rsidR="008C34ED" w:rsidRPr="00716921">
        <w:rPr>
          <w:rFonts w:ascii="Tahoma" w:hAnsi="Tahoma" w:cs="Tahoma"/>
          <w:color w:val="auto"/>
          <w:sz w:val="24"/>
          <w:szCs w:val="25"/>
        </w:rPr>
        <w:t xml:space="preserve"> juin 202</w:t>
      </w:r>
      <w:r w:rsidR="00FE5CDC" w:rsidRPr="00716921">
        <w:rPr>
          <w:rFonts w:ascii="Tahoma" w:hAnsi="Tahoma" w:cs="Tahoma"/>
          <w:color w:val="auto"/>
          <w:sz w:val="24"/>
          <w:szCs w:val="25"/>
        </w:rPr>
        <w:t>3</w:t>
      </w:r>
      <w:r w:rsidR="008C34ED" w:rsidRPr="00716921">
        <w:rPr>
          <w:rFonts w:ascii="Tahoma" w:hAnsi="Tahoma" w:cs="Tahoma"/>
          <w:color w:val="auto"/>
          <w:sz w:val="24"/>
          <w:szCs w:val="25"/>
        </w:rPr>
        <w:t xml:space="preserve"> fu</w:t>
      </w:r>
      <w:r w:rsidR="00EE1C76" w:rsidRPr="00716921">
        <w:rPr>
          <w:rFonts w:ascii="Tahoma" w:hAnsi="Tahoma" w:cs="Tahoma"/>
          <w:color w:val="auto"/>
          <w:sz w:val="24"/>
          <w:szCs w:val="25"/>
        </w:rPr>
        <w:t>t donnée</w:t>
      </w:r>
      <w:r w:rsidR="008C34ED" w:rsidRPr="00716921">
        <w:rPr>
          <w:rFonts w:ascii="Tahoma" w:hAnsi="Tahoma" w:cs="Tahoma"/>
          <w:color w:val="auto"/>
          <w:sz w:val="24"/>
          <w:szCs w:val="25"/>
        </w:rPr>
        <w:t xml:space="preserve"> à toutes les parties ;</w:t>
      </w:r>
    </w:p>
    <w:p w:rsidR="00EF70C0" w:rsidRPr="003B3FEA" w:rsidRDefault="00EF70C0" w:rsidP="00B13A28">
      <w:pPr>
        <w:spacing w:line="276" w:lineRule="auto"/>
        <w:ind w:firstLine="1124"/>
        <w:rPr>
          <w:rFonts w:ascii="Tahoma" w:hAnsi="Tahoma" w:cs="Tahoma"/>
          <w:color w:val="auto"/>
          <w:sz w:val="10"/>
          <w:szCs w:val="25"/>
        </w:rPr>
      </w:pPr>
    </w:p>
    <w:p w:rsidR="00EF70C0" w:rsidRPr="003B3FEA" w:rsidRDefault="00EF70C0" w:rsidP="00B13A28">
      <w:pPr>
        <w:spacing w:line="276" w:lineRule="auto"/>
        <w:ind w:firstLine="1124"/>
        <w:rPr>
          <w:rFonts w:ascii="Tahoma" w:hAnsi="Tahoma" w:cs="Tahoma"/>
          <w:color w:val="auto"/>
          <w:sz w:val="24"/>
          <w:szCs w:val="25"/>
        </w:rPr>
      </w:pPr>
      <w:r w:rsidRPr="003B3FEA">
        <w:rPr>
          <w:rFonts w:ascii="Tahoma" w:hAnsi="Tahoma" w:cs="Tahoma"/>
          <w:color w:val="auto"/>
          <w:sz w:val="24"/>
          <w:szCs w:val="25"/>
        </w:rPr>
        <w:t>A l’appel de la cause à l’audience publique du 21 juin 2023, les appelants</w:t>
      </w:r>
      <w:r w:rsidR="0049030F" w:rsidRPr="003B3FEA">
        <w:rPr>
          <w:rFonts w:ascii="Tahoma" w:hAnsi="Tahoma" w:cs="Tahoma"/>
          <w:color w:val="auto"/>
          <w:sz w:val="24"/>
          <w:szCs w:val="25"/>
        </w:rPr>
        <w:t xml:space="preserve"> ne comparaissent pas, ni personne pour leurs comptes ; tandis que l’intimé </w:t>
      </w:r>
      <w:r w:rsidR="0049030F" w:rsidRPr="003B3FEA">
        <w:rPr>
          <w:rFonts w:ascii="Tahoma" w:hAnsi="Tahoma" w:cs="Tahoma"/>
          <w:b/>
          <w:color w:val="auto"/>
          <w:sz w:val="24"/>
          <w:szCs w:val="25"/>
        </w:rPr>
        <w:t>Monsieur</w:t>
      </w:r>
      <w:r w:rsidR="0049030F" w:rsidRPr="003B3FEA">
        <w:rPr>
          <w:rFonts w:ascii="Tahoma" w:hAnsi="Tahoma" w:cs="Tahoma"/>
          <w:color w:val="auto"/>
          <w:sz w:val="24"/>
          <w:szCs w:val="25"/>
        </w:rPr>
        <w:t xml:space="preserve"> </w:t>
      </w:r>
      <w:r w:rsidRPr="003B3FEA">
        <w:rPr>
          <w:rFonts w:ascii="Tahoma" w:hAnsi="Tahoma" w:cs="Tahoma"/>
          <w:color w:val="auto"/>
          <w:sz w:val="24"/>
          <w:szCs w:val="25"/>
        </w:rPr>
        <w:t xml:space="preserve"> </w:t>
      </w:r>
      <w:r w:rsidR="0049030F" w:rsidRPr="003B3FEA">
        <w:rPr>
          <w:rFonts w:ascii="Tahoma" w:hAnsi="Tahoma" w:cs="Tahoma"/>
          <w:b/>
          <w:color w:val="auto"/>
          <w:sz w:val="24"/>
          <w:szCs w:val="25"/>
        </w:rPr>
        <w:t>KARHIBAHAZA BACHIRA Médard</w:t>
      </w:r>
      <w:r w:rsidRPr="003B3FEA">
        <w:rPr>
          <w:rFonts w:ascii="Tahoma" w:hAnsi="Tahoma" w:cs="Tahoma"/>
          <w:b/>
          <w:color w:val="auto"/>
          <w:sz w:val="24"/>
          <w:szCs w:val="25"/>
        </w:rPr>
        <w:t xml:space="preserve"> </w:t>
      </w:r>
      <w:r w:rsidRPr="003B3FEA">
        <w:rPr>
          <w:rFonts w:ascii="Tahoma" w:hAnsi="Tahoma" w:cs="Tahoma"/>
          <w:color w:val="auto"/>
          <w:sz w:val="24"/>
          <w:szCs w:val="25"/>
        </w:rPr>
        <w:t xml:space="preserve">comparut, représenté par son conseil, Maître </w:t>
      </w:r>
      <w:r w:rsidR="000F2A90" w:rsidRPr="003B3FEA">
        <w:rPr>
          <w:rFonts w:ascii="Tahoma" w:hAnsi="Tahoma" w:cs="Tahoma"/>
          <w:color w:val="auto"/>
          <w:sz w:val="24"/>
          <w:szCs w:val="25"/>
        </w:rPr>
        <w:t>RUMBAKA, avocat au barreau de Kinshasa/Matete.</w:t>
      </w:r>
    </w:p>
    <w:p w:rsidR="00B26098" w:rsidRPr="003B3FEA" w:rsidRDefault="00B26098" w:rsidP="00B13A28">
      <w:pPr>
        <w:spacing w:line="276" w:lineRule="auto"/>
        <w:ind w:firstLine="1124"/>
        <w:rPr>
          <w:rFonts w:ascii="Tahoma" w:hAnsi="Tahoma" w:cs="Tahoma"/>
          <w:color w:val="auto"/>
          <w:sz w:val="10"/>
          <w:szCs w:val="25"/>
        </w:rPr>
      </w:pPr>
    </w:p>
    <w:p w:rsidR="00B26098" w:rsidRPr="003B3FEA" w:rsidRDefault="00B26098" w:rsidP="00B13A28">
      <w:pPr>
        <w:spacing w:line="276" w:lineRule="auto"/>
        <w:ind w:firstLine="1124"/>
        <w:rPr>
          <w:rFonts w:ascii="Tahoma" w:hAnsi="Tahoma" w:cs="Tahoma"/>
          <w:color w:val="auto"/>
          <w:sz w:val="24"/>
          <w:szCs w:val="25"/>
        </w:rPr>
      </w:pPr>
      <w:r w:rsidRPr="003B3FEA">
        <w:rPr>
          <w:rFonts w:ascii="Tahoma" w:hAnsi="Tahoma" w:cs="Tahoma"/>
          <w:color w:val="auto"/>
          <w:sz w:val="24"/>
          <w:szCs w:val="25"/>
        </w:rPr>
        <w:t xml:space="preserve">Faisant état de la procédure, </w:t>
      </w:r>
      <w:r w:rsidR="00C100DA" w:rsidRPr="003B3FEA">
        <w:rPr>
          <w:rFonts w:ascii="Tahoma" w:hAnsi="Tahoma" w:cs="Tahoma"/>
          <w:color w:val="auto"/>
          <w:sz w:val="24"/>
          <w:szCs w:val="25"/>
        </w:rPr>
        <w:t xml:space="preserve">le Conseil d’Etat </w:t>
      </w:r>
      <w:r w:rsidR="00354B8E" w:rsidRPr="003B3FEA">
        <w:rPr>
          <w:rFonts w:ascii="Tahoma" w:hAnsi="Tahoma" w:cs="Tahoma"/>
          <w:color w:val="auto"/>
          <w:sz w:val="24"/>
          <w:szCs w:val="25"/>
        </w:rPr>
        <w:t xml:space="preserve">constate </w:t>
      </w:r>
      <w:r w:rsidR="00437314" w:rsidRPr="003B3FEA">
        <w:rPr>
          <w:rFonts w:ascii="Tahoma" w:hAnsi="Tahoma" w:cs="Tahoma"/>
          <w:color w:val="auto"/>
          <w:sz w:val="24"/>
          <w:szCs w:val="25"/>
        </w:rPr>
        <w:t>que la présente cause n’est pas en état d’être examinée à l’</w:t>
      </w:r>
      <w:r w:rsidR="004E6FAE" w:rsidRPr="003B3FEA">
        <w:rPr>
          <w:rFonts w:ascii="Tahoma" w:hAnsi="Tahoma" w:cs="Tahoma"/>
          <w:color w:val="auto"/>
          <w:sz w:val="24"/>
          <w:szCs w:val="25"/>
        </w:rPr>
        <w:t>audience publique de ce jour, faute de l’exploit régulier à l’égard des appelants.</w:t>
      </w:r>
    </w:p>
    <w:p w:rsidR="006801FD" w:rsidRPr="003B3FEA" w:rsidRDefault="006801FD" w:rsidP="00B13A28">
      <w:pPr>
        <w:spacing w:line="276" w:lineRule="auto"/>
        <w:ind w:firstLine="1124"/>
        <w:rPr>
          <w:rFonts w:ascii="Tahoma" w:hAnsi="Tahoma" w:cs="Tahoma"/>
          <w:color w:val="auto"/>
          <w:sz w:val="10"/>
          <w:szCs w:val="25"/>
        </w:rPr>
      </w:pPr>
    </w:p>
    <w:p w:rsidR="006801FD" w:rsidRPr="003B3FEA" w:rsidRDefault="006801FD" w:rsidP="00B13A28">
      <w:pPr>
        <w:spacing w:line="276" w:lineRule="auto"/>
        <w:ind w:firstLine="1124"/>
        <w:rPr>
          <w:rFonts w:ascii="Tahoma" w:hAnsi="Tahoma" w:cs="Tahoma"/>
          <w:color w:val="auto"/>
          <w:sz w:val="24"/>
          <w:szCs w:val="25"/>
        </w:rPr>
      </w:pPr>
      <w:r w:rsidRPr="003B3FEA">
        <w:rPr>
          <w:rFonts w:ascii="Tahoma" w:hAnsi="Tahoma" w:cs="Tahoma"/>
          <w:color w:val="auto"/>
          <w:sz w:val="24"/>
          <w:szCs w:val="25"/>
        </w:rPr>
        <w:t xml:space="preserve">Renvoi ladite cause à l’audience publique du 19 juillet 2023, enjoint au Greffier de régulariser la </w:t>
      </w:r>
      <w:r w:rsidR="00834804" w:rsidRPr="003B3FEA">
        <w:rPr>
          <w:rFonts w:ascii="Tahoma" w:hAnsi="Tahoma" w:cs="Tahoma"/>
          <w:color w:val="auto"/>
          <w:sz w:val="24"/>
          <w:szCs w:val="25"/>
        </w:rPr>
        <w:t>procédure à l’égard des appelants, la procédure étant contradictoire à l’égard de l’intimé.</w:t>
      </w:r>
    </w:p>
    <w:p w:rsidR="00DE43AA" w:rsidRPr="00151D19" w:rsidRDefault="00DE43AA" w:rsidP="00716921">
      <w:pPr>
        <w:spacing w:line="276" w:lineRule="auto"/>
        <w:ind w:left="0" w:right="50" w:firstLine="0"/>
        <w:rPr>
          <w:rFonts w:ascii="Tahoma" w:hAnsi="Tahoma" w:cs="Tahoma"/>
          <w:sz w:val="2"/>
          <w:szCs w:val="25"/>
        </w:rPr>
      </w:pPr>
    </w:p>
    <w:p w:rsidR="00EE0E84" w:rsidRPr="006E5127" w:rsidRDefault="00EE0E84" w:rsidP="00491ABA">
      <w:pPr>
        <w:spacing w:line="276" w:lineRule="auto"/>
        <w:ind w:right="50" w:firstLine="1408"/>
        <w:rPr>
          <w:rFonts w:ascii="Tahoma" w:hAnsi="Tahoma" w:cs="Tahoma"/>
          <w:sz w:val="4"/>
          <w:szCs w:val="25"/>
        </w:rPr>
      </w:pPr>
    </w:p>
    <w:p w:rsidR="002D4D0C" w:rsidRPr="006E5127" w:rsidRDefault="002D4D0C" w:rsidP="00781B8F">
      <w:pPr>
        <w:spacing w:line="276" w:lineRule="auto"/>
        <w:ind w:right="50" w:firstLine="1408"/>
        <w:rPr>
          <w:rFonts w:ascii="Tahoma" w:hAnsi="Tahoma" w:cs="Tahoma"/>
          <w:sz w:val="2"/>
          <w:szCs w:val="25"/>
        </w:rPr>
      </w:pPr>
    </w:p>
    <w:p w:rsidR="003606E3" w:rsidRPr="002156A8" w:rsidRDefault="003606E3" w:rsidP="003606E3">
      <w:pPr>
        <w:spacing w:line="276" w:lineRule="auto"/>
        <w:ind w:right="50" w:firstLine="1408"/>
        <w:rPr>
          <w:rFonts w:ascii="Tahoma" w:hAnsi="Tahoma" w:cs="Tahoma"/>
          <w:sz w:val="2"/>
          <w:szCs w:val="25"/>
        </w:rPr>
      </w:pPr>
    </w:p>
    <w:p w:rsidR="008D7495" w:rsidRPr="00FF5FC5" w:rsidRDefault="008D7495" w:rsidP="008D7495">
      <w:pPr>
        <w:spacing w:line="276" w:lineRule="auto"/>
        <w:ind w:firstLine="1124"/>
        <w:rPr>
          <w:rFonts w:ascii="Tahoma" w:hAnsi="Tahoma" w:cs="Tahoma"/>
          <w:color w:val="auto"/>
          <w:sz w:val="24"/>
          <w:szCs w:val="25"/>
        </w:rPr>
      </w:pPr>
      <w:r w:rsidRPr="00FF5FC5">
        <w:rPr>
          <w:rFonts w:ascii="Tahoma" w:hAnsi="Tahoma" w:cs="Tahoma"/>
          <w:color w:val="auto"/>
          <w:sz w:val="24"/>
          <w:szCs w:val="25"/>
        </w:rPr>
        <w:t xml:space="preserve">Par une autre ordonnance </w:t>
      </w:r>
      <w:r w:rsidR="00A47A1D" w:rsidRPr="00FF5FC5">
        <w:rPr>
          <w:rFonts w:ascii="Tahoma" w:hAnsi="Tahoma" w:cs="Tahoma"/>
          <w:color w:val="auto"/>
          <w:sz w:val="24"/>
          <w:szCs w:val="25"/>
        </w:rPr>
        <w:t>abréviative d</w:t>
      </w:r>
      <w:r w:rsidR="00E546BC" w:rsidRPr="00FF5FC5">
        <w:rPr>
          <w:rFonts w:ascii="Tahoma" w:hAnsi="Tahoma" w:cs="Tahoma"/>
          <w:color w:val="auto"/>
          <w:sz w:val="24"/>
          <w:szCs w:val="25"/>
        </w:rPr>
        <w:t>u</w:t>
      </w:r>
      <w:r w:rsidR="00A47A1D" w:rsidRPr="00FF5FC5">
        <w:rPr>
          <w:rFonts w:ascii="Tahoma" w:hAnsi="Tahoma" w:cs="Tahoma"/>
          <w:color w:val="auto"/>
          <w:sz w:val="24"/>
          <w:szCs w:val="25"/>
        </w:rPr>
        <w:t xml:space="preserve"> délai </w:t>
      </w:r>
      <w:r w:rsidR="001036F6" w:rsidRPr="00FF5FC5">
        <w:rPr>
          <w:rFonts w:ascii="Tahoma" w:hAnsi="Tahoma" w:cs="Tahoma"/>
          <w:color w:val="auto"/>
          <w:sz w:val="24"/>
          <w:szCs w:val="25"/>
        </w:rPr>
        <w:t xml:space="preserve">de notification de date d’audience </w:t>
      </w:r>
      <w:r w:rsidR="00544227" w:rsidRPr="00FF5FC5">
        <w:rPr>
          <w:rFonts w:ascii="Tahoma" w:hAnsi="Tahoma" w:cs="Tahoma"/>
          <w:color w:val="auto"/>
          <w:sz w:val="24"/>
          <w:szCs w:val="25"/>
        </w:rPr>
        <w:t xml:space="preserve">datée du 05 juillet 2023, la Première Présidente du Conseil d’Etat ordonna </w:t>
      </w:r>
      <w:r w:rsidR="00653EFB" w:rsidRPr="00FF5FC5">
        <w:rPr>
          <w:rFonts w:ascii="Tahoma" w:hAnsi="Tahoma" w:cs="Tahoma"/>
          <w:color w:val="auto"/>
          <w:sz w:val="24"/>
          <w:szCs w:val="25"/>
        </w:rPr>
        <w:t>un</w:t>
      </w:r>
      <w:r w:rsidR="00544227" w:rsidRPr="00FF5FC5">
        <w:rPr>
          <w:rFonts w:ascii="Tahoma" w:hAnsi="Tahoma" w:cs="Tahoma"/>
          <w:color w:val="auto"/>
          <w:sz w:val="24"/>
          <w:szCs w:val="25"/>
        </w:rPr>
        <w:t xml:space="preserve"> intervalle</w:t>
      </w:r>
      <w:r w:rsidR="00653EFB" w:rsidRPr="00FF5FC5">
        <w:rPr>
          <w:rFonts w:ascii="Tahoma" w:hAnsi="Tahoma" w:cs="Tahoma"/>
          <w:color w:val="auto"/>
          <w:sz w:val="24"/>
          <w:szCs w:val="25"/>
        </w:rPr>
        <w:t xml:space="preserve"> de dix jours francs entre le jour de notification et celui de la comparution</w:t>
      </w:r>
      <w:r w:rsidR="003B3FEA">
        <w:rPr>
          <w:rFonts w:ascii="Tahoma" w:hAnsi="Tahoma" w:cs="Tahoma"/>
          <w:color w:val="auto"/>
          <w:sz w:val="24"/>
          <w:szCs w:val="25"/>
        </w:rPr>
        <w:t xml:space="preserve"> </w:t>
      </w:r>
      <w:r w:rsidR="0003031F">
        <w:rPr>
          <w:rFonts w:ascii="Tahoma" w:hAnsi="Tahoma" w:cs="Tahoma"/>
          <w:color w:val="auto"/>
          <w:sz w:val="24"/>
          <w:szCs w:val="25"/>
        </w:rPr>
        <w:t>en raison de distance</w:t>
      </w:r>
      <w:r w:rsidR="00FF5FC5" w:rsidRPr="00FF5FC5">
        <w:rPr>
          <w:rFonts w:ascii="Tahoma" w:hAnsi="Tahoma" w:cs="Tahoma"/>
          <w:color w:val="auto"/>
          <w:sz w:val="24"/>
          <w:szCs w:val="25"/>
        </w:rPr>
        <w:t xml:space="preserve"> </w:t>
      </w:r>
      <w:r w:rsidRPr="00FF5FC5">
        <w:rPr>
          <w:rFonts w:ascii="Tahoma" w:hAnsi="Tahoma" w:cs="Tahoma"/>
          <w:color w:val="auto"/>
          <w:sz w:val="24"/>
          <w:szCs w:val="25"/>
        </w:rPr>
        <w:t>;</w:t>
      </w:r>
    </w:p>
    <w:p w:rsidR="008D7495" w:rsidRPr="00C72A69" w:rsidRDefault="008D7495" w:rsidP="004512F2">
      <w:pPr>
        <w:spacing w:line="276" w:lineRule="auto"/>
        <w:ind w:right="50" w:firstLine="1124"/>
        <w:rPr>
          <w:rFonts w:ascii="Tahoma" w:hAnsi="Tahoma" w:cs="Tahoma"/>
          <w:color w:val="auto"/>
          <w:sz w:val="10"/>
          <w:szCs w:val="25"/>
        </w:rPr>
      </w:pPr>
    </w:p>
    <w:p w:rsidR="00FF5FC5" w:rsidRPr="00C72A69" w:rsidRDefault="00FF5FC5" w:rsidP="00FF5FC5">
      <w:pPr>
        <w:spacing w:line="276" w:lineRule="auto"/>
        <w:ind w:firstLine="1124"/>
        <w:rPr>
          <w:rFonts w:ascii="Tahoma" w:hAnsi="Tahoma" w:cs="Tahoma"/>
          <w:color w:val="auto"/>
          <w:sz w:val="24"/>
          <w:szCs w:val="25"/>
        </w:rPr>
      </w:pPr>
      <w:r w:rsidRPr="00C72A69">
        <w:rPr>
          <w:rFonts w:ascii="Tahoma" w:hAnsi="Tahoma" w:cs="Tahoma"/>
          <w:color w:val="auto"/>
          <w:sz w:val="24"/>
          <w:szCs w:val="25"/>
        </w:rPr>
        <w:t xml:space="preserve">Par exploits datés du </w:t>
      </w:r>
      <w:r w:rsidR="00BE68B2" w:rsidRPr="00C72A69">
        <w:rPr>
          <w:rFonts w:ascii="Tahoma" w:hAnsi="Tahoma" w:cs="Tahoma"/>
          <w:color w:val="auto"/>
          <w:sz w:val="24"/>
          <w:szCs w:val="25"/>
        </w:rPr>
        <w:t>07</w:t>
      </w:r>
      <w:r w:rsidRPr="00C72A69">
        <w:rPr>
          <w:rFonts w:ascii="Tahoma" w:hAnsi="Tahoma" w:cs="Tahoma"/>
          <w:color w:val="auto"/>
          <w:sz w:val="24"/>
          <w:szCs w:val="25"/>
        </w:rPr>
        <w:t xml:space="preserve"> jui</w:t>
      </w:r>
      <w:r w:rsidR="00BE68B2" w:rsidRPr="00C72A69">
        <w:rPr>
          <w:rFonts w:ascii="Tahoma" w:hAnsi="Tahoma" w:cs="Tahoma"/>
          <w:color w:val="auto"/>
          <w:sz w:val="24"/>
          <w:szCs w:val="25"/>
        </w:rPr>
        <w:t>llet</w:t>
      </w:r>
      <w:r w:rsidR="003579D6" w:rsidRPr="00C72A69">
        <w:rPr>
          <w:rFonts w:ascii="Tahoma" w:hAnsi="Tahoma" w:cs="Tahoma"/>
          <w:color w:val="auto"/>
          <w:sz w:val="24"/>
          <w:szCs w:val="25"/>
        </w:rPr>
        <w:t xml:space="preserve"> </w:t>
      </w:r>
      <w:r w:rsidRPr="00C72A69">
        <w:rPr>
          <w:rFonts w:ascii="Tahoma" w:hAnsi="Tahoma" w:cs="Tahoma"/>
          <w:color w:val="auto"/>
          <w:sz w:val="24"/>
          <w:szCs w:val="25"/>
        </w:rPr>
        <w:t xml:space="preserve">2023 de l’Huissier </w:t>
      </w:r>
      <w:r w:rsidR="00F33440" w:rsidRPr="00C72A69">
        <w:rPr>
          <w:rFonts w:ascii="Tahoma" w:hAnsi="Tahoma" w:cs="Tahoma"/>
          <w:color w:val="auto"/>
          <w:sz w:val="24"/>
          <w:szCs w:val="25"/>
        </w:rPr>
        <w:t>Thierry AHA</w:t>
      </w:r>
      <w:r w:rsidR="00C72A69" w:rsidRPr="00C72A69">
        <w:rPr>
          <w:rFonts w:ascii="Tahoma" w:hAnsi="Tahoma" w:cs="Tahoma"/>
          <w:color w:val="auto"/>
          <w:sz w:val="24"/>
          <w:szCs w:val="25"/>
        </w:rPr>
        <w:t>MBWE KITENYA</w:t>
      </w:r>
      <w:r w:rsidRPr="00C72A69">
        <w:rPr>
          <w:rFonts w:ascii="Tahoma" w:hAnsi="Tahoma" w:cs="Tahoma"/>
          <w:color w:val="auto"/>
          <w:sz w:val="24"/>
          <w:szCs w:val="25"/>
        </w:rPr>
        <w:t xml:space="preserve"> de la Cour d’appel du Sud-Kivu, notification à comparaître à l’audience publique du </w:t>
      </w:r>
      <w:r w:rsidR="00C72A69" w:rsidRPr="00C72A69">
        <w:rPr>
          <w:rFonts w:ascii="Tahoma" w:hAnsi="Tahoma" w:cs="Tahoma"/>
          <w:color w:val="auto"/>
          <w:sz w:val="24"/>
          <w:szCs w:val="25"/>
        </w:rPr>
        <w:t>19</w:t>
      </w:r>
      <w:r w:rsidRPr="00C72A69">
        <w:rPr>
          <w:rFonts w:ascii="Tahoma" w:hAnsi="Tahoma" w:cs="Tahoma"/>
          <w:color w:val="auto"/>
          <w:sz w:val="24"/>
          <w:szCs w:val="25"/>
        </w:rPr>
        <w:t xml:space="preserve"> </w:t>
      </w:r>
      <w:r w:rsidR="00C72A69" w:rsidRPr="00C72A69">
        <w:rPr>
          <w:rFonts w:ascii="Tahoma" w:hAnsi="Tahoma" w:cs="Tahoma"/>
          <w:color w:val="auto"/>
          <w:sz w:val="24"/>
          <w:szCs w:val="25"/>
        </w:rPr>
        <w:t>juillet</w:t>
      </w:r>
      <w:r w:rsidRPr="00C72A69">
        <w:rPr>
          <w:rFonts w:ascii="Tahoma" w:hAnsi="Tahoma" w:cs="Tahoma"/>
          <w:color w:val="auto"/>
          <w:sz w:val="24"/>
          <w:szCs w:val="25"/>
        </w:rPr>
        <w:t xml:space="preserve"> 2023 fut donnée à toutes les parties ;</w:t>
      </w:r>
    </w:p>
    <w:p w:rsidR="00FF5FC5" w:rsidRPr="009677C8" w:rsidRDefault="00FF5FC5" w:rsidP="004512F2">
      <w:pPr>
        <w:spacing w:line="276" w:lineRule="auto"/>
        <w:ind w:right="50" w:firstLine="1124"/>
        <w:rPr>
          <w:rFonts w:ascii="Tahoma" w:hAnsi="Tahoma" w:cs="Tahoma"/>
          <w:color w:val="auto"/>
          <w:sz w:val="16"/>
          <w:szCs w:val="25"/>
        </w:rPr>
      </w:pPr>
    </w:p>
    <w:p w:rsidR="0042125F" w:rsidRPr="003856F3" w:rsidRDefault="0042125F" w:rsidP="0042125F">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026/100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Cinquième</w:t>
      </w:r>
      <w:r w:rsidRPr="003856F3">
        <w:rPr>
          <w:rFonts w:ascii="Tahoma" w:hAnsi="Tahoma" w:cs="Tahoma"/>
          <w:b/>
          <w:sz w:val="23"/>
          <w:szCs w:val="23"/>
          <w:u w:val="single"/>
        </w:rPr>
        <w:t xml:space="preserve"> feuillet</w:t>
      </w:r>
    </w:p>
    <w:p w:rsidR="0042125F" w:rsidRPr="00B176D3" w:rsidRDefault="0042125F" w:rsidP="004512F2">
      <w:pPr>
        <w:spacing w:line="276" w:lineRule="auto"/>
        <w:ind w:right="50" w:firstLine="1124"/>
        <w:rPr>
          <w:rFonts w:ascii="Tahoma" w:hAnsi="Tahoma" w:cs="Tahoma"/>
          <w:color w:val="C00000"/>
          <w:sz w:val="24"/>
          <w:szCs w:val="25"/>
        </w:rPr>
      </w:pPr>
    </w:p>
    <w:p w:rsidR="0075584C" w:rsidRDefault="009243E9" w:rsidP="004512F2">
      <w:pPr>
        <w:spacing w:line="276" w:lineRule="auto"/>
        <w:ind w:right="50" w:firstLine="1124"/>
        <w:rPr>
          <w:rFonts w:ascii="Tahoma" w:hAnsi="Tahoma" w:cs="Tahoma"/>
          <w:color w:val="auto"/>
          <w:sz w:val="24"/>
          <w:szCs w:val="25"/>
        </w:rPr>
      </w:pPr>
      <w:r w:rsidRPr="003B036A">
        <w:rPr>
          <w:rFonts w:ascii="Tahoma" w:hAnsi="Tahoma" w:cs="Tahoma"/>
          <w:color w:val="auto"/>
          <w:sz w:val="24"/>
          <w:szCs w:val="25"/>
        </w:rPr>
        <w:t xml:space="preserve">A l’appel de la cause </w:t>
      </w:r>
      <w:r w:rsidR="00294B8D" w:rsidRPr="003B036A">
        <w:rPr>
          <w:rFonts w:ascii="Tahoma" w:hAnsi="Tahoma" w:cs="Tahoma"/>
          <w:color w:val="auto"/>
          <w:sz w:val="24"/>
          <w:szCs w:val="25"/>
        </w:rPr>
        <w:t xml:space="preserve">à l’audience publique du </w:t>
      </w:r>
      <w:r w:rsidR="008557D1" w:rsidRPr="003B036A">
        <w:rPr>
          <w:rFonts w:ascii="Tahoma" w:hAnsi="Tahoma" w:cs="Tahoma"/>
          <w:color w:val="auto"/>
          <w:sz w:val="24"/>
          <w:szCs w:val="25"/>
        </w:rPr>
        <w:t>1</w:t>
      </w:r>
      <w:r w:rsidR="00292298" w:rsidRPr="003B036A">
        <w:rPr>
          <w:rFonts w:ascii="Tahoma" w:hAnsi="Tahoma" w:cs="Tahoma"/>
          <w:color w:val="auto"/>
          <w:sz w:val="24"/>
          <w:szCs w:val="25"/>
        </w:rPr>
        <w:t>9</w:t>
      </w:r>
      <w:r w:rsidR="00A5782D" w:rsidRPr="003B036A">
        <w:rPr>
          <w:rFonts w:ascii="Tahoma" w:hAnsi="Tahoma" w:cs="Tahoma"/>
          <w:color w:val="auto"/>
          <w:sz w:val="24"/>
          <w:szCs w:val="25"/>
        </w:rPr>
        <w:t xml:space="preserve"> </w:t>
      </w:r>
      <w:r w:rsidR="008557D1" w:rsidRPr="003B036A">
        <w:rPr>
          <w:rFonts w:ascii="Tahoma" w:hAnsi="Tahoma" w:cs="Tahoma"/>
          <w:color w:val="auto"/>
          <w:sz w:val="24"/>
          <w:szCs w:val="25"/>
        </w:rPr>
        <w:t>jui</w:t>
      </w:r>
      <w:r w:rsidR="00292298" w:rsidRPr="003B036A">
        <w:rPr>
          <w:rFonts w:ascii="Tahoma" w:hAnsi="Tahoma" w:cs="Tahoma"/>
          <w:color w:val="auto"/>
          <w:sz w:val="24"/>
          <w:szCs w:val="25"/>
        </w:rPr>
        <w:t>llet</w:t>
      </w:r>
      <w:r w:rsidR="00A5782D" w:rsidRPr="003B036A">
        <w:rPr>
          <w:rFonts w:ascii="Tahoma" w:hAnsi="Tahoma" w:cs="Tahoma"/>
          <w:color w:val="auto"/>
          <w:sz w:val="24"/>
          <w:szCs w:val="25"/>
        </w:rPr>
        <w:t xml:space="preserve"> </w:t>
      </w:r>
      <w:r w:rsidR="00236694" w:rsidRPr="003B036A">
        <w:rPr>
          <w:rFonts w:ascii="Tahoma" w:hAnsi="Tahoma" w:cs="Tahoma"/>
          <w:color w:val="auto"/>
          <w:sz w:val="24"/>
          <w:szCs w:val="25"/>
        </w:rPr>
        <w:t>202</w:t>
      </w:r>
      <w:r w:rsidR="00292298" w:rsidRPr="003B036A">
        <w:rPr>
          <w:rFonts w:ascii="Tahoma" w:hAnsi="Tahoma" w:cs="Tahoma"/>
          <w:color w:val="auto"/>
          <w:sz w:val="24"/>
          <w:szCs w:val="25"/>
        </w:rPr>
        <w:t>3</w:t>
      </w:r>
      <w:r w:rsidR="00294B8D" w:rsidRPr="003B036A">
        <w:rPr>
          <w:rFonts w:ascii="Tahoma" w:hAnsi="Tahoma" w:cs="Tahoma"/>
          <w:color w:val="auto"/>
          <w:sz w:val="24"/>
          <w:szCs w:val="25"/>
        </w:rPr>
        <w:t xml:space="preserve">, </w:t>
      </w:r>
      <w:r w:rsidR="00A665B2">
        <w:rPr>
          <w:rFonts w:ascii="Tahoma" w:hAnsi="Tahoma" w:cs="Tahoma"/>
          <w:color w:val="auto"/>
          <w:sz w:val="24"/>
          <w:szCs w:val="25"/>
        </w:rPr>
        <w:t xml:space="preserve">les appelants ne comparurent pas nonobstant les exploits de notification de date d’audience leur étaient notifiés ; tandis que </w:t>
      </w:r>
      <w:r w:rsidR="00294B8D" w:rsidRPr="003B036A">
        <w:rPr>
          <w:rFonts w:ascii="Tahoma" w:hAnsi="Tahoma" w:cs="Tahoma"/>
          <w:color w:val="auto"/>
          <w:sz w:val="24"/>
          <w:szCs w:val="25"/>
        </w:rPr>
        <w:t>l’</w:t>
      </w:r>
      <w:r w:rsidR="00A6644F" w:rsidRPr="003B036A">
        <w:rPr>
          <w:rFonts w:ascii="Tahoma" w:hAnsi="Tahoma" w:cs="Tahoma"/>
          <w:color w:val="auto"/>
          <w:sz w:val="24"/>
          <w:szCs w:val="25"/>
        </w:rPr>
        <w:t xml:space="preserve">intimé </w:t>
      </w:r>
      <w:r w:rsidR="00A6644F" w:rsidRPr="003B036A">
        <w:rPr>
          <w:rFonts w:ascii="Tahoma" w:hAnsi="Tahoma" w:cs="Tahoma"/>
          <w:b/>
          <w:color w:val="auto"/>
          <w:sz w:val="24"/>
          <w:szCs w:val="25"/>
        </w:rPr>
        <w:t xml:space="preserve">KARHIBAHAZA BACHIRHA Médard </w:t>
      </w:r>
      <w:r w:rsidR="00294B8D" w:rsidRPr="003B036A">
        <w:rPr>
          <w:rFonts w:ascii="Tahoma" w:hAnsi="Tahoma" w:cs="Tahoma"/>
          <w:color w:val="auto"/>
          <w:sz w:val="24"/>
          <w:szCs w:val="25"/>
        </w:rPr>
        <w:t>compar</w:t>
      </w:r>
      <w:r w:rsidR="006571CB" w:rsidRPr="003B036A">
        <w:rPr>
          <w:rFonts w:ascii="Tahoma" w:hAnsi="Tahoma" w:cs="Tahoma"/>
          <w:color w:val="auto"/>
          <w:sz w:val="24"/>
          <w:szCs w:val="25"/>
        </w:rPr>
        <w:t>ut</w:t>
      </w:r>
      <w:r w:rsidR="00C40596" w:rsidRPr="003B036A">
        <w:rPr>
          <w:rFonts w:ascii="Tahoma" w:hAnsi="Tahoma" w:cs="Tahoma"/>
          <w:color w:val="auto"/>
          <w:sz w:val="24"/>
          <w:szCs w:val="25"/>
        </w:rPr>
        <w:t xml:space="preserve">, </w:t>
      </w:r>
      <w:r w:rsidR="00294B8D" w:rsidRPr="003B036A">
        <w:rPr>
          <w:rFonts w:ascii="Tahoma" w:hAnsi="Tahoma" w:cs="Tahoma"/>
          <w:color w:val="auto"/>
          <w:sz w:val="24"/>
          <w:szCs w:val="25"/>
        </w:rPr>
        <w:t xml:space="preserve">représenté par </w:t>
      </w:r>
      <w:r w:rsidR="003B036A" w:rsidRPr="003B036A">
        <w:rPr>
          <w:rFonts w:ascii="Tahoma" w:hAnsi="Tahoma" w:cs="Tahoma"/>
          <w:color w:val="auto"/>
          <w:sz w:val="24"/>
          <w:szCs w:val="25"/>
        </w:rPr>
        <w:t>ses</w:t>
      </w:r>
      <w:r w:rsidR="00294B8D" w:rsidRPr="003B036A">
        <w:rPr>
          <w:rFonts w:ascii="Tahoma" w:hAnsi="Tahoma" w:cs="Tahoma"/>
          <w:color w:val="auto"/>
          <w:sz w:val="24"/>
          <w:szCs w:val="25"/>
        </w:rPr>
        <w:t xml:space="preserve"> cons</w:t>
      </w:r>
      <w:r w:rsidR="004C0C81" w:rsidRPr="003B036A">
        <w:rPr>
          <w:rFonts w:ascii="Tahoma" w:hAnsi="Tahoma" w:cs="Tahoma"/>
          <w:color w:val="auto"/>
          <w:sz w:val="24"/>
          <w:szCs w:val="25"/>
        </w:rPr>
        <w:t>eil</w:t>
      </w:r>
      <w:r w:rsidR="003B036A" w:rsidRPr="003B036A">
        <w:rPr>
          <w:rFonts w:ascii="Tahoma" w:hAnsi="Tahoma" w:cs="Tahoma"/>
          <w:color w:val="auto"/>
          <w:sz w:val="24"/>
          <w:szCs w:val="25"/>
        </w:rPr>
        <w:t>s</w:t>
      </w:r>
      <w:r w:rsidR="00ED1A40" w:rsidRPr="003B036A">
        <w:rPr>
          <w:rFonts w:ascii="Tahoma" w:hAnsi="Tahoma" w:cs="Tahoma"/>
          <w:color w:val="auto"/>
          <w:sz w:val="24"/>
          <w:szCs w:val="25"/>
        </w:rPr>
        <w:t>, Maître</w:t>
      </w:r>
      <w:r w:rsidR="003B036A" w:rsidRPr="003B036A">
        <w:rPr>
          <w:rFonts w:ascii="Tahoma" w:hAnsi="Tahoma" w:cs="Tahoma"/>
          <w:color w:val="auto"/>
          <w:sz w:val="24"/>
          <w:szCs w:val="25"/>
        </w:rPr>
        <w:t>s</w:t>
      </w:r>
      <w:r w:rsidR="00294B8D" w:rsidRPr="003B036A">
        <w:rPr>
          <w:rFonts w:ascii="Tahoma" w:hAnsi="Tahoma" w:cs="Tahoma"/>
          <w:color w:val="auto"/>
          <w:sz w:val="24"/>
          <w:szCs w:val="25"/>
        </w:rPr>
        <w:t xml:space="preserve"> </w:t>
      </w:r>
      <w:r w:rsidR="003B036A" w:rsidRPr="003B036A">
        <w:rPr>
          <w:rFonts w:ascii="Tahoma" w:hAnsi="Tahoma" w:cs="Tahoma"/>
          <w:color w:val="auto"/>
          <w:sz w:val="24"/>
          <w:szCs w:val="25"/>
        </w:rPr>
        <w:t>BAHITI RUMBAKA Innocent et KARUNGO Bertin</w:t>
      </w:r>
      <w:r w:rsidR="004A4944" w:rsidRPr="003B036A">
        <w:rPr>
          <w:rFonts w:ascii="Tahoma" w:hAnsi="Tahoma" w:cs="Tahoma"/>
          <w:color w:val="auto"/>
          <w:sz w:val="24"/>
          <w:szCs w:val="25"/>
        </w:rPr>
        <w:t xml:space="preserve">, </w:t>
      </w:r>
      <w:r w:rsidR="003B036A" w:rsidRPr="003B036A">
        <w:rPr>
          <w:rFonts w:ascii="Tahoma" w:hAnsi="Tahoma" w:cs="Tahoma"/>
          <w:color w:val="auto"/>
          <w:sz w:val="24"/>
          <w:szCs w:val="25"/>
        </w:rPr>
        <w:t>du barreau du Bukavu pour le premier et de celui de Kinshasa/Matete pour le second</w:t>
      </w:r>
      <w:r w:rsidR="00D76FB3">
        <w:rPr>
          <w:rFonts w:ascii="Tahoma" w:hAnsi="Tahoma" w:cs="Tahoma"/>
          <w:color w:val="auto"/>
          <w:sz w:val="24"/>
          <w:szCs w:val="25"/>
        </w:rPr>
        <w:t> ;</w:t>
      </w:r>
    </w:p>
    <w:p w:rsidR="0075584C" w:rsidRPr="009F7C4F" w:rsidRDefault="0075584C" w:rsidP="004512F2">
      <w:pPr>
        <w:spacing w:line="276" w:lineRule="auto"/>
        <w:ind w:right="50" w:firstLine="1124"/>
        <w:rPr>
          <w:rFonts w:ascii="Tahoma" w:hAnsi="Tahoma" w:cs="Tahoma"/>
          <w:color w:val="auto"/>
          <w:sz w:val="10"/>
          <w:szCs w:val="25"/>
        </w:rPr>
      </w:pPr>
    </w:p>
    <w:p w:rsidR="00197EB6" w:rsidRDefault="0075584C" w:rsidP="004512F2">
      <w:pPr>
        <w:spacing w:line="276" w:lineRule="auto"/>
        <w:ind w:right="50" w:firstLine="1124"/>
        <w:rPr>
          <w:rFonts w:ascii="Tahoma" w:hAnsi="Tahoma" w:cs="Tahoma"/>
          <w:color w:val="auto"/>
          <w:sz w:val="24"/>
          <w:szCs w:val="25"/>
        </w:rPr>
      </w:pPr>
      <w:r>
        <w:rPr>
          <w:rFonts w:ascii="Tahoma" w:hAnsi="Tahoma" w:cs="Tahoma"/>
          <w:color w:val="auto"/>
          <w:sz w:val="24"/>
          <w:szCs w:val="25"/>
        </w:rPr>
        <w:t>La cause n’</w:t>
      </w:r>
      <w:r w:rsidR="00E267B1">
        <w:rPr>
          <w:rFonts w:ascii="Tahoma" w:hAnsi="Tahoma" w:cs="Tahoma"/>
          <w:color w:val="auto"/>
          <w:sz w:val="24"/>
          <w:szCs w:val="25"/>
        </w:rPr>
        <w:t xml:space="preserve">étant </w:t>
      </w:r>
      <w:r>
        <w:rPr>
          <w:rFonts w:ascii="Tahoma" w:hAnsi="Tahoma" w:cs="Tahoma"/>
          <w:color w:val="auto"/>
          <w:sz w:val="24"/>
          <w:szCs w:val="25"/>
        </w:rPr>
        <w:t xml:space="preserve">pas en état d’être examiné à l’audience de ce jour, elle </w:t>
      </w:r>
      <w:r w:rsidR="006A2E4D">
        <w:rPr>
          <w:rFonts w:ascii="Tahoma" w:hAnsi="Tahoma" w:cs="Tahoma"/>
          <w:color w:val="auto"/>
          <w:sz w:val="24"/>
          <w:szCs w:val="25"/>
        </w:rPr>
        <w:t>fut</w:t>
      </w:r>
      <w:r>
        <w:rPr>
          <w:rFonts w:ascii="Tahoma" w:hAnsi="Tahoma" w:cs="Tahoma"/>
          <w:color w:val="auto"/>
          <w:sz w:val="24"/>
          <w:szCs w:val="25"/>
        </w:rPr>
        <w:t xml:space="preserve"> renvoyée à l’audience publique du 11 août 2023, contradictoire</w:t>
      </w:r>
      <w:r w:rsidR="0071694D">
        <w:rPr>
          <w:rFonts w:ascii="Tahoma" w:hAnsi="Tahoma" w:cs="Tahoma"/>
          <w:color w:val="auto"/>
          <w:sz w:val="24"/>
          <w:szCs w:val="25"/>
        </w:rPr>
        <w:t>ment</w:t>
      </w:r>
      <w:r>
        <w:rPr>
          <w:rFonts w:ascii="Tahoma" w:hAnsi="Tahoma" w:cs="Tahoma"/>
          <w:color w:val="auto"/>
          <w:sz w:val="24"/>
          <w:szCs w:val="25"/>
        </w:rPr>
        <w:t xml:space="preserve"> à l’égard </w:t>
      </w:r>
      <w:r w:rsidR="00810F53">
        <w:rPr>
          <w:rFonts w:ascii="Tahoma" w:hAnsi="Tahoma" w:cs="Tahoma"/>
          <w:color w:val="auto"/>
          <w:sz w:val="24"/>
          <w:szCs w:val="25"/>
        </w:rPr>
        <w:t>de l’intimé.</w:t>
      </w:r>
      <w:r w:rsidR="00197EB6">
        <w:rPr>
          <w:rFonts w:ascii="Tahoma" w:hAnsi="Tahoma" w:cs="Tahoma"/>
          <w:color w:val="auto"/>
          <w:sz w:val="24"/>
          <w:szCs w:val="25"/>
        </w:rPr>
        <w:t xml:space="preserve"> Le Conseil d’Etat </w:t>
      </w:r>
      <w:r w:rsidR="00D8013B">
        <w:rPr>
          <w:rFonts w:ascii="Tahoma" w:hAnsi="Tahoma" w:cs="Tahoma"/>
          <w:color w:val="auto"/>
          <w:sz w:val="24"/>
          <w:szCs w:val="25"/>
        </w:rPr>
        <w:t xml:space="preserve">enjoint </w:t>
      </w:r>
      <w:r w:rsidR="00DD1F1E">
        <w:rPr>
          <w:rFonts w:ascii="Tahoma" w:hAnsi="Tahoma" w:cs="Tahoma"/>
          <w:color w:val="auto"/>
          <w:sz w:val="24"/>
          <w:szCs w:val="25"/>
        </w:rPr>
        <w:t>au greffier de régulariser la procédure à l’égard des appelants.</w:t>
      </w:r>
      <w:r w:rsidR="00197EB6">
        <w:rPr>
          <w:rFonts w:ascii="Tahoma" w:hAnsi="Tahoma" w:cs="Tahoma"/>
          <w:color w:val="auto"/>
          <w:sz w:val="24"/>
          <w:szCs w:val="25"/>
        </w:rPr>
        <w:t xml:space="preserve">  </w:t>
      </w:r>
    </w:p>
    <w:p w:rsidR="00197EB6" w:rsidRPr="00CE4D5C" w:rsidRDefault="00197EB6" w:rsidP="004512F2">
      <w:pPr>
        <w:spacing w:line="276" w:lineRule="auto"/>
        <w:ind w:right="50" w:firstLine="1124"/>
        <w:rPr>
          <w:rFonts w:ascii="Tahoma" w:hAnsi="Tahoma" w:cs="Tahoma"/>
          <w:color w:val="auto"/>
          <w:sz w:val="10"/>
          <w:szCs w:val="25"/>
        </w:rPr>
      </w:pPr>
    </w:p>
    <w:p w:rsidR="00461FA2" w:rsidRPr="00CE4D5C" w:rsidRDefault="006738A3" w:rsidP="004512F2">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La cause fut </w:t>
      </w:r>
      <w:r w:rsidR="00953856">
        <w:rPr>
          <w:rFonts w:ascii="Tahoma" w:hAnsi="Tahoma" w:cs="Tahoma"/>
          <w:color w:val="auto"/>
          <w:sz w:val="24"/>
          <w:szCs w:val="25"/>
        </w:rPr>
        <w:t>renvoyée</w:t>
      </w:r>
      <w:r>
        <w:rPr>
          <w:rFonts w:ascii="Tahoma" w:hAnsi="Tahoma" w:cs="Tahoma"/>
          <w:color w:val="auto"/>
          <w:sz w:val="24"/>
          <w:szCs w:val="25"/>
        </w:rPr>
        <w:t xml:space="preserve"> successivement aux audiences publiques </w:t>
      </w:r>
      <w:r w:rsidR="00211EE3">
        <w:rPr>
          <w:rFonts w:ascii="Tahoma" w:hAnsi="Tahoma" w:cs="Tahoma"/>
          <w:color w:val="auto"/>
          <w:sz w:val="24"/>
          <w:szCs w:val="25"/>
        </w:rPr>
        <w:t xml:space="preserve">des </w:t>
      </w:r>
      <w:r w:rsidR="00E72822" w:rsidRPr="00CE4D5C">
        <w:rPr>
          <w:rFonts w:ascii="Tahoma" w:hAnsi="Tahoma" w:cs="Tahoma"/>
          <w:color w:val="auto"/>
          <w:sz w:val="24"/>
          <w:szCs w:val="25"/>
        </w:rPr>
        <w:t xml:space="preserve">11 août, 22 septembre, 08 novembre </w:t>
      </w:r>
      <w:r w:rsidR="00953856">
        <w:rPr>
          <w:rFonts w:ascii="Tahoma" w:hAnsi="Tahoma" w:cs="Tahoma"/>
          <w:color w:val="auto"/>
          <w:sz w:val="24"/>
          <w:szCs w:val="25"/>
        </w:rPr>
        <w:t xml:space="preserve">et  </w:t>
      </w:r>
      <w:r w:rsidR="00E72822" w:rsidRPr="00CE4D5C">
        <w:rPr>
          <w:rFonts w:ascii="Tahoma" w:hAnsi="Tahoma" w:cs="Tahoma"/>
          <w:color w:val="auto"/>
          <w:sz w:val="24"/>
          <w:szCs w:val="25"/>
        </w:rPr>
        <w:t xml:space="preserve">13 décembre </w:t>
      </w:r>
      <w:r w:rsidR="00264961" w:rsidRPr="00CE4D5C">
        <w:rPr>
          <w:rFonts w:ascii="Tahoma" w:hAnsi="Tahoma" w:cs="Tahoma"/>
          <w:color w:val="auto"/>
          <w:sz w:val="24"/>
          <w:szCs w:val="25"/>
        </w:rPr>
        <w:t>2023</w:t>
      </w:r>
      <w:r w:rsidR="00CE4D5C">
        <w:rPr>
          <w:rFonts w:ascii="Tahoma" w:hAnsi="Tahoma" w:cs="Tahoma"/>
          <w:color w:val="auto"/>
          <w:sz w:val="24"/>
          <w:szCs w:val="25"/>
        </w:rPr>
        <w:t> ;</w:t>
      </w:r>
    </w:p>
    <w:p w:rsidR="00461FA2" w:rsidRPr="00C1739C" w:rsidRDefault="00461FA2" w:rsidP="004512F2">
      <w:pPr>
        <w:spacing w:line="276" w:lineRule="auto"/>
        <w:ind w:right="50" w:firstLine="1124"/>
        <w:rPr>
          <w:rFonts w:ascii="Tahoma" w:hAnsi="Tahoma" w:cs="Tahoma"/>
          <w:color w:val="C00000"/>
          <w:sz w:val="10"/>
          <w:szCs w:val="25"/>
        </w:rPr>
      </w:pPr>
    </w:p>
    <w:p w:rsidR="00E613F2" w:rsidRPr="00C1739C" w:rsidRDefault="00BA5A6F" w:rsidP="004512F2">
      <w:pPr>
        <w:spacing w:line="276" w:lineRule="auto"/>
        <w:ind w:right="50" w:firstLine="1124"/>
        <w:rPr>
          <w:rFonts w:ascii="Tahoma" w:hAnsi="Tahoma" w:cs="Tahoma"/>
          <w:color w:val="auto"/>
          <w:sz w:val="24"/>
          <w:szCs w:val="25"/>
        </w:rPr>
      </w:pPr>
      <w:r w:rsidRPr="00C1739C">
        <w:rPr>
          <w:rFonts w:ascii="Tahoma" w:hAnsi="Tahoma" w:cs="Tahoma"/>
          <w:color w:val="auto"/>
          <w:sz w:val="24"/>
          <w:szCs w:val="25"/>
        </w:rPr>
        <w:t xml:space="preserve"> </w:t>
      </w:r>
      <w:r w:rsidR="00461FA2" w:rsidRPr="00C1739C">
        <w:rPr>
          <w:rFonts w:ascii="Tahoma" w:hAnsi="Tahoma" w:cs="Tahoma"/>
          <w:color w:val="auto"/>
          <w:sz w:val="24"/>
          <w:szCs w:val="25"/>
        </w:rPr>
        <w:t>A l’appel de la cause à l’audience publique du 1</w:t>
      </w:r>
      <w:r w:rsidR="00754290" w:rsidRPr="00C1739C">
        <w:rPr>
          <w:rFonts w:ascii="Tahoma" w:hAnsi="Tahoma" w:cs="Tahoma"/>
          <w:color w:val="auto"/>
          <w:sz w:val="24"/>
          <w:szCs w:val="25"/>
        </w:rPr>
        <w:t>3</w:t>
      </w:r>
      <w:r w:rsidR="00461FA2" w:rsidRPr="00C1739C">
        <w:rPr>
          <w:rFonts w:ascii="Tahoma" w:hAnsi="Tahoma" w:cs="Tahoma"/>
          <w:color w:val="auto"/>
          <w:sz w:val="24"/>
          <w:szCs w:val="25"/>
        </w:rPr>
        <w:t xml:space="preserve"> </w:t>
      </w:r>
      <w:r w:rsidR="00754290" w:rsidRPr="00C1739C">
        <w:rPr>
          <w:rFonts w:ascii="Tahoma" w:hAnsi="Tahoma" w:cs="Tahoma"/>
          <w:color w:val="auto"/>
          <w:sz w:val="24"/>
          <w:szCs w:val="25"/>
        </w:rPr>
        <w:t xml:space="preserve">décembre </w:t>
      </w:r>
      <w:r w:rsidR="00461FA2" w:rsidRPr="00C1739C">
        <w:rPr>
          <w:rFonts w:ascii="Tahoma" w:hAnsi="Tahoma" w:cs="Tahoma"/>
          <w:color w:val="auto"/>
          <w:sz w:val="24"/>
          <w:szCs w:val="25"/>
        </w:rPr>
        <w:t>2023</w:t>
      </w:r>
      <w:r w:rsidR="000E151D" w:rsidRPr="00C1739C">
        <w:rPr>
          <w:rFonts w:ascii="Tahoma" w:hAnsi="Tahoma" w:cs="Tahoma"/>
          <w:color w:val="auto"/>
          <w:sz w:val="24"/>
          <w:szCs w:val="25"/>
        </w:rPr>
        <w:t xml:space="preserve">, les appelants ne comparurent pas, ni personne </w:t>
      </w:r>
      <w:r w:rsidR="00A348AE" w:rsidRPr="00C1739C">
        <w:rPr>
          <w:rFonts w:ascii="Tahoma" w:hAnsi="Tahoma" w:cs="Tahoma"/>
          <w:color w:val="auto"/>
          <w:sz w:val="24"/>
          <w:szCs w:val="25"/>
        </w:rPr>
        <w:t xml:space="preserve">en leurs noms bien que régulièrement notifiés de la date d’audience, comme l’indique </w:t>
      </w:r>
      <w:r w:rsidR="00E52D5E" w:rsidRPr="00C1739C">
        <w:rPr>
          <w:rFonts w:ascii="Tahoma" w:hAnsi="Tahoma" w:cs="Tahoma"/>
          <w:color w:val="auto"/>
          <w:sz w:val="24"/>
          <w:szCs w:val="25"/>
        </w:rPr>
        <w:t>les exploits logés au dossier</w:t>
      </w:r>
      <w:r w:rsidR="00C67BA7" w:rsidRPr="00C1739C">
        <w:rPr>
          <w:rFonts w:ascii="Tahoma" w:hAnsi="Tahoma" w:cs="Tahoma"/>
          <w:color w:val="auto"/>
          <w:sz w:val="24"/>
          <w:szCs w:val="25"/>
        </w:rPr>
        <w:t xml:space="preserve"> ; tandis que </w:t>
      </w:r>
      <w:r w:rsidR="00461FA2" w:rsidRPr="00C1739C">
        <w:rPr>
          <w:rFonts w:ascii="Tahoma" w:hAnsi="Tahoma" w:cs="Tahoma"/>
          <w:color w:val="auto"/>
          <w:sz w:val="24"/>
          <w:szCs w:val="25"/>
        </w:rPr>
        <w:t xml:space="preserve">l’intimé </w:t>
      </w:r>
      <w:r w:rsidR="00461FA2" w:rsidRPr="00C1739C">
        <w:rPr>
          <w:rFonts w:ascii="Tahoma" w:hAnsi="Tahoma" w:cs="Tahoma"/>
          <w:b/>
          <w:color w:val="auto"/>
          <w:sz w:val="24"/>
          <w:szCs w:val="25"/>
        </w:rPr>
        <w:t xml:space="preserve">KARHIBAHAZA BACHIRHA Médard </w:t>
      </w:r>
      <w:r w:rsidR="00461FA2" w:rsidRPr="00C1739C">
        <w:rPr>
          <w:rFonts w:ascii="Tahoma" w:hAnsi="Tahoma" w:cs="Tahoma"/>
          <w:color w:val="auto"/>
          <w:sz w:val="24"/>
          <w:szCs w:val="25"/>
        </w:rPr>
        <w:t xml:space="preserve">comparut, représenté par ses conseils, Maître </w:t>
      </w:r>
      <w:r w:rsidR="007B5F54" w:rsidRPr="00C1739C">
        <w:rPr>
          <w:rFonts w:ascii="Tahoma" w:hAnsi="Tahoma" w:cs="Tahoma"/>
          <w:color w:val="auto"/>
          <w:sz w:val="24"/>
          <w:szCs w:val="25"/>
        </w:rPr>
        <w:t xml:space="preserve">Bertin AMANI conjointement avec Maîtres Trésor RUMBAKA et KALEMBO </w:t>
      </w:r>
      <w:proofErr w:type="spellStart"/>
      <w:r w:rsidR="007B5F54" w:rsidRPr="00C1739C">
        <w:rPr>
          <w:rFonts w:ascii="Tahoma" w:hAnsi="Tahoma" w:cs="Tahoma"/>
          <w:color w:val="auto"/>
          <w:sz w:val="24"/>
          <w:szCs w:val="25"/>
        </w:rPr>
        <w:t>Kethy</w:t>
      </w:r>
      <w:proofErr w:type="spellEnd"/>
      <w:r w:rsidR="007B5F54" w:rsidRPr="00C1739C">
        <w:rPr>
          <w:rFonts w:ascii="Tahoma" w:hAnsi="Tahoma" w:cs="Tahoma"/>
          <w:color w:val="auto"/>
          <w:sz w:val="24"/>
          <w:szCs w:val="25"/>
        </w:rPr>
        <w:t>, tous avocats au barreau de Kinshasa/Matete ;</w:t>
      </w:r>
      <w:r w:rsidR="00461FA2" w:rsidRPr="00C1739C">
        <w:rPr>
          <w:rFonts w:ascii="Tahoma" w:hAnsi="Tahoma" w:cs="Tahoma"/>
          <w:color w:val="auto"/>
          <w:sz w:val="24"/>
          <w:szCs w:val="25"/>
        </w:rPr>
        <w:t xml:space="preserve"> </w:t>
      </w:r>
    </w:p>
    <w:p w:rsidR="004512F2" w:rsidRPr="00B176D3" w:rsidRDefault="004512F2" w:rsidP="004512F2">
      <w:pPr>
        <w:spacing w:line="276" w:lineRule="auto"/>
        <w:ind w:right="50" w:firstLine="1124"/>
        <w:rPr>
          <w:rFonts w:ascii="Tahoma" w:hAnsi="Tahoma" w:cs="Tahoma"/>
          <w:color w:val="auto"/>
          <w:sz w:val="10"/>
          <w:szCs w:val="25"/>
        </w:rPr>
      </w:pPr>
    </w:p>
    <w:p w:rsidR="00A70F20" w:rsidRPr="00B176D3" w:rsidRDefault="006B10F9" w:rsidP="00B176D3">
      <w:pPr>
        <w:spacing w:line="276" w:lineRule="auto"/>
        <w:ind w:right="50" w:firstLine="1124"/>
        <w:rPr>
          <w:rFonts w:ascii="Tahoma" w:hAnsi="Tahoma" w:cs="Tahoma"/>
          <w:color w:val="auto"/>
          <w:sz w:val="24"/>
          <w:szCs w:val="25"/>
        </w:rPr>
      </w:pPr>
      <w:r w:rsidRPr="00E655CB">
        <w:rPr>
          <w:rFonts w:ascii="Tahoma" w:hAnsi="Tahoma" w:cs="Tahoma"/>
          <w:color w:val="auto"/>
          <w:sz w:val="24"/>
          <w:szCs w:val="25"/>
        </w:rPr>
        <w:t xml:space="preserve">Faisant état de la procédure, le Conseil d’Etat déclara la cause en état d’être examinée </w:t>
      </w:r>
      <w:r w:rsidR="00277650" w:rsidRPr="00E655CB">
        <w:rPr>
          <w:rFonts w:ascii="Tahoma" w:hAnsi="Tahoma" w:cs="Tahoma"/>
          <w:color w:val="auto"/>
          <w:sz w:val="24"/>
          <w:szCs w:val="25"/>
        </w:rPr>
        <w:t xml:space="preserve">sur base </w:t>
      </w:r>
      <w:r w:rsidR="00857201" w:rsidRPr="00E655CB">
        <w:rPr>
          <w:rFonts w:ascii="Tahoma" w:hAnsi="Tahoma" w:cs="Tahoma"/>
          <w:color w:val="auto"/>
          <w:sz w:val="24"/>
          <w:szCs w:val="25"/>
        </w:rPr>
        <w:t xml:space="preserve">des exploits </w:t>
      </w:r>
      <w:r w:rsidR="00E877C3" w:rsidRPr="00E655CB">
        <w:rPr>
          <w:rFonts w:ascii="Tahoma" w:hAnsi="Tahoma" w:cs="Tahoma"/>
          <w:color w:val="auto"/>
          <w:sz w:val="24"/>
          <w:szCs w:val="25"/>
        </w:rPr>
        <w:t xml:space="preserve">réguliers </w:t>
      </w:r>
      <w:r w:rsidR="00857201" w:rsidRPr="00E655CB">
        <w:rPr>
          <w:rFonts w:ascii="Tahoma" w:hAnsi="Tahoma" w:cs="Tahoma"/>
          <w:color w:val="auto"/>
          <w:sz w:val="24"/>
          <w:szCs w:val="25"/>
        </w:rPr>
        <w:t xml:space="preserve">de notification de date d’audience faite à </w:t>
      </w:r>
      <w:r w:rsidR="00A444E4" w:rsidRPr="00E655CB">
        <w:rPr>
          <w:rFonts w:ascii="Tahoma" w:hAnsi="Tahoma" w:cs="Tahoma"/>
          <w:color w:val="auto"/>
          <w:sz w:val="24"/>
          <w:szCs w:val="25"/>
        </w:rPr>
        <w:t xml:space="preserve">l’égard de </w:t>
      </w:r>
      <w:r w:rsidR="00857201" w:rsidRPr="00E655CB">
        <w:rPr>
          <w:rFonts w:ascii="Tahoma" w:hAnsi="Tahoma" w:cs="Tahoma"/>
          <w:color w:val="auto"/>
          <w:sz w:val="24"/>
          <w:szCs w:val="25"/>
        </w:rPr>
        <w:t>toutes les parties</w:t>
      </w:r>
      <w:r w:rsidR="00341BF9">
        <w:rPr>
          <w:rFonts w:ascii="Tahoma" w:hAnsi="Tahoma" w:cs="Tahoma"/>
          <w:color w:val="auto"/>
          <w:sz w:val="24"/>
          <w:szCs w:val="25"/>
        </w:rPr>
        <w:t>,</w:t>
      </w:r>
      <w:r w:rsidR="00341BF9" w:rsidRPr="00341BF9">
        <w:rPr>
          <w:rFonts w:ascii="Tahoma" w:hAnsi="Tahoma" w:cs="Tahoma"/>
          <w:sz w:val="24"/>
          <w:szCs w:val="25"/>
        </w:rPr>
        <w:t xml:space="preserve"> </w:t>
      </w:r>
      <w:r w:rsidR="00341BF9">
        <w:rPr>
          <w:rFonts w:ascii="Tahoma" w:hAnsi="Tahoma" w:cs="Tahoma"/>
          <w:sz w:val="24"/>
          <w:szCs w:val="25"/>
        </w:rPr>
        <w:t>et  ac</w:t>
      </w:r>
      <w:r w:rsidR="00341BF9" w:rsidRPr="004648EC">
        <w:rPr>
          <w:rFonts w:ascii="Tahoma" w:hAnsi="Tahoma" w:cs="Tahoma"/>
          <w:sz w:val="24"/>
          <w:szCs w:val="25"/>
        </w:rPr>
        <w:t xml:space="preserve">corda </w:t>
      </w:r>
      <w:r w:rsidR="00341BF9">
        <w:rPr>
          <w:rFonts w:ascii="Tahoma" w:hAnsi="Tahoma" w:cs="Tahoma"/>
          <w:sz w:val="24"/>
          <w:szCs w:val="25"/>
        </w:rPr>
        <w:t xml:space="preserve"> </w:t>
      </w:r>
      <w:r w:rsidR="00341BF9" w:rsidRPr="004648EC">
        <w:rPr>
          <w:rFonts w:ascii="Tahoma" w:hAnsi="Tahoma" w:cs="Tahoma"/>
          <w:sz w:val="24"/>
          <w:szCs w:val="25"/>
        </w:rPr>
        <w:t>la</w:t>
      </w:r>
      <w:r w:rsidR="00341BF9">
        <w:rPr>
          <w:rFonts w:ascii="Tahoma" w:hAnsi="Tahoma" w:cs="Tahoma"/>
          <w:sz w:val="24"/>
          <w:szCs w:val="25"/>
        </w:rPr>
        <w:t xml:space="preserve"> </w:t>
      </w:r>
      <w:r w:rsidR="00341BF9" w:rsidRPr="004648EC">
        <w:rPr>
          <w:rFonts w:ascii="Tahoma" w:hAnsi="Tahoma" w:cs="Tahoma"/>
          <w:sz w:val="24"/>
          <w:szCs w:val="25"/>
        </w:rPr>
        <w:t xml:space="preserve"> parole</w:t>
      </w:r>
      <w:r w:rsidR="00D8692F">
        <w:rPr>
          <w:rFonts w:ascii="Tahoma" w:hAnsi="Tahoma" w:cs="Tahoma"/>
          <w:sz w:val="24"/>
          <w:szCs w:val="25"/>
        </w:rPr>
        <w:t xml:space="preserve"> </w:t>
      </w:r>
      <w:r w:rsidR="007576C8">
        <w:rPr>
          <w:rFonts w:ascii="Tahoma" w:hAnsi="Tahoma" w:cs="Tahoma"/>
          <w:sz w:val="24"/>
          <w:szCs w:val="25"/>
        </w:rPr>
        <w:t>à</w:t>
      </w:r>
      <w:r w:rsidR="00D8692F">
        <w:rPr>
          <w:rFonts w:ascii="Tahoma" w:hAnsi="Tahoma" w:cs="Tahoma"/>
          <w:sz w:val="24"/>
          <w:szCs w:val="25"/>
        </w:rPr>
        <w:t> :</w:t>
      </w:r>
    </w:p>
    <w:p w:rsidR="001E3360" w:rsidRPr="00B176D3" w:rsidRDefault="001E3360" w:rsidP="00BA514F">
      <w:pPr>
        <w:spacing w:line="276" w:lineRule="auto"/>
        <w:ind w:left="0" w:right="50" w:firstLine="0"/>
        <w:rPr>
          <w:rFonts w:ascii="Tahoma" w:hAnsi="Tahoma" w:cs="Tahoma"/>
          <w:color w:val="auto"/>
          <w:sz w:val="8"/>
          <w:szCs w:val="25"/>
        </w:rPr>
      </w:pPr>
    </w:p>
    <w:p w:rsidR="001E3360" w:rsidRDefault="001E3360" w:rsidP="007400F7">
      <w:pPr>
        <w:spacing w:line="276" w:lineRule="auto"/>
        <w:ind w:right="50" w:firstLine="1124"/>
        <w:rPr>
          <w:rFonts w:ascii="Tahoma" w:hAnsi="Tahoma" w:cs="Tahoma"/>
          <w:color w:val="auto"/>
          <w:sz w:val="2"/>
          <w:szCs w:val="25"/>
        </w:rPr>
      </w:pPr>
    </w:p>
    <w:p w:rsidR="001E3360" w:rsidRPr="006306FC" w:rsidRDefault="001E3360" w:rsidP="007400F7">
      <w:pPr>
        <w:spacing w:line="276" w:lineRule="auto"/>
        <w:ind w:right="50" w:firstLine="1124"/>
        <w:rPr>
          <w:rFonts w:ascii="Tahoma" w:hAnsi="Tahoma" w:cs="Tahoma"/>
          <w:color w:val="auto"/>
          <w:sz w:val="4"/>
          <w:szCs w:val="25"/>
        </w:rPr>
      </w:pPr>
    </w:p>
    <w:p w:rsidR="000F65BA" w:rsidRPr="00633F9A" w:rsidRDefault="002E1433" w:rsidP="00872F1A">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D’abord à M</w:t>
      </w:r>
      <w:r w:rsidR="007576C8" w:rsidRPr="00633F9A">
        <w:rPr>
          <w:rFonts w:ascii="Tahoma" w:hAnsi="Tahoma" w:cs="Tahoma"/>
          <w:color w:val="auto"/>
          <w:sz w:val="24"/>
          <w:szCs w:val="25"/>
        </w:rPr>
        <w:t xml:space="preserve">aître Bertin AMANI, l’un des conseils </w:t>
      </w:r>
      <w:r w:rsidR="00883FF3" w:rsidRPr="00633F9A">
        <w:rPr>
          <w:rFonts w:ascii="Tahoma" w:hAnsi="Tahoma" w:cs="Tahoma"/>
          <w:color w:val="auto"/>
          <w:sz w:val="24"/>
          <w:szCs w:val="25"/>
        </w:rPr>
        <w:t xml:space="preserve">de l’intimé </w:t>
      </w:r>
      <w:r w:rsidR="0064518F" w:rsidRPr="00633F9A">
        <w:rPr>
          <w:rFonts w:ascii="Tahoma" w:hAnsi="Tahoma" w:cs="Tahoma"/>
          <w:color w:val="auto"/>
          <w:sz w:val="24"/>
          <w:szCs w:val="25"/>
        </w:rPr>
        <w:t>KARHIBAHAZA BACHIRHA</w:t>
      </w:r>
      <w:r w:rsidR="0026487C" w:rsidRPr="00633F9A">
        <w:rPr>
          <w:rFonts w:ascii="Tahoma" w:hAnsi="Tahoma" w:cs="Tahoma"/>
          <w:color w:val="auto"/>
          <w:sz w:val="24"/>
          <w:szCs w:val="25"/>
        </w:rPr>
        <w:t>,</w:t>
      </w:r>
      <w:r w:rsidR="003B59DE" w:rsidRPr="00633F9A">
        <w:rPr>
          <w:rFonts w:ascii="Tahoma" w:hAnsi="Tahoma" w:cs="Tahoma"/>
          <w:color w:val="auto"/>
          <w:sz w:val="24"/>
          <w:szCs w:val="25"/>
        </w:rPr>
        <w:t xml:space="preserve"> </w:t>
      </w:r>
      <w:r w:rsidR="0026487C" w:rsidRPr="00633F9A">
        <w:rPr>
          <w:rFonts w:ascii="Tahoma" w:hAnsi="Tahoma" w:cs="Tahoma"/>
          <w:color w:val="auto"/>
          <w:sz w:val="24"/>
          <w:szCs w:val="25"/>
        </w:rPr>
        <w:t>qui exposa les faits</w:t>
      </w:r>
      <w:r w:rsidR="00451BD2" w:rsidRPr="00633F9A">
        <w:rPr>
          <w:rFonts w:ascii="Tahoma" w:hAnsi="Tahoma" w:cs="Tahoma"/>
          <w:color w:val="auto"/>
          <w:sz w:val="24"/>
          <w:szCs w:val="25"/>
        </w:rPr>
        <w:t>,</w:t>
      </w:r>
      <w:r w:rsidR="00100413" w:rsidRPr="00633F9A">
        <w:rPr>
          <w:rFonts w:ascii="Tahoma" w:hAnsi="Tahoma" w:cs="Tahoma"/>
          <w:color w:val="auto"/>
          <w:sz w:val="24"/>
          <w:szCs w:val="25"/>
        </w:rPr>
        <w:t xml:space="preserve"> </w:t>
      </w:r>
      <w:r w:rsidR="003B178E" w:rsidRPr="00633F9A">
        <w:rPr>
          <w:rFonts w:ascii="Tahoma" w:hAnsi="Tahoma" w:cs="Tahoma"/>
          <w:color w:val="auto"/>
          <w:sz w:val="24"/>
          <w:szCs w:val="25"/>
        </w:rPr>
        <w:t xml:space="preserve">plaida, </w:t>
      </w:r>
      <w:r w:rsidR="00A925CF" w:rsidRPr="00633F9A">
        <w:rPr>
          <w:rFonts w:ascii="Tahoma" w:hAnsi="Tahoma" w:cs="Tahoma"/>
          <w:color w:val="auto"/>
          <w:sz w:val="24"/>
          <w:szCs w:val="25"/>
        </w:rPr>
        <w:t>conclut et déposa sa note de plaidoirie dont le dispositif est ainsi libellé :</w:t>
      </w:r>
    </w:p>
    <w:p w:rsidR="00A04ABC" w:rsidRPr="00A04ABC" w:rsidRDefault="00A04ABC" w:rsidP="00A04ABC">
      <w:pPr>
        <w:pStyle w:val="Paragraphedeliste"/>
        <w:spacing w:line="276" w:lineRule="auto"/>
        <w:ind w:right="50" w:firstLine="0"/>
        <w:rPr>
          <w:rFonts w:ascii="Tahoma" w:hAnsi="Tahoma" w:cs="Tahoma"/>
          <w:sz w:val="10"/>
          <w:szCs w:val="25"/>
        </w:rPr>
      </w:pPr>
    </w:p>
    <w:p w:rsidR="00F6120D" w:rsidRDefault="003B59DE" w:rsidP="00F6120D">
      <w:pPr>
        <w:pStyle w:val="Paragraphedeliste"/>
        <w:spacing w:line="276" w:lineRule="auto"/>
        <w:ind w:left="0" w:right="50" w:firstLine="709"/>
        <w:rPr>
          <w:rFonts w:ascii="Tahoma" w:hAnsi="Tahoma" w:cs="Tahoma"/>
          <w:b/>
          <w:sz w:val="24"/>
          <w:szCs w:val="25"/>
        </w:rPr>
      </w:pPr>
      <w:r>
        <w:rPr>
          <w:rFonts w:ascii="Tahoma" w:hAnsi="Tahoma" w:cs="Tahoma"/>
          <w:b/>
          <w:sz w:val="24"/>
          <w:szCs w:val="25"/>
        </w:rPr>
        <w:t>A ces causes ;</w:t>
      </w:r>
    </w:p>
    <w:p w:rsidR="00A8533A" w:rsidRPr="00B176D3" w:rsidRDefault="00A8533A" w:rsidP="004F0D06">
      <w:pPr>
        <w:spacing w:line="276" w:lineRule="auto"/>
        <w:ind w:left="0" w:right="50" w:firstLine="0"/>
        <w:rPr>
          <w:i/>
          <w:sz w:val="12"/>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F6120D" w:rsidRPr="006306FC">
        <w:rPr>
          <w:b/>
          <w:i/>
          <w:sz w:val="23"/>
          <w:szCs w:val="23"/>
        </w:rPr>
        <w:t xml:space="preserve">Plaise </w:t>
      </w:r>
      <w:r w:rsidRPr="006306FC">
        <w:rPr>
          <w:b/>
          <w:i/>
          <w:sz w:val="23"/>
          <w:szCs w:val="23"/>
        </w:rPr>
        <w:t>à la</w:t>
      </w:r>
      <w:r w:rsidR="00BF7A66" w:rsidRPr="006306FC">
        <w:rPr>
          <w:b/>
          <w:i/>
          <w:sz w:val="23"/>
          <w:szCs w:val="23"/>
        </w:rPr>
        <w:t xml:space="preserve"> Cour, sous toutes réserves que de </w:t>
      </w:r>
      <w:r w:rsidR="006306FC" w:rsidRPr="006306FC">
        <w:rPr>
          <w:rFonts w:ascii="Tahoma" w:hAnsi="Tahoma" w:cs="Tahoma"/>
          <w:sz w:val="23"/>
          <w:szCs w:val="23"/>
        </w:rPr>
        <w:t>«</w:t>
      </w:r>
      <w:r w:rsidR="006306FC">
        <w:rPr>
          <w:b/>
          <w:i/>
          <w:sz w:val="23"/>
          <w:szCs w:val="23"/>
        </w:rPr>
        <w:t> </w:t>
      </w:r>
      <w:r w:rsidR="00BF7A66" w:rsidRPr="006306FC">
        <w:rPr>
          <w:b/>
          <w:i/>
          <w:sz w:val="23"/>
          <w:szCs w:val="23"/>
        </w:rPr>
        <w:t xml:space="preserve">droit </w:t>
      </w:r>
      <w:r w:rsidRPr="006306FC">
        <w:rPr>
          <w:b/>
          <w:i/>
          <w:sz w:val="23"/>
          <w:szCs w:val="23"/>
        </w:rPr>
        <w:t>de</w:t>
      </w:r>
      <w:r w:rsidR="00F6120D" w:rsidRPr="008D32DD">
        <w:rPr>
          <w:b/>
          <w:i/>
          <w:sz w:val="24"/>
          <w:szCs w:val="25"/>
        </w:rPr>
        <w:t xml:space="preserve"> :</w:t>
      </w:r>
      <w:r w:rsidR="00F6120D" w:rsidRPr="00FD6981">
        <w:rPr>
          <w:rFonts w:ascii="Tahoma" w:hAnsi="Tahoma" w:cs="Tahoma"/>
          <w:b/>
          <w:sz w:val="24"/>
          <w:szCs w:val="25"/>
        </w:rPr>
        <w:t xml:space="preserve"> </w:t>
      </w:r>
    </w:p>
    <w:p w:rsidR="008D32DD" w:rsidRPr="00B176D3" w:rsidRDefault="00F6120D" w:rsidP="00F6120D">
      <w:pPr>
        <w:pStyle w:val="Paragraphedeliste"/>
        <w:spacing w:line="276" w:lineRule="auto"/>
        <w:ind w:left="0" w:right="50" w:firstLine="0"/>
        <w:rPr>
          <w:rFonts w:ascii="Tahoma" w:hAnsi="Tahoma" w:cs="Tahoma"/>
          <w:sz w:val="8"/>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6306FC">
        <w:rPr>
          <w:rFonts w:ascii="Tahoma" w:hAnsi="Tahoma" w:cs="Tahoma"/>
          <w:sz w:val="24"/>
          <w:szCs w:val="25"/>
        </w:rPr>
        <w:t>Dire recevable mais non fondé le présent appel « pour des raisons sus étoffées ;</w:t>
      </w:r>
    </w:p>
    <w:p w:rsidR="000121B9" w:rsidRDefault="000121B9" w:rsidP="00F6120D">
      <w:pPr>
        <w:pStyle w:val="Paragraphedeliste"/>
        <w:spacing w:line="276" w:lineRule="auto"/>
        <w:ind w:left="0" w:right="50" w:firstLine="0"/>
        <w:rPr>
          <w:rFonts w:ascii="Tahoma" w:hAnsi="Tahoma" w:cs="Tahoma"/>
          <w:sz w:val="24"/>
          <w:szCs w:val="25"/>
        </w:rPr>
      </w:pPr>
    </w:p>
    <w:p w:rsidR="000121B9" w:rsidRDefault="000121B9" w:rsidP="000121B9">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026/100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Sixième</w:t>
      </w:r>
      <w:r w:rsidRPr="003856F3">
        <w:rPr>
          <w:rFonts w:ascii="Tahoma" w:hAnsi="Tahoma" w:cs="Tahoma"/>
          <w:b/>
          <w:sz w:val="23"/>
          <w:szCs w:val="23"/>
          <w:u w:val="single"/>
        </w:rPr>
        <w:t xml:space="preserve"> feuillet</w:t>
      </w:r>
    </w:p>
    <w:p w:rsidR="00F6120D" w:rsidRPr="00D158DE" w:rsidRDefault="00F6120D" w:rsidP="00F6120D">
      <w:pPr>
        <w:pStyle w:val="Paragraphedeliste"/>
        <w:spacing w:line="276" w:lineRule="auto"/>
        <w:ind w:left="0" w:right="50" w:firstLine="0"/>
        <w:rPr>
          <w:rFonts w:ascii="Tahoma" w:hAnsi="Tahoma" w:cs="Tahoma"/>
          <w:sz w:val="6"/>
          <w:szCs w:val="25"/>
        </w:rPr>
      </w:pPr>
    </w:p>
    <w:p w:rsidR="000121B9" w:rsidRPr="006258F3" w:rsidRDefault="000121B9" w:rsidP="00F6120D">
      <w:pPr>
        <w:pStyle w:val="Paragraphedeliste"/>
        <w:spacing w:line="276" w:lineRule="auto"/>
        <w:ind w:left="0" w:right="50" w:firstLine="0"/>
        <w:rPr>
          <w:rFonts w:ascii="Tahoma" w:hAnsi="Tahoma" w:cs="Tahoma"/>
          <w:sz w:val="14"/>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51486">
        <w:rPr>
          <w:rFonts w:ascii="Tahoma" w:hAnsi="Tahoma" w:cs="Tahoma"/>
          <w:sz w:val="24"/>
          <w:szCs w:val="25"/>
        </w:rPr>
        <w:t xml:space="preserve">Si par impossible, non fondés les moyens d’appel </w:t>
      </w:r>
      <w:r w:rsidR="00E2427D">
        <w:rPr>
          <w:rFonts w:ascii="Tahoma" w:hAnsi="Tahoma" w:cs="Tahoma"/>
          <w:sz w:val="24"/>
          <w:szCs w:val="25"/>
        </w:rPr>
        <w:t>« </w:t>
      </w:r>
      <w:r w:rsidR="00851486">
        <w:rPr>
          <w:rFonts w:ascii="Tahoma" w:hAnsi="Tahoma" w:cs="Tahoma"/>
          <w:sz w:val="24"/>
          <w:szCs w:val="25"/>
        </w:rPr>
        <w:t>proposés par les appelants pour les raisons sous-</w:t>
      </w:r>
      <w:r w:rsidR="00E2427D">
        <w:rPr>
          <w:rFonts w:ascii="Tahoma" w:hAnsi="Tahoma" w:cs="Tahoma"/>
          <w:sz w:val="24"/>
          <w:szCs w:val="25"/>
        </w:rPr>
        <w:t>« </w:t>
      </w:r>
      <w:r w:rsidR="00851486">
        <w:rPr>
          <w:rFonts w:ascii="Tahoma" w:hAnsi="Tahoma" w:cs="Tahoma"/>
          <w:sz w:val="24"/>
          <w:szCs w:val="25"/>
        </w:rPr>
        <w:t>exposés ;</w:t>
      </w:r>
    </w:p>
    <w:p w:rsidR="00B03483" w:rsidRPr="00EE6577" w:rsidRDefault="00B03483" w:rsidP="00F6120D">
      <w:pPr>
        <w:pStyle w:val="Paragraphedeliste"/>
        <w:spacing w:line="276" w:lineRule="auto"/>
        <w:ind w:left="0" w:right="50" w:firstLine="0"/>
        <w:rPr>
          <w:rFonts w:ascii="Tahoma" w:hAnsi="Tahoma" w:cs="Tahoma"/>
          <w:sz w:val="6"/>
          <w:szCs w:val="25"/>
        </w:rPr>
      </w:pPr>
    </w:p>
    <w:p w:rsidR="00F6120D" w:rsidRPr="008B24CD" w:rsidRDefault="00B03483" w:rsidP="00F6120D">
      <w:pPr>
        <w:pStyle w:val="Paragraphedeliste"/>
        <w:spacing w:line="276" w:lineRule="auto"/>
        <w:ind w:left="0" w:right="50" w:firstLine="0"/>
        <w:rPr>
          <w:rFonts w:ascii="Tahoma" w:hAnsi="Tahoma" w:cs="Tahoma"/>
          <w:color w:val="auto"/>
          <w:sz w:val="24"/>
          <w:szCs w:val="25"/>
        </w:rPr>
      </w:pPr>
      <w:r w:rsidRPr="008B24CD">
        <w:rPr>
          <w:rFonts w:ascii="Tahoma" w:hAnsi="Tahoma" w:cs="Tahoma"/>
          <w:color w:val="auto"/>
          <w:sz w:val="24"/>
          <w:szCs w:val="25"/>
        </w:rPr>
        <w:t>« </w:t>
      </w:r>
      <w:r w:rsidRPr="008B24CD">
        <w:rPr>
          <w:rFonts w:ascii="Tahoma" w:hAnsi="Tahoma" w:cs="Tahoma"/>
          <w:color w:val="auto"/>
          <w:sz w:val="24"/>
          <w:szCs w:val="25"/>
        </w:rPr>
        <w:tab/>
      </w:r>
      <w:r w:rsidR="00C060E2" w:rsidRPr="008B24CD">
        <w:rPr>
          <w:rFonts w:ascii="Tahoma" w:hAnsi="Tahoma" w:cs="Tahoma"/>
          <w:color w:val="auto"/>
          <w:sz w:val="24"/>
          <w:szCs w:val="25"/>
        </w:rPr>
        <w:t xml:space="preserve">Par conséquent confirmer l’œuvre du premier juge </w:t>
      </w:r>
      <w:r w:rsidR="0017071D">
        <w:rPr>
          <w:rFonts w:ascii="Tahoma" w:hAnsi="Tahoma" w:cs="Tahoma"/>
          <w:color w:val="auto"/>
          <w:sz w:val="24"/>
          <w:szCs w:val="25"/>
        </w:rPr>
        <w:t>« </w:t>
      </w:r>
      <w:r w:rsidR="00C060E2" w:rsidRPr="008B24CD">
        <w:rPr>
          <w:rFonts w:ascii="Tahoma" w:hAnsi="Tahoma" w:cs="Tahoma"/>
          <w:color w:val="auto"/>
          <w:sz w:val="24"/>
          <w:szCs w:val="25"/>
        </w:rPr>
        <w:t>dans toutes ses dispositions ;</w:t>
      </w:r>
    </w:p>
    <w:p w:rsidR="00F6120D" w:rsidRPr="00AB7350" w:rsidRDefault="00F6120D" w:rsidP="00F6120D">
      <w:pPr>
        <w:pStyle w:val="Paragraphedeliste"/>
        <w:spacing w:line="276" w:lineRule="auto"/>
        <w:ind w:left="0" w:right="50" w:firstLine="0"/>
        <w:rPr>
          <w:rFonts w:ascii="Tahoma" w:hAnsi="Tahoma" w:cs="Tahoma"/>
          <w:sz w:val="2"/>
          <w:szCs w:val="25"/>
        </w:rPr>
      </w:pPr>
    </w:p>
    <w:p w:rsidR="00F6120D" w:rsidRPr="008B24CD" w:rsidRDefault="00F6120D" w:rsidP="00F6120D">
      <w:pPr>
        <w:pStyle w:val="Paragraphedeliste"/>
        <w:spacing w:line="276" w:lineRule="auto"/>
        <w:ind w:left="0" w:right="50" w:firstLine="0"/>
        <w:rPr>
          <w:rFonts w:ascii="Tahoma" w:hAnsi="Tahoma" w:cs="Tahoma"/>
          <w:b/>
          <w:sz w:val="6"/>
          <w:szCs w:val="25"/>
        </w:rPr>
      </w:pPr>
    </w:p>
    <w:p w:rsidR="00F6120D" w:rsidRPr="00D158DE" w:rsidRDefault="00F6120D"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8B24CD">
        <w:rPr>
          <w:rFonts w:ascii="Tahoma" w:hAnsi="Tahoma" w:cs="Tahoma"/>
          <w:sz w:val="24"/>
          <w:szCs w:val="25"/>
        </w:rPr>
        <w:t xml:space="preserve">ferez œuvre utile de </w:t>
      </w:r>
      <w:r>
        <w:rPr>
          <w:rFonts w:ascii="Tahoma" w:hAnsi="Tahoma" w:cs="Tahoma"/>
          <w:sz w:val="24"/>
          <w:szCs w:val="25"/>
        </w:rPr>
        <w:t>justice ».</w:t>
      </w:r>
    </w:p>
    <w:p w:rsidR="00A04ABC" w:rsidRPr="002A66A0" w:rsidRDefault="00F6120D" w:rsidP="002A66A0">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637F187D" wp14:editId="1DDB59B1">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A04ABC" w:rsidRPr="00A04ABC" w:rsidRDefault="00A04ABC" w:rsidP="00A04ABC">
      <w:pPr>
        <w:spacing w:after="0"/>
        <w:ind w:left="0" w:right="50"/>
        <w:rPr>
          <w:rFonts w:ascii="Tahoma" w:hAnsi="Tahoma" w:cs="Tahoma"/>
          <w:b/>
          <w:sz w:val="4"/>
          <w:szCs w:val="23"/>
          <w:u w:val="single"/>
        </w:rPr>
      </w:pPr>
    </w:p>
    <w:p w:rsidR="005F4B24" w:rsidRPr="0060459F" w:rsidRDefault="005F4B24" w:rsidP="005F4B24">
      <w:pPr>
        <w:spacing w:line="276" w:lineRule="auto"/>
        <w:ind w:left="0" w:firstLine="0"/>
        <w:rPr>
          <w:rFonts w:ascii="Tahoma" w:hAnsi="Tahoma" w:cs="Tahoma"/>
          <w:color w:val="auto"/>
          <w:sz w:val="4"/>
          <w:szCs w:val="25"/>
        </w:rPr>
      </w:pPr>
    </w:p>
    <w:p w:rsidR="00F1589F" w:rsidRPr="0060459F" w:rsidRDefault="005F4B24" w:rsidP="0060459F">
      <w:pPr>
        <w:pStyle w:val="Paragraphedeliste"/>
        <w:numPr>
          <w:ilvl w:val="0"/>
          <w:numId w:val="16"/>
        </w:numPr>
        <w:spacing w:line="276" w:lineRule="auto"/>
        <w:ind w:left="426" w:hanging="284"/>
        <w:rPr>
          <w:rFonts w:ascii="Tahoma" w:hAnsi="Tahoma" w:cs="Tahoma"/>
          <w:color w:val="auto"/>
          <w:sz w:val="24"/>
          <w:szCs w:val="25"/>
        </w:rPr>
      </w:pPr>
      <w:r w:rsidRPr="009D1AE7">
        <w:rPr>
          <w:rFonts w:ascii="Tahoma" w:hAnsi="Tahoma" w:cs="Tahoma"/>
          <w:color w:val="auto"/>
          <w:sz w:val="24"/>
          <w:szCs w:val="25"/>
        </w:rPr>
        <w:t>E</w:t>
      </w:r>
      <w:r w:rsidR="00FD32ED">
        <w:rPr>
          <w:rFonts w:ascii="Tahoma" w:hAnsi="Tahoma" w:cs="Tahoma"/>
          <w:color w:val="auto"/>
          <w:sz w:val="24"/>
          <w:szCs w:val="25"/>
        </w:rPr>
        <w:t>t e</w:t>
      </w:r>
      <w:r w:rsidRPr="009D1AE7">
        <w:rPr>
          <w:rFonts w:ascii="Tahoma" w:hAnsi="Tahoma" w:cs="Tahoma"/>
          <w:color w:val="auto"/>
          <w:sz w:val="24"/>
          <w:szCs w:val="25"/>
        </w:rPr>
        <w:t xml:space="preserve">nfin à l’Officier du  Ministère Public représenté par l’Avocat </w:t>
      </w:r>
      <w:r w:rsidR="0060459F">
        <w:rPr>
          <w:rFonts w:ascii="Tahoma" w:hAnsi="Tahoma" w:cs="Tahoma"/>
          <w:color w:val="auto"/>
          <w:sz w:val="24"/>
          <w:szCs w:val="25"/>
        </w:rPr>
        <w:t>g</w:t>
      </w:r>
      <w:r w:rsidRPr="009D1AE7">
        <w:rPr>
          <w:rFonts w:ascii="Tahoma" w:hAnsi="Tahoma" w:cs="Tahoma"/>
          <w:color w:val="auto"/>
          <w:sz w:val="24"/>
          <w:szCs w:val="25"/>
        </w:rPr>
        <w:t xml:space="preserve">énéral </w:t>
      </w:r>
      <w:r w:rsidR="00E02D61">
        <w:rPr>
          <w:rFonts w:ascii="Tahoma" w:hAnsi="Tahoma" w:cs="Tahoma"/>
          <w:color w:val="auto"/>
          <w:sz w:val="24"/>
          <w:szCs w:val="25"/>
        </w:rPr>
        <w:t xml:space="preserve">BUKOLO MEY, qui </w:t>
      </w:r>
      <w:r w:rsidRPr="0060459F">
        <w:rPr>
          <w:rFonts w:ascii="Tahoma" w:hAnsi="Tahoma" w:cs="Tahoma"/>
          <w:color w:val="auto"/>
          <w:sz w:val="24"/>
          <w:szCs w:val="25"/>
        </w:rPr>
        <w:t xml:space="preserve">donna son avis </w:t>
      </w:r>
      <w:r w:rsidR="009A7A83">
        <w:rPr>
          <w:rFonts w:ascii="Tahoma" w:hAnsi="Tahoma" w:cs="Tahoma"/>
          <w:color w:val="auto"/>
          <w:sz w:val="24"/>
          <w:szCs w:val="25"/>
        </w:rPr>
        <w:t>écrit</w:t>
      </w:r>
      <w:r w:rsidRPr="0060459F">
        <w:rPr>
          <w:rFonts w:ascii="Tahoma" w:hAnsi="Tahoma" w:cs="Tahoma"/>
          <w:color w:val="auto"/>
          <w:sz w:val="24"/>
          <w:szCs w:val="25"/>
        </w:rPr>
        <w:t xml:space="preserve"> sur les bancs, tendant à ce qu’il </w:t>
      </w:r>
      <w:r w:rsidRPr="0060459F">
        <w:rPr>
          <w:rFonts w:ascii="Tahoma" w:hAnsi="Tahoma" w:cs="Tahoma"/>
          <w:b/>
          <w:color w:val="auto"/>
          <w:sz w:val="24"/>
          <w:szCs w:val="25"/>
        </w:rPr>
        <w:t xml:space="preserve">Plaise au Conseil d’Etat </w:t>
      </w:r>
      <w:r w:rsidRPr="0060459F">
        <w:rPr>
          <w:rFonts w:ascii="Tahoma" w:hAnsi="Tahoma" w:cs="Tahoma"/>
          <w:color w:val="auto"/>
          <w:sz w:val="24"/>
          <w:szCs w:val="25"/>
        </w:rPr>
        <w:t>de</w:t>
      </w:r>
      <w:r w:rsidR="00DF3FBE" w:rsidRPr="0060459F">
        <w:rPr>
          <w:rFonts w:ascii="Tahoma" w:hAnsi="Tahoma" w:cs="Tahoma"/>
          <w:color w:val="auto"/>
          <w:sz w:val="24"/>
          <w:szCs w:val="25"/>
        </w:rPr>
        <w:t xml:space="preserve"> </w:t>
      </w:r>
      <w:r w:rsidR="00DF3CBC">
        <w:rPr>
          <w:rFonts w:ascii="Tahoma" w:hAnsi="Tahoma" w:cs="Tahoma"/>
          <w:color w:val="auto"/>
          <w:sz w:val="24"/>
          <w:szCs w:val="25"/>
        </w:rPr>
        <w:t xml:space="preserve">déclarer </w:t>
      </w:r>
      <w:r w:rsidR="00986314">
        <w:rPr>
          <w:rFonts w:ascii="Tahoma" w:hAnsi="Tahoma" w:cs="Tahoma"/>
          <w:color w:val="auto"/>
          <w:sz w:val="24"/>
          <w:szCs w:val="25"/>
        </w:rPr>
        <w:t>irrecevable la présente requête en appel</w:t>
      </w:r>
      <w:r w:rsidR="00A74770" w:rsidRPr="0060459F">
        <w:rPr>
          <w:rFonts w:ascii="Tahoma" w:hAnsi="Tahoma" w:cs="Tahoma"/>
          <w:color w:val="auto"/>
          <w:sz w:val="24"/>
          <w:szCs w:val="25"/>
        </w:rPr>
        <w:t>.</w:t>
      </w:r>
      <w:r w:rsidR="00DF3FBE" w:rsidRPr="0060459F">
        <w:rPr>
          <w:rFonts w:ascii="Tahoma" w:hAnsi="Tahoma" w:cs="Tahoma"/>
          <w:color w:val="auto"/>
          <w:sz w:val="24"/>
          <w:szCs w:val="25"/>
        </w:rPr>
        <w:t xml:space="preserve"> </w:t>
      </w:r>
    </w:p>
    <w:p w:rsidR="001C4B9F" w:rsidRPr="00E35A8B" w:rsidRDefault="001C4B9F" w:rsidP="001C4B9F">
      <w:pPr>
        <w:spacing w:line="276" w:lineRule="auto"/>
        <w:rPr>
          <w:rFonts w:ascii="Tahoma" w:hAnsi="Tahoma" w:cs="Tahoma"/>
          <w:color w:val="auto"/>
          <w:sz w:val="4"/>
          <w:szCs w:val="25"/>
        </w:rPr>
      </w:pPr>
    </w:p>
    <w:p w:rsidR="00762858" w:rsidRPr="00B900C7" w:rsidRDefault="00F620B2" w:rsidP="00C914FB">
      <w:pPr>
        <w:spacing w:line="276" w:lineRule="auto"/>
        <w:ind w:left="0" w:firstLine="709"/>
        <w:rPr>
          <w:rFonts w:ascii="Tahoma" w:hAnsi="Tahoma" w:cs="Tahoma"/>
          <w:color w:val="auto"/>
          <w:sz w:val="4"/>
          <w:szCs w:val="25"/>
        </w:rPr>
      </w:pPr>
      <w:r>
        <w:rPr>
          <w:b/>
          <w:noProof/>
          <w:sz w:val="24"/>
          <w:szCs w:val="25"/>
        </w:rPr>
        <mc:AlternateContent>
          <mc:Choice Requires="wps">
            <w:drawing>
              <wp:anchor distT="0" distB="0" distL="114300" distR="114300" simplePos="0" relativeHeight="251665408" behindDoc="0" locked="0" layoutInCell="1" allowOverlap="1" wp14:anchorId="799A1AF6" wp14:editId="28094C0D">
                <wp:simplePos x="0" y="0"/>
                <wp:positionH relativeFrom="column">
                  <wp:posOffset>22860</wp:posOffset>
                </wp:positionH>
                <wp:positionV relativeFrom="paragraph">
                  <wp:posOffset>-1905</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15pt" to="304.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" strokecolor="windowText" strokeweight="1pt">
                <v:stroke dashstyle="3 1" joinstyle="miter"/>
              </v:line>
            </w:pict>
          </mc:Fallback>
        </mc:AlternateContent>
      </w:r>
    </w:p>
    <w:p w:rsidR="00F620B2" w:rsidRPr="00F620B2" w:rsidRDefault="00F620B2" w:rsidP="00C914FB">
      <w:pPr>
        <w:spacing w:line="276" w:lineRule="auto"/>
        <w:ind w:left="0" w:firstLine="709"/>
        <w:rPr>
          <w:rFonts w:ascii="Tahoma" w:hAnsi="Tahoma" w:cs="Tahoma"/>
          <w:color w:val="auto"/>
          <w:sz w:val="12"/>
          <w:szCs w:val="25"/>
        </w:rPr>
      </w:pPr>
    </w:p>
    <w:p w:rsidR="001F0B34" w:rsidRPr="007A5B1B" w:rsidRDefault="007B2F32" w:rsidP="00C914FB">
      <w:pPr>
        <w:spacing w:line="276" w:lineRule="auto"/>
        <w:ind w:left="0" w:firstLine="709"/>
        <w:rPr>
          <w:rFonts w:ascii="Tahoma" w:hAnsi="Tahoma" w:cs="Tahoma"/>
          <w:color w:val="auto"/>
          <w:sz w:val="24"/>
          <w:szCs w:val="25"/>
        </w:rPr>
      </w:pPr>
      <w:r>
        <w:rPr>
          <w:rFonts w:ascii="Tahoma" w:hAnsi="Tahoma" w:cs="Tahoma"/>
          <w:color w:val="auto"/>
          <w:sz w:val="24"/>
          <w:szCs w:val="25"/>
        </w:rPr>
        <w:t>Le</w:t>
      </w:r>
      <w:r w:rsidR="009D7DD2" w:rsidRPr="007A5B1B">
        <w:rPr>
          <w:rFonts w:ascii="Tahoma" w:hAnsi="Tahoma" w:cs="Tahoma"/>
          <w:color w:val="auto"/>
          <w:sz w:val="24"/>
          <w:szCs w:val="25"/>
        </w:rPr>
        <w:t xml:space="preserv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5B4139" w:rsidRPr="00CB08C0" w:rsidRDefault="005B4139" w:rsidP="005B4139">
      <w:pPr>
        <w:spacing w:line="276" w:lineRule="auto"/>
        <w:ind w:left="0" w:firstLine="709"/>
        <w:rPr>
          <w:rFonts w:ascii="Tahoma" w:hAnsi="Tahoma" w:cs="Tahoma"/>
          <w:color w:val="auto"/>
          <w:sz w:val="12"/>
          <w:szCs w:val="25"/>
        </w:rPr>
      </w:pPr>
    </w:p>
    <w:p w:rsidR="005B4139" w:rsidRDefault="001A698D" w:rsidP="005B4139">
      <w:pPr>
        <w:spacing w:line="276" w:lineRule="auto"/>
        <w:ind w:left="0" w:firstLine="709"/>
        <w:rPr>
          <w:rFonts w:ascii="Tahoma" w:hAnsi="Tahoma" w:cs="Tahoma"/>
          <w:color w:val="auto"/>
          <w:sz w:val="24"/>
          <w:szCs w:val="25"/>
        </w:rPr>
      </w:pPr>
      <w:r>
        <w:rPr>
          <w:rFonts w:ascii="Tahoma" w:hAnsi="Tahoma" w:cs="Tahoma"/>
          <w:color w:val="auto"/>
          <w:sz w:val="24"/>
          <w:szCs w:val="25"/>
        </w:rPr>
        <w:t>A l’appel de la cause</w:t>
      </w:r>
      <w:r w:rsidR="005B4139" w:rsidRPr="007A5B1B">
        <w:rPr>
          <w:rFonts w:ascii="Tahoma" w:hAnsi="Tahoma" w:cs="Tahoma"/>
          <w:color w:val="auto"/>
          <w:sz w:val="24"/>
          <w:szCs w:val="25"/>
        </w:rPr>
        <w:t xml:space="preserve"> à l’audience </w:t>
      </w:r>
      <w:r w:rsidR="005B4139" w:rsidRPr="00BF2FB2">
        <w:rPr>
          <w:rFonts w:ascii="Tahoma" w:hAnsi="Tahoma" w:cs="Tahoma"/>
          <w:color w:val="auto"/>
          <w:sz w:val="24"/>
          <w:szCs w:val="25"/>
        </w:rPr>
        <w:t xml:space="preserve">publique du </w:t>
      </w:r>
      <w:r>
        <w:rPr>
          <w:rFonts w:ascii="Tahoma" w:hAnsi="Tahoma" w:cs="Tahoma"/>
          <w:color w:val="auto"/>
          <w:sz w:val="24"/>
          <w:szCs w:val="25"/>
        </w:rPr>
        <w:t>2</w:t>
      </w:r>
      <w:r w:rsidR="00BF2FB2" w:rsidRPr="00BF2FB2">
        <w:rPr>
          <w:rFonts w:ascii="Tahoma" w:hAnsi="Tahoma" w:cs="Tahoma"/>
          <w:color w:val="auto"/>
          <w:sz w:val="24"/>
          <w:szCs w:val="25"/>
        </w:rPr>
        <w:t>1</w:t>
      </w:r>
      <w:r w:rsidR="005B4139" w:rsidRPr="00BF2FB2">
        <w:rPr>
          <w:rFonts w:ascii="Tahoma" w:hAnsi="Tahoma" w:cs="Tahoma"/>
          <w:color w:val="auto"/>
          <w:sz w:val="24"/>
          <w:szCs w:val="25"/>
        </w:rPr>
        <w:t xml:space="preserve"> </w:t>
      </w:r>
      <w:r>
        <w:rPr>
          <w:rFonts w:ascii="Tahoma" w:hAnsi="Tahoma" w:cs="Tahoma"/>
          <w:color w:val="auto"/>
          <w:sz w:val="24"/>
          <w:szCs w:val="25"/>
        </w:rPr>
        <w:t>août</w:t>
      </w:r>
      <w:r w:rsidR="00BF2FB2" w:rsidRPr="00BF2FB2">
        <w:rPr>
          <w:rFonts w:ascii="Tahoma" w:hAnsi="Tahoma" w:cs="Tahoma"/>
          <w:color w:val="auto"/>
          <w:sz w:val="24"/>
          <w:szCs w:val="25"/>
        </w:rPr>
        <w:t xml:space="preserve"> </w:t>
      </w:r>
      <w:r w:rsidR="005B4139" w:rsidRPr="00BF2FB2">
        <w:rPr>
          <w:rFonts w:ascii="Tahoma" w:hAnsi="Tahoma" w:cs="Tahoma"/>
          <w:color w:val="auto"/>
          <w:sz w:val="24"/>
          <w:szCs w:val="25"/>
        </w:rPr>
        <w:t>2024, aucune des parties ne comparut ni personne en leurs noms ;</w:t>
      </w:r>
    </w:p>
    <w:p w:rsidR="00155BE0" w:rsidRPr="006258F3" w:rsidRDefault="00155BE0" w:rsidP="00BF2FB2">
      <w:pPr>
        <w:spacing w:line="276" w:lineRule="auto"/>
        <w:ind w:left="0" w:firstLine="0"/>
        <w:rPr>
          <w:rFonts w:ascii="Tahoma" w:hAnsi="Tahoma" w:cs="Tahoma"/>
          <w:color w:val="C00000"/>
          <w:sz w:val="10"/>
          <w:szCs w:val="25"/>
        </w:rPr>
      </w:pPr>
    </w:p>
    <w:p w:rsidR="006D0E50" w:rsidRPr="00CB08C0" w:rsidRDefault="004433B7" w:rsidP="00CB08C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Sur ce, le Conseil d’Etat prononça l’arrêt suivant :</w:t>
      </w:r>
    </w:p>
    <w:p w:rsidR="00EA61B9" w:rsidRPr="00567F8F" w:rsidRDefault="00EA61B9" w:rsidP="007377F0">
      <w:pPr>
        <w:ind w:left="0" w:right="50" w:firstLine="0"/>
        <w:jc w:val="left"/>
        <w:rPr>
          <w:b/>
          <w:sz w:val="16"/>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567F8F" w:rsidRDefault="0020296C" w:rsidP="007377F0">
      <w:pPr>
        <w:ind w:left="0" w:right="113" w:firstLine="0"/>
        <w:jc w:val="center"/>
        <w:rPr>
          <w:rFonts w:ascii="Tahoma" w:hAnsi="Tahoma" w:cs="Tahoma"/>
          <w:b/>
          <w:sz w:val="20"/>
          <w:szCs w:val="26"/>
          <w:u w:val="single"/>
        </w:rPr>
      </w:pPr>
    </w:p>
    <w:p w:rsidR="00605EA7" w:rsidRDefault="00807CE1" w:rsidP="00AB0B44">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w:t>
      </w:r>
      <w:r w:rsidR="0032223C">
        <w:rPr>
          <w:rFonts w:ascii="Tahoma" w:eastAsia="Calibri" w:hAnsi="Tahoma" w:cs="Tahoma"/>
          <w:color w:val="auto"/>
          <w:kern w:val="2"/>
          <w:sz w:val="24"/>
          <w:szCs w:val="24"/>
          <w:lang w:eastAsia="en-US"/>
          <w14:ligatures w14:val="standardContextual"/>
        </w:rPr>
        <w:t>requête</w:t>
      </w:r>
      <w:r w:rsidR="00315BF5">
        <w:rPr>
          <w:rFonts w:ascii="Tahoma" w:eastAsia="Calibri" w:hAnsi="Tahoma" w:cs="Tahoma"/>
          <w:color w:val="auto"/>
          <w:kern w:val="2"/>
          <w:sz w:val="24"/>
          <w:szCs w:val="24"/>
          <w:lang w:eastAsia="en-US"/>
          <w14:ligatures w14:val="standardContextual"/>
        </w:rPr>
        <w:t xml:space="preserve"> </w:t>
      </w:r>
      <w:r w:rsidR="00605EA7">
        <w:rPr>
          <w:rFonts w:ascii="Tahoma" w:eastAsia="Calibri" w:hAnsi="Tahoma" w:cs="Tahoma"/>
          <w:color w:val="auto"/>
          <w:kern w:val="2"/>
          <w:sz w:val="24"/>
          <w:szCs w:val="24"/>
          <w:lang w:eastAsia="en-US"/>
          <w14:ligatures w14:val="standardContextual"/>
        </w:rPr>
        <w:t>en annulation en appel, déposée le 29 août 2011 et enrôlée sous RAA 100, au greffe de la Cour suprême de Justice, section admini</w:t>
      </w:r>
      <w:r w:rsidR="006C7191">
        <w:rPr>
          <w:rFonts w:ascii="Tahoma" w:eastAsia="Calibri" w:hAnsi="Tahoma" w:cs="Tahoma"/>
          <w:color w:val="auto"/>
          <w:kern w:val="2"/>
          <w:sz w:val="24"/>
          <w:szCs w:val="24"/>
          <w:lang w:eastAsia="en-US"/>
          <w14:ligatures w14:val="standardContextual"/>
        </w:rPr>
        <w:t xml:space="preserve">strative, messieurs Marcelin </w:t>
      </w:r>
      <w:r w:rsidR="000840CE">
        <w:rPr>
          <w:rFonts w:ascii="Tahoma" w:eastAsia="Calibri" w:hAnsi="Tahoma" w:cs="Tahoma"/>
          <w:color w:val="auto"/>
          <w:kern w:val="2"/>
          <w:sz w:val="24"/>
          <w:szCs w:val="24"/>
          <w:lang w:eastAsia="en-US"/>
          <w14:ligatures w14:val="standardContextual"/>
        </w:rPr>
        <w:t>CISHAMBO RU</w:t>
      </w:r>
      <w:r w:rsidR="00EF31E0">
        <w:rPr>
          <w:rFonts w:ascii="Tahoma" w:eastAsia="Calibri" w:hAnsi="Tahoma" w:cs="Tahoma"/>
          <w:color w:val="auto"/>
          <w:kern w:val="2"/>
          <w:sz w:val="24"/>
          <w:szCs w:val="24"/>
          <w:lang w:eastAsia="en-US"/>
          <w14:ligatures w14:val="standardContextual"/>
        </w:rPr>
        <w:t>HOYA, gouverneur de province du Su</w:t>
      </w:r>
      <w:r w:rsidR="002957F7">
        <w:rPr>
          <w:rFonts w:ascii="Tahoma" w:eastAsia="Calibri" w:hAnsi="Tahoma" w:cs="Tahoma"/>
          <w:color w:val="auto"/>
          <w:kern w:val="2"/>
          <w:sz w:val="24"/>
          <w:szCs w:val="24"/>
          <w:lang w:eastAsia="en-US"/>
          <w14:ligatures w14:val="standardContextual"/>
        </w:rPr>
        <w:t xml:space="preserve">d Kivu et Willy KIRIZA MPALIRWA, ministre provincial des travaux publics, Aménagement des Entités territoriales décentralisées et Affaires foncières, appelants, </w:t>
      </w:r>
      <w:r w:rsidR="00115938">
        <w:rPr>
          <w:rFonts w:ascii="Tahoma" w:eastAsia="Calibri" w:hAnsi="Tahoma" w:cs="Tahoma"/>
          <w:color w:val="auto"/>
          <w:kern w:val="2"/>
          <w:sz w:val="24"/>
          <w:szCs w:val="24"/>
          <w:lang w:eastAsia="en-US"/>
          <w14:ligatures w14:val="standardContextual"/>
        </w:rPr>
        <w:t>agissant par l’avocat Jean Claude BAGAYA MUKE DUNIA du barreau près la cour d’appelant de Bukavu, porteur d’</w:t>
      </w:r>
      <w:r w:rsidR="00D03F60">
        <w:rPr>
          <w:rFonts w:ascii="Tahoma" w:eastAsia="Calibri" w:hAnsi="Tahoma" w:cs="Tahoma"/>
          <w:color w:val="auto"/>
          <w:kern w:val="2"/>
          <w:sz w:val="24"/>
          <w:szCs w:val="24"/>
          <w:lang w:eastAsia="en-US"/>
          <w14:ligatures w14:val="standardContextual"/>
        </w:rPr>
        <w:t xml:space="preserve">une procuration spéciale, sollicitent l’annulation </w:t>
      </w:r>
      <w:r w:rsidR="00365F93">
        <w:rPr>
          <w:rFonts w:ascii="Tahoma" w:eastAsia="Calibri" w:hAnsi="Tahoma" w:cs="Tahoma"/>
          <w:color w:val="auto"/>
          <w:kern w:val="2"/>
          <w:sz w:val="24"/>
          <w:szCs w:val="24"/>
          <w:lang w:eastAsia="en-US"/>
          <w14:ligatures w14:val="standardContextual"/>
        </w:rPr>
        <w:t xml:space="preserve">de l’arrêt </w:t>
      </w:r>
      <w:r w:rsidR="00FA495B">
        <w:rPr>
          <w:rFonts w:ascii="Tahoma" w:eastAsia="Calibri" w:hAnsi="Tahoma" w:cs="Tahoma"/>
          <w:color w:val="auto"/>
          <w:kern w:val="2"/>
          <w:sz w:val="24"/>
          <w:szCs w:val="24"/>
          <w:lang w:eastAsia="en-US"/>
          <w14:ligatures w14:val="standardContextual"/>
        </w:rPr>
        <w:t xml:space="preserve">RA 242, rendu </w:t>
      </w:r>
      <w:r w:rsidR="005C1F2A">
        <w:rPr>
          <w:rFonts w:ascii="Tahoma" w:eastAsia="Calibri" w:hAnsi="Tahoma" w:cs="Tahoma"/>
          <w:color w:val="auto"/>
          <w:kern w:val="2"/>
          <w:sz w:val="24"/>
          <w:szCs w:val="24"/>
          <w:lang w:eastAsia="en-US"/>
          <w14:ligatures w14:val="standardContextual"/>
        </w:rPr>
        <w:t xml:space="preserve">par la cour d’appel de Bukavu siégeant en matière </w:t>
      </w:r>
      <w:r w:rsidR="00855841">
        <w:rPr>
          <w:rFonts w:ascii="Tahoma" w:eastAsia="Calibri" w:hAnsi="Tahoma" w:cs="Tahoma"/>
          <w:color w:val="auto"/>
          <w:kern w:val="2"/>
          <w:sz w:val="24"/>
          <w:szCs w:val="24"/>
          <w:lang w:eastAsia="en-US"/>
          <w14:ligatures w14:val="standardContextual"/>
        </w:rPr>
        <w:t xml:space="preserve">administrative au premier degré, en date du 28 </w:t>
      </w:r>
      <w:r w:rsidR="009E7016">
        <w:rPr>
          <w:rFonts w:ascii="Tahoma" w:eastAsia="Calibri" w:hAnsi="Tahoma" w:cs="Tahoma"/>
          <w:color w:val="auto"/>
          <w:kern w:val="2"/>
          <w:sz w:val="24"/>
          <w:szCs w:val="24"/>
          <w:lang w:eastAsia="en-US"/>
          <w14:ligatures w14:val="standardContextual"/>
        </w:rPr>
        <w:t>juin 2011 et signifié le 02 août 2011 et dont le dispositif est ainsi libellé :</w:t>
      </w:r>
      <w:r w:rsidR="00FA495B">
        <w:rPr>
          <w:rFonts w:ascii="Tahoma" w:eastAsia="Calibri" w:hAnsi="Tahoma" w:cs="Tahoma"/>
          <w:color w:val="auto"/>
          <w:kern w:val="2"/>
          <w:sz w:val="24"/>
          <w:szCs w:val="24"/>
          <w:lang w:eastAsia="en-US"/>
          <w14:ligatures w14:val="standardContextual"/>
        </w:rPr>
        <w:t xml:space="preserve"> </w:t>
      </w:r>
      <w:r w:rsidR="00605EA7">
        <w:rPr>
          <w:rFonts w:ascii="Tahoma" w:eastAsia="Calibri" w:hAnsi="Tahoma" w:cs="Tahoma"/>
          <w:color w:val="auto"/>
          <w:kern w:val="2"/>
          <w:sz w:val="24"/>
          <w:szCs w:val="24"/>
          <w:lang w:eastAsia="en-US"/>
          <w14:ligatures w14:val="standardContextual"/>
        </w:rPr>
        <w:t xml:space="preserve"> </w:t>
      </w:r>
    </w:p>
    <w:p w:rsidR="00AB0B44" w:rsidRPr="009E0CF3" w:rsidRDefault="00AB0B44" w:rsidP="00AB0B44">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8173D1" w:rsidRPr="0090668F" w:rsidRDefault="0090668F" w:rsidP="0090668F">
      <w:pPr>
        <w:spacing w:after="0" w:line="276" w:lineRule="auto"/>
        <w:ind w:right="57"/>
        <w:rPr>
          <w:rFonts w:eastAsia="Calibri"/>
          <w:b/>
          <w:i/>
          <w:color w:val="auto"/>
          <w:kern w:val="2"/>
          <w:sz w:val="24"/>
          <w:szCs w:val="24"/>
          <w:lang w:eastAsia="en-US"/>
          <w14:ligatures w14:val="standardContextual"/>
        </w:rPr>
      </w:pPr>
      <w:r w:rsidRPr="0090668F">
        <w:rPr>
          <w:rFonts w:eastAsia="Calibri"/>
          <w:i/>
          <w:color w:val="auto"/>
          <w:kern w:val="2"/>
          <w:sz w:val="24"/>
          <w:szCs w:val="24"/>
          <w:lang w:eastAsia="en-US"/>
          <w14:ligatures w14:val="standardContextual"/>
        </w:rPr>
        <w:t>«</w:t>
      </w:r>
      <w:r>
        <w:rPr>
          <w:rFonts w:eastAsia="Calibri"/>
          <w:b/>
          <w:i/>
          <w:color w:val="auto"/>
          <w:kern w:val="2"/>
          <w:sz w:val="24"/>
          <w:szCs w:val="24"/>
          <w:lang w:eastAsia="en-US"/>
          <w14:ligatures w14:val="standardContextual"/>
        </w:rPr>
        <w:t> </w:t>
      </w:r>
      <w:r>
        <w:rPr>
          <w:rFonts w:eastAsia="Calibri"/>
          <w:b/>
          <w:i/>
          <w:color w:val="auto"/>
          <w:kern w:val="2"/>
          <w:sz w:val="24"/>
          <w:szCs w:val="24"/>
          <w:lang w:eastAsia="en-US"/>
          <w14:ligatures w14:val="standardContextual"/>
        </w:rPr>
        <w:tab/>
      </w:r>
      <w:r w:rsidR="00AB0B44" w:rsidRPr="0090668F">
        <w:rPr>
          <w:rFonts w:eastAsia="Calibri"/>
          <w:b/>
          <w:i/>
          <w:color w:val="auto"/>
          <w:kern w:val="2"/>
          <w:sz w:val="24"/>
          <w:szCs w:val="24"/>
          <w:lang w:eastAsia="en-US"/>
          <w14:ligatures w14:val="standardContextual"/>
        </w:rPr>
        <w:t>C’est pourquoi,</w:t>
      </w:r>
    </w:p>
    <w:p w:rsidR="008173D1" w:rsidRPr="00B87F81" w:rsidRDefault="008173D1"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D3086" w:rsidRDefault="007D3086" w:rsidP="007D3086">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sidR="0090668F">
        <w:rPr>
          <w:i/>
          <w:sz w:val="24"/>
          <w:szCs w:val="25"/>
        </w:rPr>
        <w:t>, section administrative ;</w:t>
      </w:r>
    </w:p>
    <w:p w:rsidR="007D3086" w:rsidRPr="009E0CF3" w:rsidRDefault="007D3086" w:rsidP="007D3086">
      <w:pPr>
        <w:tabs>
          <w:tab w:val="left" w:pos="939"/>
        </w:tabs>
        <w:spacing w:line="276" w:lineRule="auto"/>
        <w:ind w:right="50"/>
        <w:rPr>
          <w:i/>
          <w:sz w:val="4"/>
          <w:szCs w:val="25"/>
        </w:rPr>
      </w:pPr>
      <w:r w:rsidRPr="009E0CF3">
        <w:rPr>
          <w:i/>
          <w:sz w:val="12"/>
          <w:szCs w:val="25"/>
        </w:rPr>
        <w:tab/>
      </w:r>
      <w:r w:rsidRPr="009E0CF3">
        <w:rPr>
          <w:i/>
          <w:sz w:val="12"/>
          <w:szCs w:val="25"/>
        </w:rPr>
        <w:tab/>
      </w:r>
    </w:p>
    <w:p w:rsidR="007D3086" w:rsidRDefault="007D3086" w:rsidP="007D3086">
      <w:pPr>
        <w:spacing w:line="276" w:lineRule="auto"/>
        <w:ind w:right="50"/>
        <w:rPr>
          <w:i/>
          <w:sz w:val="24"/>
          <w:szCs w:val="25"/>
        </w:rPr>
      </w:pPr>
      <w:r>
        <w:rPr>
          <w:i/>
          <w:sz w:val="24"/>
          <w:szCs w:val="25"/>
        </w:rPr>
        <w:t>« </w:t>
      </w:r>
      <w:r>
        <w:rPr>
          <w:i/>
          <w:sz w:val="24"/>
          <w:szCs w:val="25"/>
        </w:rPr>
        <w:tab/>
        <w:t>Statuant contradictoirement</w:t>
      </w:r>
      <w:r w:rsidR="0090668F">
        <w:rPr>
          <w:i/>
          <w:sz w:val="24"/>
          <w:szCs w:val="25"/>
        </w:rPr>
        <w:t xml:space="preserve"> à l’</w:t>
      </w:r>
      <w:r w:rsidR="00C04A40">
        <w:rPr>
          <w:i/>
          <w:sz w:val="24"/>
          <w:szCs w:val="25"/>
        </w:rPr>
        <w:t>égard de toutes les « parties</w:t>
      </w:r>
      <w:r w:rsidR="00650AF4">
        <w:rPr>
          <w:i/>
          <w:sz w:val="24"/>
          <w:szCs w:val="25"/>
        </w:rPr>
        <w:t> ;</w:t>
      </w:r>
    </w:p>
    <w:p w:rsidR="00B630DD" w:rsidRPr="00B05602" w:rsidRDefault="00B630DD" w:rsidP="00B630DD">
      <w:pPr>
        <w:spacing w:after="0"/>
        <w:ind w:right="0"/>
        <w:rPr>
          <w:rFonts w:ascii="Tahoma" w:hAnsi="Tahoma" w:cs="Tahoma"/>
          <w:b/>
          <w:sz w:val="23"/>
          <w:szCs w:val="23"/>
          <w:u w:val="single"/>
        </w:rPr>
      </w:pPr>
      <w:r>
        <w:rPr>
          <w:rFonts w:ascii="Tahoma" w:hAnsi="Tahoma" w:cs="Tahoma"/>
          <w:b/>
          <w:sz w:val="23"/>
          <w:szCs w:val="23"/>
          <w:u w:val="single"/>
        </w:rPr>
        <w:lastRenderedPageBreak/>
        <w:t>RA</w:t>
      </w:r>
      <w:r w:rsidRPr="00B05602">
        <w:rPr>
          <w:rFonts w:ascii="Tahoma" w:hAnsi="Tahoma" w:cs="Tahoma"/>
          <w:b/>
          <w:sz w:val="23"/>
          <w:szCs w:val="23"/>
          <w:u w:val="single"/>
        </w:rPr>
        <w:t xml:space="preserve">A. </w:t>
      </w:r>
      <w:r>
        <w:rPr>
          <w:rFonts w:ascii="Tahoma" w:hAnsi="Tahoma" w:cs="Tahoma"/>
          <w:b/>
          <w:sz w:val="23"/>
          <w:szCs w:val="23"/>
          <w:u w:val="single"/>
        </w:rPr>
        <w:t>026/100</w:t>
      </w:r>
      <w:r w:rsidRPr="00B05602">
        <w:rPr>
          <w:rFonts w:ascii="Tahoma" w:hAnsi="Tahoma" w:cs="Tahoma"/>
          <w:b/>
          <w:sz w:val="23"/>
          <w:szCs w:val="23"/>
        </w:rPr>
        <w:t xml:space="preserve">                           </w:t>
      </w:r>
      <w:r>
        <w:rPr>
          <w:rFonts w:ascii="Tahoma" w:hAnsi="Tahoma" w:cs="Tahoma"/>
          <w:b/>
          <w:sz w:val="23"/>
          <w:szCs w:val="23"/>
        </w:rPr>
        <w:t xml:space="preserve">   </w:t>
      </w:r>
      <w:r w:rsidR="00E65930">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E65930">
        <w:rPr>
          <w:rFonts w:ascii="Tahoma" w:hAnsi="Tahoma" w:cs="Tahoma"/>
          <w:b/>
          <w:sz w:val="23"/>
          <w:szCs w:val="23"/>
          <w:u w:val="single"/>
        </w:rPr>
        <w:t>Sept</w:t>
      </w:r>
      <w:r w:rsidRPr="00B05602">
        <w:rPr>
          <w:rFonts w:ascii="Tahoma" w:hAnsi="Tahoma" w:cs="Tahoma"/>
          <w:b/>
          <w:sz w:val="23"/>
          <w:szCs w:val="23"/>
          <w:u w:val="single"/>
        </w:rPr>
        <w:t>ième feuillet</w:t>
      </w:r>
    </w:p>
    <w:p w:rsidR="007D3086" w:rsidRPr="006D4D8E" w:rsidRDefault="007D3086" w:rsidP="007D3086">
      <w:pPr>
        <w:spacing w:line="276" w:lineRule="auto"/>
        <w:ind w:right="50"/>
        <w:rPr>
          <w:i/>
          <w:sz w:val="4"/>
          <w:szCs w:val="25"/>
        </w:rPr>
      </w:pPr>
    </w:p>
    <w:p w:rsidR="00B630DD" w:rsidRPr="005056E6" w:rsidRDefault="00B630DD" w:rsidP="007D3086">
      <w:pPr>
        <w:spacing w:line="276" w:lineRule="auto"/>
        <w:ind w:right="50"/>
        <w:rPr>
          <w:i/>
          <w:sz w:val="20"/>
          <w:szCs w:val="25"/>
        </w:rPr>
      </w:pPr>
    </w:p>
    <w:p w:rsidR="007D3086" w:rsidRDefault="007D3086" w:rsidP="007D3086">
      <w:pPr>
        <w:spacing w:line="276" w:lineRule="auto"/>
        <w:ind w:right="50"/>
        <w:rPr>
          <w:i/>
          <w:sz w:val="24"/>
          <w:szCs w:val="25"/>
        </w:rPr>
      </w:pPr>
      <w:r>
        <w:rPr>
          <w:i/>
          <w:sz w:val="24"/>
          <w:szCs w:val="25"/>
        </w:rPr>
        <w:t>« </w:t>
      </w:r>
      <w:r>
        <w:rPr>
          <w:i/>
          <w:sz w:val="24"/>
          <w:szCs w:val="25"/>
        </w:rPr>
        <w:tab/>
        <w:t>Le Ministère public entendu</w:t>
      </w:r>
      <w:r w:rsidR="00E53E82">
        <w:rPr>
          <w:i/>
          <w:sz w:val="24"/>
          <w:szCs w:val="25"/>
        </w:rPr>
        <w:t xml:space="preserve"> en son avis </w:t>
      </w:r>
      <w:r>
        <w:rPr>
          <w:i/>
          <w:sz w:val="24"/>
          <w:szCs w:val="25"/>
        </w:rPr>
        <w:t>;</w:t>
      </w:r>
    </w:p>
    <w:p w:rsidR="007D3086" w:rsidRPr="00D633AD" w:rsidRDefault="007D3086" w:rsidP="007D3086">
      <w:pPr>
        <w:spacing w:line="276" w:lineRule="auto"/>
        <w:ind w:right="50"/>
        <w:rPr>
          <w:i/>
          <w:sz w:val="6"/>
          <w:szCs w:val="25"/>
        </w:rPr>
      </w:pPr>
    </w:p>
    <w:p w:rsidR="00284CC1" w:rsidRDefault="007D3086" w:rsidP="007D3086">
      <w:pPr>
        <w:spacing w:line="276" w:lineRule="auto"/>
        <w:ind w:right="50"/>
        <w:rPr>
          <w:i/>
          <w:sz w:val="24"/>
          <w:szCs w:val="25"/>
        </w:rPr>
      </w:pPr>
      <w:r>
        <w:rPr>
          <w:i/>
          <w:sz w:val="24"/>
          <w:szCs w:val="25"/>
        </w:rPr>
        <w:t>« </w:t>
      </w:r>
      <w:r>
        <w:rPr>
          <w:i/>
          <w:sz w:val="24"/>
          <w:szCs w:val="25"/>
        </w:rPr>
        <w:tab/>
      </w:r>
      <w:r w:rsidR="00284CC1">
        <w:rPr>
          <w:i/>
          <w:sz w:val="24"/>
          <w:szCs w:val="25"/>
        </w:rPr>
        <w:t>Déclare sans objet la demande de suspension des « travaux formulée par le requérant</w:t>
      </w:r>
      <w:r w:rsidR="00026F3B">
        <w:rPr>
          <w:i/>
          <w:sz w:val="24"/>
          <w:szCs w:val="25"/>
        </w:rPr>
        <w:t> ;</w:t>
      </w:r>
    </w:p>
    <w:p w:rsidR="00026F3B" w:rsidRPr="00026F3B" w:rsidRDefault="00026F3B" w:rsidP="007D3086">
      <w:pPr>
        <w:spacing w:line="276" w:lineRule="auto"/>
        <w:ind w:right="50"/>
        <w:rPr>
          <w:i/>
          <w:sz w:val="6"/>
          <w:szCs w:val="25"/>
        </w:rPr>
      </w:pPr>
    </w:p>
    <w:p w:rsidR="007D3086" w:rsidRDefault="00284CC1" w:rsidP="007D3086">
      <w:pPr>
        <w:spacing w:line="276" w:lineRule="auto"/>
        <w:ind w:right="50"/>
        <w:rPr>
          <w:i/>
          <w:sz w:val="24"/>
          <w:szCs w:val="25"/>
        </w:rPr>
      </w:pPr>
      <w:r>
        <w:rPr>
          <w:i/>
          <w:sz w:val="24"/>
          <w:szCs w:val="25"/>
        </w:rPr>
        <w:t>« </w:t>
      </w:r>
      <w:r>
        <w:rPr>
          <w:i/>
          <w:sz w:val="24"/>
          <w:szCs w:val="25"/>
        </w:rPr>
        <w:tab/>
      </w:r>
      <w:r w:rsidR="001358DE">
        <w:rPr>
          <w:i/>
          <w:sz w:val="24"/>
          <w:szCs w:val="25"/>
        </w:rPr>
        <w:t>Reçoit en leur forme les exceptions d’</w:t>
      </w:r>
      <w:r w:rsidR="00BD1D05">
        <w:rPr>
          <w:i/>
          <w:sz w:val="24"/>
          <w:szCs w:val="25"/>
        </w:rPr>
        <w:t xml:space="preserve">irrecevabilité </w:t>
      </w:r>
      <w:r w:rsidR="00026F3B">
        <w:rPr>
          <w:i/>
          <w:sz w:val="24"/>
          <w:szCs w:val="25"/>
        </w:rPr>
        <w:t>« </w:t>
      </w:r>
      <w:r w:rsidR="00FB1114">
        <w:rPr>
          <w:i/>
          <w:sz w:val="24"/>
          <w:szCs w:val="25"/>
        </w:rPr>
        <w:t xml:space="preserve">de l’action fondée sur l’obscurité </w:t>
      </w:r>
      <w:r w:rsidR="000B4436">
        <w:rPr>
          <w:i/>
          <w:sz w:val="24"/>
          <w:szCs w:val="25"/>
        </w:rPr>
        <w:t>de libellé</w:t>
      </w:r>
      <w:r w:rsidR="00026F3B">
        <w:rPr>
          <w:i/>
          <w:sz w:val="24"/>
          <w:szCs w:val="25"/>
        </w:rPr>
        <w:t xml:space="preserve"> et </w:t>
      </w:r>
      <w:r w:rsidR="00E3430D">
        <w:rPr>
          <w:i/>
          <w:sz w:val="24"/>
          <w:szCs w:val="25"/>
        </w:rPr>
        <w:t xml:space="preserve">la </w:t>
      </w:r>
      <w:r w:rsidR="00D37064">
        <w:rPr>
          <w:i/>
          <w:sz w:val="24"/>
          <w:szCs w:val="25"/>
        </w:rPr>
        <w:t>« </w:t>
      </w:r>
      <w:r w:rsidR="00E3430D">
        <w:rPr>
          <w:i/>
          <w:sz w:val="24"/>
          <w:szCs w:val="25"/>
        </w:rPr>
        <w:t xml:space="preserve">violation de l’article 89 de l’ordonnance-loi n°82-017 du </w:t>
      </w:r>
      <w:r w:rsidR="00D37064">
        <w:rPr>
          <w:i/>
          <w:sz w:val="24"/>
          <w:szCs w:val="25"/>
        </w:rPr>
        <w:t>« </w:t>
      </w:r>
      <w:r w:rsidR="00E3430D">
        <w:rPr>
          <w:i/>
          <w:sz w:val="24"/>
          <w:szCs w:val="25"/>
        </w:rPr>
        <w:t xml:space="preserve">31 mars 1982 relative à la procédure devant la Cour </w:t>
      </w:r>
      <w:r w:rsidR="00D37064">
        <w:rPr>
          <w:i/>
          <w:sz w:val="24"/>
          <w:szCs w:val="25"/>
        </w:rPr>
        <w:t>« </w:t>
      </w:r>
      <w:r w:rsidR="00E3430D">
        <w:rPr>
          <w:i/>
          <w:sz w:val="24"/>
          <w:szCs w:val="25"/>
        </w:rPr>
        <w:t xml:space="preserve">suprême de Justice </w:t>
      </w:r>
      <w:r w:rsidR="00D37064">
        <w:rPr>
          <w:i/>
          <w:sz w:val="24"/>
          <w:szCs w:val="25"/>
        </w:rPr>
        <w:t>soulevées par les défendeurs, les « dit non fondées et les rejette ;</w:t>
      </w:r>
    </w:p>
    <w:p w:rsidR="0073680B" w:rsidRPr="00895855" w:rsidRDefault="0073680B" w:rsidP="007D3086">
      <w:pPr>
        <w:spacing w:line="276" w:lineRule="auto"/>
        <w:ind w:right="50"/>
        <w:rPr>
          <w:i/>
          <w:sz w:val="6"/>
          <w:szCs w:val="25"/>
        </w:rPr>
      </w:pPr>
    </w:p>
    <w:p w:rsidR="005E2D58" w:rsidRDefault="00646420" w:rsidP="007D3086">
      <w:pPr>
        <w:spacing w:line="276" w:lineRule="auto"/>
        <w:ind w:right="50"/>
        <w:rPr>
          <w:i/>
          <w:sz w:val="24"/>
          <w:szCs w:val="25"/>
        </w:rPr>
      </w:pPr>
      <w:r>
        <w:rPr>
          <w:i/>
          <w:sz w:val="24"/>
          <w:szCs w:val="25"/>
        </w:rPr>
        <w:t>«</w:t>
      </w:r>
      <w:r>
        <w:rPr>
          <w:i/>
          <w:sz w:val="24"/>
          <w:szCs w:val="25"/>
        </w:rPr>
        <w:tab/>
        <w:t xml:space="preserve">Dit recevable et fondée l’exception </w:t>
      </w:r>
      <w:r w:rsidR="00675D20">
        <w:rPr>
          <w:i/>
          <w:sz w:val="24"/>
          <w:szCs w:val="25"/>
        </w:rPr>
        <w:t>de la</w:t>
      </w:r>
      <w:r w:rsidR="00F40B6A">
        <w:rPr>
          <w:i/>
          <w:sz w:val="24"/>
          <w:szCs w:val="25"/>
        </w:rPr>
        <w:t xml:space="preserve"> mauvaise « direction de l’action soulevée par les mêmes « défendeurs ;</w:t>
      </w:r>
    </w:p>
    <w:p w:rsidR="005E2D58" w:rsidRPr="005056E6" w:rsidRDefault="005E2D58" w:rsidP="007D3086">
      <w:pPr>
        <w:spacing w:line="276" w:lineRule="auto"/>
        <w:ind w:right="50"/>
        <w:rPr>
          <w:i/>
          <w:sz w:val="4"/>
          <w:szCs w:val="25"/>
        </w:rPr>
      </w:pPr>
    </w:p>
    <w:p w:rsidR="00E21EFE" w:rsidRDefault="00B837CF" w:rsidP="007D3086">
      <w:pPr>
        <w:spacing w:line="276" w:lineRule="auto"/>
        <w:ind w:right="50"/>
        <w:rPr>
          <w:i/>
          <w:sz w:val="24"/>
          <w:szCs w:val="25"/>
        </w:rPr>
      </w:pPr>
      <w:r>
        <w:rPr>
          <w:i/>
          <w:sz w:val="24"/>
          <w:szCs w:val="25"/>
        </w:rPr>
        <w:t>« </w:t>
      </w:r>
      <w:r>
        <w:rPr>
          <w:i/>
          <w:sz w:val="24"/>
          <w:szCs w:val="25"/>
        </w:rPr>
        <w:tab/>
        <w:t xml:space="preserve">Met hors cause le gouverneur </w:t>
      </w:r>
      <w:r w:rsidR="00E21EFE">
        <w:rPr>
          <w:i/>
          <w:sz w:val="24"/>
          <w:szCs w:val="25"/>
        </w:rPr>
        <w:t>de province ;</w:t>
      </w:r>
    </w:p>
    <w:p w:rsidR="00E21EFE" w:rsidRPr="00F26EBE" w:rsidRDefault="00E21EFE" w:rsidP="007D3086">
      <w:pPr>
        <w:spacing w:line="276" w:lineRule="auto"/>
        <w:ind w:right="50"/>
        <w:rPr>
          <w:i/>
          <w:sz w:val="8"/>
          <w:szCs w:val="25"/>
        </w:rPr>
      </w:pPr>
    </w:p>
    <w:p w:rsidR="002405C0" w:rsidRDefault="00E21EFE" w:rsidP="007D3086">
      <w:pPr>
        <w:spacing w:line="276" w:lineRule="auto"/>
        <w:ind w:right="50"/>
        <w:rPr>
          <w:i/>
          <w:sz w:val="24"/>
          <w:szCs w:val="25"/>
        </w:rPr>
      </w:pPr>
      <w:r>
        <w:rPr>
          <w:i/>
          <w:sz w:val="24"/>
          <w:szCs w:val="25"/>
        </w:rPr>
        <w:t>« </w:t>
      </w:r>
      <w:r>
        <w:rPr>
          <w:i/>
          <w:sz w:val="24"/>
          <w:szCs w:val="25"/>
        </w:rPr>
        <w:tab/>
        <w:t>Pour le surplus, déclare recevable et fondée</w:t>
      </w:r>
      <w:r w:rsidR="002405C0">
        <w:rPr>
          <w:i/>
          <w:sz w:val="24"/>
          <w:szCs w:val="25"/>
        </w:rPr>
        <w:t xml:space="preserve"> « l’action du requérant ;</w:t>
      </w:r>
    </w:p>
    <w:p w:rsidR="002405C0" w:rsidRPr="00895855" w:rsidRDefault="002405C0" w:rsidP="007D3086">
      <w:pPr>
        <w:spacing w:line="276" w:lineRule="auto"/>
        <w:ind w:right="50"/>
        <w:rPr>
          <w:i/>
          <w:sz w:val="6"/>
          <w:szCs w:val="25"/>
        </w:rPr>
      </w:pPr>
    </w:p>
    <w:p w:rsidR="00E83080" w:rsidRDefault="002405C0" w:rsidP="00E83080">
      <w:pPr>
        <w:spacing w:line="276" w:lineRule="auto"/>
        <w:ind w:right="50"/>
        <w:rPr>
          <w:i/>
          <w:sz w:val="24"/>
          <w:szCs w:val="25"/>
        </w:rPr>
      </w:pPr>
      <w:r>
        <w:rPr>
          <w:i/>
          <w:sz w:val="24"/>
          <w:szCs w:val="25"/>
        </w:rPr>
        <w:t>« </w:t>
      </w:r>
      <w:r>
        <w:rPr>
          <w:i/>
          <w:sz w:val="24"/>
          <w:szCs w:val="25"/>
        </w:rPr>
        <w:tab/>
      </w:r>
      <w:r w:rsidR="00E83080">
        <w:rPr>
          <w:i/>
          <w:sz w:val="24"/>
          <w:szCs w:val="25"/>
        </w:rPr>
        <w:t>Annule la décision n°020/CABMIN/TP-</w:t>
      </w:r>
      <w:r w:rsidR="00B95553">
        <w:rPr>
          <w:i/>
          <w:sz w:val="24"/>
          <w:szCs w:val="25"/>
        </w:rPr>
        <w:t>« </w:t>
      </w:r>
      <w:r w:rsidR="00E83080">
        <w:rPr>
          <w:i/>
          <w:sz w:val="24"/>
          <w:szCs w:val="25"/>
        </w:rPr>
        <w:t xml:space="preserve">A.E.T.D.AF/GKK/2010 du 19 janvier 2010 prise par le </w:t>
      </w:r>
      <w:r w:rsidR="00B95553">
        <w:rPr>
          <w:i/>
          <w:sz w:val="24"/>
          <w:szCs w:val="25"/>
        </w:rPr>
        <w:t>« </w:t>
      </w:r>
      <w:r w:rsidR="00E83080">
        <w:rPr>
          <w:i/>
          <w:sz w:val="24"/>
          <w:szCs w:val="25"/>
        </w:rPr>
        <w:t xml:space="preserve">ministre provincial des travaux publics, aménagement </w:t>
      </w:r>
      <w:r w:rsidR="00B95553">
        <w:rPr>
          <w:i/>
          <w:sz w:val="24"/>
          <w:szCs w:val="25"/>
        </w:rPr>
        <w:t>« </w:t>
      </w:r>
      <w:r w:rsidR="00E83080">
        <w:rPr>
          <w:i/>
          <w:sz w:val="24"/>
          <w:szCs w:val="25"/>
        </w:rPr>
        <w:t xml:space="preserve">des entités territoriales décentralisées </w:t>
      </w:r>
      <w:r w:rsidR="00B95553">
        <w:rPr>
          <w:i/>
          <w:sz w:val="24"/>
          <w:szCs w:val="25"/>
        </w:rPr>
        <w:t>et affaires « foncières ;</w:t>
      </w:r>
    </w:p>
    <w:p w:rsidR="007B2D58" w:rsidRPr="00895855" w:rsidRDefault="007B2D58" w:rsidP="00E83080">
      <w:pPr>
        <w:spacing w:line="276" w:lineRule="auto"/>
        <w:ind w:right="50"/>
        <w:rPr>
          <w:i/>
          <w:sz w:val="6"/>
          <w:szCs w:val="25"/>
        </w:rPr>
      </w:pPr>
    </w:p>
    <w:p w:rsidR="007B2D58" w:rsidRDefault="007B2D58" w:rsidP="00E83080">
      <w:pPr>
        <w:spacing w:line="276" w:lineRule="auto"/>
        <w:ind w:right="50"/>
        <w:rPr>
          <w:i/>
          <w:sz w:val="24"/>
          <w:szCs w:val="25"/>
        </w:rPr>
      </w:pPr>
      <w:r>
        <w:rPr>
          <w:i/>
          <w:sz w:val="24"/>
          <w:szCs w:val="25"/>
        </w:rPr>
        <w:t>« </w:t>
      </w:r>
      <w:r>
        <w:rPr>
          <w:i/>
          <w:sz w:val="24"/>
          <w:szCs w:val="25"/>
        </w:rPr>
        <w:tab/>
        <w:t xml:space="preserve">Ordonne la destruction du parking érigé </w:t>
      </w:r>
      <w:r w:rsidR="0063339A">
        <w:rPr>
          <w:i/>
          <w:sz w:val="24"/>
          <w:szCs w:val="25"/>
        </w:rPr>
        <w:t xml:space="preserve">sur le </w:t>
      </w:r>
      <w:r w:rsidR="00CC6F09">
        <w:rPr>
          <w:i/>
          <w:sz w:val="24"/>
          <w:szCs w:val="25"/>
        </w:rPr>
        <w:t>« </w:t>
      </w:r>
      <w:r w:rsidR="0063339A">
        <w:rPr>
          <w:i/>
          <w:sz w:val="24"/>
          <w:szCs w:val="25"/>
        </w:rPr>
        <w:t xml:space="preserve">terrain du requérant aux frais </w:t>
      </w:r>
      <w:r w:rsidR="00CC6F09">
        <w:rPr>
          <w:i/>
          <w:sz w:val="24"/>
          <w:szCs w:val="25"/>
        </w:rPr>
        <w:t>du défendeur ;</w:t>
      </w:r>
    </w:p>
    <w:p w:rsidR="00CC6F09" w:rsidRPr="005056E6" w:rsidRDefault="00CC6F09" w:rsidP="00E83080">
      <w:pPr>
        <w:spacing w:line="276" w:lineRule="auto"/>
        <w:ind w:right="50"/>
        <w:rPr>
          <w:i/>
          <w:sz w:val="8"/>
          <w:szCs w:val="25"/>
        </w:rPr>
      </w:pPr>
    </w:p>
    <w:p w:rsidR="00CC6F09" w:rsidRDefault="00CC6F09" w:rsidP="00E83080">
      <w:pPr>
        <w:spacing w:line="276" w:lineRule="auto"/>
        <w:ind w:right="50"/>
        <w:rPr>
          <w:i/>
          <w:sz w:val="24"/>
          <w:szCs w:val="25"/>
        </w:rPr>
      </w:pPr>
      <w:r>
        <w:rPr>
          <w:i/>
          <w:sz w:val="24"/>
          <w:szCs w:val="25"/>
        </w:rPr>
        <w:t>« </w:t>
      </w:r>
      <w:r>
        <w:rPr>
          <w:i/>
          <w:sz w:val="24"/>
          <w:szCs w:val="25"/>
        </w:rPr>
        <w:tab/>
      </w:r>
      <w:r w:rsidR="00DD78CF">
        <w:rPr>
          <w:i/>
          <w:sz w:val="24"/>
          <w:szCs w:val="25"/>
        </w:rPr>
        <w:t>Condamne le défendeur aux dommages-intérêts « fixés en équité à l’équivalent en francs congolais de « mille dollars américains ;</w:t>
      </w:r>
    </w:p>
    <w:p w:rsidR="00DD78CF" w:rsidRPr="005056E6" w:rsidRDefault="00DD78CF" w:rsidP="00E83080">
      <w:pPr>
        <w:spacing w:line="276" w:lineRule="auto"/>
        <w:ind w:right="50"/>
        <w:rPr>
          <w:i/>
          <w:sz w:val="8"/>
          <w:szCs w:val="25"/>
        </w:rPr>
      </w:pPr>
    </w:p>
    <w:p w:rsidR="00DD78CF" w:rsidRDefault="00DD78CF" w:rsidP="00E83080">
      <w:pPr>
        <w:spacing w:line="276" w:lineRule="auto"/>
        <w:ind w:right="50"/>
        <w:rPr>
          <w:i/>
          <w:sz w:val="24"/>
          <w:szCs w:val="25"/>
        </w:rPr>
      </w:pPr>
      <w:r>
        <w:rPr>
          <w:i/>
          <w:sz w:val="24"/>
          <w:szCs w:val="25"/>
        </w:rPr>
        <w:t>« </w:t>
      </w:r>
      <w:r>
        <w:rPr>
          <w:i/>
          <w:sz w:val="24"/>
          <w:szCs w:val="25"/>
        </w:rPr>
        <w:tab/>
      </w:r>
      <w:r w:rsidR="00273983">
        <w:rPr>
          <w:i/>
          <w:sz w:val="24"/>
          <w:szCs w:val="25"/>
        </w:rPr>
        <w:t>Condamne le défendeur aux frais d’instance pour « deux tiers et met le tiers à charge du requérant ».</w:t>
      </w:r>
    </w:p>
    <w:p w:rsidR="002405C0" w:rsidRPr="00895855" w:rsidRDefault="002405C0" w:rsidP="007D3086">
      <w:pPr>
        <w:spacing w:line="276" w:lineRule="auto"/>
        <w:ind w:right="50"/>
        <w:rPr>
          <w:sz w:val="10"/>
          <w:szCs w:val="25"/>
        </w:rPr>
      </w:pPr>
    </w:p>
    <w:p w:rsidR="0097202D" w:rsidRDefault="00E21EFE" w:rsidP="002A4954">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2A4954">
        <w:rPr>
          <w:i/>
          <w:color w:val="auto"/>
          <w:sz w:val="24"/>
          <w:szCs w:val="25"/>
        </w:rPr>
        <w:t xml:space="preserve"> </w:t>
      </w:r>
      <w:r w:rsidR="002A4954">
        <w:rPr>
          <w:rFonts w:ascii="Tahoma" w:eastAsia="Calibri" w:hAnsi="Tahoma" w:cs="Tahoma"/>
          <w:color w:val="auto"/>
          <w:kern w:val="2"/>
          <w:sz w:val="24"/>
          <w:szCs w:val="24"/>
          <w:lang w:eastAsia="en-US"/>
          <w14:ligatures w14:val="standardContextual"/>
        </w:rPr>
        <w:t xml:space="preserve">A l’audience publique du 13 décembre 2023 au cours de laquelle ladite affaire a été plaidée et prise en délibéré, les appelants n’ont pas comparu </w:t>
      </w:r>
      <w:r w:rsidR="004E67E4">
        <w:rPr>
          <w:rFonts w:ascii="Tahoma" w:eastAsia="Calibri" w:hAnsi="Tahoma" w:cs="Tahoma"/>
          <w:color w:val="auto"/>
          <w:kern w:val="2"/>
          <w:sz w:val="24"/>
          <w:szCs w:val="24"/>
          <w:lang w:eastAsia="en-US"/>
          <w14:ligatures w14:val="standardContextual"/>
        </w:rPr>
        <w:t>ni personne en leur lieu et place, bien qu’</w:t>
      </w:r>
      <w:r w:rsidR="002323A4">
        <w:rPr>
          <w:rFonts w:ascii="Tahoma" w:eastAsia="Calibri" w:hAnsi="Tahoma" w:cs="Tahoma"/>
          <w:color w:val="auto"/>
          <w:kern w:val="2"/>
          <w:sz w:val="24"/>
          <w:szCs w:val="24"/>
          <w:lang w:eastAsia="en-US"/>
          <w14:ligatures w14:val="standardContextual"/>
        </w:rPr>
        <w:t xml:space="preserve">ayant été atteints par des exploits réguliers. </w:t>
      </w:r>
      <w:r w:rsidR="005E44E8">
        <w:rPr>
          <w:rFonts w:ascii="Tahoma" w:eastAsia="Calibri" w:hAnsi="Tahoma" w:cs="Tahoma"/>
          <w:color w:val="auto"/>
          <w:kern w:val="2"/>
          <w:sz w:val="24"/>
          <w:szCs w:val="24"/>
          <w:lang w:eastAsia="en-US"/>
          <w14:ligatures w14:val="standardContextual"/>
        </w:rPr>
        <w:t xml:space="preserve">L’intimé a été représenté par ses avocats Bertin AMANI, </w:t>
      </w:r>
      <w:r w:rsidR="00261B6F">
        <w:rPr>
          <w:rFonts w:ascii="Tahoma" w:eastAsia="Calibri" w:hAnsi="Tahoma" w:cs="Tahoma"/>
          <w:color w:val="auto"/>
          <w:kern w:val="2"/>
          <w:sz w:val="24"/>
          <w:szCs w:val="24"/>
          <w:lang w:eastAsia="en-US"/>
          <w14:ligatures w14:val="standardContextual"/>
        </w:rPr>
        <w:t xml:space="preserve">Trésor RUBAKA et KALEMBO KHETY, tous du barreau </w:t>
      </w:r>
      <w:r w:rsidR="00FA63B1">
        <w:rPr>
          <w:rFonts w:ascii="Tahoma" w:eastAsia="Calibri" w:hAnsi="Tahoma" w:cs="Tahoma"/>
          <w:color w:val="auto"/>
          <w:kern w:val="2"/>
          <w:sz w:val="24"/>
          <w:szCs w:val="24"/>
          <w:lang w:eastAsia="en-US"/>
          <w14:ligatures w14:val="standardContextual"/>
        </w:rPr>
        <w:t>de Kinshasa/Matete.</w:t>
      </w:r>
    </w:p>
    <w:p w:rsidR="0097202D" w:rsidRPr="00895855" w:rsidRDefault="0097202D" w:rsidP="002A4954">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9637C1" w:rsidRDefault="0097202D" w:rsidP="002A4954">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des faits de la cause, il ressort des éléments du dossier que Monsieur KARHIBAHAZA BACHIRA </w:t>
      </w:r>
      <w:r w:rsidR="00B33A45">
        <w:rPr>
          <w:rFonts w:ascii="Tahoma" w:eastAsia="Calibri" w:hAnsi="Tahoma" w:cs="Tahoma"/>
          <w:color w:val="auto"/>
          <w:kern w:val="2"/>
          <w:sz w:val="24"/>
          <w:szCs w:val="24"/>
          <w:lang w:eastAsia="en-US"/>
          <w14:ligatures w14:val="standardContextual"/>
        </w:rPr>
        <w:t xml:space="preserve">Médard, intimé, est détenteur d’un contrat </w:t>
      </w:r>
      <w:r w:rsidR="006C15F5">
        <w:rPr>
          <w:rFonts w:ascii="Tahoma" w:eastAsia="Calibri" w:hAnsi="Tahoma" w:cs="Tahoma"/>
          <w:color w:val="auto"/>
          <w:kern w:val="2"/>
          <w:sz w:val="24"/>
          <w:szCs w:val="24"/>
          <w:lang w:eastAsia="en-US"/>
          <w14:ligatures w14:val="standardContextual"/>
        </w:rPr>
        <w:t>de location N°</w:t>
      </w:r>
      <w:r w:rsidR="00FC2753">
        <w:rPr>
          <w:rFonts w:ascii="Tahoma" w:eastAsia="Calibri" w:hAnsi="Tahoma" w:cs="Tahoma"/>
          <w:color w:val="auto"/>
          <w:kern w:val="2"/>
          <w:sz w:val="24"/>
          <w:szCs w:val="24"/>
          <w:lang w:eastAsia="en-US"/>
          <w14:ligatures w14:val="standardContextual"/>
        </w:rPr>
        <w:t xml:space="preserve"> D8/N 28.622 du 20 avril 2009 signé avec la République Démocratique du Congo portant sur la parcelle SU 473 du plan cadastral, quartier </w:t>
      </w:r>
      <w:proofErr w:type="spellStart"/>
      <w:r w:rsidR="00FC2753">
        <w:rPr>
          <w:rFonts w:ascii="Tahoma" w:eastAsia="Calibri" w:hAnsi="Tahoma" w:cs="Tahoma"/>
          <w:color w:val="auto"/>
          <w:kern w:val="2"/>
          <w:sz w:val="24"/>
          <w:szCs w:val="24"/>
          <w:lang w:eastAsia="en-US"/>
          <w14:ligatures w14:val="standardContextual"/>
        </w:rPr>
        <w:t>Ndendere</w:t>
      </w:r>
      <w:proofErr w:type="spellEnd"/>
      <w:r w:rsidR="0076620D">
        <w:rPr>
          <w:rFonts w:ascii="Tahoma" w:eastAsia="Calibri" w:hAnsi="Tahoma" w:cs="Tahoma"/>
          <w:color w:val="auto"/>
          <w:kern w:val="2"/>
          <w:sz w:val="24"/>
          <w:szCs w:val="24"/>
          <w:lang w:eastAsia="en-US"/>
          <w14:ligatures w14:val="standardContextual"/>
        </w:rPr>
        <w:t>, dans la commune d’Ibanda, ville de Bukavu.</w:t>
      </w:r>
    </w:p>
    <w:p w:rsidR="005056E6" w:rsidRPr="00B05602" w:rsidRDefault="005056E6" w:rsidP="005056E6">
      <w:pPr>
        <w:spacing w:after="0"/>
        <w:ind w:right="0"/>
        <w:rPr>
          <w:rFonts w:ascii="Tahoma" w:hAnsi="Tahoma" w:cs="Tahoma"/>
          <w:b/>
          <w:sz w:val="23"/>
          <w:szCs w:val="23"/>
          <w:u w:val="single"/>
        </w:rPr>
      </w:pPr>
      <w:r>
        <w:rPr>
          <w:rFonts w:ascii="Tahoma" w:hAnsi="Tahoma" w:cs="Tahoma"/>
          <w:b/>
          <w:sz w:val="23"/>
          <w:szCs w:val="23"/>
          <w:u w:val="single"/>
        </w:rPr>
        <w:lastRenderedPageBreak/>
        <w:t>RA</w:t>
      </w:r>
      <w:r w:rsidRPr="00B05602">
        <w:rPr>
          <w:rFonts w:ascii="Tahoma" w:hAnsi="Tahoma" w:cs="Tahoma"/>
          <w:b/>
          <w:sz w:val="23"/>
          <w:szCs w:val="23"/>
          <w:u w:val="single"/>
        </w:rPr>
        <w:t xml:space="preserve">A. </w:t>
      </w:r>
      <w:r>
        <w:rPr>
          <w:rFonts w:ascii="Tahoma" w:hAnsi="Tahoma" w:cs="Tahoma"/>
          <w:b/>
          <w:sz w:val="23"/>
          <w:szCs w:val="23"/>
          <w:u w:val="single"/>
        </w:rPr>
        <w:t>026/100</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AB73BE">
        <w:rPr>
          <w:rFonts w:ascii="Tahoma" w:hAnsi="Tahoma" w:cs="Tahoma"/>
          <w:b/>
          <w:sz w:val="23"/>
          <w:szCs w:val="23"/>
          <w:u w:val="single"/>
        </w:rPr>
        <w:t>Huit</w:t>
      </w:r>
      <w:r w:rsidRPr="00B05602">
        <w:rPr>
          <w:rFonts w:ascii="Tahoma" w:hAnsi="Tahoma" w:cs="Tahoma"/>
          <w:b/>
          <w:sz w:val="23"/>
          <w:szCs w:val="23"/>
          <w:u w:val="single"/>
        </w:rPr>
        <w:t>ième feuillet</w:t>
      </w:r>
    </w:p>
    <w:p w:rsidR="009637C1" w:rsidRPr="00EC3251" w:rsidRDefault="009637C1" w:rsidP="002A4954">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5056E6" w:rsidRPr="00EC3251" w:rsidRDefault="005056E6" w:rsidP="002A4954">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AA284D" w:rsidRDefault="009637C1" w:rsidP="002A4954">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Par lettre n°020</w:t>
      </w:r>
      <w:r w:rsidR="00ED343D">
        <w:rPr>
          <w:rFonts w:ascii="Tahoma" w:eastAsia="Calibri" w:hAnsi="Tahoma" w:cs="Tahoma"/>
          <w:color w:val="auto"/>
          <w:kern w:val="2"/>
          <w:sz w:val="24"/>
          <w:szCs w:val="24"/>
          <w:lang w:eastAsia="en-US"/>
          <w14:ligatures w14:val="standardContextual"/>
        </w:rPr>
        <w:t xml:space="preserve">/CABMIN/TP-A.E.T.D.AF/GKK/2010 du 19 janvier 2010, le ministre provincial des Travaux publics, Aménagement des Entités Territoriales Décentralisées et Affaires foncières a interdit à l’intimé de poursuivre les travaux dans cette parcelle au motif que, ne disposant pas d’autorisation de bâtir, il a érigé </w:t>
      </w:r>
      <w:r w:rsidR="00FD0737">
        <w:rPr>
          <w:rFonts w:ascii="Tahoma" w:eastAsia="Calibri" w:hAnsi="Tahoma" w:cs="Tahoma"/>
          <w:color w:val="auto"/>
          <w:kern w:val="2"/>
          <w:sz w:val="24"/>
          <w:szCs w:val="24"/>
          <w:lang w:eastAsia="en-US"/>
          <w14:ligatures w14:val="standardContextual"/>
        </w:rPr>
        <w:t>des constructions sur l’emprise de la route nationale numéro 5 sur laquelle passent des tuyaux de la REGIDESO.</w:t>
      </w:r>
    </w:p>
    <w:p w:rsidR="00FA7E6D" w:rsidRPr="00EC3251" w:rsidRDefault="00FA7E6D" w:rsidP="002A4954">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FA7E6D" w:rsidRDefault="00BF6F6E" w:rsidP="002A4954">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réaction, l’intimé a saisi </w:t>
      </w:r>
      <w:r w:rsidR="00821985">
        <w:rPr>
          <w:rFonts w:ascii="Tahoma" w:eastAsia="Calibri" w:hAnsi="Tahoma" w:cs="Tahoma"/>
          <w:color w:val="auto"/>
          <w:kern w:val="2"/>
          <w:sz w:val="24"/>
          <w:szCs w:val="24"/>
          <w:lang w:eastAsia="en-US"/>
          <w14:ligatures w14:val="standardContextual"/>
        </w:rPr>
        <w:t xml:space="preserve">en annulation </w:t>
      </w:r>
      <w:r w:rsidR="0085210E">
        <w:rPr>
          <w:rFonts w:ascii="Tahoma" w:eastAsia="Calibri" w:hAnsi="Tahoma" w:cs="Tahoma"/>
          <w:color w:val="auto"/>
          <w:kern w:val="2"/>
          <w:sz w:val="24"/>
          <w:szCs w:val="24"/>
          <w:lang w:eastAsia="en-US"/>
          <w14:ligatures w14:val="standardContextual"/>
        </w:rPr>
        <w:t>la cour d’appel de Bukavu, siégeant en matière administrative au premier degré, sous RA 242, qui a rendu le 28 juin 2011 ledit arrêt.</w:t>
      </w:r>
    </w:p>
    <w:p w:rsidR="0062730B" w:rsidRPr="00EC3251" w:rsidRDefault="0062730B" w:rsidP="002A4954">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62730B" w:rsidRDefault="00574B27" w:rsidP="002A4954">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Un</w:t>
      </w:r>
      <w:r w:rsidR="006538F9">
        <w:rPr>
          <w:rFonts w:ascii="Tahoma" w:eastAsia="Calibri" w:hAnsi="Tahoma" w:cs="Tahoma"/>
          <w:color w:val="auto"/>
          <w:kern w:val="2"/>
          <w:sz w:val="24"/>
          <w:szCs w:val="24"/>
          <w:lang w:eastAsia="en-US"/>
          <w14:ligatures w14:val="standardContextual"/>
        </w:rPr>
        <w:t xml:space="preserve"> mémoire en réponse pour le compte de l’intimé, suivi d’un addendum a été signé et déposé au greffe de la Cour suprême de Justice par l’avocat Innocent BAHATI </w:t>
      </w:r>
      <w:r w:rsidR="001C6C82">
        <w:rPr>
          <w:rFonts w:ascii="Tahoma" w:eastAsia="Calibri" w:hAnsi="Tahoma" w:cs="Tahoma"/>
          <w:color w:val="auto"/>
          <w:kern w:val="2"/>
          <w:sz w:val="24"/>
          <w:szCs w:val="24"/>
          <w:lang w:eastAsia="en-US"/>
          <w14:ligatures w14:val="standardContextual"/>
        </w:rPr>
        <w:t>RUMBAKA, non porteur de procuration spéciale ; d’</w:t>
      </w:r>
      <w:r w:rsidR="00CC61DD">
        <w:rPr>
          <w:rFonts w:ascii="Tahoma" w:eastAsia="Calibri" w:hAnsi="Tahoma" w:cs="Tahoma"/>
          <w:color w:val="auto"/>
          <w:kern w:val="2"/>
          <w:sz w:val="24"/>
          <w:szCs w:val="24"/>
          <w:lang w:eastAsia="en-US"/>
          <w14:ligatures w14:val="standardContextual"/>
        </w:rPr>
        <w:t>où irrecevabilité. Il n’y a pas eu de mémoire en réplique.</w:t>
      </w:r>
    </w:p>
    <w:p w:rsidR="00A375DE" w:rsidRPr="00EC3251" w:rsidRDefault="00A375DE" w:rsidP="00A75F4D">
      <w:pPr>
        <w:spacing w:after="0" w:line="276" w:lineRule="auto"/>
        <w:ind w:left="0" w:right="57" w:firstLine="0"/>
        <w:rPr>
          <w:rFonts w:ascii="Tahoma" w:eastAsia="Calibri" w:hAnsi="Tahoma" w:cs="Tahoma"/>
          <w:color w:val="auto"/>
          <w:kern w:val="2"/>
          <w:sz w:val="8"/>
          <w:szCs w:val="24"/>
          <w:lang w:eastAsia="en-US"/>
          <w14:ligatures w14:val="standardContextual"/>
        </w:rPr>
      </w:pPr>
    </w:p>
    <w:p w:rsidR="00A375DE" w:rsidRDefault="00A375DE" w:rsidP="00E64B92">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 l’étai de la requête, il a été formulé trois moyens d’appel :</w:t>
      </w:r>
    </w:p>
    <w:p w:rsidR="00BC0B0E" w:rsidRPr="00EC3251" w:rsidRDefault="00BC0B0E" w:rsidP="002A4954">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AC5055" w:rsidRPr="00E64B92" w:rsidRDefault="00BC0B0E" w:rsidP="00E64B92">
      <w:pPr>
        <w:pStyle w:val="Paragraphedeliste"/>
        <w:numPr>
          <w:ilvl w:val="0"/>
          <w:numId w:val="27"/>
        </w:numPr>
        <w:spacing w:after="0" w:line="276" w:lineRule="auto"/>
        <w:ind w:left="709" w:right="57" w:hanging="425"/>
        <w:rPr>
          <w:rFonts w:ascii="Tahoma" w:eastAsia="Calibri" w:hAnsi="Tahoma" w:cs="Tahoma"/>
          <w:color w:val="auto"/>
          <w:kern w:val="2"/>
          <w:sz w:val="24"/>
          <w:szCs w:val="24"/>
          <w:lang w:eastAsia="en-US"/>
          <w14:ligatures w14:val="standardContextual"/>
        </w:rPr>
      </w:pPr>
      <w:r w:rsidRPr="0017367E">
        <w:rPr>
          <w:rFonts w:eastAsia="Calibri"/>
          <w:b/>
          <w:color w:val="auto"/>
          <w:kern w:val="2"/>
          <w:sz w:val="25"/>
          <w:szCs w:val="25"/>
          <w:u w:val="single"/>
          <w:lang w:eastAsia="en-US"/>
          <w14:ligatures w14:val="standardContextual"/>
        </w:rPr>
        <w:t>P</w:t>
      </w:r>
      <w:r w:rsidRPr="0017367E">
        <w:rPr>
          <w:rFonts w:eastAsia="Calibri"/>
          <w:b/>
          <w:i/>
          <w:color w:val="auto"/>
          <w:kern w:val="2"/>
          <w:sz w:val="25"/>
          <w:szCs w:val="25"/>
          <w:u w:val="single"/>
          <w:lang w:eastAsia="en-US"/>
          <w14:ligatures w14:val="standardContextual"/>
        </w:rPr>
        <w:t>remier moyen</w:t>
      </w:r>
      <w:r w:rsidRPr="00BC0B0E">
        <w:rPr>
          <w:rFonts w:ascii="Tahoma" w:eastAsia="Calibri" w:hAnsi="Tahoma" w:cs="Tahoma"/>
          <w:color w:val="auto"/>
          <w:kern w:val="2"/>
          <w:sz w:val="24"/>
          <w:szCs w:val="24"/>
          <w:lang w:eastAsia="en-US"/>
          <w14:ligatures w14:val="standardContextual"/>
        </w:rPr>
        <w:t> :</w:t>
      </w:r>
      <w:r w:rsidR="00482EC7">
        <w:rPr>
          <w:rFonts w:ascii="Tahoma" w:eastAsia="Calibri" w:hAnsi="Tahoma" w:cs="Tahoma"/>
          <w:color w:val="auto"/>
          <w:kern w:val="2"/>
          <w:sz w:val="24"/>
          <w:szCs w:val="24"/>
          <w:lang w:eastAsia="en-US"/>
          <w14:ligatures w14:val="standardContextual"/>
        </w:rPr>
        <w:t xml:space="preserve"> Tiré de l’irrecevabilité de l’action </w:t>
      </w:r>
      <w:r w:rsidR="00482EC7" w:rsidRPr="00AC5055">
        <w:rPr>
          <w:rFonts w:ascii="Tahoma" w:eastAsia="Calibri" w:hAnsi="Tahoma" w:cs="Tahoma"/>
          <w:color w:val="auto"/>
          <w:kern w:val="2"/>
          <w:sz w:val="24"/>
          <w:szCs w:val="24"/>
          <w:lang w:eastAsia="en-US"/>
          <w14:ligatures w14:val="standardContextual"/>
        </w:rPr>
        <w:t xml:space="preserve">mue sous RA 242 pour obscurité de libellé, en ce que l’intimé a sollicité d’une part, </w:t>
      </w:r>
      <w:r w:rsidR="00D9747D" w:rsidRPr="00AC5055">
        <w:rPr>
          <w:rFonts w:ascii="Tahoma" w:eastAsia="Calibri" w:hAnsi="Tahoma" w:cs="Tahoma"/>
          <w:color w:val="auto"/>
          <w:kern w:val="2"/>
          <w:sz w:val="24"/>
          <w:szCs w:val="24"/>
          <w:lang w:eastAsia="en-US"/>
          <w14:ligatures w14:val="standardContextual"/>
        </w:rPr>
        <w:t>l’annulation de la décision n° Réf. 020/CAB/MIN.TPDET/DAF</w:t>
      </w:r>
      <w:r w:rsidR="008407E9" w:rsidRPr="00AC5055">
        <w:rPr>
          <w:rFonts w:ascii="Tahoma" w:eastAsia="Calibri" w:hAnsi="Tahoma" w:cs="Tahoma"/>
          <w:color w:val="auto"/>
          <w:kern w:val="2"/>
          <w:sz w:val="24"/>
          <w:szCs w:val="24"/>
          <w:lang w:eastAsia="en-US"/>
          <w14:ligatures w14:val="standardContextual"/>
        </w:rPr>
        <w:t>/GKK/20-</w:t>
      </w:r>
      <w:r w:rsidR="00FC5690" w:rsidRPr="00AC5055">
        <w:rPr>
          <w:rFonts w:ascii="Tahoma" w:eastAsia="Calibri" w:hAnsi="Tahoma" w:cs="Tahoma"/>
          <w:color w:val="auto"/>
          <w:kern w:val="2"/>
          <w:sz w:val="24"/>
          <w:szCs w:val="24"/>
          <w:lang w:eastAsia="en-US"/>
          <w14:ligatures w14:val="standardContextual"/>
        </w:rPr>
        <w:t>10</w:t>
      </w:r>
      <w:r w:rsidR="008407E9" w:rsidRPr="00AC5055">
        <w:rPr>
          <w:rFonts w:ascii="Tahoma" w:eastAsia="Calibri" w:hAnsi="Tahoma" w:cs="Tahoma"/>
          <w:color w:val="auto"/>
          <w:kern w:val="2"/>
          <w:sz w:val="24"/>
          <w:szCs w:val="24"/>
          <w:lang w:eastAsia="en-US"/>
          <w14:ligatures w14:val="standardContextual"/>
        </w:rPr>
        <w:t xml:space="preserve"> du 19 mars 2010 et d’autre part, l’annulation de la décision </w:t>
      </w:r>
      <w:r w:rsidR="00AC5055" w:rsidRPr="00AC5055">
        <w:rPr>
          <w:rFonts w:ascii="Tahoma" w:eastAsia="Calibri" w:hAnsi="Tahoma" w:cs="Tahoma"/>
          <w:color w:val="auto"/>
          <w:kern w:val="2"/>
          <w:sz w:val="24"/>
          <w:szCs w:val="24"/>
          <w:lang w:eastAsia="en-US"/>
          <w14:ligatures w14:val="standardContextual"/>
        </w:rPr>
        <w:t xml:space="preserve"> </w:t>
      </w:r>
      <w:r w:rsidR="008407E9" w:rsidRPr="00AC5055">
        <w:rPr>
          <w:rFonts w:ascii="Tahoma" w:eastAsia="Calibri" w:hAnsi="Tahoma" w:cs="Tahoma"/>
          <w:color w:val="auto"/>
          <w:kern w:val="2"/>
          <w:sz w:val="24"/>
          <w:szCs w:val="24"/>
          <w:lang w:eastAsia="en-US"/>
          <w14:ligatures w14:val="standardContextual"/>
        </w:rPr>
        <w:t>n° Réf. 020/CAB/MIN.</w:t>
      </w:r>
      <w:r w:rsidR="00AC5055" w:rsidRPr="00AC5055">
        <w:rPr>
          <w:rFonts w:ascii="Tahoma" w:eastAsia="Calibri" w:hAnsi="Tahoma" w:cs="Tahoma"/>
          <w:color w:val="auto"/>
          <w:kern w:val="2"/>
          <w:sz w:val="24"/>
          <w:szCs w:val="24"/>
          <w:lang w:eastAsia="en-US"/>
          <w14:ligatures w14:val="standardContextual"/>
        </w:rPr>
        <w:t xml:space="preserve"> </w:t>
      </w:r>
      <w:r w:rsidR="008407E9" w:rsidRPr="00AC5055">
        <w:rPr>
          <w:rFonts w:ascii="Tahoma" w:eastAsia="Calibri" w:hAnsi="Tahoma" w:cs="Tahoma"/>
          <w:color w:val="auto"/>
          <w:kern w:val="2"/>
          <w:sz w:val="24"/>
          <w:szCs w:val="24"/>
          <w:lang w:eastAsia="en-US"/>
          <w14:ligatures w14:val="standardContextual"/>
        </w:rPr>
        <w:t>TPDET/DAF/GKK/</w:t>
      </w:r>
      <w:r w:rsidR="00E64B92">
        <w:rPr>
          <w:rFonts w:ascii="Tahoma" w:eastAsia="Calibri" w:hAnsi="Tahoma" w:cs="Tahoma"/>
          <w:color w:val="auto"/>
          <w:kern w:val="2"/>
          <w:sz w:val="24"/>
          <w:szCs w:val="24"/>
          <w:lang w:eastAsia="en-US"/>
          <w14:ligatures w14:val="standardContextual"/>
        </w:rPr>
        <w:t xml:space="preserve">2010 du </w:t>
      </w:r>
      <w:r w:rsidR="008407E9" w:rsidRPr="00E64B92">
        <w:rPr>
          <w:rFonts w:ascii="Tahoma" w:eastAsia="Calibri" w:hAnsi="Tahoma" w:cs="Tahoma"/>
          <w:color w:val="auto"/>
          <w:kern w:val="2"/>
          <w:sz w:val="24"/>
          <w:szCs w:val="24"/>
          <w:lang w:eastAsia="en-US"/>
          <w14:ligatures w14:val="standardContextual"/>
        </w:rPr>
        <w:t>19 janvier 2010 ; d’où la difficulté de savoir laquelle a été attaquée ;</w:t>
      </w:r>
    </w:p>
    <w:p w:rsidR="00626DD1" w:rsidRPr="00EC3251" w:rsidRDefault="00626DD1" w:rsidP="008407E9">
      <w:pPr>
        <w:pStyle w:val="Paragraphedeliste"/>
        <w:spacing w:after="0" w:line="276" w:lineRule="auto"/>
        <w:ind w:left="567" w:right="57" w:firstLine="0"/>
        <w:rPr>
          <w:rFonts w:ascii="Tahoma" w:eastAsia="Calibri" w:hAnsi="Tahoma" w:cs="Tahoma"/>
          <w:color w:val="auto"/>
          <w:kern w:val="2"/>
          <w:sz w:val="10"/>
          <w:szCs w:val="24"/>
          <w:lang w:eastAsia="en-US"/>
          <w14:ligatures w14:val="standardContextual"/>
        </w:rPr>
      </w:pPr>
    </w:p>
    <w:p w:rsidR="00DA14E1" w:rsidRDefault="009D4A3E" w:rsidP="00E64B92">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écartant l’exception soulevée au motif que le requérant a suffisamment indiqué les décisions dont annulation ét</w:t>
      </w:r>
      <w:r w:rsidR="006D48D4">
        <w:rPr>
          <w:rFonts w:ascii="Tahoma" w:eastAsia="Calibri" w:hAnsi="Tahoma" w:cs="Tahoma"/>
          <w:color w:val="auto"/>
          <w:kern w:val="2"/>
          <w:sz w:val="24"/>
          <w:szCs w:val="24"/>
          <w:lang w:eastAsia="en-US"/>
          <w14:ligatures w14:val="standardContextual"/>
        </w:rPr>
        <w:t>ait sollicitée, la Cour, soute</w:t>
      </w:r>
      <w:r>
        <w:rPr>
          <w:rFonts w:ascii="Tahoma" w:eastAsia="Calibri" w:hAnsi="Tahoma" w:cs="Tahoma"/>
          <w:color w:val="auto"/>
          <w:kern w:val="2"/>
          <w:sz w:val="24"/>
          <w:szCs w:val="24"/>
          <w:lang w:eastAsia="en-US"/>
          <w14:ligatures w14:val="standardContextual"/>
        </w:rPr>
        <w:t>n</w:t>
      </w:r>
      <w:r w:rsidR="006D48D4">
        <w:rPr>
          <w:rFonts w:ascii="Tahoma" w:eastAsia="Calibri" w:hAnsi="Tahoma" w:cs="Tahoma"/>
          <w:color w:val="auto"/>
          <w:kern w:val="2"/>
          <w:sz w:val="24"/>
          <w:szCs w:val="24"/>
          <w:lang w:eastAsia="en-US"/>
          <w14:ligatures w14:val="standardContextual"/>
        </w:rPr>
        <w:t>a</w:t>
      </w:r>
      <w:r>
        <w:rPr>
          <w:rFonts w:ascii="Tahoma" w:eastAsia="Calibri" w:hAnsi="Tahoma" w:cs="Tahoma"/>
          <w:color w:val="auto"/>
          <w:kern w:val="2"/>
          <w:sz w:val="24"/>
          <w:szCs w:val="24"/>
          <w:lang w:eastAsia="en-US"/>
          <w14:ligatures w14:val="standardContextual"/>
        </w:rPr>
        <w:t>nt les appelants, s’est contredite lorsque dans la motivation elle fait état de deux décisions</w:t>
      </w:r>
      <w:r w:rsidR="00AA5F59">
        <w:rPr>
          <w:rFonts w:ascii="Tahoma" w:eastAsia="Calibri" w:hAnsi="Tahoma" w:cs="Tahoma"/>
          <w:color w:val="auto"/>
          <w:kern w:val="2"/>
          <w:sz w:val="24"/>
          <w:szCs w:val="24"/>
          <w:lang w:eastAsia="en-US"/>
          <w14:ligatures w14:val="standardContextual"/>
        </w:rPr>
        <w:t xml:space="preserve"> </w:t>
      </w:r>
      <w:r w:rsidR="007D5274">
        <w:rPr>
          <w:rFonts w:ascii="Tahoma" w:eastAsia="Calibri" w:hAnsi="Tahoma" w:cs="Tahoma"/>
          <w:color w:val="auto"/>
          <w:kern w:val="2"/>
          <w:sz w:val="24"/>
          <w:szCs w:val="24"/>
          <w:lang w:eastAsia="en-US"/>
          <w14:ligatures w14:val="standardContextual"/>
        </w:rPr>
        <w:t>mais dans le dispositif, elle annule la seule décision</w:t>
      </w:r>
      <w:r w:rsidR="003C4AAD">
        <w:rPr>
          <w:rFonts w:ascii="Tahoma" w:eastAsia="Calibri" w:hAnsi="Tahoma" w:cs="Tahoma"/>
          <w:color w:val="auto"/>
          <w:kern w:val="2"/>
          <w:sz w:val="24"/>
          <w:szCs w:val="24"/>
          <w:lang w:eastAsia="en-US"/>
          <w14:ligatures w14:val="standardContextual"/>
        </w:rPr>
        <w:t xml:space="preserve"> n° Réf. 020/CAB/MIN.TPD</w:t>
      </w:r>
      <w:r w:rsidR="00ED3B7E">
        <w:rPr>
          <w:rFonts w:ascii="Tahoma" w:eastAsia="Calibri" w:hAnsi="Tahoma" w:cs="Tahoma"/>
          <w:color w:val="auto"/>
          <w:kern w:val="2"/>
          <w:sz w:val="24"/>
          <w:szCs w:val="24"/>
          <w:lang w:eastAsia="en-US"/>
          <w14:ligatures w14:val="standardContextual"/>
        </w:rPr>
        <w:t>ET/DAF/GKK/2010 du 19 janvier 2010.</w:t>
      </w:r>
    </w:p>
    <w:p w:rsidR="00DA14E1" w:rsidRPr="00EC3251" w:rsidRDefault="00DA14E1" w:rsidP="00E64B92">
      <w:pPr>
        <w:spacing w:after="0" w:line="276" w:lineRule="auto"/>
        <w:ind w:right="57" w:firstLine="699"/>
        <w:rPr>
          <w:rFonts w:ascii="Tahoma" w:eastAsia="Calibri" w:hAnsi="Tahoma" w:cs="Tahoma"/>
          <w:color w:val="auto"/>
          <w:kern w:val="2"/>
          <w:sz w:val="10"/>
          <w:szCs w:val="24"/>
          <w:lang w:eastAsia="en-US"/>
          <w14:ligatures w14:val="standardContextual"/>
        </w:rPr>
      </w:pPr>
    </w:p>
    <w:p w:rsidR="00EC3251" w:rsidRDefault="00DA14E1" w:rsidP="00E64B92">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Pour </w:t>
      </w:r>
      <w:r w:rsidR="007272D0">
        <w:rPr>
          <w:rFonts w:ascii="Tahoma" w:eastAsia="Calibri" w:hAnsi="Tahoma" w:cs="Tahoma"/>
          <w:color w:val="auto"/>
          <w:kern w:val="2"/>
          <w:sz w:val="24"/>
          <w:szCs w:val="24"/>
          <w:lang w:eastAsia="en-US"/>
          <w14:ligatures w14:val="standardContextual"/>
        </w:rPr>
        <w:t xml:space="preserve">eux, c’est une mauvaise interprétation que de dire que l’omission </w:t>
      </w:r>
      <w:r w:rsidR="002D7742">
        <w:rPr>
          <w:rFonts w:ascii="Tahoma" w:eastAsia="Calibri" w:hAnsi="Tahoma" w:cs="Tahoma"/>
          <w:color w:val="auto"/>
          <w:kern w:val="2"/>
          <w:sz w:val="24"/>
          <w:szCs w:val="24"/>
          <w:lang w:eastAsia="en-US"/>
          <w14:ligatures w14:val="standardContextual"/>
        </w:rPr>
        <w:t xml:space="preserve">de la date d’une </w:t>
      </w:r>
      <w:r w:rsidR="00C774E6">
        <w:rPr>
          <w:rFonts w:ascii="Tahoma" w:eastAsia="Calibri" w:hAnsi="Tahoma" w:cs="Tahoma"/>
          <w:color w:val="auto"/>
          <w:kern w:val="2"/>
          <w:sz w:val="24"/>
          <w:szCs w:val="24"/>
          <w:lang w:eastAsia="en-US"/>
          <w14:ligatures w14:val="standardContextual"/>
        </w:rPr>
        <w:t xml:space="preserve">décision </w:t>
      </w:r>
      <w:r w:rsidR="00086EF7">
        <w:rPr>
          <w:rFonts w:ascii="Tahoma" w:eastAsia="Calibri" w:hAnsi="Tahoma" w:cs="Tahoma"/>
          <w:color w:val="auto"/>
          <w:kern w:val="2"/>
          <w:sz w:val="24"/>
          <w:szCs w:val="24"/>
          <w:lang w:eastAsia="en-US"/>
          <w14:ligatures w14:val="standardContextual"/>
        </w:rPr>
        <w:t xml:space="preserve">sans préciser laquelle n’était pas prescrite à </w:t>
      </w:r>
      <w:r w:rsidR="00874EBE">
        <w:rPr>
          <w:rFonts w:ascii="Tahoma" w:eastAsia="Calibri" w:hAnsi="Tahoma" w:cs="Tahoma"/>
          <w:color w:val="auto"/>
          <w:kern w:val="2"/>
          <w:sz w:val="24"/>
          <w:szCs w:val="24"/>
          <w:lang w:eastAsia="en-US"/>
          <w14:ligatures w14:val="standardContextual"/>
        </w:rPr>
        <w:t>peine de nullité parce que les dates des décisions étaient indiquées dans</w:t>
      </w:r>
    </w:p>
    <w:p w:rsidR="00EC3251" w:rsidRPr="00B05602" w:rsidRDefault="00EC3251" w:rsidP="00EC3251">
      <w:pPr>
        <w:spacing w:after="0"/>
        <w:ind w:right="0"/>
        <w:rPr>
          <w:rFonts w:ascii="Tahoma" w:hAnsi="Tahoma" w:cs="Tahoma"/>
          <w:b/>
          <w:sz w:val="23"/>
          <w:szCs w:val="23"/>
          <w:u w:val="single"/>
        </w:rPr>
      </w:pPr>
      <w:r>
        <w:rPr>
          <w:rFonts w:ascii="Tahoma" w:hAnsi="Tahoma" w:cs="Tahoma"/>
          <w:b/>
          <w:sz w:val="23"/>
          <w:szCs w:val="23"/>
          <w:u w:val="single"/>
        </w:rPr>
        <w:lastRenderedPageBreak/>
        <w:t>RA</w:t>
      </w:r>
      <w:r w:rsidRPr="00B05602">
        <w:rPr>
          <w:rFonts w:ascii="Tahoma" w:hAnsi="Tahoma" w:cs="Tahoma"/>
          <w:b/>
          <w:sz w:val="23"/>
          <w:szCs w:val="23"/>
          <w:u w:val="single"/>
        </w:rPr>
        <w:t xml:space="preserve">A. </w:t>
      </w:r>
      <w:r>
        <w:rPr>
          <w:rFonts w:ascii="Tahoma" w:hAnsi="Tahoma" w:cs="Tahoma"/>
          <w:b/>
          <w:sz w:val="23"/>
          <w:szCs w:val="23"/>
          <w:u w:val="single"/>
        </w:rPr>
        <w:t>026/100</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Neuv</w:t>
      </w:r>
      <w:r w:rsidRPr="00B05602">
        <w:rPr>
          <w:rFonts w:ascii="Tahoma" w:hAnsi="Tahoma" w:cs="Tahoma"/>
          <w:b/>
          <w:sz w:val="23"/>
          <w:szCs w:val="23"/>
          <w:u w:val="single"/>
        </w:rPr>
        <w:t>ième feuillet</w:t>
      </w:r>
    </w:p>
    <w:p w:rsidR="00EC3251" w:rsidRDefault="00EC3251" w:rsidP="00E64B92">
      <w:pPr>
        <w:spacing w:after="0" w:line="276" w:lineRule="auto"/>
        <w:ind w:right="57" w:firstLine="699"/>
        <w:rPr>
          <w:rFonts w:ascii="Tahoma" w:eastAsia="Calibri" w:hAnsi="Tahoma" w:cs="Tahoma"/>
          <w:color w:val="auto"/>
          <w:kern w:val="2"/>
          <w:sz w:val="24"/>
          <w:szCs w:val="24"/>
          <w:lang w:eastAsia="en-US"/>
          <w14:ligatures w14:val="standardContextual"/>
        </w:rPr>
      </w:pPr>
    </w:p>
    <w:p w:rsidR="002D72C8" w:rsidRDefault="00874EBE" w:rsidP="00E64B92">
      <w:pPr>
        <w:spacing w:after="0" w:line="276" w:lineRule="auto"/>
        <w:ind w:right="57" w:firstLine="699"/>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les</w:t>
      </w:r>
      <w:proofErr w:type="gramEnd"/>
      <w:r>
        <w:rPr>
          <w:rFonts w:ascii="Tahoma" w:eastAsia="Calibri" w:hAnsi="Tahoma" w:cs="Tahoma"/>
          <w:color w:val="auto"/>
          <w:kern w:val="2"/>
          <w:sz w:val="24"/>
          <w:szCs w:val="24"/>
          <w:lang w:eastAsia="en-US"/>
          <w14:ligatures w14:val="standardContextual"/>
        </w:rPr>
        <w:t xml:space="preserve"> </w:t>
      </w:r>
      <w:r w:rsidR="00A32D35">
        <w:rPr>
          <w:rFonts w:ascii="Tahoma" w:eastAsia="Calibri" w:hAnsi="Tahoma" w:cs="Tahoma"/>
          <w:color w:val="auto"/>
          <w:kern w:val="2"/>
          <w:sz w:val="24"/>
          <w:szCs w:val="24"/>
          <w:lang w:eastAsia="en-US"/>
          <w14:ligatures w14:val="standardContextual"/>
        </w:rPr>
        <w:t xml:space="preserve">exploits et que </w:t>
      </w:r>
      <w:r w:rsidR="00180B90">
        <w:rPr>
          <w:rFonts w:ascii="Tahoma" w:eastAsia="Calibri" w:hAnsi="Tahoma" w:cs="Tahoma"/>
          <w:color w:val="auto"/>
          <w:kern w:val="2"/>
          <w:sz w:val="24"/>
          <w:szCs w:val="24"/>
          <w:lang w:eastAsia="en-US"/>
          <w14:ligatures w14:val="standardContextual"/>
        </w:rPr>
        <w:t xml:space="preserve">la date de la décision administrative est nécessaire pour introduire non seulement les recours gracieux mais </w:t>
      </w:r>
      <w:r w:rsidR="00FF24E2">
        <w:rPr>
          <w:rFonts w:ascii="Tahoma" w:eastAsia="Calibri" w:hAnsi="Tahoma" w:cs="Tahoma"/>
          <w:color w:val="auto"/>
          <w:kern w:val="2"/>
          <w:sz w:val="24"/>
          <w:szCs w:val="24"/>
          <w:lang w:eastAsia="en-US"/>
          <w14:ligatures w14:val="standardContextual"/>
        </w:rPr>
        <w:t>aussi juridictionnels.</w:t>
      </w:r>
    </w:p>
    <w:p w:rsidR="00C51538" w:rsidRPr="00EC3251" w:rsidRDefault="00C51538" w:rsidP="00C51538">
      <w:pPr>
        <w:spacing w:after="0" w:line="276" w:lineRule="auto"/>
        <w:ind w:right="57"/>
        <w:rPr>
          <w:rFonts w:eastAsia="Calibri"/>
          <w:b/>
          <w:color w:val="auto"/>
          <w:kern w:val="2"/>
          <w:sz w:val="14"/>
          <w:szCs w:val="25"/>
          <w:u w:val="single"/>
          <w:lang w:eastAsia="en-US"/>
          <w14:ligatures w14:val="standardContextual"/>
        </w:rPr>
      </w:pPr>
    </w:p>
    <w:p w:rsidR="00AC0C11" w:rsidRPr="001E06A8" w:rsidRDefault="00C51538" w:rsidP="00D73877">
      <w:pPr>
        <w:pStyle w:val="Paragraphedeliste"/>
        <w:numPr>
          <w:ilvl w:val="0"/>
          <w:numId w:val="28"/>
        </w:numPr>
        <w:spacing w:after="0" w:line="276" w:lineRule="auto"/>
        <w:ind w:left="709" w:right="57" w:hanging="425"/>
        <w:rPr>
          <w:rFonts w:ascii="Tahoma" w:eastAsia="Calibri" w:hAnsi="Tahoma" w:cs="Tahoma"/>
          <w:color w:val="auto"/>
          <w:kern w:val="2"/>
          <w:sz w:val="24"/>
          <w:szCs w:val="24"/>
          <w:lang w:eastAsia="en-US"/>
          <w14:ligatures w14:val="standardContextual"/>
        </w:rPr>
      </w:pPr>
      <w:r w:rsidRPr="00C51538">
        <w:rPr>
          <w:rFonts w:eastAsia="Calibri"/>
          <w:b/>
          <w:color w:val="auto"/>
          <w:kern w:val="2"/>
          <w:sz w:val="25"/>
          <w:szCs w:val="25"/>
          <w:u w:val="single"/>
          <w:lang w:eastAsia="en-US"/>
          <w14:ligatures w14:val="standardContextual"/>
        </w:rPr>
        <w:t>Non fondé</w:t>
      </w:r>
      <w:r w:rsidRPr="00C51538">
        <w:rPr>
          <w:rFonts w:eastAsia="Calibri"/>
          <w:b/>
          <w:color w:val="auto"/>
          <w:kern w:val="2"/>
          <w:sz w:val="25"/>
          <w:szCs w:val="25"/>
          <w:lang w:eastAsia="en-US"/>
          <w14:ligatures w14:val="standardContextual"/>
        </w:rPr>
        <w:t xml:space="preserve"> : </w:t>
      </w:r>
      <w:r w:rsidR="00E97346">
        <w:rPr>
          <w:rFonts w:ascii="Tahoma" w:eastAsia="Calibri" w:hAnsi="Tahoma" w:cs="Tahoma"/>
          <w:color w:val="auto"/>
          <w:kern w:val="2"/>
          <w:sz w:val="24"/>
          <w:szCs w:val="25"/>
          <w:lang w:eastAsia="en-US"/>
          <w14:ligatures w14:val="standardContextual"/>
        </w:rPr>
        <w:t xml:space="preserve">En effet, comme </w:t>
      </w:r>
      <w:r w:rsidR="007520CB">
        <w:rPr>
          <w:rFonts w:ascii="Tahoma" w:eastAsia="Calibri" w:hAnsi="Tahoma" w:cs="Tahoma"/>
          <w:color w:val="auto"/>
          <w:kern w:val="2"/>
          <w:sz w:val="24"/>
          <w:szCs w:val="25"/>
          <w:lang w:eastAsia="en-US"/>
          <w14:ligatures w14:val="standardContextual"/>
        </w:rPr>
        <w:t xml:space="preserve">a répondu le premier juge, l’exception d’obscurité de libellé </w:t>
      </w:r>
      <w:r w:rsidR="006149F8">
        <w:rPr>
          <w:rFonts w:ascii="Tahoma" w:eastAsia="Calibri" w:hAnsi="Tahoma" w:cs="Tahoma"/>
          <w:color w:val="auto"/>
          <w:kern w:val="2"/>
          <w:sz w:val="24"/>
          <w:szCs w:val="25"/>
          <w:lang w:eastAsia="en-US"/>
          <w14:ligatures w14:val="standardContextual"/>
        </w:rPr>
        <w:t xml:space="preserve">est concevable lors que les termes de l’exploit sont </w:t>
      </w:r>
      <w:r w:rsidR="00951358">
        <w:rPr>
          <w:rFonts w:ascii="Tahoma" w:eastAsia="Calibri" w:hAnsi="Tahoma" w:cs="Tahoma"/>
          <w:color w:val="auto"/>
          <w:kern w:val="2"/>
          <w:sz w:val="24"/>
          <w:szCs w:val="25"/>
          <w:lang w:eastAsia="en-US"/>
          <w14:ligatures w14:val="standardContextual"/>
        </w:rPr>
        <w:t>suffisamment confus et qu’ils placent le défendeur dans la situation de ne pas pouvoir se défendre.</w:t>
      </w:r>
      <w:r w:rsidR="007C5E82">
        <w:rPr>
          <w:rFonts w:ascii="Tahoma" w:eastAsia="Calibri" w:hAnsi="Tahoma" w:cs="Tahoma"/>
          <w:color w:val="auto"/>
          <w:kern w:val="2"/>
          <w:sz w:val="24"/>
          <w:szCs w:val="25"/>
          <w:lang w:eastAsia="en-US"/>
          <w14:ligatures w14:val="standardContextual"/>
        </w:rPr>
        <w:t xml:space="preserve"> Tel n’est pas le cas en l’espèce où la décision visée </w:t>
      </w:r>
      <w:r w:rsidR="00112CFD">
        <w:rPr>
          <w:rFonts w:ascii="Tahoma" w:eastAsia="Calibri" w:hAnsi="Tahoma" w:cs="Tahoma"/>
          <w:color w:val="auto"/>
          <w:kern w:val="2"/>
          <w:sz w:val="24"/>
          <w:szCs w:val="25"/>
          <w:lang w:eastAsia="en-US"/>
          <w14:ligatures w14:val="standardContextual"/>
        </w:rPr>
        <w:t>en annulation est précisée dans l’exploit introductif d’instance.</w:t>
      </w:r>
    </w:p>
    <w:p w:rsidR="001E06A8" w:rsidRPr="00DC1928" w:rsidRDefault="001E06A8" w:rsidP="001E06A8">
      <w:pPr>
        <w:pStyle w:val="Paragraphedeliste"/>
        <w:spacing w:after="0" w:line="276" w:lineRule="auto"/>
        <w:ind w:left="709" w:right="57" w:firstLine="0"/>
        <w:rPr>
          <w:rFonts w:ascii="Tahoma" w:eastAsia="Calibri" w:hAnsi="Tahoma" w:cs="Tahoma"/>
          <w:color w:val="auto"/>
          <w:kern w:val="2"/>
          <w:sz w:val="12"/>
          <w:szCs w:val="24"/>
          <w:lang w:eastAsia="en-US"/>
          <w14:ligatures w14:val="standardContextual"/>
        </w:rPr>
      </w:pPr>
    </w:p>
    <w:p w:rsidR="00DE4F10" w:rsidRDefault="0030743C" w:rsidP="001E06A8">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C’est pour éviter cette obscurité que l’article 135 alinéa 3 de la loi organique précitée </w:t>
      </w:r>
      <w:r w:rsidR="00570F76">
        <w:rPr>
          <w:rFonts w:ascii="Tahoma" w:eastAsia="Calibri" w:hAnsi="Tahoma" w:cs="Tahoma"/>
          <w:color w:val="auto"/>
          <w:kern w:val="2"/>
          <w:sz w:val="24"/>
          <w:szCs w:val="24"/>
          <w:lang w:eastAsia="en-US"/>
          <w14:ligatures w14:val="standardContextual"/>
        </w:rPr>
        <w:t>prévoit que la requête soit accompagnée de la copie de l’acte, du règlement ou de la décision administrative attaquée.</w:t>
      </w:r>
    </w:p>
    <w:p w:rsidR="009E4E5A" w:rsidRPr="008E7401" w:rsidRDefault="009E4E5A" w:rsidP="009E4E5A">
      <w:pPr>
        <w:spacing w:after="0" w:line="276" w:lineRule="auto"/>
        <w:ind w:right="57"/>
        <w:rPr>
          <w:rFonts w:ascii="Tahoma" w:eastAsia="Calibri" w:hAnsi="Tahoma" w:cs="Tahoma"/>
          <w:color w:val="auto"/>
          <w:kern w:val="2"/>
          <w:sz w:val="12"/>
          <w:szCs w:val="24"/>
          <w:lang w:eastAsia="en-US"/>
          <w14:ligatures w14:val="standardContextual"/>
        </w:rPr>
      </w:pPr>
    </w:p>
    <w:p w:rsidR="009E4E5A" w:rsidRPr="007530FC" w:rsidRDefault="009E4E5A" w:rsidP="007530FC">
      <w:pPr>
        <w:pStyle w:val="Paragraphedeliste"/>
        <w:numPr>
          <w:ilvl w:val="0"/>
          <w:numId w:val="27"/>
        </w:numPr>
        <w:spacing w:after="0" w:line="276" w:lineRule="auto"/>
        <w:ind w:left="426" w:right="57" w:hanging="426"/>
        <w:rPr>
          <w:rFonts w:ascii="Tahoma" w:eastAsia="Calibri" w:hAnsi="Tahoma" w:cs="Tahoma"/>
          <w:color w:val="auto"/>
          <w:kern w:val="2"/>
          <w:sz w:val="24"/>
          <w:szCs w:val="24"/>
          <w:lang w:eastAsia="en-US"/>
          <w14:ligatures w14:val="standardContextual"/>
        </w:rPr>
      </w:pPr>
      <w:r w:rsidRPr="007530FC">
        <w:rPr>
          <w:rFonts w:eastAsia="Calibri"/>
          <w:b/>
          <w:color w:val="auto"/>
          <w:kern w:val="2"/>
          <w:sz w:val="25"/>
          <w:szCs w:val="25"/>
          <w:u w:val="single"/>
          <w:lang w:eastAsia="en-US"/>
          <w14:ligatures w14:val="standardContextual"/>
        </w:rPr>
        <w:t>D</w:t>
      </w:r>
      <w:r w:rsidRPr="007530FC">
        <w:rPr>
          <w:rFonts w:eastAsia="Calibri"/>
          <w:b/>
          <w:i/>
          <w:color w:val="auto"/>
          <w:kern w:val="2"/>
          <w:sz w:val="25"/>
          <w:szCs w:val="25"/>
          <w:u w:val="single"/>
          <w:lang w:eastAsia="en-US"/>
          <w14:ligatures w14:val="standardContextual"/>
        </w:rPr>
        <w:t>euxième moyen</w:t>
      </w:r>
      <w:r w:rsidRPr="007530FC">
        <w:rPr>
          <w:rFonts w:ascii="Tahoma" w:eastAsia="Calibri" w:hAnsi="Tahoma" w:cs="Tahoma"/>
          <w:color w:val="auto"/>
          <w:kern w:val="2"/>
          <w:sz w:val="24"/>
          <w:szCs w:val="24"/>
          <w:lang w:eastAsia="en-US"/>
          <w14:ligatures w14:val="standardContextual"/>
        </w:rPr>
        <w:t xml:space="preserve"> : </w:t>
      </w:r>
      <w:r w:rsidR="008D5E46" w:rsidRPr="007530FC">
        <w:rPr>
          <w:rFonts w:ascii="Tahoma" w:eastAsia="Calibri" w:hAnsi="Tahoma" w:cs="Tahoma"/>
          <w:color w:val="auto"/>
          <w:kern w:val="2"/>
          <w:sz w:val="24"/>
          <w:szCs w:val="24"/>
          <w:lang w:eastAsia="en-US"/>
          <w14:ligatures w14:val="standardContextual"/>
        </w:rPr>
        <w:t>Déduit de la violation du principe dispositif, en ce que la Cour a ordonné la destruction</w:t>
      </w:r>
      <w:r w:rsidR="008E7401" w:rsidRPr="007530FC">
        <w:rPr>
          <w:rFonts w:ascii="Tahoma" w:eastAsia="Calibri" w:hAnsi="Tahoma" w:cs="Tahoma"/>
          <w:color w:val="auto"/>
          <w:kern w:val="2"/>
          <w:sz w:val="24"/>
          <w:szCs w:val="24"/>
          <w:lang w:eastAsia="en-US"/>
          <w14:ligatures w14:val="standardContextual"/>
        </w:rPr>
        <w:t xml:space="preserve"> du parking érigé sur le terrain alors que dans la requête et assignation, </w:t>
      </w:r>
      <w:r w:rsidR="008D5E46" w:rsidRPr="007530FC">
        <w:rPr>
          <w:rFonts w:ascii="Tahoma" w:eastAsia="Calibri" w:hAnsi="Tahoma" w:cs="Tahoma"/>
          <w:color w:val="auto"/>
          <w:kern w:val="2"/>
          <w:sz w:val="24"/>
          <w:szCs w:val="24"/>
          <w:lang w:eastAsia="en-US"/>
          <w14:ligatures w14:val="standardContextual"/>
        </w:rPr>
        <w:t>l’intimé n’a pas sollicité ce chef de demande</w:t>
      </w:r>
      <w:r w:rsidR="00E41395" w:rsidRPr="007530FC">
        <w:rPr>
          <w:rFonts w:ascii="Tahoma" w:eastAsia="Calibri" w:hAnsi="Tahoma" w:cs="Tahoma"/>
          <w:color w:val="auto"/>
          <w:kern w:val="2"/>
          <w:sz w:val="24"/>
          <w:szCs w:val="24"/>
          <w:lang w:eastAsia="en-US"/>
          <w14:ligatures w14:val="standardContextual"/>
        </w:rPr>
        <w:t>.</w:t>
      </w:r>
    </w:p>
    <w:p w:rsidR="008A07FF" w:rsidRPr="009E0BFA" w:rsidRDefault="008A07FF" w:rsidP="009E4E5A">
      <w:pPr>
        <w:spacing w:after="0" w:line="276" w:lineRule="auto"/>
        <w:ind w:right="57"/>
        <w:rPr>
          <w:rFonts w:ascii="Tahoma" w:eastAsia="Calibri" w:hAnsi="Tahoma" w:cs="Tahoma"/>
          <w:color w:val="auto"/>
          <w:kern w:val="2"/>
          <w:sz w:val="12"/>
          <w:szCs w:val="24"/>
          <w:lang w:eastAsia="en-US"/>
          <w14:ligatures w14:val="standardContextual"/>
        </w:rPr>
      </w:pPr>
    </w:p>
    <w:p w:rsidR="007530FC" w:rsidRDefault="008A07FF" w:rsidP="007530FC">
      <w:pPr>
        <w:spacing w:after="0" w:line="276" w:lineRule="auto"/>
        <w:ind w:right="57" w:firstLine="416"/>
        <w:rPr>
          <w:rFonts w:ascii="Tahoma" w:eastAsia="Calibri" w:hAnsi="Tahoma" w:cs="Tahoma"/>
          <w:color w:val="auto"/>
          <w:kern w:val="2"/>
          <w:sz w:val="24"/>
          <w:szCs w:val="25"/>
          <w:lang w:eastAsia="en-US"/>
          <w14:ligatures w14:val="standardContextual"/>
        </w:rPr>
      </w:pPr>
      <w:r w:rsidRPr="00C51538">
        <w:rPr>
          <w:rFonts w:eastAsia="Calibri"/>
          <w:b/>
          <w:color w:val="auto"/>
          <w:kern w:val="2"/>
          <w:sz w:val="25"/>
          <w:szCs w:val="25"/>
          <w:u w:val="single"/>
          <w:lang w:eastAsia="en-US"/>
          <w14:ligatures w14:val="standardContextual"/>
        </w:rPr>
        <w:t>Non fondé</w:t>
      </w:r>
      <w:r w:rsidRPr="00C51538">
        <w:rPr>
          <w:rFonts w:eastAsia="Calibri"/>
          <w:b/>
          <w:color w:val="auto"/>
          <w:kern w:val="2"/>
          <w:sz w:val="25"/>
          <w:szCs w:val="25"/>
          <w:lang w:eastAsia="en-US"/>
          <w14:ligatures w14:val="standardContextual"/>
        </w:rPr>
        <w:t> </w:t>
      </w:r>
      <w:proofErr w:type="gramStart"/>
      <w:r w:rsidRPr="00C51538">
        <w:rPr>
          <w:rFonts w:eastAsia="Calibri"/>
          <w:b/>
          <w:color w:val="auto"/>
          <w:kern w:val="2"/>
          <w:sz w:val="25"/>
          <w:szCs w:val="25"/>
          <w:lang w:eastAsia="en-US"/>
          <w14:ligatures w14:val="standardContextual"/>
        </w:rPr>
        <w:t xml:space="preserve">: </w:t>
      </w:r>
      <w:r w:rsidR="007530FC">
        <w:rPr>
          <w:rFonts w:eastAsia="Calibri"/>
          <w:b/>
          <w:color w:val="auto"/>
          <w:kern w:val="2"/>
          <w:sz w:val="25"/>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En</w:t>
      </w:r>
      <w:proofErr w:type="gramEnd"/>
      <w:r w:rsidR="007530FC">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 xml:space="preserve"> effet,</w:t>
      </w:r>
      <w:r w:rsidR="00E43DB2">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 xml:space="preserve"> le </w:t>
      </w:r>
      <w:r w:rsidR="007530FC">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1</w:t>
      </w:r>
      <w:r w:rsidRPr="008A07FF">
        <w:rPr>
          <w:rFonts w:ascii="Tahoma" w:eastAsia="Calibri" w:hAnsi="Tahoma" w:cs="Tahoma"/>
          <w:color w:val="auto"/>
          <w:kern w:val="2"/>
          <w:sz w:val="24"/>
          <w:szCs w:val="25"/>
          <w:vertAlign w:val="superscript"/>
          <w:lang w:eastAsia="en-US"/>
          <w14:ligatures w14:val="standardContextual"/>
        </w:rPr>
        <w:t>er</w:t>
      </w:r>
      <w:r>
        <w:rPr>
          <w:rFonts w:ascii="Tahoma" w:eastAsia="Calibri" w:hAnsi="Tahoma" w:cs="Tahoma"/>
          <w:color w:val="auto"/>
          <w:kern w:val="2"/>
          <w:sz w:val="24"/>
          <w:szCs w:val="25"/>
          <w:lang w:eastAsia="en-US"/>
          <w14:ligatures w14:val="standardContextual"/>
        </w:rPr>
        <w:t xml:space="preserve"> </w:t>
      </w:r>
      <w:r w:rsidR="00E43DB2">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juge</w:t>
      </w:r>
      <w:r w:rsidR="00E43DB2">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 xml:space="preserve"> n’a </w:t>
      </w:r>
      <w:r w:rsidR="00E43DB2">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 xml:space="preserve">pas </w:t>
      </w:r>
      <w:r w:rsidR="00E43DB2">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statué</w:t>
      </w:r>
    </w:p>
    <w:p w:rsidR="008A07FF" w:rsidRPr="007530FC" w:rsidRDefault="008A07FF" w:rsidP="007530FC">
      <w:pPr>
        <w:spacing w:after="0" w:line="276" w:lineRule="auto"/>
        <w:ind w:left="426" w:right="57" w:hanging="142"/>
        <w:rPr>
          <w:rFonts w:eastAsia="Calibri"/>
          <w:i/>
          <w:color w:val="auto"/>
          <w:kern w:val="2"/>
          <w:sz w:val="25"/>
          <w:szCs w:val="25"/>
          <w:lang w:eastAsia="en-US"/>
          <w14:ligatures w14:val="standardContextual"/>
        </w:rPr>
      </w:pPr>
      <w:r>
        <w:rPr>
          <w:rFonts w:ascii="Tahoma" w:eastAsia="Calibri" w:hAnsi="Tahoma" w:cs="Tahoma"/>
          <w:color w:val="auto"/>
          <w:kern w:val="2"/>
          <w:sz w:val="24"/>
          <w:szCs w:val="25"/>
          <w:lang w:eastAsia="en-US"/>
          <w14:ligatures w14:val="standardContextual"/>
        </w:rPr>
        <w:t xml:space="preserve"> </w:t>
      </w:r>
      <w:r w:rsidR="00E43DB2">
        <w:rPr>
          <w:rFonts w:ascii="Tahoma" w:eastAsia="Calibri" w:hAnsi="Tahoma" w:cs="Tahoma"/>
          <w:color w:val="auto"/>
          <w:kern w:val="2"/>
          <w:sz w:val="24"/>
          <w:szCs w:val="25"/>
          <w:lang w:eastAsia="en-US"/>
          <w14:ligatures w14:val="standardContextual"/>
        </w:rPr>
        <w:t xml:space="preserve"> </w:t>
      </w:r>
      <w:r w:rsidR="007530FC" w:rsidRPr="008A07FF">
        <w:rPr>
          <w:rFonts w:eastAsia="Calibri"/>
          <w:i/>
          <w:color w:val="auto"/>
          <w:kern w:val="2"/>
          <w:sz w:val="25"/>
          <w:szCs w:val="25"/>
          <w:lang w:eastAsia="en-US"/>
          <w14:ligatures w14:val="standardContextual"/>
        </w:rPr>
        <w:t>U</w:t>
      </w:r>
      <w:r w:rsidRPr="008A07FF">
        <w:rPr>
          <w:rFonts w:eastAsia="Calibri"/>
          <w:i/>
          <w:color w:val="auto"/>
          <w:kern w:val="2"/>
          <w:sz w:val="25"/>
          <w:szCs w:val="25"/>
          <w:lang w:eastAsia="en-US"/>
          <w14:ligatures w14:val="standardContextual"/>
        </w:rPr>
        <w:t>ltra</w:t>
      </w:r>
      <w:r w:rsidR="007530FC">
        <w:rPr>
          <w:rFonts w:eastAsia="Calibri"/>
          <w:i/>
          <w:color w:val="auto"/>
          <w:kern w:val="2"/>
          <w:sz w:val="25"/>
          <w:szCs w:val="25"/>
          <w:lang w:eastAsia="en-US"/>
          <w14:ligatures w14:val="standardContextual"/>
        </w:rPr>
        <w:t xml:space="preserve"> </w:t>
      </w:r>
      <w:proofErr w:type="spellStart"/>
      <w:r w:rsidRPr="008A07FF">
        <w:rPr>
          <w:rFonts w:eastAsia="Calibri"/>
          <w:i/>
          <w:color w:val="auto"/>
          <w:kern w:val="2"/>
          <w:sz w:val="25"/>
          <w:szCs w:val="25"/>
          <w:lang w:eastAsia="en-US"/>
          <w14:ligatures w14:val="standardContextual"/>
        </w:rPr>
        <w:t>petita</w:t>
      </w:r>
      <w:proofErr w:type="spellEnd"/>
      <w:r>
        <w:rPr>
          <w:rFonts w:ascii="Tahoma" w:eastAsia="Calibri" w:hAnsi="Tahoma" w:cs="Tahoma"/>
          <w:color w:val="auto"/>
          <w:kern w:val="2"/>
          <w:sz w:val="24"/>
          <w:szCs w:val="25"/>
          <w:lang w:eastAsia="en-US"/>
          <w14:ligatures w14:val="standardContextual"/>
        </w:rPr>
        <w:t xml:space="preserve">, en ce que, </w:t>
      </w:r>
      <w:r w:rsidR="00531A33">
        <w:rPr>
          <w:rFonts w:ascii="Tahoma" w:eastAsia="Calibri" w:hAnsi="Tahoma" w:cs="Tahoma"/>
          <w:color w:val="auto"/>
          <w:kern w:val="2"/>
          <w:sz w:val="24"/>
          <w:szCs w:val="25"/>
          <w:lang w:eastAsia="en-US"/>
          <w14:ligatures w14:val="standardContextual"/>
        </w:rPr>
        <w:t xml:space="preserve">outre le fait qu’il y a une clause de réserve dans l’exploit introductif d’instance, cette demande a été portée et plaidée devant </w:t>
      </w:r>
      <w:r w:rsidR="00DD2FD8">
        <w:rPr>
          <w:rFonts w:ascii="Tahoma" w:eastAsia="Calibri" w:hAnsi="Tahoma" w:cs="Tahoma"/>
          <w:color w:val="auto"/>
          <w:kern w:val="2"/>
          <w:sz w:val="24"/>
          <w:szCs w:val="25"/>
          <w:lang w:eastAsia="en-US"/>
          <w14:ligatures w14:val="standardContextual"/>
        </w:rPr>
        <w:t>le 1</w:t>
      </w:r>
      <w:r w:rsidR="00DD2FD8" w:rsidRPr="00DD2FD8">
        <w:rPr>
          <w:rFonts w:ascii="Tahoma" w:eastAsia="Calibri" w:hAnsi="Tahoma" w:cs="Tahoma"/>
          <w:color w:val="auto"/>
          <w:kern w:val="2"/>
          <w:sz w:val="24"/>
          <w:szCs w:val="25"/>
          <w:vertAlign w:val="superscript"/>
          <w:lang w:eastAsia="en-US"/>
          <w14:ligatures w14:val="standardContextual"/>
        </w:rPr>
        <w:t>er</w:t>
      </w:r>
      <w:r w:rsidR="00DD2FD8">
        <w:rPr>
          <w:rFonts w:ascii="Tahoma" w:eastAsia="Calibri" w:hAnsi="Tahoma" w:cs="Tahoma"/>
          <w:color w:val="auto"/>
          <w:kern w:val="2"/>
          <w:sz w:val="24"/>
          <w:szCs w:val="25"/>
          <w:lang w:eastAsia="en-US"/>
          <w14:ligatures w14:val="standardContextual"/>
        </w:rPr>
        <w:t xml:space="preserve"> juge par la requête adressée au premier président de la cour d’appel pour faire état du fait qu’en cours  d’instance, les appelants ont entrepris des travaux de construction ; d’où la demande conservatoire de suspension desdits travaux.</w:t>
      </w:r>
    </w:p>
    <w:p w:rsidR="00732FA0" w:rsidRPr="00C229B9" w:rsidRDefault="00732FA0" w:rsidP="00E43DB2">
      <w:pPr>
        <w:spacing w:after="0" w:line="276" w:lineRule="auto"/>
        <w:ind w:left="0" w:right="57" w:firstLine="0"/>
        <w:rPr>
          <w:rFonts w:ascii="Tahoma" w:eastAsia="Calibri" w:hAnsi="Tahoma" w:cs="Tahoma"/>
          <w:color w:val="auto"/>
          <w:kern w:val="2"/>
          <w:sz w:val="10"/>
          <w:szCs w:val="25"/>
          <w:lang w:eastAsia="en-US"/>
          <w14:ligatures w14:val="standardContextual"/>
        </w:rPr>
      </w:pPr>
    </w:p>
    <w:p w:rsidR="00732FA0" w:rsidRDefault="00732FA0" w:rsidP="00944241">
      <w:pPr>
        <w:pStyle w:val="Paragraphedeliste"/>
        <w:numPr>
          <w:ilvl w:val="0"/>
          <w:numId w:val="27"/>
        </w:numPr>
        <w:spacing w:after="0" w:line="276" w:lineRule="auto"/>
        <w:ind w:left="426" w:right="57" w:hanging="426"/>
        <w:rPr>
          <w:rFonts w:ascii="Tahoma" w:eastAsia="Calibri" w:hAnsi="Tahoma" w:cs="Tahoma"/>
          <w:color w:val="auto"/>
          <w:kern w:val="2"/>
          <w:sz w:val="24"/>
          <w:szCs w:val="24"/>
          <w:lang w:eastAsia="en-US"/>
          <w14:ligatures w14:val="standardContextual"/>
        </w:rPr>
      </w:pPr>
      <w:r w:rsidRPr="007530FC">
        <w:rPr>
          <w:rFonts w:eastAsia="Calibri"/>
          <w:b/>
          <w:color w:val="auto"/>
          <w:kern w:val="2"/>
          <w:sz w:val="25"/>
          <w:szCs w:val="25"/>
          <w:u w:val="single"/>
          <w:lang w:eastAsia="en-US"/>
          <w14:ligatures w14:val="standardContextual"/>
        </w:rPr>
        <w:t>T</w:t>
      </w:r>
      <w:r w:rsidRPr="007530FC">
        <w:rPr>
          <w:rFonts w:eastAsia="Calibri"/>
          <w:b/>
          <w:i/>
          <w:color w:val="auto"/>
          <w:kern w:val="2"/>
          <w:sz w:val="25"/>
          <w:szCs w:val="25"/>
          <w:u w:val="single"/>
          <w:lang w:eastAsia="en-US"/>
          <w14:ligatures w14:val="standardContextual"/>
        </w:rPr>
        <w:t>roisième moyen</w:t>
      </w:r>
      <w:r w:rsidRPr="007530FC">
        <w:rPr>
          <w:rFonts w:ascii="Tahoma" w:eastAsia="Calibri" w:hAnsi="Tahoma" w:cs="Tahoma"/>
          <w:color w:val="auto"/>
          <w:kern w:val="2"/>
          <w:sz w:val="24"/>
          <w:szCs w:val="24"/>
          <w:lang w:eastAsia="en-US"/>
          <w14:ligatures w14:val="standardContextual"/>
        </w:rPr>
        <w:t xml:space="preserve"> : </w:t>
      </w:r>
      <w:r w:rsidR="00F841B8" w:rsidRPr="007530FC">
        <w:rPr>
          <w:rFonts w:ascii="Tahoma" w:eastAsia="Calibri" w:hAnsi="Tahoma" w:cs="Tahoma"/>
          <w:color w:val="auto"/>
          <w:kern w:val="2"/>
          <w:sz w:val="24"/>
          <w:szCs w:val="24"/>
          <w:lang w:eastAsia="en-US"/>
          <w14:ligatures w14:val="standardContextual"/>
        </w:rPr>
        <w:t xml:space="preserve">Tiré de la mauvaise interprétation de la </w:t>
      </w:r>
      <w:r w:rsidR="00DD57C7" w:rsidRPr="007530FC">
        <w:rPr>
          <w:rFonts w:ascii="Tahoma" w:eastAsia="Calibri" w:hAnsi="Tahoma" w:cs="Tahoma"/>
          <w:color w:val="auto"/>
          <w:kern w:val="2"/>
          <w:sz w:val="24"/>
          <w:szCs w:val="24"/>
          <w:lang w:eastAsia="en-US"/>
          <w14:ligatures w14:val="standardContextual"/>
        </w:rPr>
        <w:t xml:space="preserve">loi dite foncière, en ce que la Cour a dit que les moyens autres </w:t>
      </w:r>
      <w:r w:rsidR="00093DAC" w:rsidRPr="007530FC">
        <w:rPr>
          <w:rFonts w:ascii="Tahoma" w:eastAsia="Calibri" w:hAnsi="Tahoma" w:cs="Tahoma"/>
          <w:color w:val="auto"/>
          <w:kern w:val="2"/>
          <w:sz w:val="24"/>
          <w:szCs w:val="24"/>
          <w:lang w:eastAsia="en-US"/>
          <w14:ligatures w14:val="standardContextual"/>
        </w:rPr>
        <w:t xml:space="preserve">développés par les défendeurs sont fondés sur la nullité absolue du contrat du requérant et l’appartenance au domaine public du terrain du requérant non appuyées de pièces à conviction ne peuvent ébranler le bien-fondé de l’action du requérant dont les moyens sont assis sur des pièces non contredites par le défendeur. </w:t>
      </w:r>
      <w:r w:rsidR="00233EA5" w:rsidRPr="007530FC">
        <w:rPr>
          <w:rFonts w:ascii="Tahoma" w:eastAsia="Calibri" w:hAnsi="Tahoma" w:cs="Tahoma"/>
          <w:color w:val="auto"/>
          <w:kern w:val="2"/>
          <w:sz w:val="24"/>
          <w:szCs w:val="24"/>
          <w:lang w:eastAsia="en-US"/>
          <w14:ligatures w14:val="standardContextual"/>
        </w:rPr>
        <w:t>Le domaine public de l’Etat ne peut donc être couvert par un titre de propriété.</w:t>
      </w:r>
    </w:p>
    <w:p w:rsidR="00944241" w:rsidRPr="00A24FFD" w:rsidRDefault="00944241" w:rsidP="00944241">
      <w:pPr>
        <w:spacing w:after="0" w:line="276" w:lineRule="auto"/>
        <w:ind w:left="0" w:right="57" w:firstLine="0"/>
        <w:rPr>
          <w:rFonts w:ascii="Tahoma" w:eastAsia="Calibri" w:hAnsi="Tahoma" w:cs="Tahoma"/>
          <w:color w:val="auto"/>
          <w:kern w:val="2"/>
          <w:sz w:val="20"/>
          <w:szCs w:val="24"/>
          <w:lang w:eastAsia="en-US"/>
          <w14:ligatures w14:val="standardContextual"/>
        </w:rPr>
      </w:pPr>
    </w:p>
    <w:p w:rsidR="006875EB" w:rsidRPr="00B05602" w:rsidRDefault="006875EB" w:rsidP="006875EB">
      <w:pPr>
        <w:spacing w:after="0"/>
        <w:ind w:right="0"/>
        <w:rPr>
          <w:rFonts w:ascii="Tahoma" w:hAnsi="Tahoma" w:cs="Tahoma"/>
          <w:b/>
          <w:sz w:val="23"/>
          <w:szCs w:val="23"/>
          <w:u w:val="single"/>
        </w:rPr>
      </w:pPr>
      <w:r>
        <w:rPr>
          <w:rFonts w:ascii="Tahoma" w:hAnsi="Tahoma" w:cs="Tahoma"/>
          <w:b/>
          <w:sz w:val="23"/>
          <w:szCs w:val="23"/>
          <w:u w:val="single"/>
        </w:rPr>
        <w:lastRenderedPageBreak/>
        <w:t>RA</w:t>
      </w:r>
      <w:r w:rsidRPr="00B05602">
        <w:rPr>
          <w:rFonts w:ascii="Tahoma" w:hAnsi="Tahoma" w:cs="Tahoma"/>
          <w:b/>
          <w:sz w:val="23"/>
          <w:szCs w:val="23"/>
          <w:u w:val="single"/>
        </w:rPr>
        <w:t xml:space="preserve">A. </w:t>
      </w:r>
      <w:r>
        <w:rPr>
          <w:rFonts w:ascii="Tahoma" w:hAnsi="Tahoma" w:cs="Tahoma"/>
          <w:b/>
          <w:sz w:val="23"/>
          <w:szCs w:val="23"/>
          <w:u w:val="single"/>
        </w:rPr>
        <w:t>026/100</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Dix</w:t>
      </w:r>
      <w:r w:rsidRPr="00B05602">
        <w:rPr>
          <w:rFonts w:ascii="Tahoma" w:hAnsi="Tahoma" w:cs="Tahoma"/>
          <w:b/>
          <w:sz w:val="23"/>
          <w:szCs w:val="23"/>
          <w:u w:val="single"/>
        </w:rPr>
        <w:t>ième feuillet</w:t>
      </w:r>
    </w:p>
    <w:p w:rsidR="006875EB" w:rsidRPr="00E154F9" w:rsidRDefault="006875EB" w:rsidP="00596EDB">
      <w:pPr>
        <w:spacing w:after="0" w:line="276" w:lineRule="auto"/>
        <w:ind w:left="0" w:right="57" w:firstLine="851"/>
        <w:rPr>
          <w:rFonts w:ascii="Tahoma" w:eastAsia="Calibri" w:hAnsi="Tahoma" w:cs="Tahoma"/>
          <w:color w:val="auto"/>
          <w:kern w:val="2"/>
          <w:szCs w:val="24"/>
          <w:lang w:eastAsia="en-US"/>
          <w14:ligatures w14:val="standardContextual"/>
        </w:rPr>
      </w:pPr>
    </w:p>
    <w:p w:rsidR="00CC0E90" w:rsidRPr="00944241" w:rsidRDefault="00CC0E90" w:rsidP="00596EDB">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Les appelants ont aussi soutenu</w:t>
      </w:r>
      <w:r w:rsidR="00856299">
        <w:rPr>
          <w:rFonts w:ascii="Tahoma" w:eastAsia="Calibri" w:hAnsi="Tahoma" w:cs="Tahoma"/>
          <w:color w:val="auto"/>
          <w:kern w:val="2"/>
          <w:sz w:val="24"/>
          <w:szCs w:val="24"/>
          <w:lang w:eastAsia="en-US"/>
          <w14:ligatures w14:val="standardContextual"/>
        </w:rPr>
        <w:t xml:space="preserve"> que la Cour n’a pas tenu compte des pièces faisant </w:t>
      </w:r>
      <w:r w:rsidR="001831BF">
        <w:rPr>
          <w:rFonts w:ascii="Tahoma" w:eastAsia="Calibri" w:hAnsi="Tahoma" w:cs="Tahoma"/>
          <w:color w:val="auto"/>
          <w:kern w:val="2"/>
          <w:sz w:val="24"/>
          <w:szCs w:val="24"/>
          <w:lang w:eastAsia="en-US"/>
          <w14:ligatures w14:val="standardContextual"/>
        </w:rPr>
        <w:t>état du rapport de la commission de l’autorisation de bâtir attestant que le site est impropre aux constructions</w:t>
      </w:r>
      <w:r w:rsidR="00B65B15">
        <w:rPr>
          <w:rFonts w:ascii="Tahoma" w:eastAsia="Calibri" w:hAnsi="Tahoma" w:cs="Tahoma"/>
          <w:color w:val="auto"/>
          <w:kern w:val="2"/>
          <w:sz w:val="24"/>
          <w:szCs w:val="24"/>
          <w:lang w:eastAsia="en-US"/>
          <w14:ligatures w14:val="standardContextual"/>
        </w:rPr>
        <w:t>.</w:t>
      </w:r>
      <w:r>
        <w:rPr>
          <w:rFonts w:ascii="Tahoma" w:eastAsia="Calibri" w:hAnsi="Tahoma" w:cs="Tahoma"/>
          <w:color w:val="auto"/>
          <w:kern w:val="2"/>
          <w:sz w:val="24"/>
          <w:szCs w:val="24"/>
          <w:lang w:eastAsia="en-US"/>
          <w14:ligatures w14:val="standardContextual"/>
        </w:rPr>
        <w:t xml:space="preserve"> </w:t>
      </w:r>
    </w:p>
    <w:p w:rsidR="007530FC" w:rsidRPr="006A0C4D" w:rsidRDefault="007530FC" w:rsidP="00732FA0">
      <w:pPr>
        <w:spacing w:after="0" w:line="276" w:lineRule="auto"/>
        <w:ind w:right="57"/>
        <w:rPr>
          <w:rFonts w:ascii="Tahoma" w:eastAsia="Calibri" w:hAnsi="Tahoma" w:cs="Tahoma"/>
          <w:color w:val="auto"/>
          <w:kern w:val="2"/>
          <w:sz w:val="16"/>
          <w:szCs w:val="24"/>
          <w:lang w:eastAsia="en-US"/>
          <w14:ligatures w14:val="standardContextual"/>
        </w:rPr>
      </w:pPr>
    </w:p>
    <w:p w:rsidR="007530FC" w:rsidRDefault="00DD0DE4" w:rsidP="0038744D">
      <w:pPr>
        <w:spacing w:after="0" w:line="276" w:lineRule="auto"/>
        <w:ind w:left="426" w:right="57" w:firstLine="0"/>
        <w:rPr>
          <w:rFonts w:ascii="Tahoma" w:eastAsia="Calibri" w:hAnsi="Tahoma" w:cs="Tahoma"/>
          <w:color w:val="auto"/>
          <w:kern w:val="2"/>
          <w:sz w:val="24"/>
          <w:szCs w:val="25"/>
          <w:lang w:eastAsia="en-US"/>
          <w14:ligatures w14:val="standardContextual"/>
        </w:rPr>
      </w:pPr>
      <w:r w:rsidRPr="00C51538">
        <w:rPr>
          <w:rFonts w:eastAsia="Calibri"/>
          <w:b/>
          <w:color w:val="auto"/>
          <w:kern w:val="2"/>
          <w:sz w:val="25"/>
          <w:szCs w:val="25"/>
          <w:u w:val="single"/>
          <w:lang w:eastAsia="en-US"/>
          <w14:ligatures w14:val="standardContextual"/>
        </w:rPr>
        <w:t>Non fondé</w:t>
      </w:r>
      <w:r w:rsidRPr="00C51538">
        <w:rPr>
          <w:rFonts w:eastAsia="Calibri"/>
          <w:b/>
          <w:color w:val="auto"/>
          <w:kern w:val="2"/>
          <w:sz w:val="25"/>
          <w:szCs w:val="25"/>
          <w:lang w:eastAsia="en-US"/>
          <w14:ligatures w14:val="standardContextual"/>
        </w:rPr>
        <w:t xml:space="preserve"> : </w:t>
      </w:r>
      <w:r>
        <w:rPr>
          <w:rFonts w:ascii="Tahoma" w:eastAsia="Calibri" w:hAnsi="Tahoma" w:cs="Tahoma"/>
          <w:color w:val="auto"/>
          <w:kern w:val="2"/>
          <w:sz w:val="24"/>
          <w:szCs w:val="25"/>
          <w:lang w:eastAsia="en-US"/>
          <w14:ligatures w14:val="standardContextual"/>
        </w:rPr>
        <w:t>En  effet,  aucune pièce au</w:t>
      </w:r>
      <w:r w:rsidR="0038744D">
        <w:rPr>
          <w:rFonts w:ascii="Tahoma" w:eastAsia="Calibri" w:hAnsi="Tahoma" w:cs="Tahoma"/>
          <w:color w:val="auto"/>
          <w:kern w:val="2"/>
          <w:sz w:val="24"/>
          <w:szCs w:val="25"/>
          <w:lang w:eastAsia="en-US"/>
          <w14:ligatures w14:val="standardContextual"/>
        </w:rPr>
        <w:t xml:space="preserve"> </w:t>
      </w:r>
      <w:r>
        <w:rPr>
          <w:rFonts w:ascii="Tahoma" w:eastAsia="Calibri" w:hAnsi="Tahoma" w:cs="Tahoma"/>
          <w:color w:val="auto"/>
          <w:kern w:val="2"/>
          <w:sz w:val="24"/>
          <w:szCs w:val="25"/>
          <w:lang w:eastAsia="en-US"/>
          <w14:ligatures w14:val="standardContextual"/>
        </w:rPr>
        <w:t>dossier a prouvé que le terrain en conflit est une servitude publique, alors que l’intimé est détenteur d’un contrat de location N° D8/N 28. 622 du 20 avril 2009 signé avec la République portant sur la parcelle SU 473 du plan cadastral, quartier NDENDERE, dans la commune d’Ibanda, Ville de Bukavu. Il suffisait pour les appelants d’attaquer ledit contrat en justice pour en solliciter la nullité.</w:t>
      </w:r>
    </w:p>
    <w:p w:rsidR="00BE4503" w:rsidRPr="006A0C4D" w:rsidRDefault="00BE4503" w:rsidP="0038744D">
      <w:pPr>
        <w:spacing w:after="0" w:line="276" w:lineRule="auto"/>
        <w:ind w:left="426" w:right="57" w:firstLine="0"/>
        <w:rPr>
          <w:rFonts w:ascii="Tahoma" w:eastAsia="Calibri" w:hAnsi="Tahoma" w:cs="Tahoma"/>
          <w:color w:val="auto"/>
          <w:kern w:val="2"/>
          <w:sz w:val="14"/>
          <w:szCs w:val="25"/>
          <w:lang w:eastAsia="en-US"/>
          <w14:ligatures w14:val="standardContextual"/>
        </w:rPr>
      </w:pPr>
    </w:p>
    <w:p w:rsidR="0038744D" w:rsidRPr="001A411C" w:rsidRDefault="00AD430C" w:rsidP="001A411C">
      <w:pPr>
        <w:spacing w:after="0" w:line="276" w:lineRule="auto"/>
        <w:ind w:right="57" w:firstLine="841"/>
        <w:rPr>
          <w:rFonts w:ascii="Tahoma" w:eastAsia="Calibri" w:hAnsi="Tahoma" w:cs="Tahoma"/>
          <w:color w:val="auto"/>
          <w:kern w:val="2"/>
          <w:sz w:val="22"/>
          <w:szCs w:val="24"/>
          <w:lang w:eastAsia="en-US"/>
          <w14:ligatures w14:val="standardContextual"/>
        </w:rPr>
      </w:pPr>
      <w:r w:rsidRPr="001A411C">
        <w:rPr>
          <w:rFonts w:ascii="Tahoma" w:eastAsia="Calibri" w:hAnsi="Tahoma" w:cs="Tahoma"/>
          <w:color w:val="auto"/>
          <w:kern w:val="2"/>
          <w:sz w:val="24"/>
          <w:szCs w:val="25"/>
          <w:lang w:eastAsia="en-US"/>
          <w14:ligatures w14:val="standardContextual"/>
        </w:rPr>
        <w:t>C’est donc à bon droit que le Conseil d’</w:t>
      </w:r>
      <w:r w:rsidR="00CC3790">
        <w:rPr>
          <w:rFonts w:ascii="Tahoma" w:eastAsia="Calibri" w:hAnsi="Tahoma" w:cs="Tahoma"/>
          <w:color w:val="auto"/>
          <w:kern w:val="2"/>
          <w:sz w:val="24"/>
          <w:szCs w:val="25"/>
          <w:lang w:eastAsia="en-US"/>
          <w14:ligatures w14:val="standardContextual"/>
        </w:rPr>
        <w:t>Etat dira recevable mais non fondé  le présent appel.</w:t>
      </w:r>
    </w:p>
    <w:p w:rsidR="00C76619" w:rsidRPr="000B5AA0" w:rsidRDefault="00C76619" w:rsidP="00567F8F">
      <w:pPr>
        <w:spacing w:after="0" w:line="276" w:lineRule="auto"/>
        <w:ind w:left="0" w:right="57" w:firstLine="0"/>
        <w:rPr>
          <w:rFonts w:ascii="Tahoma" w:eastAsia="Calibri" w:hAnsi="Tahoma" w:cs="Tahoma"/>
          <w:b/>
          <w:bCs/>
          <w:color w:val="auto"/>
          <w:kern w:val="2"/>
          <w:sz w:val="16"/>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r w:rsidR="005B0CBD">
        <w:rPr>
          <w:rFonts w:ascii="Tahoma" w:eastAsia="Calibri" w:hAnsi="Tahoma" w:cs="Tahoma"/>
          <w:b/>
          <w:bCs/>
          <w:color w:val="auto"/>
          <w:kern w:val="2"/>
          <w:sz w:val="24"/>
          <w:szCs w:val="24"/>
          <w:lang w:eastAsia="en-US"/>
          <w14:ligatures w14:val="standardContextual"/>
        </w:rPr>
        <w:t> ;</w:t>
      </w:r>
    </w:p>
    <w:p w:rsidR="00DA702A" w:rsidRPr="000B5AA0" w:rsidRDefault="00DA702A" w:rsidP="00DA702A">
      <w:pPr>
        <w:spacing w:after="0" w:line="276" w:lineRule="auto"/>
        <w:ind w:left="0" w:right="57" w:firstLine="0"/>
        <w:rPr>
          <w:rFonts w:ascii="Tahoma" w:eastAsia="Calibri" w:hAnsi="Tahoma" w:cs="Tahoma"/>
          <w:color w:val="auto"/>
          <w:kern w:val="2"/>
          <w:sz w:val="10"/>
          <w:szCs w:val="24"/>
          <w:lang w:eastAsia="en-US"/>
          <w14:ligatures w14:val="standardContextual"/>
        </w:rPr>
      </w:pPr>
    </w:p>
    <w:p w:rsidR="00567F8F" w:rsidRDefault="00CE20B2" w:rsidP="000B5AA0">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0B5AA0" w:rsidRPr="000B5AA0" w:rsidRDefault="000B5AA0" w:rsidP="000B5AA0">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6E2C87" w:rsidRDefault="00CE20B2"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6E2C87">
        <w:rPr>
          <w:rFonts w:ascii="Tahoma" w:eastAsia="Calibri" w:hAnsi="Tahoma" w:cs="Tahoma"/>
          <w:color w:val="auto"/>
          <w:kern w:val="2"/>
          <w:sz w:val="24"/>
          <w:szCs w:val="24"/>
          <w:lang w:eastAsia="en-US"/>
          <w14:ligatures w14:val="standardContextual"/>
        </w:rPr>
        <w:t>ection du contentieux ;</w:t>
      </w:r>
    </w:p>
    <w:p w:rsidR="006E2C87" w:rsidRPr="006A0C4D" w:rsidRDefault="006E2C87" w:rsidP="006A0C4D">
      <w:pPr>
        <w:spacing w:after="0" w:line="276" w:lineRule="auto"/>
        <w:ind w:left="0" w:right="0" w:firstLine="0"/>
        <w:rPr>
          <w:rFonts w:ascii="Tahoma" w:eastAsia="Calibri" w:hAnsi="Tahoma" w:cs="Tahoma"/>
          <w:color w:val="auto"/>
          <w:kern w:val="2"/>
          <w:sz w:val="14"/>
          <w:szCs w:val="24"/>
          <w:lang w:eastAsia="en-US"/>
          <w14:ligatures w14:val="standardContextual"/>
        </w:rPr>
      </w:pPr>
    </w:p>
    <w:p w:rsidR="005D3589" w:rsidRDefault="006E2C87" w:rsidP="006A0C4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w:t>
      </w:r>
      <w:r w:rsidR="00D856F8">
        <w:rPr>
          <w:rFonts w:ascii="Tahoma" w:eastAsia="Calibri" w:hAnsi="Tahoma" w:cs="Tahoma"/>
          <w:color w:val="auto"/>
          <w:kern w:val="2"/>
          <w:sz w:val="24"/>
          <w:szCs w:val="24"/>
          <w:lang w:eastAsia="en-US"/>
          <w14:ligatures w14:val="standardContextual"/>
        </w:rPr>
        <w:t>hambre de l’administration, chargée du contentieux de la légalité et de la réparation du dommage exceptionnel ;</w:t>
      </w:r>
    </w:p>
    <w:p w:rsidR="006A0C4D" w:rsidRPr="006A0C4D" w:rsidRDefault="006A0C4D" w:rsidP="006A0C4D">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C3100F" w:rsidRDefault="00C3100F"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Statuant en </w:t>
      </w:r>
      <w:r w:rsidR="00542F3E">
        <w:rPr>
          <w:rFonts w:ascii="Tahoma" w:eastAsia="Calibri" w:hAnsi="Tahoma" w:cs="Tahoma"/>
          <w:color w:val="auto"/>
          <w:kern w:val="2"/>
          <w:sz w:val="24"/>
          <w:szCs w:val="24"/>
          <w:lang w:eastAsia="en-US"/>
          <w14:ligatures w14:val="standardContextual"/>
        </w:rPr>
        <w:t xml:space="preserve">appel </w:t>
      </w:r>
      <w:r>
        <w:rPr>
          <w:rFonts w:ascii="Tahoma" w:eastAsia="Calibri" w:hAnsi="Tahoma" w:cs="Tahoma"/>
          <w:color w:val="auto"/>
          <w:kern w:val="2"/>
          <w:sz w:val="24"/>
          <w:szCs w:val="24"/>
          <w:lang w:eastAsia="en-US"/>
          <w14:ligatures w14:val="standardContextual"/>
        </w:rPr>
        <w:t>;</w:t>
      </w:r>
    </w:p>
    <w:p w:rsidR="00987343" w:rsidRPr="00FE23DD" w:rsidRDefault="00987343" w:rsidP="00987343">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555F4C">
        <w:rPr>
          <w:rFonts w:ascii="Tahoma" w:eastAsia="Calibri" w:hAnsi="Tahoma" w:cs="Tahoma"/>
          <w:color w:val="auto"/>
          <w:kern w:val="2"/>
          <w:sz w:val="24"/>
          <w:szCs w:val="24"/>
          <w:lang w:eastAsia="en-US"/>
          <w14:ligatures w14:val="standardContextual"/>
        </w:rPr>
        <w:t xml:space="preserve"> du 18 février 2006</w:t>
      </w:r>
      <w:r w:rsidR="00FC38F5">
        <w:rPr>
          <w:rFonts w:ascii="Tahoma" w:eastAsia="Calibri" w:hAnsi="Tahoma" w:cs="Tahoma"/>
          <w:color w:val="auto"/>
          <w:kern w:val="2"/>
          <w:sz w:val="24"/>
          <w:szCs w:val="24"/>
          <w:lang w:eastAsia="en-US"/>
          <w14:ligatures w14:val="standardContextual"/>
        </w:rPr>
        <w:t>,</w:t>
      </w:r>
      <w:r w:rsidR="00D57E93">
        <w:rPr>
          <w:rFonts w:ascii="Tahoma" w:eastAsia="Calibri" w:hAnsi="Tahoma" w:cs="Tahoma"/>
          <w:color w:val="auto"/>
          <w:kern w:val="2"/>
          <w:sz w:val="24"/>
          <w:szCs w:val="24"/>
          <w:lang w:eastAsia="en-US"/>
          <w14:ligatures w14:val="standardContextual"/>
        </w:rPr>
        <w:t xml:space="preserve"> telle que </w:t>
      </w:r>
      <w:r w:rsidRPr="00807CE1">
        <w:rPr>
          <w:rFonts w:ascii="Tahoma" w:eastAsia="Calibri" w:hAnsi="Tahoma" w:cs="Tahoma"/>
          <w:color w:val="auto"/>
          <w:kern w:val="2"/>
          <w:sz w:val="24"/>
          <w:szCs w:val="24"/>
          <w:lang w:eastAsia="en-US"/>
          <w14:ligatures w14:val="standardContextual"/>
        </w:rPr>
        <w:t xml:space="preserve"> </w:t>
      </w:r>
      <w:r w:rsidR="00555F4C">
        <w:rPr>
          <w:rFonts w:ascii="Tahoma" w:eastAsia="Calibri" w:hAnsi="Tahoma" w:cs="Tahoma"/>
          <w:color w:val="auto"/>
          <w:kern w:val="2"/>
          <w:sz w:val="24"/>
          <w:szCs w:val="24"/>
          <w:lang w:eastAsia="en-US"/>
          <w14:ligatures w14:val="standardContextual"/>
        </w:rPr>
        <w:t xml:space="preserve">révisée à ce jour, spécialement en son article </w:t>
      </w:r>
      <w:r w:rsidR="00FE23DD">
        <w:rPr>
          <w:rFonts w:ascii="Tahoma" w:eastAsia="Calibri" w:hAnsi="Tahoma" w:cs="Tahoma"/>
          <w:color w:val="auto"/>
          <w:kern w:val="2"/>
          <w:sz w:val="24"/>
          <w:szCs w:val="24"/>
          <w:lang w:eastAsia="en-US"/>
          <w14:ligatures w14:val="standardContextual"/>
        </w:rPr>
        <w:t xml:space="preserve"> 155, alinéa 1 ;</w:t>
      </w:r>
    </w:p>
    <w:p w:rsidR="00E82EAC" w:rsidRPr="00A2302A" w:rsidRDefault="00E82EAC" w:rsidP="00807CE1">
      <w:pPr>
        <w:spacing w:after="0" w:line="276" w:lineRule="auto"/>
        <w:ind w:left="0" w:right="0" w:firstLine="0"/>
        <w:rPr>
          <w:rFonts w:ascii="Tahoma" w:eastAsia="Calibri" w:hAnsi="Tahoma" w:cs="Tahoma"/>
          <w:color w:val="auto"/>
          <w:kern w:val="2"/>
          <w:sz w:val="4"/>
          <w:szCs w:val="6"/>
          <w:lang w:eastAsia="en-US"/>
          <w14:ligatures w14:val="standardContextual"/>
        </w:rPr>
      </w:pPr>
    </w:p>
    <w:p w:rsidR="007D3364" w:rsidRPr="00DE4EAC"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4E2C6E">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 xml:space="preserve">oi organique </w:t>
      </w:r>
      <w:r w:rsidR="00596EE4">
        <w:rPr>
          <w:rFonts w:ascii="Tahoma" w:eastAsia="Calibri" w:hAnsi="Tahoma" w:cs="Tahoma"/>
          <w:color w:val="auto"/>
          <w:kern w:val="2"/>
          <w:sz w:val="24"/>
          <w:szCs w:val="24"/>
          <w:lang w:eastAsia="en-US"/>
          <w14:ligatures w14:val="standardContextual"/>
        </w:rPr>
        <w:t>N</w:t>
      </w:r>
      <w:r w:rsidRPr="00807CE1">
        <w:rPr>
          <w:rFonts w:ascii="Tahoma" w:eastAsia="Calibri" w:hAnsi="Tahoma" w:cs="Tahoma"/>
          <w:color w:val="auto"/>
          <w:kern w:val="2"/>
          <w:sz w:val="24"/>
          <w:szCs w:val="24"/>
          <w:lang w:eastAsia="en-US"/>
          <w14:ligatures w14:val="standardContextual"/>
        </w:rPr>
        <w:t>°16/027 du 15 octobre 2016 portant organisation, compétence et fonctionnement des juridictions de l’ordre administratif</w:t>
      </w:r>
      <w:r w:rsidR="00865D08">
        <w:rPr>
          <w:rFonts w:ascii="Tahoma" w:eastAsia="Calibri" w:hAnsi="Tahoma" w:cs="Tahoma"/>
          <w:color w:val="auto"/>
          <w:kern w:val="2"/>
          <w:sz w:val="24"/>
          <w:szCs w:val="24"/>
          <w:lang w:eastAsia="en-US"/>
          <w14:ligatures w14:val="standardContextual"/>
        </w:rPr>
        <w:t xml:space="preserve">, spécialement en son article </w:t>
      </w:r>
      <w:r w:rsidR="00003022">
        <w:rPr>
          <w:rFonts w:ascii="Tahoma" w:eastAsia="Calibri" w:hAnsi="Tahoma" w:cs="Tahoma"/>
          <w:color w:val="auto"/>
          <w:kern w:val="2"/>
          <w:sz w:val="24"/>
          <w:szCs w:val="24"/>
          <w:lang w:eastAsia="en-US"/>
          <w14:ligatures w14:val="standardContextual"/>
        </w:rPr>
        <w:t>8</w:t>
      </w:r>
      <w:r w:rsidR="00865D08">
        <w:rPr>
          <w:rFonts w:ascii="Tahoma" w:eastAsia="Calibri" w:hAnsi="Tahoma" w:cs="Tahoma"/>
          <w:color w:val="auto"/>
          <w:kern w:val="2"/>
          <w:sz w:val="24"/>
          <w:szCs w:val="24"/>
          <w:lang w:eastAsia="en-US"/>
          <w14:ligatures w14:val="standardContextual"/>
        </w:rPr>
        <w:t>6</w:t>
      </w:r>
      <w:r w:rsidR="008771DA">
        <w:rPr>
          <w:rFonts w:ascii="Tahoma" w:eastAsia="Calibri" w:hAnsi="Tahoma" w:cs="Tahoma"/>
          <w:color w:val="auto"/>
          <w:kern w:val="2"/>
          <w:sz w:val="24"/>
          <w:szCs w:val="24"/>
          <w:lang w:eastAsia="en-US"/>
          <w14:ligatures w14:val="standardContextual"/>
        </w:rPr>
        <w:t> ;</w:t>
      </w:r>
    </w:p>
    <w:p w:rsidR="00807CE1" w:rsidRPr="006A0C4D" w:rsidRDefault="00807CE1" w:rsidP="00807CE1">
      <w:pPr>
        <w:spacing w:after="0" w:line="276" w:lineRule="auto"/>
        <w:ind w:left="0" w:right="0" w:firstLine="0"/>
        <w:rPr>
          <w:rFonts w:ascii="Tahoma" w:eastAsia="Calibri" w:hAnsi="Tahoma" w:cs="Tahoma"/>
          <w:color w:val="auto"/>
          <w:kern w:val="2"/>
          <w:sz w:val="12"/>
          <w:szCs w:val="2"/>
          <w:lang w:eastAsia="en-US"/>
          <w14:ligatures w14:val="standardContextual"/>
        </w:rPr>
      </w:pPr>
    </w:p>
    <w:p w:rsidR="00807CE1" w:rsidRDefault="00B940B8"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Après avis de l’officier du ministère public</w:t>
      </w:r>
      <w:r w:rsidR="00807CE1" w:rsidRPr="00807CE1">
        <w:rPr>
          <w:rFonts w:ascii="Tahoma" w:eastAsia="Calibri" w:hAnsi="Tahoma" w:cs="Tahoma"/>
          <w:color w:val="auto"/>
          <w:kern w:val="2"/>
          <w:sz w:val="24"/>
          <w:szCs w:val="24"/>
          <w:lang w:eastAsia="en-US"/>
          <w14:ligatures w14:val="standardContextual"/>
        </w:rPr>
        <w:t> ;</w:t>
      </w:r>
    </w:p>
    <w:p w:rsidR="00C1085A" w:rsidRPr="0029196D" w:rsidRDefault="00C1085A" w:rsidP="005E4DFD">
      <w:pPr>
        <w:spacing w:after="0" w:line="276" w:lineRule="auto"/>
        <w:ind w:left="0" w:right="0" w:firstLine="0"/>
        <w:rPr>
          <w:rFonts w:ascii="Tahoma" w:eastAsia="Calibri" w:hAnsi="Tahoma" w:cs="Tahoma"/>
          <w:color w:val="auto"/>
          <w:kern w:val="2"/>
          <w:sz w:val="12"/>
          <w:szCs w:val="24"/>
          <w:lang w:eastAsia="en-US"/>
          <w14:ligatures w14:val="standardContextual"/>
        </w:rPr>
      </w:pPr>
    </w:p>
    <w:p w:rsidR="00807CE1" w:rsidRDefault="00715DF9"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Déclare</w:t>
      </w:r>
      <w:r w:rsidR="00EB36A3">
        <w:rPr>
          <w:rFonts w:ascii="Tahoma" w:eastAsia="Calibri" w:hAnsi="Tahoma" w:cs="Tahoma"/>
          <w:color w:val="auto"/>
          <w:kern w:val="2"/>
          <w:sz w:val="24"/>
          <w:szCs w:val="24"/>
          <w:lang w:eastAsia="en-US"/>
          <w14:ligatures w14:val="standardContextual"/>
        </w:rPr>
        <w:t xml:space="preserve"> irrecevable </w:t>
      </w:r>
      <w:r w:rsidR="00B86F19">
        <w:rPr>
          <w:rFonts w:ascii="Tahoma" w:eastAsia="Calibri" w:hAnsi="Tahoma" w:cs="Tahoma"/>
          <w:color w:val="auto"/>
          <w:kern w:val="2"/>
          <w:sz w:val="24"/>
          <w:szCs w:val="24"/>
          <w:lang w:eastAsia="en-US"/>
          <w14:ligatures w14:val="standardContextual"/>
        </w:rPr>
        <w:t xml:space="preserve">le mémoire en réponse </w:t>
      </w:r>
      <w:r w:rsidR="00876F8C">
        <w:rPr>
          <w:rFonts w:ascii="Tahoma" w:eastAsia="Calibri" w:hAnsi="Tahoma" w:cs="Tahoma"/>
          <w:color w:val="auto"/>
          <w:kern w:val="2"/>
          <w:sz w:val="24"/>
          <w:szCs w:val="24"/>
          <w:lang w:eastAsia="en-US"/>
          <w14:ligatures w14:val="standardContextual"/>
        </w:rPr>
        <w:t xml:space="preserve">de l’intimé susnommé </w:t>
      </w:r>
      <w:r>
        <w:rPr>
          <w:rFonts w:ascii="Tahoma" w:eastAsia="Calibri" w:hAnsi="Tahoma" w:cs="Tahoma"/>
          <w:color w:val="auto"/>
          <w:kern w:val="2"/>
          <w:sz w:val="24"/>
          <w:szCs w:val="24"/>
          <w:lang w:eastAsia="en-US"/>
          <w14:ligatures w14:val="standardContextual"/>
        </w:rPr>
        <w:t>;</w:t>
      </w:r>
    </w:p>
    <w:p w:rsidR="00FB792D" w:rsidRPr="006A0C4D" w:rsidRDefault="00FB792D"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FB792D" w:rsidRDefault="00FB792D"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la requête en appel mais la dit non fondée ;</w:t>
      </w:r>
    </w:p>
    <w:p w:rsidR="00BB26A7" w:rsidRPr="006A0C4D" w:rsidRDefault="00BB26A7" w:rsidP="00104232">
      <w:pPr>
        <w:spacing w:after="0" w:line="276" w:lineRule="auto"/>
        <w:ind w:left="0" w:right="0" w:firstLine="0"/>
        <w:rPr>
          <w:rFonts w:ascii="Tahoma" w:eastAsia="Calibri" w:hAnsi="Tahoma" w:cs="Tahoma"/>
          <w:color w:val="auto"/>
          <w:kern w:val="2"/>
          <w:sz w:val="14"/>
          <w:szCs w:val="24"/>
          <w:lang w:eastAsia="en-US"/>
          <w14:ligatures w14:val="standardContextual"/>
        </w:rPr>
      </w:pPr>
    </w:p>
    <w:p w:rsidR="000F62DF" w:rsidRDefault="00481D6B"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Met les frais d’instance à charge</w:t>
      </w:r>
      <w:r w:rsidR="00FE11FB">
        <w:rPr>
          <w:rFonts w:ascii="Tahoma" w:eastAsia="Calibri" w:hAnsi="Tahoma" w:cs="Tahoma"/>
          <w:color w:val="auto"/>
          <w:kern w:val="2"/>
          <w:sz w:val="24"/>
          <w:szCs w:val="24"/>
          <w:lang w:eastAsia="en-US"/>
          <w14:ligatures w14:val="standardContextual"/>
        </w:rPr>
        <w:t xml:space="preserve"> des appelants et intimé, en raison du tiers chacun ;</w:t>
      </w:r>
    </w:p>
    <w:p w:rsidR="007D2764" w:rsidRPr="0029196D" w:rsidRDefault="007D2764" w:rsidP="00C1085A">
      <w:pPr>
        <w:spacing w:after="0" w:line="276" w:lineRule="auto"/>
        <w:ind w:left="0" w:right="0" w:firstLine="0"/>
        <w:rPr>
          <w:rFonts w:ascii="Tahoma" w:eastAsia="Calibri" w:hAnsi="Tahoma" w:cs="Tahoma"/>
          <w:color w:val="auto"/>
          <w:kern w:val="2"/>
          <w:sz w:val="16"/>
          <w:szCs w:val="24"/>
          <w:lang w:eastAsia="en-US"/>
          <w14:ligatures w14:val="standardContextual"/>
        </w:rPr>
      </w:pPr>
    </w:p>
    <w:p w:rsidR="006A0C4D" w:rsidRPr="00B05602" w:rsidRDefault="006A0C4D" w:rsidP="006A0C4D">
      <w:pPr>
        <w:spacing w:after="0"/>
        <w:ind w:right="0"/>
        <w:rPr>
          <w:rFonts w:ascii="Tahoma" w:hAnsi="Tahoma" w:cs="Tahoma"/>
          <w:b/>
          <w:sz w:val="23"/>
          <w:szCs w:val="23"/>
          <w:u w:val="single"/>
        </w:rPr>
      </w:pPr>
      <w:r>
        <w:rPr>
          <w:rFonts w:ascii="Tahoma" w:hAnsi="Tahoma" w:cs="Tahoma"/>
          <w:b/>
          <w:sz w:val="23"/>
          <w:szCs w:val="23"/>
          <w:u w:val="single"/>
        </w:rPr>
        <w:lastRenderedPageBreak/>
        <w:t>RA</w:t>
      </w:r>
      <w:r w:rsidRPr="00B05602">
        <w:rPr>
          <w:rFonts w:ascii="Tahoma" w:hAnsi="Tahoma" w:cs="Tahoma"/>
          <w:b/>
          <w:sz w:val="23"/>
          <w:szCs w:val="23"/>
          <w:u w:val="single"/>
        </w:rPr>
        <w:t xml:space="preserve">A. </w:t>
      </w:r>
      <w:r>
        <w:rPr>
          <w:rFonts w:ascii="Tahoma" w:hAnsi="Tahoma" w:cs="Tahoma"/>
          <w:b/>
          <w:sz w:val="23"/>
          <w:szCs w:val="23"/>
          <w:u w:val="single"/>
        </w:rPr>
        <w:t>026/10</w:t>
      </w:r>
      <w:bookmarkStart w:id="0" w:name="_GoBack"/>
      <w:bookmarkEnd w:id="0"/>
      <w:r>
        <w:rPr>
          <w:rFonts w:ascii="Tahoma" w:hAnsi="Tahoma" w:cs="Tahoma"/>
          <w:b/>
          <w:sz w:val="23"/>
          <w:szCs w:val="23"/>
          <w:u w:val="single"/>
        </w:rPr>
        <w:t>0</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Onz</w:t>
      </w:r>
      <w:r w:rsidRPr="00B05602">
        <w:rPr>
          <w:rFonts w:ascii="Tahoma" w:hAnsi="Tahoma" w:cs="Tahoma"/>
          <w:b/>
          <w:sz w:val="23"/>
          <w:szCs w:val="23"/>
          <w:u w:val="single"/>
        </w:rPr>
        <w:t>ième feuillet</w:t>
      </w:r>
    </w:p>
    <w:p w:rsidR="006A0C4D" w:rsidRPr="00E154F9" w:rsidRDefault="006A0C4D" w:rsidP="0010419B">
      <w:pPr>
        <w:spacing w:after="160" w:line="276" w:lineRule="auto"/>
        <w:ind w:left="0" w:right="0" w:firstLine="708"/>
        <w:rPr>
          <w:rFonts w:ascii="Tahoma" w:eastAsia="Calibri" w:hAnsi="Tahoma" w:cs="Tahoma"/>
          <w:color w:val="C00000"/>
          <w:kern w:val="2"/>
          <w:sz w:val="24"/>
          <w:szCs w:val="24"/>
          <w:lang w:eastAsia="en-US"/>
          <w14:ligatures w14:val="standardContextual"/>
        </w:rPr>
      </w:pPr>
    </w:p>
    <w:p w:rsidR="00E82EAC" w:rsidRPr="00C8621F" w:rsidRDefault="00175B99" w:rsidP="00C8621F">
      <w:pPr>
        <w:spacing w:after="160" w:line="276" w:lineRule="auto"/>
        <w:ind w:left="0" w:right="0" w:firstLine="993"/>
        <w:rPr>
          <w:rFonts w:ascii="Tahoma" w:eastAsia="Calibri" w:hAnsi="Tahoma" w:cs="Tahoma"/>
          <w:color w:val="auto"/>
          <w:kern w:val="2"/>
          <w:sz w:val="24"/>
          <w:szCs w:val="24"/>
          <w:lang w:eastAsia="en-US"/>
          <w14:ligatures w14:val="standardContextual"/>
        </w:rPr>
      </w:pPr>
      <w:r w:rsidRPr="00C8621F">
        <w:rPr>
          <w:rFonts w:ascii="Tahoma" w:eastAsia="Calibri" w:hAnsi="Tahoma" w:cs="Tahoma"/>
          <w:color w:val="auto"/>
          <w:kern w:val="2"/>
          <w:sz w:val="24"/>
          <w:szCs w:val="24"/>
          <w:lang w:eastAsia="en-US"/>
          <w14:ligatures w14:val="standardContextual"/>
        </w:rPr>
        <w:t xml:space="preserve">Ainsi jugé et prononcé à l’audience publique du </w:t>
      </w:r>
      <w:r w:rsidR="00072EC0" w:rsidRPr="00C8621F">
        <w:rPr>
          <w:rFonts w:ascii="Tahoma" w:eastAsia="Calibri" w:hAnsi="Tahoma" w:cs="Tahoma"/>
          <w:color w:val="auto"/>
          <w:kern w:val="2"/>
          <w:sz w:val="24"/>
          <w:szCs w:val="24"/>
          <w:lang w:eastAsia="en-US"/>
          <w14:ligatures w14:val="standardContextual"/>
        </w:rPr>
        <w:t xml:space="preserve"> </w:t>
      </w:r>
      <w:r w:rsidRPr="00C8621F">
        <w:rPr>
          <w:rFonts w:ascii="Tahoma" w:eastAsia="Calibri" w:hAnsi="Tahoma" w:cs="Tahoma"/>
          <w:b/>
          <w:color w:val="auto"/>
          <w:kern w:val="2"/>
          <w:sz w:val="24"/>
          <w:szCs w:val="24"/>
          <w:lang w:eastAsia="en-US"/>
          <w14:ligatures w14:val="standardContextual"/>
        </w:rPr>
        <w:t>24</w:t>
      </w:r>
      <w:r w:rsidR="00E36DA8" w:rsidRPr="00C8621F">
        <w:rPr>
          <w:rFonts w:ascii="Tahoma" w:eastAsia="Calibri" w:hAnsi="Tahoma" w:cs="Tahoma"/>
          <w:b/>
          <w:color w:val="auto"/>
          <w:kern w:val="2"/>
          <w:sz w:val="24"/>
          <w:szCs w:val="24"/>
          <w:lang w:eastAsia="en-US"/>
          <w14:ligatures w14:val="standardContextual"/>
        </w:rPr>
        <w:t xml:space="preserve"> </w:t>
      </w:r>
      <w:r w:rsidRPr="00C8621F">
        <w:rPr>
          <w:rFonts w:ascii="Tahoma" w:eastAsia="Calibri" w:hAnsi="Tahoma" w:cs="Tahoma"/>
          <w:b/>
          <w:color w:val="auto"/>
          <w:kern w:val="2"/>
          <w:sz w:val="24"/>
          <w:szCs w:val="24"/>
          <w:lang w:eastAsia="en-US"/>
          <w14:ligatures w14:val="standardContextual"/>
        </w:rPr>
        <w:t>août</w:t>
      </w:r>
      <w:r w:rsidR="00BF05E0" w:rsidRPr="00C8621F">
        <w:rPr>
          <w:rFonts w:ascii="Tahoma" w:eastAsia="Calibri" w:hAnsi="Tahoma" w:cs="Tahoma"/>
          <w:b/>
          <w:color w:val="auto"/>
          <w:kern w:val="2"/>
          <w:sz w:val="24"/>
          <w:szCs w:val="24"/>
          <w:lang w:eastAsia="en-US"/>
          <w14:ligatures w14:val="standardContextual"/>
        </w:rPr>
        <w:t xml:space="preserve"> </w:t>
      </w:r>
      <w:r w:rsidR="00E36DA8" w:rsidRPr="00C8621F">
        <w:rPr>
          <w:rFonts w:ascii="Tahoma" w:eastAsia="Calibri" w:hAnsi="Tahoma" w:cs="Tahoma"/>
          <w:b/>
          <w:color w:val="auto"/>
          <w:kern w:val="2"/>
          <w:sz w:val="24"/>
          <w:szCs w:val="24"/>
          <w:lang w:eastAsia="en-US"/>
          <w14:ligatures w14:val="standardContextual"/>
        </w:rPr>
        <w:t>2024</w:t>
      </w:r>
      <w:r w:rsidR="003C4A45" w:rsidRPr="00C8621F">
        <w:rPr>
          <w:rFonts w:ascii="Tahoma" w:eastAsia="Calibri" w:hAnsi="Tahoma" w:cs="Tahoma"/>
          <w:b/>
          <w:color w:val="auto"/>
          <w:kern w:val="2"/>
          <w:sz w:val="24"/>
          <w:szCs w:val="24"/>
          <w:lang w:eastAsia="en-US"/>
          <w14:ligatures w14:val="standardContextual"/>
        </w:rPr>
        <w:t>,</w:t>
      </w:r>
      <w:r w:rsidR="00E36DA8" w:rsidRPr="00C8621F">
        <w:rPr>
          <w:rFonts w:ascii="Tahoma" w:eastAsia="Calibri" w:hAnsi="Tahoma" w:cs="Tahoma"/>
          <w:color w:val="auto"/>
          <w:kern w:val="2"/>
          <w:sz w:val="24"/>
          <w:szCs w:val="24"/>
          <w:lang w:eastAsia="en-US"/>
          <w14:ligatures w14:val="standardContextual"/>
        </w:rPr>
        <w:t xml:space="preserve"> à laquelle ont siégé les Magistrats </w:t>
      </w:r>
      <w:r w:rsidR="002D792D" w:rsidRPr="00C8621F">
        <w:rPr>
          <w:rFonts w:ascii="Tahoma" w:eastAsia="Calibri" w:hAnsi="Tahoma" w:cs="Tahoma"/>
          <w:b/>
          <w:color w:val="auto"/>
          <w:kern w:val="2"/>
          <w:sz w:val="24"/>
          <w:szCs w:val="24"/>
          <w:lang w:eastAsia="en-US"/>
          <w14:ligatures w14:val="standardContextual"/>
        </w:rPr>
        <w:t>KIBWE MUTER</w:t>
      </w:r>
      <w:r w:rsidR="00E36DA8" w:rsidRPr="00C8621F">
        <w:rPr>
          <w:rFonts w:ascii="Tahoma" w:eastAsia="Calibri" w:hAnsi="Tahoma" w:cs="Tahoma"/>
          <w:color w:val="auto"/>
          <w:kern w:val="2"/>
          <w:sz w:val="24"/>
          <w:szCs w:val="24"/>
          <w:lang w:eastAsia="en-US"/>
          <w14:ligatures w14:val="standardContextual"/>
        </w:rPr>
        <w:t xml:space="preserve">, </w:t>
      </w:r>
      <w:r w:rsidR="002E7DE5" w:rsidRPr="00C8621F">
        <w:rPr>
          <w:rFonts w:ascii="Tahoma" w:eastAsia="Calibri" w:hAnsi="Tahoma" w:cs="Tahoma"/>
          <w:color w:val="auto"/>
          <w:kern w:val="2"/>
          <w:sz w:val="24"/>
          <w:szCs w:val="24"/>
          <w:lang w:eastAsia="en-US"/>
          <w14:ligatures w14:val="standardContextual"/>
        </w:rPr>
        <w:t>P</w:t>
      </w:r>
      <w:r w:rsidR="00E36DA8" w:rsidRPr="00C8621F">
        <w:rPr>
          <w:rFonts w:ascii="Tahoma" w:eastAsia="Calibri" w:hAnsi="Tahoma" w:cs="Tahoma"/>
          <w:color w:val="auto"/>
          <w:kern w:val="2"/>
          <w:sz w:val="24"/>
          <w:szCs w:val="24"/>
          <w:lang w:eastAsia="en-US"/>
          <w14:ligatures w14:val="standardContextual"/>
        </w:rPr>
        <w:t>résident</w:t>
      </w:r>
      <w:r w:rsidR="002D792D" w:rsidRPr="00C8621F">
        <w:rPr>
          <w:rFonts w:ascii="Tahoma" w:eastAsia="Calibri" w:hAnsi="Tahoma" w:cs="Tahoma"/>
          <w:color w:val="auto"/>
          <w:kern w:val="2"/>
          <w:sz w:val="24"/>
          <w:szCs w:val="24"/>
          <w:lang w:eastAsia="en-US"/>
          <w14:ligatures w14:val="standardContextual"/>
        </w:rPr>
        <w:t xml:space="preserve"> de chambre</w:t>
      </w:r>
      <w:r w:rsidR="00E36DA8" w:rsidRPr="00C8621F">
        <w:rPr>
          <w:rFonts w:ascii="Tahoma" w:eastAsia="Calibri" w:hAnsi="Tahoma" w:cs="Tahoma"/>
          <w:color w:val="auto"/>
          <w:kern w:val="2"/>
          <w:sz w:val="24"/>
          <w:szCs w:val="24"/>
          <w:lang w:eastAsia="en-US"/>
          <w14:ligatures w14:val="standardContextual"/>
        </w:rPr>
        <w:t xml:space="preserve">, </w:t>
      </w:r>
      <w:r w:rsidR="006428DE" w:rsidRPr="00C8621F">
        <w:rPr>
          <w:rFonts w:ascii="Tahoma" w:eastAsia="Calibri" w:hAnsi="Tahoma" w:cs="Tahoma"/>
          <w:b/>
          <w:color w:val="auto"/>
          <w:kern w:val="2"/>
          <w:sz w:val="24"/>
          <w:szCs w:val="24"/>
          <w:lang w:eastAsia="en-US"/>
          <w14:ligatures w14:val="standardContextual"/>
        </w:rPr>
        <w:t>KANZA MAKOLA</w:t>
      </w:r>
      <w:r w:rsidR="00E36DA8" w:rsidRPr="00C8621F">
        <w:rPr>
          <w:rFonts w:ascii="Tahoma" w:eastAsia="Calibri" w:hAnsi="Tahoma" w:cs="Tahoma"/>
          <w:b/>
          <w:color w:val="auto"/>
          <w:kern w:val="2"/>
          <w:sz w:val="24"/>
          <w:szCs w:val="24"/>
          <w:lang w:eastAsia="en-US"/>
          <w14:ligatures w14:val="standardContextual"/>
        </w:rPr>
        <w:t xml:space="preserve"> et </w:t>
      </w:r>
      <w:r w:rsidR="006428DE" w:rsidRPr="00C8621F">
        <w:rPr>
          <w:rFonts w:ascii="Tahoma" w:eastAsia="Calibri" w:hAnsi="Tahoma" w:cs="Tahoma"/>
          <w:b/>
          <w:color w:val="auto"/>
          <w:kern w:val="2"/>
          <w:sz w:val="24"/>
          <w:szCs w:val="24"/>
          <w:lang w:eastAsia="en-US"/>
          <w14:ligatures w14:val="standardContextual"/>
        </w:rPr>
        <w:t>YAMULAMBA KASO</w:t>
      </w:r>
      <w:r w:rsidR="002E7DE5" w:rsidRPr="00C8621F">
        <w:rPr>
          <w:rFonts w:ascii="Tahoma" w:eastAsia="Calibri" w:hAnsi="Tahoma" w:cs="Tahoma"/>
          <w:b/>
          <w:color w:val="auto"/>
          <w:kern w:val="2"/>
          <w:sz w:val="24"/>
          <w:szCs w:val="24"/>
          <w:lang w:eastAsia="en-US"/>
          <w14:ligatures w14:val="standardContextual"/>
        </w:rPr>
        <w:t>NGO</w:t>
      </w:r>
      <w:r w:rsidR="00E36DA8" w:rsidRPr="00C8621F">
        <w:rPr>
          <w:rFonts w:ascii="Tahoma" w:eastAsia="Calibri" w:hAnsi="Tahoma" w:cs="Tahoma"/>
          <w:color w:val="auto"/>
          <w:kern w:val="2"/>
          <w:sz w:val="24"/>
          <w:szCs w:val="24"/>
          <w:lang w:eastAsia="en-US"/>
          <w14:ligatures w14:val="standardContextual"/>
        </w:rPr>
        <w:t>, Conseillers,</w:t>
      </w:r>
      <w:r w:rsidR="002E7DE5" w:rsidRPr="00C8621F">
        <w:rPr>
          <w:rFonts w:ascii="Tahoma" w:eastAsia="Calibri" w:hAnsi="Tahoma" w:cs="Tahoma"/>
          <w:color w:val="auto"/>
          <w:kern w:val="2"/>
          <w:sz w:val="24"/>
          <w:szCs w:val="24"/>
          <w:lang w:eastAsia="en-US"/>
          <w14:ligatures w14:val="standardContextual"/>
        </w:rPr>
        <w:t xml:space="preserve"> </w:t>
      </w:r>
      <w:r w:rsidR="006428DE" w:rsidRPr="00C8621F">
        <w:rPr>
          <w:rFonts w:ascii="Tahoma" w:eastAsia="Calibri" w:hAnsi="Tahoma" w:cs="Tahoma"/>
          <w:color w:val="auto"/>
          <w:kern w:val="2"/>
          <w:sz w:val="24"/>
          <w:szCs w:val="24"/>
          <w:lang w:eastAsia="en-US"/>
          <w14:ligatures w14:val="standardContextual"/>
        </w:rPr>
        <w:t xml:space="preserve">avec le concours de l’officier du Ministère public représenté par l’avocat général </w:t>
      </w:r>
      <w:r w:rsidR="00A312EC" w:rsidRPr="00C8621F">
        <w:rPr>
          <w:rFonts w:ascii="Tahoma" w:eastAsia="Calibri" w:hAnsi="Tahoma" w:cs="Tahoma"/>
          <w:b/>
          <w:color w:val="auto"/>
          <w:kern w:val="2"/>
          <w:sz w:val="24"/>
          <w:szCs w:val="24"/>
          <w:lang w:eastAsia="en-US"/>
          <w14:ligatures w14:val="standardContextual"/>
        </w:rPr>
        <w:t>BUKOLO MEY</w:t>
      </w:r>
      <w:r w:rsidR="006B75CF" w:rsidRPr="00C8621F">
        <w:rPr>
          <w:rFonts w:ascii="Tahoma" w:eastAsia="Calibri" w:hAnsi="Tahoma" w:cs="Tahoma"/>
          <w:b/>
          <w:color w:val="auto"/>
          <w:kern w:val="2"/>
          <w:sz w:val="24"/>
          <w:szCs w:val="24"/>
          <w:lang w:eastAsia="en-US"/>
          <w14:ligatures w14:val="standardContextual"/>
        </w:rPr>
        <w:t xml:space="preserve"> </w:t>
      </w:r>
      <w:r w:rsidR="002E7DE5" w:rsidRPr="00C8621F">
        <w:rPr>
          <w:rFonts w:ascii="Tahoma" w:eastAsia="Calibri" w:hAnsi="Tahoma" w:cs="Tahoma"/>
          <w:color w:val="auto"/>
          <w:kern w:val="2"/>
          <w:sz w:val="24"/>
          <w:szCs w:val="24"/>
          <w:lang w:eastAsia="en-US"/>
          <w14:ligatures w14:val="standardContextual"/>
        </w:rPr>
        <w:t xml:space="preserve">et </w:t>
      </w:r>
      <w:r w:rsidR="006B75CF" w:rsidRPr="00C8621F">
        <w:rPr>
          <w:rFonts w:ascii="Tahoma" w:eastAsia="Calibri" w:hAnsi="Tahoma" w:cs="Tahoma"/>
          <w:color w:val="auto"/>
          <w:kern w:val="2"/>
          <w:sz w:val="24"/>
          <w:szCs w:val="24"/>
          <w:lang w:eastAsia="en-US"/>
          <w14:ligatures w14:val="standardContextual"/>
        </w:rPr>
        <w:t xml:space="preserve">l’assistance de Monsieur </w:t>
      </w:r>
      <w:r w:rsidR="006B75CF" w:rsidRPr="00C8621F">
        <w:rPr>
          <w:rFonts w:ascii="Tahoma" w:eastAsia="Calibri" w:hAnsi="Tahoma" w:cs="Tahoma"/>
          <w:b/>
          <w:color w:val="auto"/>
          <w:kern w:val="2"/>
          <w:sz w:val="24"/>
          <w:szCs w:val="24"/>
          <w:lang w:eastAsia="en-US"/>
          <w14:ligatures w14:val="standardContextual"/>
        </w:rPr>
        <w:t>MITE KABAMBA</w:t>
      </w:r>
      <w:r w:rsidR="00E36DA8" w:rsidRPr="00C8621F">
        <w:rPr>
          <w:rFonts w:ascii="Tahoma" w:eastAsia="Calibri" w:hAnsi="Tahoma" w:cs="Tahoma"/>
          <w:color w:val="auto"/>
          <w:kern w:val="2"/>
          <w:sz w:val="24"/>
          <w:szCs w:val="24"/>
          <w:lang w:eastAsia="en-US"/>
          <w14:ligatures w14:val="standardContextual"/>
        </w:rPr>
        <w:t>,</w:t>
      </w:r>
      <w:r w:rsidR="00E36DA8" w:rsidRPr="00C8621F">
        <w:rPr>
          <w:rFonts w:ascii="Tahoma" w:eastAsia="Calibri" w:hAnsi="Tahoma" w:cs="Tahoma"/>
          <w:b/>
          <w:color w:val="auto"/>
          <w:kern w:val="2"/>
          <w:sz w:val="24"/>
          <w:szCs w:val="24"/>
          <w:lang w:eastAsia="en-US"/>
          <w14:ligatures w14:val="standardContextual"/>
        </w:rPr>
        <w:t xml:space="preserve"> </w:t>
      </w:r>
      <w:r w:rsidR="002E7DE5" w:rsidRPr="00C8621F">
        <w:rPr>
          <w:rFonts w:ascii="Tahoma" w:eastAsia="Calibri" w:hAnsi="Tahoma" w:cs="Tahoma"/>
          <w:color w:val="auto"/>
          <w:kern w:val="2"/>
          <w:sz w:val="24"/>
          <w:szCs w:val="24"/>
          <w:lang w:eastAsia="en-US"/>
          <w14:ligatures w14:val="standardContextual"/>
        </w:rPr>
        <w:t>G</w:t>
      </w:r>
      <w:r w:rsidR="00E36DA8" w:rsidRPr="00C8621F">
        <w:rPr>
          <w:rFonts w:ascii="Tahoma" w:eastAsia="Calibri" w:hAnsi="Tahoma" w:cs="Tahoma"/>
          <w:color w:val="auto"/>
          <w:kern w:val="2"/>
          <w:sz w:val="24"/>
          <w:szCs w:val="24"/>
          <w:lang w:eastAsia="en-US"/>
          <w14:ligatures w14:val="standardContextual"/>
        </w:rPr>
        <w:t>reffier du siège.</w:t>
      </w:r>
    </w:p>
    <w:p w:rsidR="008D17C7" w:rsidRPr="0009467E"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8"/>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FE693F">
        <w:rPr>
          <w:rFonts w:ascii="Tahoma" w:hAnsi="Tahoma" w:cs="Tahoma"/>
          <w:sz w:val="22"/>
          <w:szCs w:val="25"/>
        </w:rPr>
        <w:t xml:space="preserve">   </w:t>
      </w:r>
      <w:r w:rsidR="00FE693F" w:rsidRPr="00FE693F">
        <w:rPr>
          <w:rFonts w:ascii="Tahoma" w:hAnsi="Tahoma" w:cs="Tahoma"/>
          <w:sz w:val="22"/>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09467E" w:rsidRDefault="008D17C7" w:rsidP="008D17C7">
      <w:pPr>
        <w:spacing w:line="276" w:lineRule="auto"/>
        <w:ind w:right="113"/>
        <w:rPr>
          <w:sz w:val="22"/>
          <w:szCs w:val="25"/>
        </w:rPr>
      </w:pPr>
    </w:p>
    <w:p w:rsidR="008D17C7" w:rsidRPr="008D17C7" w:rsidRDefault="005162B2" w:rsidP="008D17C7">
      <w:pPr>
        <w:numPr>
          <w:ilvl w:val="0"/>
          <w:numId w:val="19"/>
        </w:numPr>
        <w:spacing w:line="276" w:lineRule="auto"/>
        <w:ind w:left="284" w:right="-517" w:hanging="284"/>
        <w:contextualSpacing/>
        <w:rPr>
          <w:b/>
          <w:color w:val="auto"/>
          <w:sz w:val="24"/>
          <w:szCs w:val="25"/>
        </w:rPr>
      </w:pPr>
      <w:proofErr w:type="spellStart"/>
      <w:r w:rsidRPr="005162B2">
        <w:rPr>
          <w:rFonts w:ascii="Tahoma" w:hAnsi="Tahoma" w:cs="Tahoma"/>
          <w:sz w:val="26"/>
          <w:szCs w:val="26"/>
        </w:rPr>
        <w:t>S</w:t>
      </w:r>
      <w:r w:rsidR="001F03EC">
        <w:rPr>
          <w:sz w:val="26"/>
          <w:szCs w:val="26"/>
        </w:rPr>
        <w:t>é</w:t>
      </w:r>
      <w:proofErr w:type="spellEnd"/>
      <w:r w:rsidR="001F03EC">
        <w:rPr>
          <w:sz w:val="26"/>
          <w:szCs w:val="26"/>
        </w:rPr>
        <w:t>/</w:t>
      </w:r>
      <w:r w:rsidR="001F03EC">
        <w:rPr>
          <w:b/>
          <w:color w:val="auto"/>
          <w:sz w:val="24"/>
          <w:szCs w:val="25"/>
        </w:rPr>
        <w:t xml:space="preserve">KANZA </w:t>
      </w:r>
      <w:r w:rsidR="00FE693F">
        <w:rPr>
          <w:b/>
          <w:color w:val="auto"/>
          <w:sz w:val="24"/>
          <w:szCs w:val="25"/>
        </w:rPr>
        <w:t>MA</w:t>
      </w:r>
      <w:r w:rsidR="001F03EC">
        <w:rPr>
          <w:b/>
          <w:color w:val="auto"/>
          <w:sz w:val="24"/>
          <w:szCs w:val="25"/>
        </w:rPr>
        <w:t>KOLA</w:t>
      </w:r>
      <w:r w:rsidR="001D642D">
        <w:rPr>
          <w:b/>
          <w:color w:val="auto"/>
          <w:sz w:val="24"/>
          <w:szCs w:val="25"/>
        </w:rPr>
        <w:t xml:space="preserve">              </w:t>
      </w:r>
      <w:r w:rsidR="001F03EC">
        <w:rPr>
          <w:b/>
          <w:color w:val="auto"/>
          <w:sz w:val="24"/>
          <w:szCs w:val="25"/>
        </w:rPr>
        <w:t xml:space="preserve"> </w:t>
      </w:r>
      <w:r w:rsidR="00A4147E">
        <w:rPr>
          <w:b/>
          <w:color w:val="auto"/>
          <w:sz w:val="24"/>
          <w:szCs w:val="25"/>
        </w:rPr>
        <w:t xml:space="preserve">   </w:t>
      </w:r>
      <w:r w:rsidR="00587187">
        <w:rPr>
          <w:b/>
          <w:color w:val="auto"/>
          <w:sz w:val="24"/>
          <w:szCs w:val="25"/>
        </w:rPr>
        <w:t xml:space="preserve"> </w:t>
      </w:r>
      <w:proofErr w:type="spellStart"/>
      <w:r w:rsidRPr="005162B2">
        <w:rPr>
          <w:rFonts w:ascii="Tahoma" w:hAnsi="Tahoma" w:cs="Tahoma"/>
          <w:sz w:val="26"/>
          <w:szCs w:val="26"/>
        </w:rPr>
        <w:t>S</w:t>
      </w:r>
      <w:r w:rsidR="001F03EC">
        <w:rPr>
          <w:rFonts w:ascii="Tahoma" w:hAnsi="Tahoma" w:cs="Tahoma"/>
          <w:sz w:val="26"/>
          <w:szCs w:val="26"/>
        </w:rPr>
        <w:t>é</w:t>
      </w:r>
      <w:proofErr w:type="spellEnd"/>
      <w:r w:rsidR="00587187" w:rsidRPr="00587187">
        <w:rPr>
          <w:sz w:val="26"/>
          <w:szCs w:val="26"/>
        </w:rPr>
        <w:t>/</w:t>
      </w:r>
      <w:r w:rsidR="008D17C7" w:rsidRPr="008D17C7">
        <w:rPr>
          <w:b/>
          <w:color w:val="auto"/>
          <w:sz w:val="22"/>
          <w:szCs w:val="25"/>
        </w:rPr>
        <w:t xml:space="preserve"> </w:t>
      </w:r>
      <w:r w:rsidR="00FE693F">
        <w:rPr>
          <w:b/>
          <w:color w:val="auto"/>
          <w:sz w:val="24"/>
          <w:szCs w:val="25"/>
        </w:rPr>
        <w:t>KIBWE  MUTER</w:t>
      </w:r>
    </w:p>
    <w:p w:rsidR="008D17C7" w:rsidRPr="0009467E" w:rsidRDefault="008D17C7" w:rsidP="008D17C7">
      <w:pPr>
        <w:spacing w:line="276" w:lineRule="auto"/>
        <w:ind w:left="0" w:right="-517" w:firstLine="3686"/>
        <w:contextualSpacing/>
        <w:rPr>
          <w:b/>
          <w:sz w:val="20"/>
          <w:szCs w:val="25"/>
        </w:rPr>
      </w:pPr>
      <w:r w:rsidRPr="0009467E">
        <w:rPr>
          <w:b/>
          <w:sz w:val="18"/>
          <w:szCs w:val="25"/>
        </w:rPr>
        <w:t xml:space="preserve"> </w:t>
      </w:r>
    </w:p>
    <w:p w:rsidR="008D17C7" w:rsidRPr="001D7BA5" w:rsidRDefault="005162B2" w:rsidP="008D17C7">
      <w:pPr>
        <w:numPr>
          <w:ilvl w:val="0"/>
          <w:numId w:val="19"/>
        </w:numPr>
        <w:spacing w:line="240" w:lineRule="auto"/>
        <w:ind w:left="284" w:right="113" w:hanging="284"/>
        <w:contextualSpacing/>
        <w:rPr>
          <w:b/>
          <w:sz w:val="25"/>
          <w:szCs w:val="25"/>
        </w:rPr>
      </w:pPr>
      <w:proofErr w:type="spellStart"/>
      <w:r w:rsidRPr="005162B2">
        <w:rPr>
          <w:rFonts w:ascii="Tahoma" w:hAnsi="Tahoma" w:cs="Tahoma"/>
          <w:sz w:val="26"/>
          <w:szCs w:val="26"/>
        </w:rPr>
        <w:t>S</w:t>
      </w:r>
      <w:r w:rsidR="001F03EC">
        <w:rPr>
          <w:rFonts w:ascii="Tahoma" w:hAnsi="Tahoma" w:cs="Tahoma"/>
          <w:sz w:val="26"/>
          <w:szCs w:val="26"/>
        </w:rPr>
        <w:t>é</w:t>
      </w:r>
      <w:proofErr w:type="spellEnd"/>
      <w:r>
        <w:rPr>
          <w:sz w:val="26"/>
          <w:szCs w:val="26"/>
        </w:rPr>
        <w:t xml:space="preserve">/ </w:t>
      </w:r>
      <w:r w:rsidR="001F03EC">
        <w:rPr>
          <w:b/>
          <w:sz w:val="24"/>
          <w:szCs w:val="25"/>
        </w:rPr>
        <w:t xml:space="preserve">YAMULAMBA </w:t>
      </w:r>
      <w:r w:rsidR="001F03EC" w:rsidRPr="001F03EC">
        <w:rPr>
          <w:b/>
          <w:sz w:val="23"/>
          <w:szCs w:val="23"/>
        </w:rPr>
        <w:t>KASONGO</w:t>
      </w:r>
    </w:p>
    <w:p w:rsidR="001D7BA5" w:rsidRPr="00212B83" w:rsidRDefault="001D7BA5" w:rsidP="001D7BA5">
      <w:pPr>
        <w:spacing w:line="240" w:lineRule="auto"/>
        <w:ind w:left="0" w:right="113" w:firstLine="0"/>
        <w:contextualSpacing/>
        <w:rPr>
          <w:b/>
          <w:sz w:val="2"/>
          <w:szCs w:val="25"/>
        </w:rPr>
      </w:pPr>
    </w:p>
    <w:p w:rsidR="008D17C7" w:rsidRPr="000A569C" w:rsidRDefault="008D17C7" w:rsidP="008D17C7">
      <w:pPr>
        <w:ind w:left="720"/>
        <w:contextualSpacing/>
        <w:rPr>
          <w:b/>
          <w:sz w:val="6"/>
          <w:szCs w:val="25"/>
        </w:rPr>
      </w:pPr>
    </w:p>
    <w:p w:rsidR="008D17C7" w:rsidRPr="001F03EC" w:rsidRDefault="008D17C7" w:rsidP="008D17C7">
      <w:pPr>
        <w:spacing w:line="240" w:lineRule="auto"/>
        <w:ind w:left="0" w:right="113" w:firstLine="0"/>
        <w:rPr>
          <w:b/>
          <w:sz w:val="1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09467E" w:rsidRDefault="008D17C7" w:rsidP="008D17C7">
      <w:pPr>
        <w:ind w:left="719" w:right="0" w:hanging="719"/>
        <w:jc w:val="center"/>
        <w:rPr>
          <w:rFonts w:ascii="Tahoma" w:hAnsi="Tahoma" w:cs="Tahoma"/>
          <w:sz w:val="20"/>
          <w:szCs w:val="25"/>
        </w:rPr>
      </w:pPr>
    </w:p>
    <w:p w:rsidR="008D17C7" w:rsidRDefault="005162B2" w:rsidP="00D26803">
      <w:pPr>
        <w:ind w:left="426" w:right="0" w:firstLine="1559"/>
        <w:rPr>
          <w:b/>
          <w:sz w:val="25"/>
          <w:szCs w:val="25"/>
        </w:rPr>
      </w:pPr>
      <w:proofErr w:type="spellStart"/>
      <w:r w:rsidRPr="005162B2">
        <w:rPr>
          <w:rFonts w:ascii="Tahoma" w:hAnsi="Tahoma" w:cs="Tahoma"/>
          <w:sz w:val="26"/>
          <w:szCs w:val="26"/>
        </w:rPr>
        <w:t>S</w:t>
      </w:r>
      <w:r w:rsidR="001F03EC">
        <w:rPr>
          <w:rFonts w:ascii="Tahoma" w:hAnsi="Tahoma" w:cs="Tahoma"/>
          <w:sz w:val="26"/>
          <w:szCs w:val="26"/>
        </w:rPr>
        <w:t>é</w:t>
      </w:r>
      <w:proofErr w:type="spellEnd"/>
      <w:r>
        <w:rPr>
          <w:sz w:val="26"/>
          <w:szCs w:val="26"/>
        </w:rPr>
        <w:t xml:space="preserve">/ </w:t>
      </w:r>
      <w:r w:rsidR="00D26803">
        <w:rPr>
          <w:b/>
          <w:sz w:val="25"/>
          <w:szCs w:val="25"/>
        </w:rPr>
        <w:t>MITE KABAMBA</w:t>
      </w:r>
    </w:p>
    <w:p w:rsidR="001D7BA5" w:rsidRPr="0009467E" w:rsidRDefault="001D7BA5" w:rsidP="00A30C54">
      <w:pPr>
        <w:ind w:left="426" w:right="0" w:firstLine="1417"/>
        <w:rPr>
          <w:rFonts w:ascii="Tahoma" w:hAnsi="Tahoma" w:cs="Tahoma"/>
          <w:sz w:val="20"/>
          <w:szCs w:val="25"/>
        </w:rPr>
      </w:pPr>
    </w:p>
    <w:p w:rsidR="008D17C7" w:rsidRPr="00212B83" w:rsidRDefault="008D17C7" w:rsidP="00567F8F">
      <w:pPr>
        <w:spacing w:after="0"/>
        <w:ind w:left="0" w:right="50" w:firstLine="0"/>
        <w:rPr>
          <w:rFonts w:ascii="Tahoma" w:hAnsi="Tahoma" w:cs="Tahoma"/>
          <w:b/>
          <w:sz w:val="14"/>
          <w:szCs w:val="25"/>
          <w:u w:val="single"/>
        </w:rPr>
      </w:pP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29196D" w:rsidRDefault="008D17C7" w:rsidP="008D17C7">
      <w:pPr>
        <w:spacing w:line="244" w:lineRule="auto"/>
        <w:ind w:left="0" w:right="-454" w:firstLine="0"/>
        <w:rPr>
          <w:sz w:val="18"/>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09467E" w:rsidRDefault="008D17C7" w:rsidP="008D17C7">
      <w:pPr>
        <w:spacing w:line="244" w:lineRule="auto"/>
        <w:ind w:left="0" w:right="-454" w:firstLine="0"/>
        <w:jc w:val="center"/>
        <w:rPr>
          <w:sz w:val="18"/>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29196D" w:rsidRDefault="008D17C7" w:rsidP="008D17C7">
      <w:pPr>
        <w:spacing w:after="3" w:line="254" w:lineRule="auto"/>
        <w:ind w:left="-15" w:right="0" w:firstLine="2142"/>
        <w:rPr>
          <w:rFonts w:ascii="Trebuchet MS" w:eastAsia="Calibri" w:hAnsi="Trebuchet MS" w:cs="Calibri"/>
          <w:sz w:val="20"/>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6D429D" w:rsidRDefault="008D17C7" w:rsidP="00212B83">
      <w:pPr>
        <w:spacing w:line="240" w:lineRule="auto"/>
        <w:ind w:left="-170" w:right="-170" w:firstLine="2438"/>
        <w:rPr>
          <w:sz w:val="25"/>
          <w:szCs w:val="25"/>
        </w:rPr>
      </w:pPr>
      <w:r w:rsidRPr="008D17C7">
        <w:rPr>
          <w:rFonts w:eastAsia="Tahoma"/>
          <w:i/>
          <w:sz w:val="25"/>
          <w:szCs w:val="25"/>
        </w:rPr>
        <w:t>Secrétaire Général</w:t>
      </w:r>
    </w:p>
    <w:sectPr w:rsidR="008D17C7" w:rsidRPr="006D429D" w:rsidSect="00C03B49">
      <w:footerReference w:type="default" r:id="rId9"/>
      <w:headerReference w:type="first" r:id="rId10"/>
      <w:footerReference w:type="first" r:id="rId11"/>
      <w:pgSz w:w="11906" w:h="16838"/>
      <w:pgMar w:top="709" w:right="2880" w:bottom="993" w:left="2880" w:header="567"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05C" w:rsidRDefault="0062605C" w:rsidP="00D45B24">
      <w:pPr>
        <w:spacing w:after="0" w:line="240" w:lineRule="auto"/>
      </w:pPr>
      <w:r>
        <w:separator/>
      </w:r>
    </w:p>
  </w:endnote>
  <w:endnote w:type="continuationSeparator" w:id="0">
    <w:p w:rsidR="0062605C" w:rsidRDefault="0062605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985151"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05C" w:rsidRDefault="0062605C" w:rsidP="00D45B24">
      <w:pPr>
        <w:spacing w:after="0" w:line="240" w:lineRule="auto"/>
      </w:pPr>
      <w:r>
        <w:separator/>
      </w:r>
    </w:p>
  </w:footnote>
  <w:footnote w:type="continuationSeparator" w:id="0">
    <w:p w:rsidR="0062605C" w:rsidRDefault="0062605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25pt;height:11.25pt" o:bullet="t">
        <v:imagedata r:id="rId1" o:title="mso352B"/>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A061EBB"/>
    <w:multiLevelType w:val="hybridMultilevel"/>
    <w:tmpl w:val="396EBD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97034EB"/>
    <w:multiLevelType w:val="hybridMultilevel"/>
    <w:tmpl w:val="9C887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C071A63"/>
    <w:multiLevelType w:val="hybridMultilevel"/>
    <w:tmpl w:val="B546C3A2"/>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nsid w:val="57715A40"/>
    <w:multiLevelType w:val="hybridMultilevel"/>
    <w:tmpl w:val="20302DE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6"/>
  </w:num>
  <w:num w:numId="3">
    <w:abstractNumId w:val="11"/>
  </w:num>
  <w:num w:numId="4">
    <w:abstractNumId w:val="24"/>
  </w:num>
  <w:num w:numId="5">
    <w:abstractNumId w:val="0"/>
  </w:num>
  <w:num w:numId="6">
    <w:abstractNumId w:val="17"/>
  </w:num>
  <w:num w:numId="7">
    <w:abstractNumId w:val="2"/>
  </w:num>
  <w:num w:numId="8">
    <w:abstractNumId w:val="3"/>
  </w:num>
  <w:num w:numId="9">
    <w:abstractNumId w:val="4"/>
  </w:num>
  <w:num w:numId="10">
    <w:abstractNumId w:val="10"/>
  </w:num>
  <w:num w:numId="11">
    <w:abstractNumId w:val="22"/>
  </w:num>
  <w:num w:numId="12">
    <w:abstractNumId w:val="20"/>
  </w:num>
  <w:num w:numId="13">
    <w:abstractNumId w:val="9"/>
  </w:num>
  <w:num w:numId="14">
    <w:abstractNumId w:val="14"/>
  </w:num>
  <w:num w:numId="15">
    <w:abstractNumId w:val="27"/>
  </w:num>
  <w:num w:numId="16">
    <w:abstractNumId w:val="13"/>
  </w:num>
  <w:num w:numId="17">
    <w:abstractNumId w:val="5"/>
  </w:num>
  <w:num w:numId="18">
    <w:abstractNumId w:val="19"/>
  </w:num>
  <w:num w:numId="19">
    <w:abstractNumId w:val="23"/>
  </w:num>
  <w:num w:numId="20">
    <w:abstractNumId w:val="18"/>
  </w:num>
  <w:num w:numId="21">
    <w:abstractNumId w:val="25"/>
  </w:num>
  <w:num w:numId="22">
    <w:abstractNumId w:val="15"/>
  </w:num>
  <w:num w:numId="23">
    <w:abstractNumId w:val="1"/>
  </w:num>
  <w:num w:numId="24">
    <w:abstractNumId w:val="7"/>
  </w:num>
  <w:num w:numId="25">
    <w:abstractNumId w:val="8"/>
  </w:num>
  <w:num w:numId="26">
    <w:abstractNumId w:val="12"/>
  </w:num>
  <w:num w:numId="27">
    <w:abstractNumId w:val="6"/>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4B9"/>
    <w:rsid w:val="000015F9"/>
    <w:rsid w:val="00001874"/>
    <w:rsid w:val="00001DF8"/>
    <w:rsid w:val="00003022"/>
    <w:rsid w:val="000035CC"/>
    <w:rsid w:val="00004C50"/>
    <w:rsid w:val="000052F0"/>
    <w:rsid w:val="00005777"/>
    <w:rsid w:val="00005DC7"/>
    <w:rsid w:val="00005DC9"/>
    <w:rsid w:val="00005E07"/>
    <w:rsid w:val="00005EBA"/>
    <w:rsid w:val="00006019"/>
    <w:rsid w:val="000061FA"/>
    <w:rsid w:val="000065C1"/>
    <w:rsid w:val="000066CF"/>
    <w:rsid w:val="00006B72"/>
    <w:rsid w:val="0000734B"/>
    <w:rsid w:val="00010016"/>
    <w:rsid w:val="00011499"/>
    <w:rsid w:val="00011CE2"/>
    <w:rsid w:val="00011F60"/>
    <w:rsid w:val="00011FCC"/>
    <w:rsid w:val="000121B9"/>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0355"/>
    <w:rsid w:val="000210DA"/>
    <w:rsid w:val="00021B31"/>
    <w:rsid w:val="000227D6"/>
    <w:rsid w:val="00023389"/>
    <w:rsid w:val="000237A6"/>
    <w:rsid w:val="00024167"/>
    <w:rsid w:val="00025380"/>
    <w:rsid w:val="0002570B"/>
    <w:rsid w:val="00025A48"/>
    <w:rsid w:val="00025B92"/>
    <w:rsid w:val="00026F3B"/>
    <w:rsid w:val="00027703"/>
    <w:rsid w:val="00027A83"/>
    <w:rsid w:val="00027CB9"/>
    <w:rsid w:val="0003031F"/>
    <w:rsid w:val="00030A90"/>
    <w:rsid w:val="00030C9B"/>
    <w:rsid w:val="00030D06"/>
    <w:rsid w:val="00030DE7"/>
    <w:rsid w:val="00030EFD"/>
    <w:rsid w:val="0003149A"/>
    <w:rsid w:val="000329F4"/>
    <w:rsid w:val="00032A54"/>
    <w:rsid w:val="00032E59"/>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A10"/>
    <w:rsid w:val="000427D0"/>
    <w:rsid w:val="00042A42"/>
    <w:rsid w:val="00042E06"/>
    <w:rsid w:val="00043452"/>
    <w:rsid w:val="000435AA"/>
    <w:rsid w:val="000439D7"/>
    <w:rsid w:val="00043E57"/>
    <w:rsid w:val="00043F68"/>
    <w:rsid w:val="00044CB4"/>
    <w:rsid w:val="00044F0A"/>
    <w:rsid w:val="00045D91"/>
    <w:rsid w:val="00046974"/>
    <w:rsid w:val="00046975"/>
    <w:rsid w:val="00047315"/>
    <w:rsid w:val="0004731E"/>
    <w:rsid w:val="00047D18"/>
    <w:rsid w:val="00047F32"/>
    <w:rsid w:val="000519D1"/>
    <w:rsid w:val="00052679"/>
    <w:rsid w:val="00052B98"/>
    <w:rsid w:val="000543DB"/>
    <w:rsid w:val="00054A2A"/>
    <w:rsid w:val="00054C73"/>
    <w:rsid w:val="00055934"/>
    <w:rsid w:val="00055B6E"/>
    <w:rsid w:val="00055BE4"/>
    <w:rsid w:val="00057047"/>
    <w:rsid w:val="00060466"/>
    <w:rsid w:val="00061EE1"/>
    <w:rsid w:val="000622CA"/>
    <w:rsid w:val="00062371"/>
    <w:rsid w:val="00063292"/>
    <w:rsid w:val="00063396"/>
    <w:rsid w:val="0006339B"/>
    <w:rsid w:val="000636AE"/>
    <w:rsid w:val="00063CB2"/>
    <w:rsid w:val="00063EF6"/>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0CC"/>
    <w:rsid w:val="00081335"/>
    <w:rsid w:val="00081A71"/>
    <w:rsid w:val="00081DB5"/>
    <w:rsid w:val="0008233F"/>
    <w:rsid w:val="00082694"/>
    <w:rsid w:val="000831CF"/>
    <w:rsid w:val="000840CE"/>
    <w:rsid w:val="0008470B"/>
    <w:rsid w:val="000851DA"/>
    <w:rsid w:val="0008548A"/>
    <w:rsid w:val="00086641"/>
    <w:rsid w:val="00086AD5"/>
    <w:rsid w:val="00086EA9"/>
    <w:rsid w:val="00086EF7"/>
    <w:rsid w:val="000873E5"/>
    <w:rsid w:val="000874A1"/>
    <w:rsid w:val="00087ADA"/>
    <w:rsid w:val="00090897"/>
    <w:rsid w:val="00090F6B"/>
    <w:rsid w:val="00091114"/>
    <w:rsid w:val="00091488"/>
    <w:rsid w:val="000927B6"/>
    <w:rsid w:val="00093DAC"/>
    <w:rsid w:val="0009431F"/>
    <w:rsid w:val="0009467E"/>
    <w:rsid w:val="000950BA"/>
    <w:rsid w:val="000950C0"/>
    <w:rsid w:val="000952CC"/>
    <w:rsid w:val="00095B9C"/>
    <w:rsid w:val="00096091"/>
    <w:rsid w:val="00096654"/>
    <w:rsid w:val="00097248"/>
    <w:rsid w:val="000A07FB"/>
    <w:rsid w:val="000A09BE"/>
    <w:rsid w:val="000A0F0C"/>
    <w:rsid w:val="000A100D"/>
    <w:rsid w:val="000A102A"/>
    <w:rsid w:val="000A1A49"/>
    <w:rsid w:val="000A2352"/>
    <w:rsid w:val="000A24CA"/>
    <w:rsid w:val="000A2B9D"/>
    <w:rsid w:val="000A2EAA"/>
    <w:rsid w:val="000A396C"/>
    <w:rsid w:val="000A475C"/>
    <w:rsid w:val="000A4761"/>
    <w:rsid w:val="000A5261"/>
    <w:rsid w:val="000A569C"/>
    <w:rsid w:val="000A5AD3"/>
    <w:rsid w:val="000A6440"/>
    <w:rsid w:val="000A74FE"/>
    <w:rsid w:val="000A7C18"/>
    <w:rsid w:val="000B0083"/>
    <w:rsid w:val="000B02C5"/>
    <w:rsid w:val="000B0494"/>
    <w:rsid w:val="000B09AA"/>
    <w:rsid w:val="000B1209"/>
    <w:rsid w:val="000B1FD8"/>
    <w:rsid w:val="000B2E25"/>
    <w:rsid w:val="000B3272"/>
    <w:rsid w:val="000B33A3"/>
    <w:rsid w:val="000B381A"/>
    <w:rsid w:val="000B39EB"/>
    <w:rsid w:val="000B3A46"/>
    <w:rsid w:val="000B3C6F"/>
    <w:rsid w:val="000B4436"/>
    <w:rsid w:val="000B5AA0"/>
    <w:rsid w:val="000B5DB3"/>
    <w:rsid w:val="000B625C"/>
    <w:rsid w:val="000B67D5"/>
    <w:rsid w:val="000B71DF"/>
    <w:rsid w:val="000B729A"/>
    <w:rsid w:val="000B79B2"/>
    <w:rsid w:val="000C1212"/>
    <w:rsid w:val="000C17E0"/>
    <w:rsid w:val="000C1D4A"/>
    <w:rsid w:val="000C2DC4"/>
    <w:rsid w:val="000C3E8E"/>
    <w:rsid w:val="000C4F6A"/>
    <w:rsid w:val="000C59A8"/>
    <w:rsid w:val="000C5A86"/>
    <w:rsid w:val="000C607E"/>
    <w:rsid w:val="000C6448"/>
    <w:rsid w:val="000C7215"/>
    <w:rsid w:val="000C7E6C"/>
    <w:rsid w:val="000C7EAC"/>
    <w:rsid w:val="000D0A75"/>
    <w:rsid w:val="000D0B73"/>
    <w:rsid w:val="000D0E6C"/>
    <w:rsid w:val="000D182F"/>
    <w:rsid w:val="000D1C0E"/>
    <w:rsid w:val="000D20E9"/>
    <w:rsid w:val="000D2A4B"/>
    <w:rsid w:val="000D3510"/>
    <w:rsid w:val="000D3C73"/>
    <w:rsid w:val="000D41E7"/>
    <w:rsid w:val="000D4598"/>
    <w:rsid w:val="000D47DA"/>
    <w:rsid w:val="000D4D3E"/>
    <w:rsid w:val="000D4F28"/>
    <w:rsid w:val="000D5783"/>
    <w:rsid w:val="000D5CDC"/>
    <w:rsid w:val="000D6E27"/>
    <w:rsid w:val="000D6F63"/>
    <w:rsid w:val="000D7590"/>
    <w:rsid w:val="000E0210"/>
    <w:rsid w:val="000E135C"/>
    <w:rsid w:val="000E151D"/>
    <w:rsid w:val="000E1562"/>
    <w:rsid w:val="000E29DC"/>
    <w:rsid w:val="000E43A7"/>
    <w:rsid w:val="000E44F8"/>
    <w:rsid w:val="000E4794"/>
    <w:rsid w:val="000E4966"/>
    <w:rsid w:val="000E58A6"/>
    <w:rsid w:val="000E6D48"/>
    <w:rsid w:val="000E757D"/>
    <w:rsid w:val="000F01CD"/>
    <w:rsid w:val="000F0DC1"/>
    <w:rsid w:val="000F1820"/>
    <w:rsid w:val="000F274F"/>
    <w:rsid w:val="000F28EE"/>
    <w:rsid w:val="000F2A90"/>
    <w:rsid w:val="000F2B2B"/>
    <w:rsid w:val="000F350B"/>
    <w:rsid w:val="000F3B9C"/>
    <w:rsid w:val="000F3C61"/>
    <w:rsid w:val="000F5A86"/>
    <w:rsid w:val="000F62DF"/>
    <w:rsid w:val="000F65BA"/>
    <w:rsid w:val="000F6658"/>
    <w:rsid w:val="000F6EB3"/>
    <w:rsid w:val="000F6F90"/>
    <w:rsid w:val="000F7AC5"/>
    <w:rsid w:val="000F7BF7"/>
    <w:rsid w:val="001001E0"/>
    <w:rsid w:val="00100413"/>
    <w:rsid w:val="001004AC"/>
    <w:rsid w:val="00101C54"/>
    <w:rsid w:val="00101E1E"/>
    <w:rsid w:val="001020F8"/>
    <w:rsid w:val="00102398"/>
    <w:rsid w:val="00102483"/>
    <w:rsid w:val="00103078"/>
    <w:rsid w:val="001036F6"/>
    <w:rsid w:val="00103701"/>
    <w:rsid w:val="00103782"/>
    <w:rsid w:val="00103840"/>
    <w:rsid w:val="00103EC2"/>
    <w:rsid w:val="0010419B"/>
    <w:rsid w:val="001041D7"/>
    <w:rsid w:val="00104232"/>
    <w:rsid w:val="00104848"/>
    <w:rsid w:val="00104AE3"/>
    <w:rsid w:val="00104F50"/>
    <w:rsid w:val="00105221"/>
    <w:rsid w:val="00105466"/>
    <w:rsid w:val="00105B67"/>
    <w:rsid w:val="00105EEA"/>
    <w:rsid w:val="0010624F"/>
    <w:rsid w:val="0010632F"/>
    <w:rsid w:val="001068EF"/>
    <w:rsid w:val="0010783F"/>
    <w:rsid w:val="00107C23"/>
    <w:rsid w:val="00107DE9"/>
    <w:rsid w:val="0011007A"/>
    <w:rsid w:val="00110116"/>
    <w:rsid w:val="00110245"/>
    <w:rsid w:val="00110C0D"/>
    <w:rsid w:val="00110E42"/>
    <w:rsid w:val="00111BE2"/>
    <w:rsid w:val="00111C6A"/>
    <w:rsid w:val="0011272C"/>
    <w:rsid w:val="00112CFD"/>
    <w:rsid w:val="00112DE1"/>
    <w:rsid w:val="0011345A"/>
    <w:rsid w:val="00113612"/>
    <w:rsid w:val="00113A56"/>
    <w:rsid w:val="00113EC1"/>
    <w:rsid w:val="00113EE0"/>
    <w:rsid w:val="00114E66"/>
    <w:rsid w:val="00115099"/>
    <w:rsid w:val="00115937"/>
    <w:rsid w:val="00115938"/>
    <w:rsid w:val="001159CC"/>
    <w:rsid w:val="001165AD"/>
    <w:rsid w:val="00116622"/>
    <w:rsid w:val="001167AB"/>
    <w:rsid w:val="00116DDB"/>
    <w:rsid w:val="001177FC"/>
    <w:rsid w:val="001206BD"/>
    <w:rsid w:val="00120F3C"/>
    <w:rsid w:val="00121464"/>
    <w:rsid w:val="001217BA"/>
    <w:rsid w:val="0012219A"/>
    <w:rsid w:val="00122A14"/>
    <w:rsid w:val="00122E0B"/>
    <w:rsid w:val="00123393"/>
    <w:rsid w:val="00123C60"/>
    <w:rsid w:val="00123D3B"/>
    <w:rsid w:val="00123D5A"/>
    <w:rsid w:val="0012412C"/>
    <w:rsid w:val="0012428A"/>
    <w:rsid w:val="001243BE"/>
    <w:rsid w:val="001245AE"/>
    <w:rsid w:val="001248F9"/>
    <w:rsid w:val="001252EA"/>
    <w:rsid w:val="00125894"/>
    <w:rsid w:val="001258BE"/>
    <w:rsid w:val="00125F30"/>
    <w:rsid w:val="00126AA6"/>
    <w:rsid w:val="00126E71"/>
    <w:rsid w:val="00127133"/>
    <w:rsid w:val="00127876"/>
    <w:rsid w:val="00127A12"/>
    <w:rsid w:val="00127A70"/>
    <w:rsid w:val="0013096B"/>
    <w:rsid w:val="00131555"/>
    <w:rsid w:val="00131D66"/>
    <w:rsid w:val="00132DCC"/>
    <w:rsid w:val="00132DDC"/>
    <w:rsid w:val="00132E10"/>
    <w:rsid w:val="001334D5"/>
    <w:rsid w:val="00133AFA"/>
    <w:rsid w:val="00134379"/>
    <w:rsid w:val="001345D8"/>
    <w:rsid w:val="00134EB5"/>
    <w:rsid w:val="00134F7B"/>
    <w:rsid w:val="001358DE"/>
    <w:rsid w:val="00135959"/>
    <w:rsid w:val="001364E0"/>
    <w:rsid w:val="00136ABA"/>
    <w:rsid w:val="001376AD"/>
    <w:rsid w:val="0014088B"/>
    <w:rsid w:val="00140BCC"/>
    <w:rsid w:val="00141B74"/>
    <w:rsid w:val="00141D5B"/>
    <w:rsid w:val="00142097"/>
    <w:rsid w:val="001427F8"/>
    <w:rsid w:val="00142D90"/>
    <w:rsid w:val="00142F2A"/>
    <w:rsid w:val="00143245"/>
    <w:rsid w:val="00143773"/>
    <w:rsid w:val="001438FB"/>
    <w:rsid w:val="00144135"/>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29E"/>
    <w:rsid w:val="00155BE0"/>
    <w:rsid w:val="00156CC8"/>
    <w:rsid w:val="00156F67"/>
    <w:rsid w:val="00160D44"/>
    <w:rsid w:val="00161AD6"/>
    <w:rsid w:val="00161E06"/>
    <w:rsid w:val="00162291"/>
    <w:rsid w:val="00162A68"/>
    <w:rsid w:val="00164AAE"/>
    <w:rsid w:val="00165484"/>
    <w:rsid w:val="00165A16"/>
    <w:rsid w:val="00165C37"/>
    <w:rsid w:val="00166971"/>
    <w:rsid w:val="0016754C"/>
    <w:rsid w:val="00167BDE"/>
    <w:rsid w:val="00167E57"/>
    <w:rsid w:val="0017071D"/>
    <w:rsid w:val="00170788"/>
    <w:rsid w:val="00171F9F"/>
    <w:rsid w:val="001733A1"/>
    <w:rsid w:val="0017367E"/>
    <w:rsid w:val="001737A0"/>
    <w:rsid w:val="00174089"/>
    <w:rsid w:val="001744E2"/>
    <w:rsid w:val="0017493C"/>
    <w:rsid w:val="00175B99"/>
    <w:rsid w:val="00176802"/>
    <w:rsid w:val="00176EA9"/>
    <w:rsid w:val="001774AC"/>
    <w:rsid w:val="00177EE7"/>
    <w:rsid w:val="001809A6"/>
    <w:rsid w:val="00180B90"/>
    <w:rsid w:val="00180D09"/>
    <w:rsid w:val="00181745"/>
    <w:rsid w:val="00182441"/>
    <w:rsid w:val="001831BF"/>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995"/>
    <w:rsid w:val="00194F23"/>
    <w:rsid w:val="00195488"/>
    <w:rsid w:val="00195691"/>
    <w:rsid w:val="00195754"/>
    <w:rsid w:val="001965B1"/>
    <w:rsid w:val="001970B9"/>
    <w:rsid w:val="0019770F"/>
    <w:rsid w:val="00197EB6"/>
    <w:rsid w:val="001A10E1"/>
    <w:rsid w:val="001A1994"/>
    <w:rsid w:val="001A2006"/>
    <w:rsid w:val="001A213C"/>
    <w:rsid w:val="001A2630"/>
    <w:rsid w:val="001A26F5"/>
    <w:rsid w:val="001A272E"/>
    <w:rsid w:val="001A2D84"/>
    <w:rsid w:val="001A3908"/>
    <w:rsid w:val="001A411C"/>
    <w:rsid w:val="001A4A8E"/>
    <w:rsid w:val="001A4C55"/>
    <w:rsid w:val="001A4FAA"/>
    <w:rsid w:val="001A5261"/>
    <w:rsid w:val="001A5599"/>
    <w:rsid w:val="001A5E92"/>
    <w:rsid w:val="001A698D"/>
    <w:rsid w:val="001A7749"/>
    <w:rsid w:val="001A7CC1"/>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A4A"/>
    <w:rsid w:val="001B4B57"/>
    <w:rsid w:val="001B5675"/>
    <w:rsid w:val="001B67D1"/>
    <w:rsid w:val="001B6908"/>
    <w:rsid w:val="001B6C6B"/>
    <w:rsid w:val="001C0D4E"/>
    <w:rsid w:val="001C0D63"/>
    <w:rsid w:val="001C1B06"/>
    <w:rsid w:val="001C1B48"/>
    <w:rsid w:val="001C2191"/>
    <w:rsid w:val="001C43D0"/>
    <w:rsid w:val="001C448B"/>
    <w:rsid w:val="001C4932"/>
    <w:rsid w:val="001C4B9F"/>
    <w:rsid w:val="001C4CFF"/>
    <w:rsid w:val="001C60A7"/>
    <w:rsid w:val="001C6B1D"/>
    <w:rsid w:val="001C6C82"/>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904"/>
    <w:rsid w:val="001D7BA5"/>
    <w:rsid w:val="001E06A8"/>
    <w:rsid w:val="001E0AC1"/>
    <w:rsid w:val="001E0FC5"/>
    <w:rsid w:val="001E1124"/>
    <w:rsid w:val="001E22C6"/>
    <w:rsid w:val="001E25EC"/>
    <w:rsid w:val="001E28B9"/>
    <w:rsid w:val="001E3156"/>
    <w:rsid w:val="001E3360"/>
    <w:rsid w:val="001E3A12"/>
    <w:rsid w:val="001E4FE0"/>
    <w:rsid w:val="001E5530"/>
    <w:rsid w:val="001E6E98"/>
    <w:rsid w:val="001E6FD7"/>
    <w:rsid w:val="001E7C74"/>
    <w:rsid w:val="001E7D2B"/>
    <w:rsid w:val="001E7FB2"/>
    <w:rsid w:val="001F03EC"/>
    <w:rsid w:val="001F0B34"/>
    <w:rsid w:val="001F0FCA"/>
    <w:rsid w:val="001F19A1"/>
    <w:rsid w:val="001F1F16"/>
    <w:rsid w:val="001F25A7"/>
    <w:rsid w:val="001F2645"/>
    <w:rsid w:val="001F280A"/>
    <w:rsid w:val="001F2A39"/>
    <w:rsid w:val="001F2FEE"/>
    <w:rsid w:val="001F308F"/>
    <w:rsid w:val="001F30C0"/>
    <w:rsid w:val="001F34C2"/>
    <w:rsid w:val="001F3519"/>
    <w:rsid w:val="001F3526"/>
    <w:rsid w:val="001F415A"/>
    <w:rsid w:val="001F4878"/>
    <w:rsid w:val="001F4CCA"/>
    <w:rsid w:val="001F52B7"/>
    <w:rsid w:val="001F5472"/>
    <w:rsid w:val="001F55DE"/>
    <w:rsid w:val="001F5E5B"/>
    <w:rsid w:val="001F6080"/>
    <w:rsid w:val="001F64DB"/>
    <w:rsid w:val="001F6D74"/>
    <w:rsid w:val="001F723A"/>
    <w:rsid w:val="002000F6"/>
    <w:rsid w:val="00200F6A"/>
    <w:rsid w:val="00201438"/>
    <w:rsid w:val="00201DC0"/>
    <w:rsid w:val="002021BA"/>
    <w:rsid w:val="00202522"/>
    <w:rsid w:val="0020296C"/>
    <w:rsid w:val="00202B11"/>
    <w:rsid w:val="00202BBA"/>
    <w:rsid w:val="00203778"/>
    <w:rsid w:val="002043BA"/>
    <w:rsid w:val="002043F7"/>
    <w:rsid w:val="00204C0E"/>
    <w:rsid w:val="002050D9"/>
    <w:rsid w:val="00205DF4"/>
    <w:rsid w:val="00206963"/>
    <w:rsid w:val="00207102"/>
    <w:rsid w:val="00207323"/>
    <w:rsid w:val="002078D3"/>
    <w:rsid w:val="00207BC7"/>
    <w:rsid w:val="00207C3B"/>
    <w:rsid w:val="002105A4"/>
    <w:rsid w:val="00210AB3"/>
    <w:rsid w:val="00210F90"/>
    <w:rsid w:val="00211EE3"/>
    <w:rsid w:val="00212355"/>
    <w:rsid w:val="00212B49"/>
    <w:rsid w:val="00212B83"/>
    <w:rsid w:val="0021350C"/>
    <w:rsid w:val="002137E3"/>
    <w:rsid w:val="00213A87"/>
    <w:rsid w:val="00213C1A"/>
    <w:rsid w:val="0021403C"/>
    <w:rsid w:val="00214049"/>
    <w:rsid w:val="0021448D"/>
    <w:rsid w:val="00214985"/>
    <w:rsid w:val="00214A5C"/>
    <w:rsid w:val="00214BBC"/>
    <w:rsid w:val="0021549B"/>
    <w:rsid w:val="002156A8"/>
    <w:rsid w:val="0021581F"/>
    <w:rsid w:val="002164FB"/>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5BCB"/>
    <w:rsid w:val="00226D5F"/>
    <w:rsid w:val="00227F50"/>
    <w:rsid w:val="00230443"/>
    <w:rsid w:val="0023048C"/>
    <w:rsid w:val="002306EC"/>
    <w:rsid w:val="00230A4D"/>
    <w:rsid w:val="00231900"/>
    <w:rsid w:val="00232074"/>
    <w:rsid w:val="002323A4"/>
    <w:rsid w:val="00232D7E"/>
    <w:rsid w:val="002339AD"/>
    <w:rsid w:val="00233B61"/>
    <w:rsid w:val="00233CDE"/>
    <w:rsid w:val="00233EA5"/>
    <w:rsid w:val="00234602"/>
    <w:rsid w:val="002347C0"/>
    <w:rsid w:val="00234F5F"/>
    <w:rsid w:val="00235567"/>
    <w:rsid w:val="002358FF"/>
    <w:rsid w:val="00235B38"/>
    <w:rsid w:val="00236694"/>
    <w:rsid w:val="00236ED5"/>
    <w:rsid w:val="00236EF8"/>
    <w:rsid w:val="00237D44"/>
    <w:rsid w:val="00237F0B"/>
    <w:rsid w:val="002405C0"/>
    <w:rsid w:val="00240994"/>
    <w:rsid w:val="00241044"/>
    <w:rsid w:val="0024104E"/>
    <w:rsid w:val="002411AF"/>
    <w:rsid w:val="00241352"/>
    <w:rsid w:val="00241CBC"/>
    <w:rsid w:val="0024227E"/>
    <w:rsid w:val="00242A8C"/>
    <w:rsid w:val="00242AC3"/>
    <w:rsid w:val="00242BBB"/>
    <w:rsid w:val="00243327"/>
    <w:rsid w:val="0024366A"/>
    <w:rsid w:val="002440B3"/>
    <w:rsid w:val="00244700"/>
    <w:rsid w:val="0024481B"/>
    <w:rsid w:val="00244CAF"/>
    <w:rsid w:val="00245059"/>
    <w:rsid w:val="00245226"/>
    <w:rsid w:val="00245ADF"/>
    <w:rsid w:val="00245C12"/>
    <w:rsid w:val="002462EF"/>
    <w:rsid w:val="002465B4"/>
    <w:rsid w:val="00246B75"/>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4BE"/>
    <w:rsid w:val="00256D0E"/>
    <w:rsid w:val="00257B9F"/>
    <w:rsid w:val="00260381"/>
    <w:rsid w:val="00260475"/>
    <w:rsid w:val="002604F7"/>
    <w:rsid w:val="0026072E"/>
    <w:rsid w:val="0026098A"/>
    <w:rsid w:val="00261B6F"/>
    <w:rsid w:val="002621A8"/>
    <w:rsid w:val="00262906"/>
    <w:rsid w:val="00262CB6"/>
    <w:rsid w:val="00263482"/>
    <w:rsid w:val="0026481D"/>
    <w:rsid w:val="0026487C"/>
    <w:rsid w:val="00264961"/>
    <w:rsid w:val="00264B1D"/>
    <w:rsid w:val="002703D2"/>
    <w:rsid w:val="00271250"/>
    <w:rsid w:val="002718D7"/>
    <w:rsid w:val="0027254C"/>
    <w:rsid w:val="00272750"/>
    <w:rsid w:val="0027287B"/>
    <w:rsid w:val="00273835"/>
    <w:rsid w:val="00273983"/>
    <w:rsid w:val="00273C4C"/>
    <w:rsid w:val="00273D03"/>
    <w:rsid w:val="002746EA"/>
    <w:rsid w:val="00275230"/>
    <w:rsid w:val="0027582B"/>
    <w:rsid w:val="002759AB"/>
    <w:rsid w:val="00275FCC"/>
    <w:rsid w:val="002774F5"/>
    <w:rsid w:val="00277650"/>
    <w:rsid w:val="002779FE"/>
    <w:rsid w:val="00280203"/>
    <w:rsid w:val="002807D5"/>
    <w:rsid w:val="00280C15"/>
    <w:rsid w:val="00280F7C"/>
    <w:rsid w:val="00280FB6"/>
    <w:rsid w:val="00281EBD"/>
    <w:rsid w:val="00281F41"/>
    <w:rsid w:val="00282783"/>
    <w:rsid w:val="00282806"/>
    <w:rsid w:val="00282A1F"/>
    <w:rsid w:val="00282BBB"/>
    <w:rsid w:val="00283A01"/>
    <w:rsid w:val="00283AEE"/>
    <w:rsid w:val="0028402F"/>
    <w:rsid w:val="00284CC1"/>
    <w:rsid w:val="00284F86"/>
    <w:rsid w:val="00285682"/>
    <w:rsid w:val="00285941"/>
    <w:rsid w:val="00285D3F"/>
    <w:rsid w:val="002866D2"/>
    <w:rsid w:val="00287A9B"/>
    <w:rsid w:val="00290DDD"/>
    <w:rsid w:val="0029196D"/>
    <w:rsid w:val="00291F3A"/>
    <w:rsid w:val="00292298"/>
    <w:rsid w:val="0029240B"/>
    <w:rsid w:val="002925DC"/>
    <w:rsid w:val="00292BB6"/>
    <w:rsid w:val="00293A8D"/>
    <w:rsid w:val="00294B8D"/>
    <w:rsid w:val="00294FC2"/>
    <w:rsid w:val="0029512B"/>
    <w:rsid w:val="0029556E"/>
    <w:rsid w:val="002957F7"/>
    <w:rsid w:val="00295803"/>
    <w:rsid w:val="0029631B"/>
    <w:rsid w:val="00296A37"/>
    <w:rsid w:val="00297213"/>
    <w:rsid w:val="0029755E"/>
    <w:rsid w:val="0029776A"/>
    <w:rsid w:val="002A12CB"/>
    <w:rsid w:val="002A1871"/>
    <w:rsid w:val="002A1926"/>
    <w:rsid w:val="002A1F23"/>
    <w:rsid w:val="002A2C00"/>
    <w:rsid w:val="002A3B9C"/>
    <w:rsid w:val="002A3CA8"/>
    <w:rsid w:val="002A42E7"/>
    <w:rsid w:val="002A43A3"/>
    <w:rsid w:val="002A4954"/>
    <w:rsid w:val="002A4DEB"/>
    <w:rsid w:val="002A509B"/>
    <w:rsid w:val="002A53BD"/>
    <w:rsid w:val="002A601E"/>
    <w:rsid w:val="002A61C7"/>
    <w:rsid w:val="002A6402"/>
    <w:rsid w:val="002A66A0"/>
    <w:rsid w:val="002A6E79"/>
    <w:rsid w:val="002A704E"/>
    <w:rsid w:val="002A7709"/>
    <w:rsid w:val="002B045E"/>
    <w:rsid w:val="002B05D6"/>
    <w:rsid w:val="002B0EB6"/>
    <w:rsid w:val="002B1809"/>
    <w:rsid w:val="002B1D70"/>
    <w:rsid w:val="002B1E3F"/>
    <w:rsid w:val="002B2647"/>
    <w:rsid w:val="002B2705"/>
    <w:rsid w:val="002B39B7"/>
    <w:rsid w:val="002B4264"/>
    <w:rsid w:val="002B480E"/>
    <w:rsid w:val="002B5E6E"/>
    <w:rsid w:val="002B6076"/>
    <w:rsid w:val="002B60EA"/>
    <w:rsid w:val="002B6187"/>
    <w:rsid w:val="002B62A1"/>
    <w:rsid w:val="002B6C95"/>
    <w:rsid w:val="002B71CC"/>
    <w:rsid w:val="002B7D7E"/>
    <w:rsid w:val="002B7F77"/>
    <w:rsid w:val="002C0225"/>
    <w:rsid w:val="002C0419"/>
    <w:rsid w:val="002C0ACE"/>
    <w:rsid w:val="002C0D88"/>
    <w:rsid w:val="002C142C"/>
    <w:rsid w:val="002C201E"/>
    <w:rsid w:val="002C2109"/>
    <w:rsid w:val="002C2995"/>
    <w:rsid w:val="002C2F65"/>
    <w:rsid w:val="002C303D"/>
    <w:rsid w:val="002C319D"/>
    <w:rsid w:val="002C353C"/>
    <w:rsid w:val="002C46EC"/>
    <w:rsid w:val="002C689E"/>
    <w:rsid w:val="002C6B2B"/>
    <w:rsid w:val="002C6C34"/>
    <w:rsid w:val="002C6FF8"/>
    <w:rsid w:val="002C7250"/>
    <w:rsid w:val="002C76EB"/>
    <w:rsid w:val="002C7AE4"/>
    <w:rsid w:val="002C7C67"/>
    <w:rsid w:val="002C7DF6"/>
    <w:rsid w:val="002D03A1"/>
    <w:rsid w:val="002D0DA2"/>
    <w:rsid w:val="002D1129"/>
    <w:rsid w:val="002D118A"/>
    <w:rsid w:val="002D135B"/>
    <w:rsid w:val="002D1A35"/>
    <w:rsid w:val="002D2147"/>
    <w:rsid w:val="002D26A9"/>
    <w:rsid w:val="002D31A4"/>
    <w:rsid w:val="002D3631"/>
    <w:rsid w:val="002D36DA"/>
    <w:rsid w:val="002D3AD3"/>
    <w:rsid w:val="002D3B59"/>
    <w:rsid w:val="002D409B"/>
    <w:rsid w:val="002D479C"/>
    <w:rsid w:val="002D4D0C"/>
    <w:rsid w:val="002D5033"/>
    <w:rsid w:val="002D50F5"/>
    <w:rsid w:val="002D5BE0"/>
    <w:rsid w:val="002D644C"/>
    <w:rsid w:val="002D6602"/>
    <w:rsid w:val="002D69A2"/>
    <w:rsid w:val="002D6FB9"/>
    <w:rsid w:val="002D7080"/>
    <w:rsid w:val="002D7254"/>
    <w:rsid w:val="002D72C8"/>
    <w:rsid w:val="002D7742"/>
    <w:rsid w:val="002D792D"/>
    <w:rsid w:val="002E010D"/>
    <w:rsid w:val="002E0A5A"/>
    <w:rsid w:val="002E0C20"/>
    <w:rsid w:val="002E1433"/>
    <w:rsid w:val="002E2425"/>
    <w:rsid w:val="002E299D"/>
    <w:rsid w:val="002E3250"/>
    <w:rsid w:val="002E3522"/>
    <w:rsid w:val="002E3A38"/>
    <w:rsid w:val="002E3B7B"/>
    <w:rsid w:val="002E4378"/>
    <w:rsid w:val="002E481A"/>
    <w:rsid w:val="002E4C3D"/>
    <w:rsid w:val="002E4CE1"/>
    <w:rsid w:val="002E6304"/>
    <w:rsid w:val="002E6A63"/>
    <w:rsid w:val="002E7DE5"/>
    <w:rsid w:val="002F06A3"/>
    <w:rsid w:val="002F0729"/>
    <w:rsid w:val="002F08E7"/>
    <w:rsid w:val="002F2539"/>
    <w:rsid w:val="002F265F"/>
    <w:rsid w:val="002F34A5"/>
    <w:rsid w:val="002F373E"/>
    <w:rsid w:val="002F3AC4"/>
    <w:rsid w:val="002F3C21"/>
    <w:rsid w:val="002F4241"/>
    <w:rsid w:val="002F4265"/>
    <w:rsid w:val="002F4538"/>
    <w:rsid w:val="002F496C"/>
    <w:rsid w:val="002F49E8"/>
    <w:rsid w:val="002F4CC3"/>
    <w:rsid w:val="002F5493"/>
    <w:rsid w:val="002F5C28"/>
    <w:rsid w:val="002F63D6"/>
    <w:rsid w:val="002F6EF8"/>
    <w:rsid w:val="002F754E"/>
    <w:rsid w:val="00300232"/>
    <w:rsid w:val="0030078A"/>
    <w:rsid w:val="00300F42"/>
    <w:rsid w:val="00300FD2"/>
    <w:rsid w:val="00301356"/>
    <w:rsid w:val="00302398"/>
    <w:rsid w:val="003031EB"/>
    <w:rsid w:val="00303466"/>
    <w:rsid w:val="00303525"/>
    <w:rsid w:val="00303AAA"/>
    <w:rsid w:val="00304113"/>
    <w:rsid w:val="00304595"/>
    <w:rsid w:val="0030512F"/>
    <w:rsid w:val="00305542"/>
    <w:rsid w:val="00305FF5"/>
    <w:rsid w:val="0030743C"/>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BF5"/>
    <w:rsid w:val="0031602F"/>
    <w:rsid w:val="00316F81"/>
    <w:rsid w:val="003170A9"/>
    <w:rsid w:val="00317B57"/>
    <w:rsid w:val="0032170F"/>
    <w:rsid w:val="0032223C"/>
    <w:rsid w:val="0032223E"/>
    <w:rsid w:val="003228A6"/>
    <w:rsid w:val="00323274"/>
    <w:rsid w:val="00324F14"/>
    <w:rsid w:val="003250A2"/>
    <w:rsid w:val="0032552D"/>
    <w:rsid w:val="00326179"/>
    <w:rsid w:val="00326BEC"/>
    <w:rsid w:val="00326D5F"/>
    <w:rsid w:val="00326D7B"/>
    <w:rsid w:val="00327323"/>
    <w:rsid w:val="0032750C"/>
    <w:rsid w:val="00327A88"/>
    <w:rsid w:val="00327C42"/>
    <w:rsid w:val="00331053"/>
    <w:rsid w:val="00331C0F"/>
    <w:rsid w:val="00332E55"/>
    <w:rsid w:val="00333040"/>
    <w:rsid w:val="003336E3"/>
    <w:rsid w:val="00333808"/>
    <w:rsid w:val="00334045"/>
    <w:rsid w:val="00334343"/>
    <w:rsid w:val="0033445E"/>
    <w:rsid w:val="003359E2"/>
    <w:rsid w:val="0033638E"/>
    <w:rsid w:val="0033647E"/>
    <w:rsid w:val="0033672A"/>
    <w:rsid w:val="003370FC"/>
    <w:rsid w:val="003374D8"/>
    <w:rsid w:val="00337A34"/>
    <w:rsid w:val="00337D7E"/>
    <w:rsid w:val="0034047A"/>
    <w:rsid w:val="003410DE"/>
    <w:rsid w:val="003411F8"/>
    <w:rsid w:val="00341975"/>
    <w:rsid w:val="00341B12"/>
    <w:rsid w:val="00341B2C"/>
    <w:rsid w:val="00341BF9"/>
    <w:rsid w:val="00341FFB"/>
    <w:rsid w:val="00342340"/>
    <w:rsid w:val="003434C6"/>
    <w:rsid w:val="00343C83"/>
    <w:rsid w:val="00343CEA"/>
    <w:rsid w:val="00344B7A"/>
    <w:rsid w:val="00345ACD"/>
    <w:rsid w:val="00346743"/>
    <w:rsid w:val="00346E6C"/>
    <w:rsid w:val="00347918"/>
    <w:rsid w:val="00350031"/>
    <w:rsid w:val="0035012F"/>
    <w:rsid w:val="00350466"/>
    <w:rsid w:val="0035052A"/>
    <w:rsid w:val="003512D0"/>
    <w:rsid w:val="00351386"/>
    <w:rsid w:val="00351506"/>
    <w:rsid w:val="00351B4D"/>
    <w:rsid w:val="00351EC7"/>
    <w:rsid w:val="003522E0"/>
    <w:rsid w:val="0035247A"/>
    <w:rsid w:val="00352CB9"/>
    <w:rsid w:val="00353D2B"/>
    <w:rsid w:val="00354A63"/>
    <w:rsid w:val="00354B8E"/>
    <w:rsid w:val="00354C6C"/>
    <w:rsid w:val="00355B4E"/>
    <w:rsid w:val="00355C95"/>
    <w:rsid w:val="00355D9A"/>
    <w:rsid w:val="00356CB6"/>
    <w:rsid w:val="0035700C"/>
    <w:rsid w:val="003579D6"/>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5F93"/>
    <w:rsid w:val="003671B9"/>
    <w:rsid w:val="003671D9"/>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DCA"/>
    <w:rsid w:val="003801D1"/>
    <w:rsid w:val="003817B4"/>
    <w:rsid w:val="00381897"/>
    <w:rsid w:val="0038359C"/>
    <w:rsid w:val="00383FAF"/>
    <w:rsid w:val="0038428A"/>
    <w:rsid w:val="00384851"/>
    <w:rsid w:val="003856F3"/>
    <w:rsid w:val="0038729E"/>
    <w:rsid w:val="0038744D"/>
    <w:rsid w:val="003874A0"/>
    <w:rsid w:val="00391128"/>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97C5B"/>
    <w:rsid w:val="003A0563"/>
    <w:rsid w:val="003A066E"/>
    <w:rsid w:val="003A1B07"/>
    <w:rsid w:val="003A1D8A"/>
    <w:rsid w:val="003A26D0"/>
    <w:rsid w:val="003A2DF8"/>
    <w:rsid w:val="003A2F70"/>
    <w:rsid w:val="003A388B"/>
    <w:rsid w:val="003A39AA"/>
    <w:rsid w:val="003A3AAB"/>
    <w:rsid w:val="003A4223"/>
    <w:rsid w:val="003A4274"/>
    <w:rsid w:val="003A48C5"/>
    <w:rsid w:val="003A5340"/>
    <w:rsid w:val="003A57AB"/>
    <w:rsid w:val="003A5A98"/>
    <w:rsid w:val="003A5F36"/>
    <w:rsid w:val="003A6264"/>
    <w:rsid w:val="003A66EF"/>
    <w:rsid w:val="003A68BD"/>
    <w:rsid w:val="003A697A"/>
    <w:rsid w:val="003A6E99"/>
    <w:rsid w:val="003A7134"/>
    <w:rsid w:val="003A7135"/>
    <w:rsid w:val="003A7763"/>
    <w:rsid w:val="003A7E4B"/>
    <w:rsid w:val="003B036A"/>
    <w:rsid w:val="003B052F"/>
    <w:rsid w:val="003B09E0"/>
    <w:rsid w:val="003B178E"/>
    <w:rsid w:val="003B1CDF"/>
    <w:rsid w:val="003B2724"/>
    <w:rsid w:val="003B2E70"/>
    <w:rsid w:val="003B325E"/>
    <w:rsid w:val="003B3FEA"/>
    <w:rsid w:val="003B4228"/>
    <w:rsid w:val="003B529D"/>
    <w:rsid w:val="003B59DE"/>
    <w:rsid w:val="003B5FBE"/>
    <w:rsid w:val="003B60D7"/>
    <w:rsid w:val="003B619E"/>
    <w:rsid w:val="003B68CE"/>
    <w:rsid w:val="003B6BBF"/>
    <w:rsid w:val="003B6C5B"/>
    <w:rsid w:val="003B6EDB"/>
    <w:rsid w:val="003B7FEF"/>
    <w:rsid w:val="003C036F"/>
    <w:rsid w:val="003C0623"/>
    <w:rsid w:val="003C12E0"/>
    <w:rsid w:val="003C28DD"/>
    <w:rsid w:val="003C2D6F"/>
    <w:rsid w:val="003C2ED9"/>
    <w:rsid w:val="003C31AC"/>
    <w:rsid w:val="003C3466"/>
    <w:rsid w:val="003C3687"/>
    <w:rsid w:val="003C382A"/>
    <w:rsid w:val="003C3E23"/>
    <w:rsid w:val="003C462D"/>
    <w:rsid w:val="003C476B"/>
    <w:rsid w:val="003C4A45"/>
    <w:rsid w:val="003C4AAD"/>
    <w:rsid w:val="003C51AC"/>
    <w:rsid w:val="003C6905"/>
    <w:rsid w:val="003C6F36"/>
    <w:rsid w:val="003C7543"/>
    <w:rsid w:val="003C7B61"/>
    <w:rsid w:val="003D01CC"/>
    <w:rsid w:val="003D06BE"/>
    <w:rsid w:val="003D09B1"/>
    <w:rsid w:val="003D1124"/>
    <w:rsid w:val="003D1D5D"/>
    <w:rsid w:val="003D1F23"/>
    <w:rsid w:val="003D2163"/>
    <w:rsid w:val="003D26C8"/>
    <w:rsid w:val="003D28B5"/>
    <w:rsid w:val="003D331D"/>
    <w:rsid w:val="003D3AFF"/>
    <w:rsid w:val="003D3BD0"/>
    <w:rsid w:val="003D3D33"/>
    <w:rsid w:val="003D453D"/>
    <w:rsid w:val="003D4CC8"/>
    <w:rsid w:val="003D5029"/>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6BB"/>
    <w:rsid w:val="003E4C88"/>
    <w:rsid w:val="003E51EA"/>
    <w:rsid w:val="003E5857"/>
    <w:rsid w:val="003E588A"/>
    <w:rsid w:val="003E5D1C"/>
    <w:rsid w:val="003E5F0B"/>
    <w:rsid w:val="003E68EF"/>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110"/>
    <w:rsid w:val="003F762C"/>
    <w:rsid w:val="003F7ABC"/>
    <w:rsid w:val="003F7E08"/>
    <w:rsid w:val="0040029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029"/>
    <w:rsid w:val="004126A2"/>
    <w:rsid w:val="004130CB"/>
    <w:rsid w:val="0041316F"/>
    <w:rsid w:val="00413611"/>
    <w:rsid w:val="004136D7"/>
    <w:rsid w:val="004141C0"/>
    <w:rsid w:val="0041434B"/>
    <w:rsid w:val="00415D34"/>
    <w:rsid w:val="00415EC2"/>
    <w:rsid w:val="00417F30"/>
    <w:rsid w:val="00417FBE"/>
    <w:rsid w:val="0042125F"/>
    <w:rsid w:val="00421C23"/>
    <w:rsid w:val="00421F6F"/>
    <w:rsid w:val="00422255"/>
    <w:rsid w:val="00422D87"/>
    <w:rsid w:val="004231DA"/>
    <w:rsid w:val="004232D0"/>
    <w:rsid w:val="00423704"/>
    <w:rsid w:val="00423B60"/>
    <w:rsid w:val="00423EA1"/>
    <w:rsid w:val="00423F42"/>
    <w:rsid w:val="004263E7"/>
    <w:rsid w:val="004269F8"/>
    <w:rsid w:val="00426FB8"/>
    <w:rsid w:val="00427464"/>
    <w:rsid w:val="004276FF"/>
    <w:rsid w:val="004277A1"/>
    <w:rsid w:val="00427F3F"/>
    <w:rsid w:val="004302D8"/>
    <w:rsid w:val="004303EA"/>
    <w:rsid w:val="00430ED0"/>
    <w:rsid w:val="00430F66"/>
    <w:rsid w:val="0043220F"/>
    <w:rsid w:val="0043236C"/>
    <w:rsid w:val="00432519"/>
    <w:rsid w:val="0043255D"/>
    <w:rsid w:val="00433822"/>
    <w:rsid w:val="00433A65"/>
    <w:rsid w:val="00433AF9"/>
    <w:rsid w:val="004342AC"/>
    <w:rsid w:val="0043509B"/>
    <w:rsid w:val="004358D7"/>
    <w:rsid w:val="00436E79"/>
    <w:rsid w:val="00437314"/>
    <w:rsid w:val="00437F78"/>
    <w:rsid w:val="00437F7E"/>
    <w:rsid w:val="004412F4"/>
    <w:rsid w:val="00441B17"/>
    <w:rsid w:val="00441F27"/>
    <w:rsid w:val="00441F48"/>
    <w:rsid w:val="004422FE"/>
    <w:rsid w:val="004423A4"/>
    <w:rsid w:val="00442B97"/>
    <w:rsid w:val="004430F2"/>
    <w:rsid w:val="004433B7"/>
    <w:rsid w:val="00443631"/>
    <w:rsid w:val="004443B3"/>
    <w:rsid w:val="0044475D"/>
    <w:rsid w:val="00444C00"/>
    <w:rsid w:val="004456E6"/>
    <w:rsid w:val="00445FD2"/>
    <w:rsid w:val="0044651B"/>
    <w:rsid w:val="00450123"/>
    <w:rsid w:val="0045129D"/>
    <w:rsid w:val="004512F2"/>
    <w:rsid w:val="00451A61"/>
    <w:rsid w:val="00451BD2"/>
    <w:rsid w:val="00451E80"/>
    <w:rsid w:val="00452C9C"/>
    <w:rsid w:val="0045303E"/>
    <w:rsid w:val="004533B3"/>
    <w:rsid w:val="0045389F"/>
    <w:rsid w:val="0045396C"/>
    <w:rsid w:val="00453D98"/>
    <w:rsid w:val="00454E0F"/>
    <w:rsid w:val="00456243"/>
    <w:rsid w:val="00456502"/>
    <w:rsid w:val="004565A8"/>
    <w:rsid w:val="00456F05"/>
    <w:rsid w:val="0045777A"/>
    <w:rsid w:val="00460119"/>
    <w:rsid w:val="0046021E"/>
    <w:rsid w:val="0046035C"/>
    <w:rsid w:val="00461872"/>
    <w:rsid w:val="00461A3E"/>
    <w:rsid w:val="00461FA2"/>
    <w:rsid w:val="004624B9"/>
    <w:rsid w:val="004625CF"/>
    <w:rsid w:val="00462B0D"/>
    <w:rsid w:val="004635A3"/>
    <w:rsid w:val="004648EC"/>
    <w:rsid w:val="00464BD4"/>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4B7F"/>
    <w:rsid w:val="00475115"/>
    <w:rsid w:val="004751A9"/>
    <w:rsid w:val="004755A1"/>
    <w:rsid w:val="004755BA"/>
    <w:rsid w:val="004766F8"/>
    <w:rsid w:val="00476CE7"/>
    <w:rsid w:val="00476E9B"/>
    <w:rsid w:val="004775F0"/>
    <w:rsid w:val="00480151"/>
    <w:rsid w:val="004802AD"/>
    <w:rsid w:val="00480659"/>
    <w:rsid w:val="00480815"/>
    <w:rsid w:val="00481D6B"/>
    <w:rsid w:val="00482086"/>
    <w:rsid w:val="00482137"/>
    <w:rsid w:val="00482812"/>
    <w:rsid w:val="00482EC7"/>
    <w:rsid w:val="004831C5"/>
    <w:rsid w:val="00484432"/>
    <w:rsid w:val="00484D3E"/>
    <w:rsid w:val="0048561A"/>
    <w:rsid w:val="0048599F"/>
    <w:rsid w:val="004864FA"/>
    <w:rsid w:val="00486538"/>
    <w:rsid w:val="004873B2"/>
    <w:rsid w:val="00487B7C"/>
    <w:rsid w:val="0049030F"/>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102"/>
    <w:rsid w:val="004A138D"/>
    <w:rsid w:val="004A1AB5"/>
    <w:rsid w:val="004A2378"/>
    <w:rsid w:val="004A2557"/>
    <w:rsid w:val="004A2854"/>
    <w:rsid w:val="004A3046"/>
    <w:rsid w:val="004A3483"/>
    <w:rsid w:val="004A3EF4"/>
    <w:rsid w:val="004A3FA0"/>
    <w:rsid w:val="004A4944"/>
    <w:rsid w:val="004A4AD2"/>
    <w:rsid w:val="004A56FF"/>
    <w:rsid w:val="004A5A3E"/>
    <w:rsid w:val="004A5EC4"/>
    <w:rsid w:val="004A63D7"/>
    <w:rsid w:val="004A67C4"/>
    <w:rsid w:val="004A6E7E"/>
    <w:rsid w:val="004A787D"/>
    <w:rsid w:val="004B0307"/>
    <w:rsid w:val="004B0BDF"/>
    <w:rsid w:val="004B2B43"/>
    <w:rsid w:val="004B431D"/>
    <w:rsid w:val="004B43B7"/>
    <w:rsid w:val="004B6A37"/>
    <w:rsid w:val="004B7A43"/>
    <w:rsid w:val="004C098D"/>
    <w:rsid w:val="004C0C81"/>
    <w:rsid w:val="004C0CFF"/>
    <w:rsid w:val="004C10F5"/>
    <w:rsid w:val="004C17E8"/>
    <w:rsid w:val="004C17EB"/>
    <w:rsid w:val="004C1924"/>
    <w:rsid w:val="004C19CD"/>
    <w:rsid w:val="004C1B13"/>
    <w:rsid w:val="004C201F"/>
    <w:rsid w:val="004C22B3"/>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CD4"/>
    <w:rsid w:val="004D5F36"/>
    <w:rsid w:val="004D7461"/>
    <w:rsid w:val="004D7768"/>
    <w:rsid w:val="004E0E83"/>
    <w:rsid w:val="004E1552"/>
    <w:rsid w:val="004E1B78"/>
    <w:rsid w:val="004E2758"/>
    <w:rsid w:val="004E2C6E"/>
    <w:rsid w:val="004E307C"/>
    <w:rsid w:val="004E5C36"/>
    <w:rsid w:val="004E5E75"/>
    <w:rsid w:val="004E6722"/>
    <w:rsid w:val="004E67E4"/>
    <w:rsid w:val="004E69F7"/>
    <w:rsid w:val="004E6E19"/>
    <w:rsid w:val="004E6F8E"/>
    <w:rsid w:val="004E6FAE"/>
    <w:rsid w:val="004F0A7A"/>
    <w:rsid w:val="004F0D06"/>
    <w:rsid w:val="004F0E3D"/>
    <w:rsid w:val="004F1072"/>
    <w:rsid w:val="004F1378"/>
    <w:rsid w:val="004F39C7"/>
    <w:rsid w:val="004F411A"/>
    <w:rsid w:val="004F4B47"/>
    <w:rsid w:val="004F4C6D"/>
    <w:rsid w:val="004F54FE"/>
    <w:rsid w:val="004F5CDD"/>
    <w:rsid w:val="004F5E16"/>
    <w:rsid w:val="004F7B1A"/>
    <w:rsid w:val="004F7E48"/>
    <w:rsid w:val="004F7E73"/>
    <w:rsid w:val="00500137"/>
    <w:rsid w:val="005006E3"/>
    <w:rsid w:val="00501440"/>
    <w:rsid w:val="0050290E"/>
    <w:rsid w:val="00502D3B"/>
    <w:rsid w:val="00503A9B"/>
    <w:rsid w:val="0050494B"/>
    <w:rsid w:val="00504A9F"/>
    <w:rsid w:val="005050B8"/>
    <w:rsid w:val="00505464"/>
    <w:rsid w:val="005056E6"/>
    <w:rsid w:val="00506BE4"/>
    <w:rsid w:val="00507081"/>
    <w:rsid w:val="0050708F"/>
    <w:rsid w:val="0050745C"/>
    <w:rsid w:val="00507D6E"/>
    <w:rsid w:val="00510082"/>
    <w:rsid w:val="005106DC"/>
    <w:rsid w:val="005113F0"/>
    <w:rsid w:val="00511A77"/>
    <w:rsid w:val="00511E82"/>
    <w:rsid w:val="00512A4B"/>
    <w:rsid w:val="00512D1E"/>
    <w:rsid w:val="00512E37"/>
    <w:rsid w:val="005130B5"/>
    <w:rsid w:val="00514334"/>
    <w:rsid w:val="00514B97"/>
    <w:rsid w:val="00514E97"/>
    <w:rsid w:val="005162B2"/>
    <w:rsid w:val="0051637F"/>
    <w:rsid w:val="0051639A"/>
    <w:rsid w:val="00517424"/>
    <w:rsid w:val="00520E68"/>
    <w:rsid w:val="005214DC"/>
    <w:rsid w:val="00521741"/>
    <w:rsid w:val="00523448"/>
    <w:rsid w:val="00524B1B"/>
    <w:rsid w:val="00525E37"/>
    <w:rsid w:val="00526533"/>
    <w:rsid w:val="00526F39"/>
    <w:rsid w:val="00527344"/>
    <w:rsid w:val="00527510"/>
    <w:rsid w:val="00527C5C"/>
    <w:rsid w:val="005300DC"/>
    <w:rsid w:val="005307D8"/>
    <w:rsid w:val="0053130B"/>
    <w:rsid w:val="005316E1"/>
    <w:rsid w:val="005318CD"/>
    <w:rsid w:val="00531A33"/>
    <w:rsid w:val="00531A78"/>
    <w:rsid w:val="00531FFF"/>
    <w:rsid w:val="00532127"/>
    <w:rsid w:val="00533CF7"/>
    <w:rsid w:val="00533F42"/>
    <w:rsid w:val="00534993"/>
    <w:rsid w:val="005363B4"/>
    <w:rsid w:val="00536A4A"/>
    <w:rsid w:val="00536BB9"/>
    <w:rsid w:val="00536EB5"/>
    <w:rsid w:val="00537BAB"/>
    <w:rsid w:val="005406EB"/>
    <w:rsid w:val="00540A80"/>
    <w:rsid w:val="00541ECF"/>
    <w:rsid w:val="00542443"/>
    <w:rsid w:val="00542F3E"/>
    <w:rsid w:val="00544116"/>
    <w:rsid w:val="00544220"/>
    <w:rsid w:val="00544227"/>
    <w:rsid w:val="00544D26"/>
    <w:rsid w:val="00544E6D"/>
    <w:rsid w:val="00544F53"/>
    <w:rsid w:val="00544F55"/>
    <w:rsid w:val="00545DC1"/>
    <w:rsid w:val="0054637E"/>
    <w:rsid w:val="0054698A"/>
    <w:rsid w:val="00546D80"/>
    <w:rsid w:val="00547C90"/>
    <w:rsid w:val="00547E85"/>
    <w:rsid w:val="00550031"/>
    <w:rsid w:val="0055037D"/>
    <w:rsid w:val="00550C1B"/>
    <w:rsid w:val="005516A0"/>
    <w:rsid w:val="00551E1A"/>
    <w:rsid w:val="00551FEE"/>
    <w:rsid w:val="0055286E"/>
    <w:rsid w:val="00552E0E"/>
    <w:rsid w:val="00553664"/>
    <w:rsid w:val="00553EFC"/>
    <w:rsid w:val="0055461B"/>
    <w:rsid w:val="00554AC1"/>
    <w:rsid w:val="00554B83"/>
    <w:rsid w:val="00555130"/>
    <w:rsid w:val="005551E9"/>
    <w:rsid w:val="0055550D"/>
    <w:rsid w:val="005556C7"/>
    <w:rsid w:val="00555F4C"/>
    <w:rsid w:val="0055629F"/>
    <w:rsid w:val="005575CD"/>
    <w:rsid w:val="00557C7E"/>
    <w:rsid w:val="00560190"/>
    <w:rsid w:val="00562DF6"/>
    <w:rsid w:val="005633B6"/>
    <w:rsid w:val="005635DC"/>
    <w:rsid w:val="0056389F"/>
    <w:rsid w:val="00563CE4"/>
    <w:rsid w:val="00563EF2"/>
    <w:rsid w:val="0056446C"/>
    <w:rsid w:val="005647EA"/>
    <w:rsid w:val="00564998"/>
    <w:rsid w:val="005655ED"/>
    <w:rsid w:val="00565788"/>
    <w:rsid w:val="00565EF9"/>
    <w:rsid w:val="00567F8F"/>
    <w:rsid w:val="00570CB0"/>
    <w:rsid w:val="00570F76"/>
    <w:rsid w:val="0057129B"/>
    <w:rsid w:val="005713AF"/>
    <w:rsid w:val="00571EE3"/>
    <w:rsid w:val="00572421"/>
    <w:rsid w:val="0057247C"/>
    <w:rsid w:val="0057291B"/>
    <w:rsid w:val="00572A04"/>
    <w:rsid w:val="00572BFA"/>
    <w:rsid w:val="0057313C"/>
    <w:rsid w:val="00574B27"/>
    <w:rsid w:val="00575648"/>
    <w:rsid w:val="00575773"/>
    <w:rsid w:val="00575F43"/>
    <w:rsid w:val="00576BC9"/>
    <w:rsid w:val="00577099"/>
    <w:rsid w:val="00577EFE"/>
    <w:rsid w:val="00581614"/>
    <w:rsid w:val="005817AF"/>
    <w:rsid w:val="00581E68"/>
    <w:rsid w:val="00582C86"/>
    <w:rsid w:val="00582F6A"/>
    <w:rsid w:val="005837B7"/>
    <w:rsid w:val="005849AC"/>
    <w:rsid w:val="00584C45"/>
    <w:rsid w:val="00584E0B"/>
    <w:rsid w:val="005850DD"/>
    <w:rsid w:val="00585817"/>
    <w:rsid w:val="00585843"/>
    <w:rsid w:val="00585D09"/>
    <w:rsid w:val="00586ABC"/>
    <w:rsid w:val="00587187"/>
    <w:rsid w:val="00587988"/>
    <w:rsid w:val="00587EC5"/>
    <w:rsid w:val="0059018F"/>
    <w:rsid w:val="005904BF"/>
    <w:rsid w:val="00590A47"/>
    <w:rsid w:val="00590EAF"/>
    <w:rsid w:val="0059153E"/>
    <w:rsid w:val="00591A54"/>
    <w:rsid w:val="00591C45"/>
    <w:rsid w:val="00591F21"/>
    <w:rsid w:val="005924B4"/>
    <w:rsid w:val="0059314B"/>
    <w:rsid w:val="005933C7"/>
    <w:rsid w:val="005939DA"/>
    <w:rsid w:val="00593AF6"/>
    <w:rsid w:val="00593D45"/>
    <w:rsid w:val="00594186"/>
    <w:rsid w:val="0059432B"/>
    <w:rsid w:val="00594DC6"/>
    <w:rsid w:val="005955C2"/>
    <w:rsid w:val="005958DF"/>
    <w:rsid w:val="00595D71"/>
    <w:rsid w:val="005961AE"/>
    <w:rsid w:val="0059638A"/>
    <w:rsid w:val="00596812"/>
    <w:rsid w:val="00596EDB"/>
    <w:rsid w:val="00596EE4"/>
    <w:rsid w:val="005973A6"/>
    <w:rsid w:val="00597641"/>
    <w:rsid w:val="00597B5F"/>
    <w:rsid w:val="00597F6D"/>
    <w:rsid w:val="005A002C"/>
    <w:rsid w:val="005A0CF1"/>
    <w:rsid w:val="005A0E09"/>
    <w:rsid w:val="005A0EE0"/>
    <w:rsid w:val="005A1C23"/>
    <w:rsid w:val="005A241A"/>
    <w:rsid w:val="005A3BF4"/>
    <w:rsid w:val="005A3D7F"/>
    <w:rsid w:val="005A52EB"/>
    <w:rsid w:val="005A52FF"/>
    <w:rsid w:val="005A6CD4"/>
    <w:rsid w:val="005A6CFB"/>
    <w:rsid w:val="005A7149"/>
    <w:rsid w:val="005A795B"/>
    <w:rsid w:val="005A79E4"/>
    <w:rsid w:val="005A7C30"/>
    <w:rsid w:val="005B07FC"/>
    <w:rsid w:val="005B0CBD"/>
    <w:rsid w:val="005B24C2"/>
    <w:rsid w:val="005B2619"/>
    <w:rsid w:val="005B277B"/>
    <w:rsid w:val="005B4139"/>
    <w:rsid w:val="005B601A"/>
    <w:rsid w:val="005B621D"/>
    <w:rsid w:val="005B651D"/>
    <w:rsid w:val="005B73B9"/>
    <w:rsid w:val="005B74A9"/>
    <w:rsid w:val="005B74BF"/>
    <w:rsid w:val="005B7770"/>
    <w:rsid w:val="005B7993"/>
    <w:rsid w:val="005C03DE"/>
    <w:rsid w:val="005C08B1"/>
    <w:rsid w:val="005C0EAC"/>
    <w:rsid w:val="005C12BE"/>
    <w:rsid w:val="005C1F2A"/>
    <w:rsid w:val="005C21FC"/>
    <w:rsid w:val="005C2433"/>
    <w:rsid w:val="005C2BC9"/>
    <w:rsid w:val="005C2E15"/>
    <w:rsid w:val="005C2F5E"/>
    <w:rsid w:val="005C2FC1"/>
    <w:rsid w:val="005C3959"/>
    <w:rsid w:val="005C4004"/>
    <w:rsid w:val="005C42B4"/>
    <w:rsid w:val="005C4827"/>
    <w:rsid w:val="005C5067"/>
    <w:rsid w:val="005C517D"/>
    <w:rsid w:val="005C5973"/>
    <w:rsid w:val="005C5B54"/>
    <w:rsid w:val="005C6D04"/>
    <w:rsid w:val="005C758F"/>
    <w:rsid w:val="005C7B8B"/>
    <w:rsid w:val="005D0415"/>
    <w:rsid w:val="005D1237"/>
    <w:rsid w:val="005D14F7"/>
    <w:rsid w:val="005D206C"/>
    <w:rsid w:val="005D2EF1"/>
    <w:rsid w:val="005D3589"/>
    <w:rsid w:val="005D48F9"/>
    <w:rsid w:val="005D4FAF"/>
    <w:rsid w:val="005D6C6B"/>
    <w:rsid w:val="005D76A2"/>
    <w:rsid w:val="005E0364"/>
    <w:rsid w:val="005E0868"/>
    <w:rsid w:val="005E0CD1"/>
    <w:rsid w:val="005E16B1"/>
    <w:rsid w:val="005E1DFF"/>
    <w:rsid w:val="005E2D58"/>
    <w:rsid w:val="005E2DD1"/>
    <w:rsid w:val="005E329B"/>
    <w:rsid w:val="005E3851"/>
    <w:rsid w:val="005E3D30"/>
    <w:rsid w:val="005E3F8E"/>
    <w:rsid w:val="005E44E8"/>
    <w:rsid w:val="005E4633"/>
    <w:rsid w:val="005E4DFD"/>
    <w:rsid w:val="005E596C"/>
    <w:rsid w:val="005E6164"/>
    <w:rsid w:val="005E6480"/>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D55"/>
    <w:rsid w:val="005F3F3D"/>
    <w:rsid w:val="005F3FCE"/>
    <w:rsid w:val="005F48C1"/>
    <w:rsid w:val="005F4B24"/>
    <w:rsid w:val="005F5861"/>
    <w:rsid w:val="005F5DA3"/>
    <w:rsid w:val="005F640D"/>
    <w:rsid w:val="005F695F"/>
    <w:rsid w:val="005F6D51"/>
    <w:rsid w:val="005F770E"/>
    <w:rsid w:val="005F7977"/>
    <w:rsid w:val="0060065E"/>
    <w:rsid w:val="00601852"/>
    <w:rsid w:val="0060192D"/>
    <w:rsid w:val="00602158"/>
    <w:rsid w:val="00602188"/>
    <w:rsid w:val="006030D3"/>
    <w:rsid w:val="0060317B"/>
    <w:rsid w:val="00603C93"/>
    <w:rsid w:val="0060459F"/>
    <w:rsid w:val="00605996"/>
    <w:rsid w:val="00605EA7"/>
    <w:rsid w:val="006063F2"/>
    <w:rsid w:val="00606752"/>
    <w:rsid w:val="006067BF"/>
    <w:rsid w:val="00607B88"/>
    <w:rsid w:val="006104AC"/>
    <w:rsid w:val="00610C41"/>
    <w:rsid w:val="006112DE"/>
    <w:rsid w:val="00611459"/>
    <w:rsid w:val="00611F65"/>
    <w:rsid w:val="006125FF"/>
    <w:rsid w:val="00612AB1"/>
    <w:rsid w:val="00613063"/>
    <w:rsid w:val="00613096"/>
    <w:rsid w:val="00613301"/>
    <w:rsid w:val="00614079"/>
    <w:rsid w:val="0061445B"/>
    <w:rsid w:val="00614790"/>
    <w:rsid w:val="00614908"/>
    <w:rsid w:val="006149F8"/>
    <w:rsid w:val="006159CC"/>
    <w:rsid w:val="00616606"/>
    <w:rsid w:val="00616854"/>
    <w:rsid w:val="00616B23"/>
    <w:rsid w:val="00617096"/>
    <w:rsid w:val="00617847"/>
    <w:rsid w:val="0062090E"/>
    <w:rsid w:val="006212FB"/>
    <w:rsid w:val="00622B10"/>
    <w:rsid w:val="00623087"/>
    <w:rsid w:val="00623247"/>
    <w:rsid w:val="0062354E"/>
    <w:rsid w:val="006236E7"/>
    <w:rsid w:val="00623960"/>
    <w:rsid w:val="006246E1"/>
    <w:rsid w:val="006256C1"/>
    <w:rsid w:val="00625896"/>
    <w:rsid w:val="006258F3"/>
    <w:rsid w:val="00625CE9"/>
    <w:rsid w:val="0062605C"/>
    <w:rsid w:val="00626DD1"/>
    <w:rsid w:val="00626F36"/>
    <w:rsid w:val="00627097"/>
    <w:rsid w:val="00627240"/>
    <w:rsid w:val="0062730B"/>
    <w:rsid w:val="00627A66"/>
    <w:rsid w:val="006306FC"/>
    <w:rsid w:val="0063166F"/>
    <w:rsid w:val="00632B7E"/>
    <w:rsid w:val="006330F6"/>
    <w:rsid w:val="006332CF"/>
    <w:rsid w:val="0063339A"/>
    <w:rsid w:val="006334B9"/>
    <w:rsid w:val="006335E4"/>
    <w:rsid w:val="00633D6C"/>
    <w:rsid w:val="00633F9A"/>
    <w:rsid w:val="006342F8"/>
    <w:rsid w:val="00634933"/>
    <w:rsid w:val="00634CE3"/>
    <w:rsid w:val="00634FB8"/>
    <w:rsid w:val="006356BA"/>
    <w:rsid w:val="00635B0B"/>
    <w:rsid w:val="006368E9"/>
    <w:rsid w:val="00640B36"/>
    <w:rsid w:val="0064138D"/>
    <w:rsid w:val="00641A63"/>
    <w:rsid w:val="0064232D"/>
    <w:rsid w:val="00642696"/>
    <w:rsid w:val="006428DE"/>
    <w:rsid w:val="00642B7F"/>
    <w:rsid w:val="006436CB"/>
    <w:rsid w:val="00643A89"/>
    <w:rsid w:val="00643B7D"/>
    <w:rsid w:val="0064518F"/>
    <w:rsid w:val="00645832"/>
    <w:rsid w:val="00645C8D"/>
    <w:rsid w:val="00645D09"/>
    <w:rsid w:val="006463C7"/>
    <w:rsid w:val="00646420"/>
    <w:rsid w:val="0064744E"/>
    <w:rsid w:val="00647B86"/>
    <w:rsid w:val="0065067F"/>
    <w:rsid w:val="00650AF4"/>
    <w:rsid w:val="00650BD3"/>
    <w:rsid w:val="00650C02"/>
    <w:rsid w:val="00651027"/>
    <w:rsid w:val="00651B30"/>
    <w:rsid w:val="00651BDB"/>
    <w:rsid w:val="00652287"/>
    <w:rsid w:val="00652DD6"/>
    <w:rsid w:val="00652E74"/>
    <w:rsid w:val="00653699"/>
    <w:rsid w:val="006538F9"/>
    <w:rsid w:val="00653EFB"/>
    <w:rsid w:val="00654B12"/>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B1F"/>
    <w:rsid w:val="00664F4B"/>
    <w:rsid w:val="00664FDE"/>
    <w:rsid w:val="0066541B"/>
    <w:rsid w:val="006661A4"/>
    <w:rsid w:val="00666425"/>
    <w:rsid w:val="00666C57"/>
    <w:rsid w:val="00667DEA"/>
    <w:rsid w:val="00667EEE"/>
    <w:rsid w:val="00670787"/>
    <w:rsid w:val="006712DA"/>
    <w:rsid w:val="0067135D"/>
    <w:rsid w:val="00671CA1"/>
    <w:rsid w:val="006721D4"/>
    <w:rsid w:val="00672D77"/>
    <w:rsid w:val="00673853"/>
    <w:rsid w:val="006738A3"/>
    <w:rsid w:val="00673A81"/>
    <w:rsid w:val="00673D69"/>
    <w:rsid w:val="00673DE0"/>
    <w:rsid w:val="00673E78"/>
    <w:rsid w:val="006759FC"/>
    <w:rsid w:val="00675D20"/>
    <w:rsid w:val="006760E0"/>
    <w:rsid w:val="00676E43"/>
    <w:rsid w:val="00677072"/>
    <w:rsid w:val="00677965"/>
    <w:rsid w:val="00677E81"/>
    <w:rsid w:val="00677E94"/>
    <w:rsid w:val="006801A1"/>
    <w:rsid w:val="006801FD"/>
    <w:rsid w:val="00681195"/>
    <w:rsid w:val="006824AA"/>
    <w:rsid w:val="006828AE"/>
    <w:rsid w:val="00682AF9"/>
    <w:rsid w:val="006830BB"/>
    <w:rsid w:val="0068321E"/>
    <w:rsid w:val="0068365E"/>
    <w:rsid w:val="00683DB1"/>
    <w:rsid w:val="00683EB5"/>
    <w:rsid w:val="006842C5"/>
    <w:rsid w:val="00684C72"/>
    <w:rsid w:val="00684F58"/>
    <w:rsid w:val="0068572F"/>
    <w:rsid w:val="00685BBE"/>
    <w:rsid w:val="0068627F"/>
    <w:rsid w:val="0068629F"/>
    <w:rsid w:val="006874EB"/>
    <w:rsid w:val="006875EB"/>
    <w:rsid w:val="00687EFE"/>
    <w:rsid w:val="00690451"/>
    <w:rsid w:val="00690F8E"/>
    <w:rsid w:val="006915E7"/>
    <w:rsid w:val="00691D55"/>
    <w:rsid w:val="006925AA"/>
    <w:rsid w:val="0069266A"/>
    <w:rsid w:val="00692D2F"/>
    <w:rsid w:val="006933B3"/>
    <w:rsid w:val="00694B2A"/>
    <w:rsid w:val="006954C1"/>
    <w:rsid w:val="00695857"/>
    <w:rsid w:val="006A0C4D"/>
    <w:rsid w:val="006A101E"/>
    <w:rsid w:val="006A11C6"/>
    <w:rsid w:val="006A127F"/>
    <w:rsid w:val="006A16BB"/>
    <w:rsid w:val="006A1DF3"/>
    <w:rsid w:val="006A21AD"/>
    <w:rsid w:val="006A285D"/>
    <w:rsid w:val="006A2E4D"/>
    <w:rsid w:val="006A325E"/>
    <w:rsid w:val="006A3B55"/>
    <w:rsid w:val="006A4928"/>
    <w:rsid w:val="006A57C4"/>
    <w:rsid w:val="006A6DE3"/>
    <w:rsid w:val="006A6F24"/>
    <w:rsid w:val="006A725A"/>
    <w:rsid w:val="006A7B2D"/>
    <w:rsid w:val="006A7BD4"/>
    <w:rsid w:val="006A7F68"/>
    <w:rsid w:val="006B04B3"/>
    <w:rsid w:val="006B0714"/>
    <w:rsid w:val="006B07EE"/>
    <w:rsid w:val="006B0B60"/>
    <w:rsid w:val="006B0E46"/>
    <w:rsid w:val="006B104B"/>
    <w:rsid w:val="006B10F9"/>
    <w:rsid w:val="006B2100"/>
    <w:rsid w:val="006B2141"/>
    <w:rsid w:val="006B2334"/>
    <w:rsid w:val="006B23C9"/>
    <w:rsid w:val="006B2F17"/>
    <w:rsid w:val="006B3AB5"/>
    <w:rsid w:val="006B3CA1"/>
    <w:rsid w:val="006B418E"/>
    <w:rsid w:val="006B4431"/>
    <w:rsid w:val="006B48DC"/>
    <w:rsid w:val="006B4B54"/>
    <w:rsid w:val="006B5171"/>
    <w:rsid w:val="006B51CE"/>
    <w:rsid w:val="006B56B2"/>
    <w:rsid w:val="006B5AAC"/>
    <w:rsid w:val="006B61E1"/>
    <w:rsid w:val="006B6F99"/>
    <w:rsid w:val="006B70B4"/>
    <w:rsid w:val="006B7261"/>
    <w:rsid w:val="006B75CF"/>
    <w:rsid w:val="006B7A2D"/>
    <w:rsid w:val="006B7BD6"/>
    <w:rsid w:val="006B7F5E"/>
    <w:rsid w:val="006C00EB"/>
    <w:rsid w:val="006C04BA"/>
    <w:rsid w:val="006C0A6F"/>
    <w:rsid w:val="006C13FB"/>
    <w:rsid w:val="006C15F5"/>
    <w:rsid w:val="006C1E1B"/>
    <w:rsid w:val="006C21B4"/>
    <w:rsid w:val="006C419C"/>
    <w:rsid w:val="006C4277"/>
    <w:rsid w:val="006C4528"/>
    <w:rsid w:val="006C4D7C"/>
    <w:rsid w:val="006C58DC"/>
    <w:rsid w:val="006C6049"/>
    <w:rsid w:val="006C6497"/>
    <w:rsid w:val="006C66E1"/>
    <w:rsid w:val="006C6C59"/>
    <w:rsid w:val="006C7111"/>
    <w:rsid w:val="006C7191"/>
    <w:rsid w:val="006C7CAC"/>
    <w:rsid w:val="006C7D49"/>
    <w:rsid w:val="006D0050"/>
    <w:rsid w:val="006D0E29"/>
    <w:rsid w:val="006D0E50"/>
    <w:rsid w:val="006D18A4"/>
    <w:rsid w:val="006D1DF8"/>
    <w:rsid w:val="006D1EAC"/>
    <w:rsid w:val="006D363C"/>
    <w:rsid w:val="006D37DD"/>
    <w:rsid w:val="006D429D"/>
    <w:rsid w:val="006D454E"/>
    <w:rsid w:val="006D4663"/>
    <w:rsid w:val="006D48D4"/>
    <w:rsid w:val="006D4D8E"/>
    <w:rsid w:val="006D5070"/>
    <w:rsid w:val="006D511A"/>
    <w:rsid w:val="006D6030"/>
    <w:rsid w:val="006D6864"/>
    <w:rsid w:val="006D70D8"/>
    <w:rsid w:val="006D7107"/>
    <w:rsid w:val="006D7195"/>
    <w:rsid w:val="006D7E62"/>
    <w:rsid w:val="006D7FA9"/>
    <w:rsid w:val="006E0029"/>
    <w:rsid w:val="006E0332"/>
    <w:rsid w:val="006E0C0E"/>
    <w:rsid w:val="006E1135"/>
    <w:rsid w:val="006E1931"/>
    <w:rsid w:val="006E270A"/>
    <w:rsid w:val="006E2C87"/>
    <w:rsid w:val="006E325C"/>
    <w:rsid w:val="006E3C82"/>
    <w:rsid w:val="006E3D64"/>
    <w:rsid w:val="006E3FCE"/>
    <w:rsid w:val="006E41E1"/>
    <w:rsid w:val="006E46AC"/>
    <w:rsid w:val="006E4AA0"/>
    <w:rsid w:val="006E5127"/>
    <w:rsid w:val="006E521A"/>
    <w:rsid w:val="006E539B"/>
    <w:rsid w:val="006E5673"/>
    <w:rsid w:val="006E609F"/>
    <w:rsid w:val="006E66D9"/>
    <w:rsid w:val="006E6ACB"/>
    <w:rsid w:val="006E6D27"/>
    <w:rsid w:val="006E6DE5"/>
    <w:rsid w:val="006E6F88"/>
    <w:rsid w:val="006E790A"/>
    <w:rsid w:val="006E7CBA"/>
    <w:rsid w:val="006F06E2"/>
    <w:rsid w:val="006F0B27"/>
    <w:rsid w:val="006F0B33"/>
    <w:rsid w:val="006F0FA5"/>
    <w:rsid w:val="006F10E6"/>
    <w:rsid w:val="006F175B"/>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1ED9"/>
    <w:rsid w:val="0070320D"/>
    <w:rsid w:val="00703557"/>
    <w:rsid w:val="00703A1A"/>
    <w:rsid w:val="00703B0F"/>
    <w:rsid w:val="00703F67"/>
    <w:rsid w:val="007041D3"/>
    <w:rsid w:val="00704302"/>
    <w:rsid w:val="00704312"/>
    <w:rsid w:val="0070495B"/>
    <w:rsid w:val="00704CF5"/>
    <w:rsid w:val="00704E3B"/>
    <w:rsid w:val="00705B07"/>
    <w:rsid w:val="00706090"/>
    <w:rsid w:val="007060BA"/>
    <w:rsid w:val="00706BB4"/>
    <w:rsid w:val="00707069"/>
    <w:rsid w:val="0070771D"/>
    <w:rsid w:val="00707763"/>
    <w:rsid w:val="00710061"/>
    <w:rsid w:val="0071194A"/>
    <w:rsid w:val="00711CA0"/>
    <w:rsid w:val="00712307"/>
    <w:rsid w:val="00713785"/>
    <w:rsid w:val="00713CA2"/>
    <w:rsid w:val="007148C3"/>
    <w:rsid w:val="00714D0F"/>
    <w:rsid w:val="00714F83"/>
    <w:rsid w:val="00715250"/>
    <w:rsid w:val="007154B3"/>
    <w:rsid w:val="00715BE0"/>
    <w:rsid w:val="00715DF9"/>
    <w:rsid w:val="007165BD"/>
    <w:rsid w:val="00716921"/>
    <w:rsid w:val="0071694D"/>
    <w:rsid w:val="00720374"/>
    <w:rsid w:val="00720BFE"/>
    <w:rsid w:val="00720DF2"/>
    <w:rsid w:val="00720F7D"/>
    <w:rsid w:val="007210F2"/>
    <w:rsid w:val="00721250"/>
    <w:rsid w:val="0072189D"/>
    <w:rsid w:val="00721C5D"/>
    <w:rsid w:val="00722AA2"/>
    <w:rsid w:val="0072454D"/>
    <w:rsid w:val="0072539F"/>
    <w:rsid w:val="00725449"/>
    <w:rsid w:val="007259AA"/>
    <w:rsid w:val="00725BD5"/>
    <w:rsid w:val="00726251"/>
    <w:rsid w:val="00726D66"/>
    <w:rsid w:val="007272D0"/>
    <w:rsid w:val="0072732A"/>
    <w:rsid w:val="007278E8"/>
    <w:rsid w:val="00727A6F"/>
    <w:rsid w:val="00727B64"/>
    <w:rsid w:val="00727E1A"/>
    <w:rsid w:val="00727FE6"/>
    <w:rsid w:val="00730300"/>
    <w:rsid w:val="0073056D"/>
    <w:rsid w:val="00730645"/>
    <w:rsid w:val="0073152B"/>
    <w:rsid w:val="00731531"/>
    <w:rsid w:val="0073206E"/>
    <w:rsid w:val="007324D2"/>
    <w:rsid w:val="00732A0E"/>
    <w:rsid w:val="00732A17"/>
    <w:rsid w:val="00732E08"/>
    <w:rsid w:val="00732E9C"/>
    <w:rsid w:val="00732FA0"/>
    <w:rsid w:val="00733278"/>
    <w:rsid w:val="0073440C"/>
    <w:rsid w:val="00734F0D"/>
    <w:rsid w:val="00734F87"/>
    <w:rsid w:val="0073504D"/>
    <w:rsid w:val="00735A74"/>
    <w:rsid w:val="0073680B"/>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03D"/>
    <w:rsid w:val="00743C05"/>
    <w:rsid w:val="0074652B"/>
    <w:rsid w:val="00746E15"/>
    <w:rsid w:val="0075009A"/>
    <w:rsid w:val="00750793"/>
    <w:rsid w:val="00750A9A"/>
    <w:rsid w:val="00750E24"/>
    <w:rsid w:val="0075119D"/>
    <w:rsid w:val="007520CB"/>
    <w:rsid w:val="00752487"/>
    <w:rsid w:val="00752E81"/>
    <w:rsid w:val="007530FC"/>
    <w:rsid w:val="0075321D"/>
    <w:rsid w:val="00753279"/>
    <w:rsid w:val="00753CCC"/>
    <w:rsid w:val="00754290"/>
    <w:rsid w:val="0075584C"/>
    <w:rsid w:val="00755E17"/>
    <w:rsid w:val="0075641F"/>
    <w:rsid w:val="007569FC"/>
    <w:rsid w:val="00756DF2"/>
    <w:rsid w:val="007574EB"/>
    <w:rsid w:val="007576C8"/>
    <w:rsid w:val="00757ACC"/>
    <w:rsid w:val="00757BA3"/>
    <w:rsid w:val="00757C68"/>
    <w:rsid w:val="007602C8"/>
    <w:rsid w:val="0076171A"/>
    <w:rsid w:val="00762858"/>
    <w:rsid w:val="00762D0E"/>
    <w:rsid w:val="00763074"/>
    <w:rsid w:val="00763420"/>
    <w:rsid w:val="0076345D"/>
    <w:rsid w:val="00763776"/>
    <w:rsid w:val="0076396A"/>
    <w:rsid w:val="00763980"/>
    <w:rsid w:val="00763AF4"/>
    <w:rsid w:val="00763C4F"/>
    <w:rsid w:val="00763E61"/>
    <w:rsid w:val="00764284"/>
    <w:rsid w:val="007656DF"/>
    <w:rsid w:val="00765722"/>
    <w:rsid w:val="0076578F"/>
    <w:rsid w:val="0076620D"/>
    <w:rsid w:val="00766333"/>
    <w:rsid w:val="00766FF0"/>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720A"/>
    <w:rsid w:val="00797818"/>
    <w:rsid w:val="00797F26"/>
    <w:rsid w:val="007A1331"/>
    <w:rsid w:val="007A137E"/>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2D58"/>
    <w:rsid w:val="007B2F32"/>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5F54"/>
    <w:rsid w:val="007B62E0"/>
    <w:rsid w:val="007B654A"/>
    <w:rsid w:val="007B6EF9"/>
    <w:rsid w:val="007B71ED"/>
    <w:rsid w:val="007C034F"/>
    <w:rsid w:val="007C0474"/>
    <w:rsid w:val="007C0634"/>
    <w:rsid w:val="007C0B47"/>
    <w:rsid w:val="007C147C"/>
    <w:rsid w:val="007C158F"/>
    <w:rsid w:val="007C1C7F"/>
    <w:rsid w:val="007C234A"/>
    <w:rsid w:val="007C272A"/>
    <w:rsid w:val="007C27F1"/>
    <w:rsid w:val="007C2E51"/>
    <w:rsid w:val="007C2F07"/>
    <w:rsid w:val="007C319D"/>
    <w:rsid w:val="007C3B24"/>
    <w:rsid w:val="007C3BD6"/>
    <w:rsid w:val="007C468F"/>
    <w:rsid w:val="007C585D"/>
    <w:rsid w:val="007C5E82"/>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5274"/>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D85"/>
    <w:rsid w:val="007E77A2"/>
    <w:rsid w:val="007F00AC"/>
    <w:rsid w:val="007F17B1"/>
    <w:rsid w:val="007F1AAA"/>
    <w:rsid w:val="007F20C0"/>
    <w:rsid w:val="007F25F8"/>
    <w:rsid w:val="007F2A31"/>
    <w:rsid w:val="007F3A69"/>
    <w:rsid w:val="007F3AC9"/>
    <w:rsid w:val="007F4E44"/>
    <w:rsid w:val="007F50B9"/>
    <w:rsid w:val="007F5359"/>
    <w:rsid w:val="007F590B"/>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5870"/>
    <w:rsid w:val="00805DFE"/>
    <w:rsid w:val="00805F87"/>
    <w:rsid w:val="00806222"/>
    <w:rsid w:val="008069EB"/>
    <w:rsid w:val="00806EF3"/>
    <w:rsid w:val="00807533"/>
    <w:rsid w:val="00807CE1"/>
    <w:rsid w:val="00807E04"/>
    <w:rsid w:val="00810103"/>
    <w:rsid w:val="008103E7"/>
    <w:rsid w:val="00810665"/>
    <w:rsid w:val="00810F53"/>
    <w:rsid w:val="00811A42"/>
    <w:rsid w:val="00811CF5"/>
    <w:rsid w:val="008122E7"/>
    <w:rsid w:val="00812A3D"/>
    <w:rsid w:val="00813188"/>
    <w:rsid w:val="00813AD1"/>
    <w:rsid w:val="00813C5F"/>
    <w:rsid w:val="008144B4"/>
    <w:rsid w:val="00814CEB"/>
    <w:rsid w:val="008153E0"/>
    <w:rsid w:val="00815BC4"/>
    <w:rsid w:val="00816AAA"/>
    <w:rsid w:val="00816D40"/>
    <w:rsid w:val="008173D1"/>
    <w:rsid w:val="008177E4"/>
    <w:rsid w:val="0081788E"/>
    <w:rsid w:val="00817B23"/>
    <w:rsid w:val="008212A4"/>
    <w:rsid w:val="00821985"/>
    <w:rsid w:val="00821AD5"/>
    <w:rsid w:val="008226FD"/>
    <w:rsid w:val="00822CA5"/>
    <w:rsid w:val="00822DC8"/>
    <w:rsid w:val="00824BEC"/>
    <w:rsid w:val="00824D51"/>
    <w:rsid w:val="00824DC9"/>
    <w:rsid w:val="00824E5A"/>
    <w:rsid w:val="0082621F"/>
    <w:rsid w:val="00826CCA"/>
    <w:rsid w:val="00826DF5"/>
    <w:rsid w:val="00827612"/>
    <w:rsid w:val="00830A64"/>
    <w:rsid w:val="0083138E"/>
    <w:rsid w:val="00833533"/>
    <w:rsid w:val="00833952"/>
    <w:rsid w:val="00834804"/>
    <w:rsid w:val="00834851"/>
    <w:rsid w:val="00835262"/>
    <w:rsid w:val="00835ECB"/>
    <w:rsid w:val="00836F9E"/>
    <w:rsid w:val="0083705F"/>
    <w:rsid w:val="008373A7"/>
    <w:rsid w:val="0083786E"/>
    <w:rsid w:val="00837B2C"/>
    <w:rsid w:val="00837D7D"/>
    <w:rsid w:val="00840608"/>
    <w:rsid w:val="008407E9"/>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486"/>
    <w:rsid w:val="00851E3C"/>
    <w:rsid w:val="00852007"/>
    <w:rsid w:val="00852109"/>
    <w:rsid w:val="0085210E"/>
    <w:rsid w:val="00852646"/>
    <w:rsid w:val="00852C96"/>
    <w:rsid w:val="00853B82"/>
    <w:rsid w:val="00853CC5"/>
    <w:rsid w:val="008548B9"/>
    <w:rsid w:val="0085494E"/>
    <w:rsid w:val="00855183"/>
    <w:rsid w:val="00855221"/>
    <w:rsid w:val="008557D1"/>
    <w:rsid w:val="00855841"/>
    <w:rsid w:val="00855B98"/>
    <w:rsid w:val="00856299"/>
    <w:rsid w:val="008568C5"/>
    <w:rsid w:val="0085698F"/>
    <w:rsid w:val="00856C4C"/>
    <w:rsid w:val="00856FA3"/>
    <w:rsid w:val="00857201"/>
    <w:rsid w:val="0085722D"/>
    <w:rsid w:val="008606BB"/>
    <w:rsid w:val="008613E3"/>
    <w:rsid w:val="008627D7"/>
    <w:rsid w:val="008629A5"/>
    <w:rsid w:val="00862C4F"/>
    <w:rsid w:val="0086301E"/>
    <w:rsid w:val="0086303A"/>
    <w:rsid w:val="008633AE"/>
    <w:rsid w:val="008634B8"/>
    <w:rsid w:val="00863E93"/>
    <w:rsid w:val="00864150"/>
    <w:rsid w:val="00864CE7"/>
    <w:rsid w:val="00865077"/>
    <w:rsid w:val="00865103"/>
    <w:rsid w:val="008657D6"/>
    <w:rsid w:val="00865A36"/>
    <w:rsid w:val="00865D08"/>
    <w:rsid w:val="0086619D"/>
    <w:rsid w:val="0086665C"/>
    <w:rsid w:val="00866871"/>
    <w:rsid w:val="00867D3F"/>
    <w:rsid w:val="00867D83"/>
    <w:rsid w:val="00872775"/>
    <w:rsid w:val="00872D83"/>
    <w:rsid w:val="00872F1A"/>
    <w:rsid w:val="00873109"/>
    <w:rsid w:val="0087316F"/>
    <w:rsid w:val="008732F1"/>
    <w:rsid w:val="00873C2B"/>
    <w:rsid w:val="00873C43"/>
    <w:rsid w:val="00873DBE"/>
    <w:rsid w:val="008747B7"/>
    <w:rsid w:val="00874C41"/>
    <w:rsid w:val="00874EBE"/>
    <w:rsid w:val="008758F8"/>
    <w:rsid w:val="008764ED"/>
    <w:rsid w:val="00876F8C"/>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BFB"/>
    <w:rsid w:val="00883C29"/>
    <w:rsid w:val="00883DF7"/>
    <w:rsid w:val="00883FF3"/>
    <w:rsid w:val="008842B9"/>
    <w:rsid w:val="00884A43"/>
    <w:rsid w:val="00885892"/>
    <w:rsid w:val="00885B7A"/>
    <w:rsid w:val="00885DF0"/>
    <w:rsid w:val="00886225"/>
    <w:rsid w:val="008863CB"/>
    <w:rsid w:val="0088690E"/>
    <w:rsid w:val="0088702C"/>
    <w:rsid w:val="008873A1"/>
    <w:rsid w:val="00887EC4"/>
    <w:rsid w:val="00890B12"/>
    <w:rsid w:val="00892680"/>
    <w:rsid w:val="00892714"/>
    <w:rsid w:val="00892A08"/>
    <w:rsid w:val="00892FD4"/>
    <w:rsid w:val="008932D8"/>
    <w:rsid w:val="00893EC0"/>
    <w:rsid w:val="00893FB3"/>
    <w:rsid w:val="00895594"/>
    <w:rsid w:val="00895855"/>
    <w:rsid w:val="00896166"/>
    <w:rsid w:val="00896387"/>
    <w:rsid w:val="0089699E"/>
    <w:rsid w:val="00896BE9"/>
    <w:rsid w:val="00896C44"/>
    <w:rsid w:val="00896EDF"/>
    <w:rsid w:val="00896FF0"/>
    <w:rsid w:val="008971FC"/>
    <w:rsid w:val="008A0197"/>
    <w:rsid w:val="008A07FF"/>
    <w:rsid w:val="008A0DD7"/>
    <w:rsid w:val="008A29A4"/>
    <w:rsid w:val="008A3FCB"/>
    <w:rsid w:val="008A4A32"/>
    <w:rsid w:val="008A4BAF"/>
    <w:rsid w:val="008A4C47"/>
    <w:rsid w:val="008A4D32"/>
    <w:rsid w:val="008A63C6"/>
    <w:rsid w:val="008A6F30"/>
    <w:rsid w:val="008B08B1"/>
    <w:rsid w:val="008B0E16"/>
    <w:rsid w:val="008B1147"/>
    <w:rsid w:val="008B1B3B"/>
    <w:rsid w:val="008B2367"/>
    <w:rsid w:val="008B24CD"/>
    <w:rsid w:val="008B309C"/>
    <w:rsid w:val="008B3380"/>
    <w:rsid w:val="008B355F"/>
    <w:rsid w:val="008B3936"/>
    <w:rsid w:val="008B3B13"/>
    <w:rsid w:val="008B47C2"/>
    <w:rsid w:val="008B5258"/>
    <w:rsid w:val="008B5EDB"/>
    <w:rsid w:val="008B6C59"/>
    <w:rsid w:val="008B7A40"/>
    <w:rsid w:val="008C0029"/>
    <w:rsid w:val="008C076A"/>
    <w:rsid w:val="008C07FC"/>
    <w:rsid w:val="008C09C3"/>
    <w:rsid w:val="008C22D3"/>
    <w:rsid w:val="008C23B2"/>
    <w:rsid w:val="008C2567"/>
    <w:rsid w:val="008C27EA"/>
    <w:rsid w:val="008C34ED"/>
    <w:rsid w:val="008C37FF"/>
    <w:rsid w:val="008C3CBA"/>
    <w:rsid w:val="008C3D66"/>
    <w:rsid w:val="008C41FA"/>
    <w:rsid w:val="008C42CB"/>
    <w:rsid w:val="008C4AE0"/>
    <w:rsid w:val="008C4FF4"/>
    <w:rsid w:val="008C5127"/>
    <w:rsid w:val="008C5D7C"/>
    <w:rsid w:val="008C6364"/>
    <w:rsid w:val="008C6FAC"/>
    <w:rsid w:val="008C727F"/>
    <w:rsid w:val="008C7BEB"/>
    <w:rsid w:val="008D0104"/>
    <w:rsid w:val="008D0359"/>
    <w:rsid w:val="008D16F9"/>
    <w:rsid w:val="008D17C7"/>
    <w:rsid w:val="008D32DD"/>
    <w:rsid w:val="008D32E9"/>
    <w:rsid w:val="008D3770"/>
    <w:rsid w:val="008D3EF0"/>
    <w:rsid w:val="008D539B"/>
    <w:rsid w:val="008D55F5"/>
    <w:rsid w:val="008D5E46"/>
    <w:rsid w:val="008D6029"/>
    <w:rsid w:val="008D6177"/>
    <w:rsid w:val="008D691A"/>
    <w:rsid w:val="008D6A2D"/>
    <w:rsid w:val="008D6C0F"/>
    <w:rsid w:val="008D6F4B"/>
    <w:rsid w:val="008D7495"/>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6C51"/>
    <w:rsid w:val="008E7401"/>
    <w:rsid w:val="008E7A61"/>
    <w:rsid w:val="008F01D2"/>
    <w:rsid w:val="008F0C48"/>
    <w:rsid w:val="008F17DC"/>
    <w:rsid w:val="008F187B"/>
    <w:rsid w:val="008F1925"/>
    <w:rsid w:val="008F19ED"/>
    <w:rsid w:val="008F1D18"/>
    <w:rsid w:val="008F22B0"/>
    <w:rsid w:val="008F25B9"/>
    <w:rsid w:val="008F2D68"/>
    <w:rsid w:val="008F48D8"/>
    <w:rsid w:val="008F4E10"/>
    <w:rsid w:val="008F5067"/>
    <w:rsid w:val="008F52BB"/>
    <w:rsid w:val="008F5C0F"/>
    <w:rsid w:val="008F5FF7"/>
    <w:rsid w:val="008F720C"/>
    <w:rsid w:val="008F7DE5"/>
    <w:rsid w:val="00900B0E"/>
    <w:rsid w:val="00901128"/>
    <w:rsid w:val="009015E6"/>
    <w:rsid w:val="0090213A"/>
    <w:rsid w:val="00902284"/>
    <w:rsid w:val="0090274F"/>
    <w:rsid w:val="0090280F"/>
    <w:rsid w:val="009030CF"/>
    <w:rsid w:val="00903B6B"/>
    <w:rsid w:val="00903BD1"/>
    <w:rsid w:val="00904F81"/>
    <w:rsid w:val="00904FDE"/>
    <w:rsid w:val="009053D2"/>
    <w:rsid w:val="00905421"/>
    <w:rsid w:val="00906095"/>
    <w:rsid w:val="0090668F"/>
    <w:rsid w:val="00906B83"/>
    <w:rsid w:val="00907520"/>
    <w:rsid w:val="0090753F"/>
    <w:rsid w:val="00907C61"/>
    <w:rsid w:val="00907F77"/>
    <w:rsid w:val="009105B5"/>
    <w:rsid w:val="009119F5"/>
    <w:rsid w:val="00911D57"/>
    <w:rsid w:val="00911E82"/>
    <w:rsid w:val="00912EA3"/>
    <w:rsid w:val="009138BA"/>
    <w:rsid w:val="0091395B"/>
    <w:rsid w:val="00914735"/>
    <w:rsid w:val="009153AB"/>
    <w:rsid w:val="00915D11"/>
    <w:rsid w:val="0091600F"/>
    <w:rsid w:val="00920818"/>
    <w:rsid w:val="00920EDC"/>
    <w:rsid w:val="00921051"/>
    <w:rsid w:val="00921061"/>
    <w:rsid w:val="0092162A"/>
    <w:rsid w:val="00921D3F"/>
    <w:rsid w:val="0092213C"/>
    <w:rsid w:val="00922A1B"/>
    <w:rsid w:val="009243E9"/>
    <w:rsid w:val="00925159"/>
    <w:rsid w:val="009253C0"/>
    <w:rsid w:val="00925727"/>
    <w:rsid w:val="00925750"/>
    <w:rsid w:val="00926428"/>
    <w:rsid w:val="00926D0C"/>
    <w:rsid w:val="00927AEC"/>
    <w:rsid w:val="00927B7B"/>
    <w:rsid w:val="009312B3"/>
    <w:rsid w:val="009315CE"/>
    <w:rsid w:val="00931918"/>
    <w:rsid w:val="00931A47"/>
    <w:rsid w:val="00931AA8"/>
    <w:rsid w:val="00931C1D"/>
    <w:rsid w:val="00931D87"/>
    <w:rsid w:val="00931F43"/>
    <w:rsid w:val="009322D7"/>
    <w:rsid w:val="0093277B"/>
    <w:rsid w:val="009341C7"/>
    <w:rsid w:val="00934344"/>
    <w:rsid w:val="009346DB"/>
    <w:rsid w:val="00934A99"/>
    <w:rsid w:val="009352D4"/>
    <w:rsid w:val="009353DA"/>
    <w:rsid w:val="0093667D"/>
    <w:rsid w:val="00937423"/>
    <w:rsid w:val="00937AFC"/>
    <w:rsid w:val="00941836"/>
    <w:rsid w:val="00941B70"/>
    <w:rsid w:val="00941DBB"/>
    <w:rsid w:val="0094209F"/>
    <w:rsid w:val="00942629"/>
    <w:rsid w:val="00942B2B"/>
    <w:rsid w:val="00944241"/>
    <w:rsid w:val="00944EB9"/>
    <w:rsid w:val="009451A3"/>
    <w:rsid w:val="0094639F"/>
    <w:rsid w:val="009472DF"/>
    <w:rsid w:val="00950320"/>
    <w:rsid w:val="009505A0"/>
    <w:rsid w:val="00951358"/>
    <w:rsid w:val="00951524"/>
    <w:rsid w:val="009516F8"/>
    <w:rsid w:val="009519D4"/>
    <w:rsid w:val="00951EA6"/>
    <w:rsid w:val="00952151"/>
    <w:rsid w:val="00952484"/>
    <w:rsid w:val="00952892"/>
    <w:rsid w:val="00952A51"/>
    <w:rsid w:val="00953174"/>
    <w:rsid w:val="00953856"/>
    <w:rsid w:val="00953B76"/>
    <w:rsid w:val="00953D3B"/>
    <w:rsid w:val="009540A7"/>
    <w:rsid w:val="00954710"/>
    <w:rsid w:val="00954DD8"/>
    <w:rsid w:val="00954F4B"/>
    <w:rsid w:val="009551AD"/>
    <w:rsid w:val="009561A5"/>
    <w:rsid w:val="00956FB7"/>
    <w:rsid w:val="009578F4"/>
    <w:rsid w:val="00961116"/>
    <w:rsid w:val="00961333"/>
    <w:rsid w:val="00961787"/>
    <w:rsid w:val="009623D8"/>
    <w:rsid w:val="009628B1"/>
    <w:rsid w:val="009631C0"/>
    <w:rsid w:val="009637C1"/>
    <w:rsid w:val="009639CD"/>
    <w:rsid w:val="009647A3"/>
    <w:rsid w:val="00964AE1"/>
    <w:rsid w:val="00965884"/>
    <w:rsid w:val="00965E0A"/>
    <w:rsid w:val="00965EAE"/>
    <w:rsid w:val="00966280"/>
    <w:rsid w:val="0096634F"/>
    <w:rsid w:val="00966839"/>
    <w:rsid w:val="00966922"/>
    <w:rsid w:val="00966B8B"/>
    <w:rsid w:val="00966D11"/>
    <w:rsid w:val="00966D89"/>
    <w:rsid w:val="00967362"/>
    <w:rsid w:val="009673DC"/>
    <w:rsid w:val="009677C8"/>
    <w:rsid w:val="00970296"/>
    <w:rsid w:val="009715DC"/>
    <w:rsid w:val="0097202D"/>
    <w:rsid w:val="00972777"/>
    <w:rsid w:val="00972AEE"/>
    <w:rsid w:val="00973026"/>
    <w:rsid w:val="00973466"/>
    <w:rsid w:val="00973625"/>
    <w:rsid w:val="009737D5"/>
    <w:rsid w:val="009742FE"/>
    <w:rsid w:val="00974A4C"/>
    <w:rsid w:val="00974E40"/>
    <w:rsid w:val="0097646B"/>
    <w:rsid w:val="009768A9"/>
    <w:rsid w:val="0097776F"/>
    <w:rsid w:val="00977DB0"/>
    <w:rsid w:val="00977EAB"/>
    <w:rsid w:val="009800F2"/>
    <w:rsid w:val="00981241"/>
    <w:rsid w:val="009829AB"/>
    <w:rsid w:val="00982B4A"/>
    <w:rsid w:val="00983542"/>
    <w:rsid w:val="0098356C"/>
    <w:rsid w:val="009845A9"/>
    <w:rsid w:val="00984F8A"/>
    <w:rsid w:val="00985151"/>
    <w:rsid w:val="00985A4A"/>
    <w:rsid w:val="00985B2B"/>
    <w:rsid w:val="00986314"/>
    <w:rsid w:val="009863A1"/>
    <w:rsid w:val="00987343"/>
    <w:rsid w:val="0098768E"/>
    <w:rsid w:val="009878DC"/>
    <w:rsid w:val="009905D3"/>
    <w:rsid w:val="0099106A"/>
    <w:rsid w:val="0099165D"/>
    <w:rsid w:val="00992085"/>
    <w:rsid w:val="00992840"/>
    <w:rsid w:val="00992E1F"/>
    <w:rsid w:val="00993F4A"/>
    <w:rsid w:val="009940CD"/>
    <w:rsid w:val="009941B4"/>
    <w:rsid w:val="00994A6A"/>
    <w:rsid w:val="00994E55"/>
    <w:rsid w:val="009950B9"/>
    <w:rsid w:val="00995849"/>
    <w:rsid w:val="00995A51"/>
    <w:rsid w:val="00997411"/>
    <w:rsid w:val="00997F66"/>
    <w:rsid w:val="009A0232"/>
    <w:rsid w:val="009A02F5"/>
    <w:rsid w:val="009A0AB8"/>
    <w:rsid w:val="009A14DF"/>
    <w:rsid w:val="009A1DDD"/>
    <w:rsid w:val="009A1E5F"/>
    <w:rsid w:val="009A2CB0"/>
    <w:rsid w:val="009A30BC"/>
    <w:rsid w:val="009A3F3A"/>
    <w:rsid w:val="009A423C"/>
    <w:rsid w:val="009A4779"/>
    <w:rsid w:val="009A4CE0"/>
    <w:rsid w:val="009A6191"/>
    <w:rsid w:val="009A6E07"/>
    <w:rsid w:val="009A7A83"/>
    <w:rsid w:val="009A7FC0"/>
    <w:rsid w:val="009B007C"/>
    <w:rsid w:val="009B016D"/>
    <w:rsid w:val="009B017F"/>
    <w:rsid w:val="009B0AAE"/>
    <w:rsid w:val="009B0B04"/>
    <w:rsid w:val="009B0FBB"/>
    <w:rsid w:val="009B1AAA"/>
    <w:rsid w:val="009B2E7E"/>
    <w:rsid w:val="009B384C"/>
    <w:rsid w:val="009B391B"/>
    <w:rsid w:val="009B4A38"/>
    <w:rsid w:val="009B53C3"/>
    <w:rsid w:val="009B549B"/>
    <w:rsid w:val="009B5F9F"/>
    <w:rsid w:val="009B6287"/>
    <w:rsid w:val="009B695F"/>
    <w:rsid w:val="009C008E"/>
    <w:rsid w:val="009C050E"/>
    <w:rsid w:val="009C275B"/>
    <w:rsid w:val="009C37E5"/>
    <w:rsid w:val="009C3D1F"/>
    <w:rsid w:val="009C479D"/>
    <w:rsid w:val="009C4B90"/>
    <w:rsid w:val="009C543D"/>
    <w:rsid w:val="009C5BB2"/>
    <w:rsid w:val="009C633F"/>
    <w:rsid w:val="009C6426"/>
    <w:rsid w:val="009C66CF"/>
    <w:rsid w:val="009C6E03"/>
    <w:rsid w:val="009C77BA"/>
    <w:rsid w:val="009C791C"/>
    <w:rsid w:val="009D089B"/>
    <w:rsid w:val="009D1130"/>
    <w:rsid w:val="009D15BC"/>
    <w:rsid w:val="009D1801"/>
    <w:rsid w:val="009D19FA"/>
    <w:rsid w:val="009D1AE7"/>
    <w:rsid w:val="009D26EB"/>
    <w:rsid w:val="009D27DD"/>
    <w:rsid w:val="009D2B4B"/>
    <w:rsid w:val="009D38B8"/>
    <w:rsid w:val="009D3D51"/>
    <w:rsid w:val="009D4294"/>
    <w:rsid w:val="009D4A3E"/>
    <w:rsid w:val="009D534B"/>
    <w:rsid w:val="009D54B5"/>
    <w:rsid w:val="009D552B"/>
    <w:rsid w:val="009D57AB"/>
    <w:rsid w:val="009D6659"/>
    <w:rsid w:val="009D68EC"/>
    <w:rsid w:val="009D7178"/>
    <w:rsid w:val="009D73E5"/>
    <w:rsid w:val="009D7DD2"/>
    <w:rsid w:val="009E02EE"/>
    <w:rsid w:val="009E0A78"/>
    <w:rsid w:val="009E0BFA"/>
    <w:rsid w:val="009E0CC4"/>
    <w:rsid w:val="009E0CF3"/>
    <w:rsid w:val="009E2279"/>
    <w:rsid w:val="009E2521"/>
    <w:rsid w:val="009E2CB8"/>
    <w:rsid w:val="009E2F53"/>
    <w:rsid w:val="009E3EB2"/>
    <w:rsid w:val="009E4001"/>
    <w:rsid w:val="009E48A4"/>
    <w:rsid w:val="009E4952"/>
    <w:rsid w:val="009E4E5A"/>
    <w:rsid w:val="009E4F4D"/>
    <w:rsid w:val="009E5138"/>
    <w:rsid w:val="009E5754"/>
    <w:rsid w:val="009E5F1E"/>
    <w:rsid w:val="009E6C4C"/>
    <w:rsid w:val="009E7016"/>
    <w:rsid w:val="009E7C2F"/>
    <w:rsid w:val="009E7D5C"/>
    <w:rsid w:val="009F06EC"/>
    <w:rsid w:val="009F071D"/>
    <w:rsid w:val="009F0CA8"/>
    <w:rsid w:val="009F1E72"/>
    <w:rsid w:val="009F2974"/>
    <w:rsid w:val="009F3338"/>
    <w:rsid w:val="009F3572"/>
    <w:rsid w:val="009F3C29"/>
    <w:rsid w:val="009F3C32"/>
    <w:rsid w:val="009F3DD3"/>
    <w:rsid w:val="009F47BB"/>
    <w:rsid w:val="009F495B"/>
    <w:rsid w:val="009F4A3C"/>
    <w:rsid w:val="009F4EDB"/>
    <w:rsid w:val="009F5543"/>
    <w:rsid w:val="009F5A7D"/>
    <w:rsid w:val="009F5FB8"/>
    <w:rsid w:val="009F67D9"/>
    <w:rsid w:val="009F6AD7"/>
    <w:rsid w:val="009F6FB1"/>
    <w:rsid w:val="009F7BC0"/>
    <w:rsid w:val="009F7C4F"/>
    <w:rsid w:val="00A00B4B"/>
    <w:rsid w:val="00A01444"/>
    <w:rsid w:val="00A025AF"/>
    <w:rsid w:val="00A02E00"/>
    <w:rsid w:val="00A030F3"/>
    <w:rsid w:val="00A03394"/>
    <w:rsid w:val="00A03A3C"/>
    <w:rsid w:val="00A03C30"/>
    <w:rsid w:val="00A03DE0"/>
    <w:rsid w:val="00A03F95"/>
    <w:rsid w:val="00A04876"/>
    <w:rsid w:val="00A04ABC"/>
    <w:rsid w:val="00A04B0F"/>
    <w:rsid w:val="00A04DB1"/>
    <w:rsid w:val="00A04DBB"/>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0A5"/>
    <w:rsid w:val="00A22630"/>
    <w:rsid w:val="00A2302A"/>
    <w:rsid w:val="00A2371D"/>
    <w:rsid w:val="00A23A5E"/>
    <w:rsid w:val="00A23E5F"/>
    <w:rsid w:val="00A23EE5"/>
    <w:rsid w:val="00A2410F"/>
    <w:rsid w:val="00A24759"/>
    <w:rsid w:val="00A24CED"/>
    <w:rsid w:val="00A24FFD"/>
    <w:rsid w:val="00A257F8"/>
    <w:rsid w:val="00A259F2"/>
    <w:rsid w:val="00A25EC3"/>
    <w:rsid w:val="00A26BC5"/>
    <w:rsid w:val="00A27A83"/>
    <w:rsid w:val="00A27B81"/>
    <w:rsid w:val="00A27C99"/>
    <w:rsid w:val="00A30057"/>
    <w:rsid w:val="00A30318"/>
    <w:rsid w:val="00A30C54"/>
    <w:rsid w:val="00A312EC"/>
    <w:rsid w:val="00A3189C"/>
    <w:rsid w:val="00A31A74"/>
    <w:rsid w:val="00A32D35"/>
    <w:rsid w:val="00A32E71"/>
    <w:rsid w:val="00A32FE0"/>
    <w:rsid w:val="00A33397"/>
    <w:rsid w:val="00A33878"/>
    <w:rsid w:val="00A348A8"/>
    <w:rsid w:val="00A348AE"/>
    <w:rsid w:val="00A34BF4"/>
    <w:rsid w:val="00A35688"/>
    <w:rsid w:val="00A358E0"/>
    <w:rsid w:val="00A36012"/>
    <w:rsid w:val="00A36464"/>
    <w:rsid w:val="00A365CB"/>
    <w:rsid w:val="00A36B77"/>
    <w:rsid w:val="00A3706A"/>
    <w:rsid w:val="00A375DE"/>
    <w:rsid w:val="00A37773"/>
    <w:rsid w:val="00A37845"/>
    <w:rsid w:val="00A406A1"/>
    <w:rsid w:val="00A40D9B"/>
    <w:rsid w:val="00A4147E"/>
    <w:rsid w:val="00A41A16"/>
    <w:rsid w:val="00A41E73"/>
    <w:rsid w:val="00A41EA8"/>
    <w:rsid w:val="00A421E1"/>
    <w:rsid w:val="00A42215"/>
    <w:rsid w:val="00A4242B"/>
    <w:rsid w:val="00A4247B"/>
    <w:rsid w:val="00A4279E"/>
    <w:rsid w:val="00A434D8"/>
    <w:rsid w:val="00A43682"/>
    <w:rsid w:val="00A43FDD"/>
    <w:rsid w:val="00A44151"/>
    <w:rsid w:val="00A444E4"/>
    <w:rsid w:val="00A45939"/>
    <w:rsid w:val="00A4732E"/>
    <w:rsid w:val="00A47A1D"/>
    <w:rsid w:val="00A47F6E"/>
    <w:rsid w:val="00A506DE"/>
    <w:rsid w:val="00A50A7E"/>
    <w:rsid w:val="00A513AC"/>
    <w:rsid w:val="00A51B87"/>
    <w:rsid w:val="00A525D4"/>
    <w:rsid w:val="00A53583"/>
    <w:rsid w:val="00A539FF"/>
    <w:rsid w:val="00A54573"/>
    <w:rsid w:val="00A54AC2"/>
    <w:rsid w:val="00A54E42"/>
    <w:rsid w:val="00A56869"/>
    <w:rsid w:val="00A56D65"/>
    <w:rsid w:val="00A57408"/>
    <w:rsid w:val="00A5782D"/>
    <w:rsid w:val="00A57AF3"/>
    <w:rsid w:val="00A606F6"/>
    <w:rsid w:val="00A60728"/>
    <w:rsid w:val="00A60C70"/>
    <w:rsid w:val="00A61498"/>
    <w:rsid w:val="00A62666"/>
    <w:rsid w:val="00A62A45"/>
    <w:rsid w:val="00A62AD7"/>
    <w:rsid w:val="00A62CD3"/>
    <w:rsid w:val="00A63403"/>
    <w:rsid w:val="00A63D1E"/>
    <w:rsid w:val="00A63E63"/>
    <w:rsid w:val="00A643C7"/>
    <w:rsid w:val="00A65E94"/>
    <w:rsid w:val="00A66101"/>
    <w:rsid w:val="00A66192"/>
    <w:rsid w:val="00A6644F"/>
    <w:rsid w:val="00A66465"/>
    <w:rsid w:val="00A665B2"/>
    <w:rsid w:val="00A667E2"/>
    <w:rsid w:val="00A66840"/>
    <w:rsid w:val="00A66CA7"/>
    <w:rsid w:val="00A6790E"/>
    <w:rsid w:val="00A67D44"/>
    <w:rsid w:val="00A67F8A"/>
    <w:rsid w:val="00A705DA"/>
    <w:rsid w:val="00A707FB"/>
    <w:rsid w:val="00A70B25"/>
    <w:rsid w:val="00A70CF6"/>
    <w:rsid w:val="00A70F20"/>
    <w:rsid w:val="00A71388"/>
    <w:rsid w:val="00A717EE"/>
    <w:rsid w:val="00A725AD"/>
    <w:rsid w:val="00A72CA2"/>
    <w:rsid w:val="00A73AD1"/>
    <w:rsid w:val="00A7404F"/>
    <w:rsid w:val="00A7413F"/>
    <w:rsid w:val="00A74770"/>
    <w:rsid w:val="00A75F4D"/>
    <w:rsid w:val="00A7674C"/>
    <w:rsid w:val="00A7693E"/>
    <w:rsid w:val="00A76C2B"/>
    <w:rsid w:val="00A771A5"/>
    <w:rsid w:val="00A775F2"/>
    <w:rsid w:val="00A77919"/>
    <w:rsid w:val="00A77C7E"/>
    <w:rsid w:val="00A80401"/>
    <w:rsid w:val="00A80DB7"/>
    <w:rsid w:val="00A80E03"/>
    <w:rsid w:val="00A81125"/>
    <w:rsid w:val="00A8126B"/>
    <w:rsid w:val="00A81292"/>
    <w:rsid w:val="00A8167B"/>
    <w:rsid w:val="00A81841"/>
    <w:rsid w:val="00A8229B"/>
    <w:rsid w:val="00A825D3"/>
    <w:rsid w:val="00A8375B"/>
    <w:rsid w:val="00A83C1E"/>
    <w:rsid w:val="00A83D8B"/>
    <w:rsid w:val="00A84371"/>
    <w:rsid w:val="00A8474F"/>
    <w:rsid w:val="00A8520A"/>
    <w:rsid w:val="00A8533A"/>
    <w:rsid w:val="00A8556C"/>
    <w:rsid w:val="00A857E9"/>
    <w:rsid w:val="00A858B2"/>
    <w:rsid w:val="00A85EAB"/>
    <w:rsid w:val="00A862C4"/>
    <w:rsid w:val="00A8674B"/>
    <w:rsid w:val="00A867D6"/>
    <w:rsid w:val="00A86BF9"/>
    <w:rsid w:val="00A87C1B"/>
    <w:rsid w:val="00A87D0B"/>
    <w:rsid w:val="00A87D41"/>
    <w:rsid w:val="00A91550"/>
    <w:rsid w:val="00A917EE"/>
    <w:rsid w:val="00A91AFC"/>
    <w:rsid w:val="00A91E2F"/>
    <w:rsid w:val="00A91F9C"/>
    <w:rsid w:val="00A925CF"/>
    <w:rsid w:val="00A92A06"/>
    <w:rsid w:val="00A9379B"/>
    <w:rsid w:val="00A93EC5"/>
    <w:rsid w:val="00A93FC5"/>
    <w:rsid w:val="00A9459A"/>
    <w:rsid w:val="00A9501E"/>
    <w:rsid w:val="00A95572"/>
    <w:rsid w:val="00A9586F"/>
    <w:rsid w:val="00A96132"/>
    <w:rsid w:val="00A97256"/>
    <w:rsid w:val="00AA0328"/>
    <w:rsid w:val="00AA0B16"/>
    <w:rsid w:val="00AA284D"/>
    <w:rsid w:val="00AA290B"/>
    <w:rsid w:val="00AA2959"/>
    <w:rsid w:val="00AA2B53"/>
    <w:rsid w:val="00AA2EBE"/>
    <w:rsid w:val="00AA2F36"/>
    <w:rsid w:val="00AA2F4E"/>
    <w:rsid w:val="00AA3238"/>
    <w:rsid w:val="00AA3527"/>
    <w:rsid w:val="00AA43AB"/>
    <w:rsid w:val="00AA49B4"/>
    <w:rsid w:val="00AA4BCD"/>
    <w:rsid w:val="00AA4F92"/>
    <w:rsid w:val="00AA5911"/>
    <w:rsid w:val="00AA5F59"/>
    <w:rsid w:val="00AA6229"/>
    <w:rsid w:val="00AA6368"/>
    <w:rsid w:val="00AA694C"/>
    <w:rsid w:val="00AA6FD1"/>
    <w:rsid w:val="00AA7834"/>
    <w:rsid w:val="00AA7D2A"/>
    <w:rsid w:val="00AA7D32"/>
    <w:rsid w:val="00AA7E0E"/>
    <w:rsid w:val="00AB017E"/>
    <w:rsid w:val="00AB0B44"/>
    <w:rsid w:val="00AB0DB7"/>
    <w:rsid w:val="00AB0FC0"/>
    <w:rsid w:val="00AB1C81"/>
    <w:rsid w:val="00AB284D"/>
    <w:rsid w:val="00AB2AA0"/>
    <w:rsid w:val="00AB302C"/>
    <w:rsid w:val="00AB3354"/>
    <w:rsid w:val="00AB468D"/>
    <w:rsid w:val="00AB513A"/>
    <w:rsid w:val="00AB58F4"/>
    <w:rsid w:val="00AB5C9A"/>
    <w:rsid w:val="00AB60D1"/>
    <w:rsid w:val="00AB638C"/>
    <w:rsid w:val="00AB6832"/>
    <w:rsid w:val="00AB6C34"/>
    <w:rsid w:val="00AB7350"/>
    <w:rsid w:val="00AB737C"/>
    <w:rsid w:val="00AB73BE"/>
    <w:rsid w:val="00AB791F"/>
    <w:rsid w:val="00AB7E86"/>
    <w:rsid w:val="00AC0108"/>
    <w:rsid w:val="00AC0C11"/>
    <w:rsid w:val="00AC0D03"/>
    <w:rsid w:val="00AC14C6"/>
    <w:rsid w:val="00AC1ADA"/>
    <w:rsid w:val="00AC26BC"/>
    <w:rsid w:val="00AC2C7A"/>
    <w:rsid w:val="00AC2EDA"/>
    <w:rsid w:val="00AC3D16"/>
    <w:rsid w:val="00AC3F4D"/>
    <w:rsid w:val="00AC5055"/>
    <w:rsid w:val="00AC5CCF"/>
    <w:rsid w:val="00AC662B"/>
    <w:rsid w:val="00AC6DFC"/>
    <w:rsid w:val="00AC70F0"/>
    <w:rsid w:val="00AC7460"/>
    <w:rsid w:val="00AD0932"/>
    <w:rsid w:val="00AD0DE2"/>
    <w:rsid w:val="00AD0FEE"/>
    <w:rsid w:val="00AD1EFE"/>
    <w:rsid w:val="00AD1F14"/>
    <w:rsid w:val="00AD26E5"/>
    <w:rsid w:val="00AD2921"/>
    <w:rsid w:val="00AD38D6"/>
    <w:rsid w:val="00AD3D7C"/>
    <w:rsid w:val="00AD430C"/>
    <w:rsid w:val="00AD4412"/>
    <w:rsid w:val="00AD45E4"/>
    <w:rsid w:val="00AD4D52"/>
    <w:rsid w:val="00AD5C62"/>
    <w:rsid w:val="00AD6878"/>
    <w:rsid w:val="00AD7398"/>
    <w:rsid w:val="00AD7400"/>
    <w:rsid w:val="00AD7697"/>
    <w:rsid w:val="00AD7BF5"/>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04D9"/>
    <w:rsid w:val="00AF1327"/>
    <w:rsid w:val="00AF1592"/>
    <w:rsid w:val="00AF2738"/>
    <w:rsid w:val="00AF277F"/>
    <w:rsid w:val="00AF3126"/>
    <w:rsid w:val="00AF3242"/>
    <w:rsid w:val="00AF357A"/>
    <w:rsid w:val="00AF4B4F"/>
    <w:rsid w:val="00AF4EC4"/>
    <w:rsid w:val="00AF520D"/>
    <w:rsid w:val="00AF597A"/>
    <w:rsid w:val="00AF5AB0"/>
    <w:rsid w:val="00AF5E0E"/>
    <w:rsid w:val="00AF7528"/>
    <w:rsid w:val="00AF75A5"/>
    <w:rsid w:val="00AF7970"/>
    <w:rsid w:val="00B01E29"/>
    <w:rsid w:val="00B02FA9"/>
    <w:rsid w:val="00B03483"/>
    <w:rsid w:val="00B03AB5"/>
    <w:rsid w:val="00B03C53"/>
    <w:rsid w:val="00B03DCE"/>
    <w:rsid w:val="00B03E0E"/>
    <w:rsid w:val="00B04AFC"/>
    <w:rsid w:val="00B050A4"/>
    <w:rsid w:val="00B050AD"/>
    <w:rsid w:val="00B05602"/>
    <w:rsid w:val="00B057EE"/>
    <w:rsid w:val="00B06295"/>
    <w:rsid w:val="00B06BBA"/>
    <w:rsid w:val="00B07112"/>
    <w:rsid w:val="00B07B23"/>
    <w:rsid w:val="00B1013E"/>
    <w:rsid w:val="00B106AC"/>
    <w:rsid w:val="00B10BE1"/>
    <w:rsid w:val="00B11347"/>
    <w:rsid w:val="00B11659"/>
    <w:rsid w:val="00B138E0"/>
    <w:rsid w:val="00B13A28"/>
    <w:rsid w:val="00B14398"/>
    <w:rsid w:val="00B14562"/>
    <w:rsid w:val="00B14648"/>
    <w:rsid w:val="00B14D8F"/>
    <w:rsid w:val="00B15058"/>
    <w:rsid w:val="00B150B7"/>
    <w:rsid w:val="00B15347"/>
    <w:rsid w:val="00B1579E"/>
    <w:rsid w:val="00B15C36"/>
    <w:rsid w:val="00B174BE"/>
    <w:rsid w:val="00B1757F"/>
    <w:rsid w:val="00B176D3"/>
    <w:rsid w:val="00B17768"/>
    <w:rsid w:val="00B17770"/>
    <w:rsid w:val="00B206C2"/>
    <w:rsid w:val="00B20AAD"/>
    <w:rsid w:val="00B21844"/>
    <w:rsid w:val="00B219BA"/>
    <w:rsid w:val="00B22544"/>
    <w:rsid w:val="00B22B8E"/>
    <w:rsid w:val="00B22C82"/>
    <w:rsid w:val="00B230D0"/>
    <w:rsid w:val="00B2317B"/>
    <w:rsid w:val="00B23700"/>
    <w:rsid w:val="00B23994"/>
    <w:rsid w:val="00B23D13"/>
    <w:rsid w:val="00B23D73"/>
    <w:rsid w:val="00B23D8B"/>
    <w:rsid w:val="00B2400B"/>
    <w:rsid w:val="00B24172"/>
    <w:rsid w:val="00B2477E"/>
    <w:rsid w:val="00B24C1B"/>
    <w:rsid w:val="00B25AF1"/>
    <w:rsid w:val="00B26098"/>
    <w:rsid w:val="00B26E4D"/>
    <w:rsid w:val="00B301C2"/>
    <w:rsid w:val="00B30C11"/>
    <w:rsid w:val="00B31216"/>
    <w:rsid w:val="00B319F5"/>
    <w:rsid w:val="00B32419"/>
    <w:rsid w:val="00B32A34"/>
    <w:rsid w:val="00B33862"/>
    <w:rsid w:val="00B33969"/>
    <w:rsid w:val="00B33A45"/>
    <w:rsid w:val="00B343E0"/>
    <w:rsid w:val="00B346E8"/>
    <w:rsid w:val="00B34B3E"/>
    <w:rsid w:val="00B34C28"/>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345"/>
    <w:rsid w:val="00B43F8C"/>
    <w:rsid w:val="00B4429F"/>
    <w:rsid w:val="00B44412"/>
    <w:rsid w:val="00B44B36"/>
    <w:rsid w:val="00B455C7"/>
    <w:rsid w:val="00B46BC6"/>
    <w:rsid w:val="00B4794A"/>
    <w:rsid w:val="00B47E31"/>
    <w:rsid w:val="00B47E49"/>
    <w:rsid w:val="00B5078A"/>
    <w:rsid w:val="00B50ADE"/>
    <w:rsid w:val="00B51453"/>
    <w:rsid w:val="00B5167D"/>
    <w:rsid w:val="00B51940"/>
    <w:rsid w:val="00B51B40"/>
    <w:rsid w:val="00B5376C"/>
    <w:rsid w:val="00B53962"/>
    <w:rsid w:val="00B53EBC"/>
    <w:rsid w:val="00B546D0"/>
    <w:rsid w:val="00B54DC1"/>
    <w:rsid w:val="00B557AC"/>
    <w:rsid w:val="00B564BF"/>
    <w:rsid w:val="00B578B8"/>
    <w:rsid w:val="00B60EE2"/>
    <w:rsid w:val="00B6153B"/>
    <w:rsid w:val="00B617EC"/>
    <w:rsid w:val="00B6216D"/>
    <w:rsid w:val="00B6219A"/>
    <w:rsid w:val="00B62431"/>
    <w:rsid w:val="00B626F5"/>
    <w:rsid w:val="00B630DD"/>
    <w:rsid w:val="00B6396C"/>
    <w:rsid w:val="00B63CCD"/>
    <w:rsid w:val="00B63F1D"/>
    <w:rsid w:val="00B64B87"/>
    <w:rsid w:val="00B65B15"/>
    <w:rsid w:val="00B6670B"/>
    <w:rsid w:val="00B66B6F"/>
    <w:rsid w:val="00B66D42"/>
    <w:rsid w:val="00B6707B"/>
    <w:rsid w:val="00B673AB"/>
    <w:rsid w:val="00B673C6"/>
    <w:rsid w:val="00B679B0"/>
    <w:rsid w:val="00B67DBE"/>
    <w:rsid w:val="00B70449"/>
    <w:rsid w:val="00B705B1"/>
    <w:rsid w:val="00B70920"/>
    <w:rsid w:val="00B70ECE"/>
    <w:rsid w:val="00B71354"/>
    <w:rsid w:val="00B71731"/>
    <w:rsid w:val="00B71732"/>
    <w:rsid w:val="00B71B84"/>
    <w:rsid w:val="00B71F31"/>
    <w:rsid w:val="00B72354"/>
    <w:rsid w:val="00B724C2"/>
    <w:rsid w:val="00B730FF"/>
    <w:rsid w:val="00B731DC"/>
    <w:rsid w:val="00B733FC"/>
    <w:rsid w:val="00B74088"/>
    <w:rsid w:val="00B7461B"/>
    <w:rsid w:val="00B7472C"/>
    <w:rsid w:val="00B7481E"/>
    <w:rsid w:val="00B74B78"/>
    <w:rsid w:val="00B74ED6"/>
    <w:rsid w:val="00B758B6"/>
    <w:rsid w:val="00B75C8B"/>
    <w:rsid w:val="00B760E6"/>
    <w:rsid w:val="00B765F6"/>
    <w:rsid w:val="00B777B4"/>
    <w:rsid w:val="00B777DC"/>
    <w:rsid w:val="00B77B60"/>
    <w:rsid w:val="00B805D9"/>
    <w:rsid w:val="00B81054"/>
    <w:rsid w:val="00B811AF"/>
    <w:rsid w:val="00B814D7"/>
    <w:rsid w:val="00B8182B"/>
    <w:rsid w:val="00B81955"/>
    <w:rsid w:val="00B81E86"/>
    <w:rsid w:val="00B82797"/>
    <w:rsid w:val="00B82931"/>
    <w:rsid w:val="00B83691"/>
    <w:rsid w:val="00B837CF"/>
    <w:rsid w:val="00B83DBA"/>
    <w:rsid w:val="00B84E6E"/>
    <w:rsid w:val="00B8502F"/>
    <w:rsid w:val="00B8518B"/>
    <w:rsid w:val="00B855A3"/>
    <w:rsid w:val="00B85B3E"/>
    <w:rsid w:val="00B85E3E"/>
    <w:rsid w:val="00B8603F"/>
    <w:rsid w:val="00B860F2"/>
    <w:rsid w:val="00B861B6"/>
    <w:rsid w:val="00B86F19"/>
    <w:rsid w:val="00B8707F"/>
    <w:rsid w:val="00B87F5A"/>
    <w:rsid w:val="00B87F81"/>
    <w:rsid w:val="00B900C7"/>
    <w:rsid w:val="00B90FD4"/>
    <w:rsid w:val="00B9137D"/>
    <w:rsid w:val="00B91EEF"/>
    <w:rsid w:val="00B92039"/>
    <w:rsid w:val="00B92146"/>
    <w:rsid w:val="00B9216C"/>
    <w:rsid w:val="00B92225"/>
    <w:rsid w:val="00B93374"/>
    <w:rsid w:val="00B93DBC"/>
    <w:rsid w:val="00B93F74"/>
    <w:rsid w:val="00B93FDA"/>
    <w:rsid w:val="00B940B8"/>
    <w:rsid w:val="00B943C9"/>
    <w:rsid w:val="00B94866"/>
    <w:rsid w:val="00B94E99"/>
    <w:rsid w:val="00B951FD"/>
    <w:rsid w:val="00B953E6"/>
    <w:rsid w:val="00B95553"/>
    <w:rsid w:val="00B964EC"/>
    <w:rsid w:val="00B96985"/>
    <w:rsid w:val="00B9797B"/>
    <w:rsid w:val="00B979C9"/>
    <w:rsid w:val="00BA059A"/>
    <w:rsid w:val="00BA1514"/>
    <w:rsid w:val="00BA17CF"/>
    <w:rsid w:val="00BA17DD"/>
    <w:rsid w:val="00BA1B0A"/>
    <w:rsid w:val="00BA1BAF"/>
    <w:rsid w:val="00BA1EDD"/>
    <w:rsid w:val="00BA28F9"/>
    <w:rsid w:val="00BA2B5B"/>
    <w:rsid w:val="00BA2EEA"/>
    <w:rsid w:val="00BA3A79"/>
    <w:rsid w:val="00BA3BE5"/>
    <w:rsid w:val="00BA3D2A"/>
    <w:rsid w:val="00BA3D9C"/>
    <w:rsid w:val="00BA410E"/>
    <w:rsid w:val="00BA41DC"/>
    <w:rsid w:val="00BA4382"/>
    <w:rsid w:val="00BA514F"/>
    <w:rsid w:val="00BA52C2"/>
    <w:rsid w:val="00BA54B6"/>
    <w:rsid w:val="00BA59F6"/>
    <w:rsid w:val="00BA5A6F"/>
    <w:rsid w:val="00BA5D1D"/>
    <w:rsid w:val="00BA70C2"/>
    <w:rsid w:val="00BA71B8"/>
    <w:rsid w:val="00BA76E4"/>
    <w:rsid w:val="00BA77C0"/>
    <w:rsid w:val="00BA7A26"/>
    <w:rsid w:val="00BB0A85"/>
    <w:rsid w:val="00BB11B2"/>
    <w:rsid w:val="00BB1E71"/>
    <w:rsid w:val="00BB265D"/>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0B0E"/>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265"/>
    <w:rsid w:val="00BD1B74"/>
    <w:rsid w:val="00BD1D05"/>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0D94"/>
    <w:rsid w:val="00BE1752"/>
    <w:rsid w:val="00BE1A29"/>
    <w:rsid w:val="00BE2768"/>
    <w:rsid w:val="00BE2A02"/>
    <w:rsid w:val="00BE31EA"/>
    <w:rsid w:val="00BE3471"/>
    <w:rsid w:val="00BE3E78"/>
    <w:rsid w:val="00BE4503"/>
    <w:rsid w:val="00BE498B"/>
    <w:rsid w:val="00BE4AE9"/>
    <w:rsid w:val="00BE51A4"/>
    <w:rsid w:val="00BE51AD"/>
    <w:rsid w:val="00BE58FF"/>
    <w:rsid w:val="00BE5DB8"/>
    <w:rsid w:val="00BE62E5"/>
    <w:rsid w:val="00BE68B2"/>
    <w:rsid w:val="00BE7D3B"/>
    <w:rsid w:val="00BF00B3"/>
    <w:rsid w:val="00BF05E0"/>
    <w:rsid w:val="00BF126F"/>
    <w:rsid w:val="00BF1FED"/>
    <w:rsid w:val="00BF249D"/>
    <w:rsid w:val="00BF2D14"/>
    <w:rsid w:val="00BF2E2B"/>
    <w:rsid w:val="00BF2FB2"/>
    <w:rsid w:val="00BF4A9A"/>
    <w:rsid w:val="00BF4D7C"/>
    <w:rsid w:val="00BF504A"/>
    <w:rsid w:val="00BF582F"/>
    <w:rsid w:val="00BF5DBD"/>
    <w:rsid w:val="00BF5E0F"/>
    <w:rsid w:val="00BF6AC9"/>
    <w:rsid w:val="00BF6F6E"/>
    <w:rsid w:val="00BF75C2"/>
    <w:rsid w:val="00BF7836"/>
    <w:rsid w:val="00BF7A66"/>
    <w:rsid w:val="00C005A9"/>
    <w:rsid w:val="00C00BC7"/>
    <w:rsid w:val="00C00CF4"/>
    <w:rsid w:val="00C01200"/>
    <w:rsid w:val="00C0183C"/>
    <w:rsid w:val="00C02670"/>
    <w:rsid w:val="00C02CB5"/>
    <w:rsid w:val="00C0304E"/>
    <w:rsid w:val="00C03A25"/>
    <w:rsid w:val="00C03B49"/>
    <w:rsid w:val="00C040F2"/>
    <w:rsid w:val="00C0460F"/>
    <w:rsid w:val="00C04A40"/>
    <w:rsid w:val="00C05351"/>
    <w:rsid w:val="00C05FB5"/>
    <w:rsid w:val="00C060E2"/>
    <w:rsid w:val="00C066B2"/>
    <w:rsid w:val="00C073FD"/>
    <w:rsid w:val="00C07A30"/>
    <w:rsid w:val="00C100DA"/>
    <w:rsid w:val="00C1085A"/>
    <w:rsid w:val="00C11840"/>
    <w:rsid w:val="00C12F0D"/>
    <w:rsid w:val="00C132AF"/>
    <w:rsid w:val="00C134EB"/>
    <w:rsid w:val="00C13628"/>
    <w:rsid w:val="00C13FFE"/>
    <w:rsid w:val="00C149D9"/>
    <w:rsid w:val="00C156AC"/>
    <w:rsid w:val="00C15952"/>
    <w:rsid w:val="00C15D9A"/>
    <w:rsid w:val="00C16D34"/>
    <w:rsid w:val="00C17091"/>
    <w:rsid w:val="00C17146"/>
    <w:rsid w:val="00C1739C"/>
    <w:rsid w:val="00C176FC"/>
    <w:rsid w:val="00C17879"/>
    <w:rsid w:val="00C17C00"/>
    <w:rsid w:val="00C17C1C"/>
    <w:rsid w:val="00C21759"/>
    <w:rsid w:val="00C2268A"/>
    <w:rsid w:val="00C229B9"/>
    <w:rsid w:val="00C22E24"/>
    <w:rsid w:val="00C23F75"/>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191A"/>
    <w:rsid w:val="00C32523"/>
    <w:rsid w:val="00C32EE0"/>
    <w:rsid w:val="00C32F2F"/>
    <w:rsid w:val="00C3359E"/>
    <w:rsid w:val="00C33696"/>
    <w:rsid w:val="00C3381D"/>
    <w:rsid w:val="00C33F9A"/>
    <w:rsid w:val="00C341B0"/>
    <w:rsid w:val="00C34A2E"/>
    <w:rsid w:val="00C3512F"/>
    <w:rsid w:val="00C352D7"/>
    <w:rsid w:val="00C3652F"/>
    <w:rsid w:val="00C37F19"/>
    <w:rsid w:val="00C37FD2"/>
    <w:rsid w:val="00C40596"/>
    <w:rsid w:val="00C42055"/>
    <w:rsid w:val="00C42070"/>
    <w:rsid w:val="00C438FC"/>
    <w:rsid w:val="00C43D79"/>
    <w:rsid w:val="00C44017"/>
    <w:rsid w:val="00C441B3"/>
    <w:rsid w:val="00C4442B"/>
    <w:rsid w:val="00C4468A"/>
    <w:rsid w:val="00C44F9A"/>
    <w:rsid w:val="00C45173"/>
    <w:rsid w:val="00C45381"/>
    <w:rsid w:val="00C45ACA"/>
    <w:rsid w:val="00C460F6"/>
    <w:rsid w:val="00C466FB"/>
    <w:rsid w:val="00C472B4"/>
    <w:rsid w:val="00C47466"/>
    <w:rsid w:val="00C47F4E"/>
    <w:rsid w:val="00C50C8B"/>
    <w:rsid w:val="00C50F8C"/>
    <w:rsid w:val="00C5143C"/>
    <w:rsid w:val="00C51538"/>
    <w:rsid w:val="00C51E6E"/>
    <w:rsid w:val="00C528CA"/>
    <w:rsid w:val="00C52A60"/>
    <w:rsid w:val="00C52FF7"/>
    <w:rsid w:val="00C531E9"/>
    <w:rsid w:val="00C533E7"/>
    <w:rsid w:val="00C539C4"/>
    <w:rsid w:val="00C54C9D"/>
    <w:rsid w:val="00C556DE"/>
    <w:rsid w:val="00C5612A"/>
    <w:rsid w:val="00C56FB6"/>
    <w:rsid w:val="00C5754D"/>
    <w:rsid w:val="00C57AA3"/>
    <w:rsid w:val="00C57FEF"/>
    <w:rsid w:val="00C6147E"/>
    <w:rsid w:val="00C614C6"/>
    <w:rsid w:val="00C61A03"/>
    <w:rsid w:val="00C6203E"/>
    <w:rsid w:val="00C62F5E"/>
    <w:rsid w:val="00C63573"/>
    <w:rsid w:val="00C63948"/>
    <w:rsid w:val="00C644E3"/>
    <w:rsid w:val="00C64BE9"/>
    <w:rsid w:val="00C64D56"/>
    <w:rsid w:val="00C64DE2"/>
    <w:rsid w:val="00C64E15"/>
    <w:rsid w:val="00C65B1C"/>
    <w:rsid w:val="00C666CE"/>
    <w:rsid w:val="00C672FA"/>
    <w:rsid w:val="00C67450"/>
    <w:rsid w:val="00C677D6"/>
    <w:rsid w:val="00C67BA7"/>
    <w:rsid w:val="00C67E01"/>
    <w:rsid w:val="00C71738"/>
    <w:rsid w:val="00C721FA"/>
    <w:rsid w:val="00C7278E"/>
    <w:rsid w:val="00C72A69"/>
    <w:rsid w:val="00C73313"/>
    <w:rsid w:val="00C7394C"/>
    <w:rsid w:val="00C748B5"/>
    <w:rsid w:val="00C748C9"/>
    <w:rsid w:val="00C74F2F"/>
    <w:rsid w:val="00C74FD1"/>
    <w:rsid w:val="00C7583F"/>
    <w:rsid w:val="00C75962"/>
    <w:rsid w:val="00C75E70"/>
    <w:rsid w:val="00C75FE0"/>
    <w:rsid w:val="00C76619"/>
    <w:rsid w:val="00C77219"/>
    <w:rsid w:val="00C77294"/>
    <w:rsid w:val="00C7747E"/>
    <w:rsid w:val="00C774E6"/>
    <w:rsid w:val="00C778C4"/>
    <w:rsid w:val="00C77BDB"/>
    <w:rsid w:val="00C77C6F"/>
    <w:rsid w:val="00C81027"/>
    <w:rsid w:val="00C81515"/>
    <w:rsid w:val="00C8153B"/>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21F"/>
    <w:rsid w:val="00C86833"/>
    <w:rsid w:val="00C869F8"/>
    <w:rsid w:val="00C86F0D"/>
    <w:rsid w:val="00C90CDB"/>
    <w:rsid w:val="00C90FEF"/>
    <w:rsid w:val="00C91338"/>
    <w:rsid w:val="00C914FB"/>
    <w:rsid w:val="00C91EE0"/>
    <w:rsid w:val="00C92076"/>
    <w:rsid w:val="00C92BDD"/>
    <w:rsid w:val="00C92F0A"/>
    <w:rsid w:val="00C944BC"/>
    <w:rsid w:val="00C94780"/>
    <w:rsid w:val="00C94EC8"/>
    <w:rsid w:val="00C95465"/>
    <w:rsid w:val="00C95BAC"/>
    <w:rsid w:val="00C96454"/>
    <w:rsid w:val="00C972C7"/>
    <w:rsid w:val="00CA003E"/>
    <w:rsid w:val="00CA0CD2"/>
    <w:rsid w:val="00CA2CF3"/>
    <w:rsid w:val="00CA31EE"/>
    <w:rsid w:val="00CA320A"/>
    <w:rsid w:val="00CA38CE"/>
    <w:rsid w:val="00CA5297"/>
    <w:rsid w:val="00CA5E14"/>
    <w:rsid w:val="00CA677D"/>
    <w:rsid w:val="00CA7251"/>
    <w:rsid w:val="00CA7FA8"/>
    <w:rsid w:val="00CB02E4"/>
    <w:rsid w:val="00CB08C0"/>
    <w:rsid w:val="00CB0A6A"/>
    <w:rsid w:val="00CB12B9"/>
    <w:rsid w:val="00CB1587"/>
    <w:rsid w:val="00CB1670"/>
    <w:rsid w:val="00CB1949"/>
    <w:rsid w:val="00CB19C8"/>
    <w:rsid w:val="00CB2159"/>
    <w:rsid w:val="00CB2914"/>
    <w:rsid w:val="00CB43D1"/>
    <w:rsid w:val="00CB4AC6"/>
    <w:rsid w:val="00CB4C98"/>
    <w:rsid w:val="00CB5BE6"/>
    <w:rsid w:val="00CB6671"/>
    <w:rsid w:val="00CB74B4"/>
    <w:rsid w:val="00CB7B16"/>
    <w:rsid w:val="00CC0073"/>
    <w:rsid w:val="00CC0E90"/>
    <w:rsid w:val="00CC1482"/>
    <w:rsid w:val="00CC1E3B"/>
    <w:rsid w:val="00CC23E5"/>
    <w:rsid w:val="00CC26CA"/>
    <w:rsid w:val="00CC275C"/>
    <w:rsid w:val="00CC28F4"/>
    <w:rsid w:val="00CC3008"/>
    <w:rsid w:val="00CC357F"/>
    <w:rsid w:val="00CC35E5"/>
    <w:rsid w:val="00CC3790"/>
    <w:rsid w:val="00CC3ED3"/>
    <w:rsid w:val="00CC4243"/>
    <w:rsid w:val="00CC4662"/>
    <w:rsid w:val="00CC470B"/>
    <w:rsid w:val="00CC482A"/>
    <w:rsid w:val="00CC4AAC"/>
    <w:rsid w:val="00CC4B04"/>
    <w:rsid w:val="00CC4D4E"/>
    <w:rsid w:val="00CC5811"/>
    <w:rsid w:val="00CC5D7B"/>
    <w:rsid w:val="00CC61DD"/>
    <w:rsid w:val="00CC6F09"/>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04B"/>
    <w:rsid w:val="00CE20B2"/>
    <w:rsid w:val="00CE259D"/>
    <w:rsid w:val="00CE2B88"/>
    <w:rsid w:val="00CE31FE"/>
    <w:rsid w:val="00CE3903"/>
    <w:rsid w:val="00CE3916"/>
    <w:rsid w:val="00CE44A5"/>
    <w:rsid w:val="00CE4D5C"/>
    <w:rsid w:val="00CE4EA8"/>
    <w:rsid w:val="00CE5428"/>
    <w:rsid w:val="00CE542A"/>
    <w:rsid w:val="00CE56DB"/>
    <w:rsid w:val="00CE570A"/>
    <w:rsid w:val="00CE5792"/>
    <w:rsid w:val="00CF0D7D"/>
    <w:rsid w:val="00CF1E38"/>
    <w:rsid w:val="00CF1EAE"/>
    <w:rsid w:val="00CF20AD"/>
    <w:rsid w:val="00CF25EA"/>
    <w:rsid w:val="00CF37D1"/>
    <w:rsid w:val="00CF5996"/>
    <w:rsid w:val="00CF6B6A"/>
    <w:rsid w:val="00CF717E"/>
    <w:rsid w:val="00CF7631"/>
    <w:rsid w:val="00CF7D84"/>
    <w:rsid w:val="00D00047"/>
    <w:rsid w:val="00D006DC"/>
    <w:rsid w:val="00D00A45"/>
    <w:rsid w:val="00D02012"/>
    <w:rsid w:val="00D0323D"/>
    <w:rsid w:val="00D035DC"/>
    <w:rsid w:val="00D03F60"/>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3BB9"/>
    <w:rsid w:val="00D14D10"/>
    <w:rsid w:val="00D158DE"/>
    <w:rsid w:val="00D15E4F"/>
    <w:rsid w:val="00D15E6B"/>
    <w:rsid w:val="00D16276"/>
    <w:rsid w:val="00D1714D"/>
    <w:rsid w:val="00D174C2"/>
    <w:rsid w:val="00D20060"/>
    <w:rsid w:val="00D22645"/>
    <w:rsid w:val="00D22C7A"/>
    <w:rsid w:val="00D23085"/>
    <w:rsid w:val="00D232F2"/>
    <w:rsid w:val="00D235DC"/>
    <w:rsid w:val="00D23A9D"/>
    <w:rsid w:val="00D23EF8"/>
    <w:rsid w:val="00D23EFA"/>
    <w:rsid w:val="00D252B8"/>
    <w:rsid w:val="00D264C5"/>
    <w:rsid w:val="00D26667"/>
    <w:rsid w:val="00D26803"/>
    <w:rsid w:val="00D26A30"/>
    <w:rsid w:val="00D277B5"/>
    <w:rsid w:val="00D3039C"/>
    <w:rsid w:val="00D31F73"/>
    <w:rsid w:val="00D329EB"/>
    <w:rsid w:val="00D33791"/>
    <w:rsid w:val="00D33B05"/>
    <w:rsid w:val="00D34F94"/>
    <w:rsid w:val="00D3582F"/>
    <w:rsid w:val="00D3588B"/>
    <w:rsid w:val="00D362AB"/>
    <w:rsid w:val="00D37064"/>
    <w:rsid w:val="00D376AB"/>
    <w:rsid w:val="00D40300"/>
    <w:rsid w:val="00D40440"/>
    <w:rsid w:val="00D40628"/>
    <w:rsid w:val="00D40BCE"/>
    <w:rsid w:val="00D411BD"/>
    <w:rsid w:val="00D41509"/>
    <w:rsid w:val="00D41647"/>
    <w:rsid w:val="00D42176"/>
    <w:rsid w:val="00D424FA"/>
    <w:rsid w:val="00D42838"/>
    <w:rsid w:val="00D42CC2"/>
    <w:rsid w:val="00D43485"/>
    <w:rsid w:val="00D436E8"/>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3E3"/>
    <w:rsid w:val="00D4751D"/>
    <w:rsid w:val="00D47BCE"/>
    <w:rsid w:val="00D501C2"/>
    <w:rsid w:val="00D506B3"/>
    <w:rsid w:val="00D512D1"/>
    <w:rsid w:val="00D512EA"/>
    <w:rsid w:val="00D51B49"/>
    <w:rsid w:val="00D51EE0"/>
    <w:rsid w:val="00D522ED"/>
    <w:rsid w:val="00D525A4"/>
    <w:rsid w:val="00D52F45"/>
    <w:rsid w:val="00D53E4D"/>
    <w:rsid w:val="00D546B8"/>
    <w:rsid w:val="00D54A31"/>
    <w:rsid w:val="00D54C5F"/>
    <w:rsid w:val="00D5588D"/>
    <w:rsid w:val="00D563D5"/>
    <w:rsid w:val="00D5674B"/>
    <w:rsid w:val="00D56BEC"/>
    <w:rsid w:val="00D571D6"/>
    <w:rsid w:val="00D573AC"/>
    <w:rsid w:val="00D5753F"/>
    <w:rsid w:val="00D57E93"/>
    <w:rsid w:val="00D6016B"/>
    <w:rsid w:val="00D6092A"/>
    <w:rsid w:val="00D609B0"/>
    <w:rsid w:val="00D60A8F"/>
    <w:rsid w:val="00D60D51"/>
    <w:rsid w:val="00D60D9D"/>
    <w:rsid w:val="00D60FB5"/>
    <w:rsid w:val="00D61870"/>
    <w:rsid w:val="00D61F77"/>
    <w:rsid w:val="00D633AD"/>
    <w:rsid w:val="00D633D9"/>
    <w:rsid w:val="00D63BFE"/>
    <w:rsid w:val="00D63E11"/>
    <w:rsid w:val="00D64D53"/>
    <w:rsid w:val="00D65C03"/>
    <w:rsid w:val="00D65DE1"/>
    <w:rsid w:val="00D65EC7"/>
    <w:rsid w:val="00D67433"/>
    <w:rsid w:val="00D6749F"/>
    <w:rsid w:val="00D674C1"/>
    <w:rsid w:val="00D6750F"/>
    <w:rsid w:val="00D678E8"/>
    <w:rsid w:val="00D67A26"/>
    <w:rsid w:val="00D67DD4"/>
    <w:rsid w:val="00D7019F"/>
    <w:rsid w:val="00D723EA"/>
    <w:rsid w:val="00D72E0C"/>
    <w:rsid w:val="00D72E52"/>
    <w:rsid w:val="00D73877"/>
    <w:rsid w:val="00D73B4C"/>
    <w:rsid w:val="00D73F41"/>
    <w:rsid w:val="00D75A34"/>
    <w:rsid w:val="00D75F61"/>
    <w:rsid w:val="00D7608E"/>
    <w:rsid w:val="00D76F39"/>
    <w:rsid w:val="00D76FB3"/>
    <w:rsid w:val="00D7701C"/>
    <w:rsid w:val="00D7710A"/>
    <w:rsid w:val="00D77550"/>
    <w:rsid w:val="00D77919"/>
    <w:rsid w:val="00D80044"/>
    <w:rsid w:val="00D8013B"/>
    <w:rsid w:val="00D8087E"/>
    <w:rsid w:val="00D809D5"/>
    <w:rsid w:val="00D81576"/>
    <w:rsid w:val="00D831A6"/>
    <w:rsid w:val="00D83448"/>
    <w:rsid w:val="00D838FF"/>
    <w:rsid w:val="00D8394B"/>
    <w:rsid w:val="00D852DF"/>
    <w:rsid w:val="00D856F8"/>
    <w:rsid w:val="00D85881"/>
    <w:rsid w:val="00D8692F"/>
    <w:rsid w:val="00D86EBC"/>
    <w:rsid w:val="00D87127"/>
    <w:rsid w:val="00D872ED"/>
    <w:rsid w:val="00D90314"/>
    <w:rsid w:val="00D90384"/>
    <w:rsid w:val="00D90E9A"/>
    <w:rsid w:val="00D91118"/>
    <w:rsid w:val="00D91288"/>
    <w:rsid w:val="00D9194F"/>
    <w:rsid w:val="00D91BEF"/>
    <w:rsid w:val="00D928E0"/>
    <w:rsid w:val="00D930D5"/>
    <w:rsid w:val="00D9327C"/>
    <w:rsid w:val="00D935DE"/>
    <w:rsid w:val="00D939A5"/>
    <w:rsid w:val="00D94470"/>
    <w:rsid w:val="00D946F9"/>
    <w:rsid w:val="00D94DC0"/>
    <w:rsid w:val="00D951D4"/>
    <w:rsid w:val="00D95D49"/>
    <w:rsid w:val="00D96269"/>
    <w:rsid w:val="00D96654"/>
    <w:rsid w:val="00D97305"/>
    <w:rsid w:val="00D9747D"/>
    <w:rsid w:val="00D97AD8"/>
    <w:rsid w:val="00D97F29"/>
    <w:rsid w:val="00DA03A0"/>
    <w:rsid w:val="00DA075F"/>
    <w:rsid w:val="00DA0780"/>
    <w:rsid w:val="00DA11FA"/>
    <w:rsid w:val="00DA14CB"/>
    <w:rsid w:val="00DA14E1"/>
    <w:rsid w:val="00DA19C6"/>
    <w:rsid w:val="00DA1D83"/>
    <w:rsid w:val="00DA1FA4"/>
    <w:rsid w:val="00DA2193"/>
    <w:rsid w:val="00DA2592"/>
    <w:rsid w:val="00DA2F89"/>
    <w:rsid w:val="00DA37BA"/>
    <w:rsid w:val="00DA3BD2"/>
    <w:rsid w:val="00DA4417"/>
    <w:rsid w:val="00DA4618"/>
    <w:rsid w:val="00DA474D"/>
    <w:rsid w:val="00DA4912"/>
    <w:rsid w:val="00DA495C"/>
    <w:rsid w:val="00DA4A99"/>
    <w:rsid w:val="00DA5238"/>
    <w:rsid w:val="00DA57EA"/>
    <w:rsid w:val="00DA5EA8"/>
    <w:rsid w:val="00DA61C7"/>
    <w:rsid w:val="00DA702A"/>
    <w:rsid w:val="00DA7EFC"/>
    <w:rsid w:val="00DB038A"/>
    <w:rsid w:val="00DB0D78"/>
    <w:rsid w:val="00DB0EB6"/>
    <w:rsid w:val="00DB107B"/>
    <w:rsid w:val="00DB14A3"/>
    <w:rsid w:val="00DB2780"/>
    <w:rsid w:val="00DB284E"/>
    <w:rsid w:val="00DB350E"/>
    <w:rsid w:val="00DB4178"/>
    <w:rsid w:val="00DB509E"/>
    <w:rsid w:val="00DB57AA"/>
    <w:rsid w:val="00DB5975"/>
    <w:rsid w:val="00DB5E27"/>
    <w:rsid w:val="00DB6582"/>
    <w:rsid w:val="00DB6636"/>
    <w:rsid w:val="00DB69B4"/>
    <w:rsid w:val="00DB7231"/>
    <w:rsid w:val="00DB73A7"/>
    <w:rsid w:val="00DB7A81"/>
    <w:rsid w:val="00DC0471"/>
    <w:rsid w:val="00DC0A6E"/>
    <w:rsid w:val="00DC0FAD"/>
    <w:rsid w:val="00DC126D"/>
    <w:rsid w:val="00DC1928"/>
    <w:rsid w:val="00DC1F5B"/>
    <w:rsid w:val="00DC2145"/>
    <w:rsid w:val="00DC21AC"/>
    <w:rsid w:val="00DC22FE"/>
    <w:rsid w:val="00DC25D9"/>
    <w:rsid w:val="00DC2CC4"/>
    <w:rsid w:val="00DC3339"/>
    <w:rsid w:val="00DC37B9"/>
    <w:rsid w:val="00DC382A"/>
    <w:rsid w:val="00DC3C2F"/>
    <w:rsid w:val="00DC43D9"/>
    <w:rsid w:val="00DC5A36"/>
    <w:rsid w:val="00DC5E23"/>
    <w:rsid w:val="00DC6219"/>
    <w:rsid w:val="00DC6B98"/>
    <w:rsid w:val="00DC71EC"/>
    <w:rsid w:val="00DD05C8"/>
    <w:rsid w:val="00DD0DE4"/>
    <w:rsid w:val="00DD184C"/>
    <w:rsid w:val="00DD188F"/>
    <w:rsid w:val="00DD1F1E"/>
    <w:rsid w:val="00DD20BF"/>
    <w:rsid w:val="00DD228A"/>
    <w:rsid w:val="00DD243C"/>
    <w:rsid w:val="00DD2FD8"/>
    <w:rsid w:val="00DD307E"/>
    <w:rsid w:val="00DD31A0"/>
    <w:rsid w:val="00DD33D2"/>
    <w:rsid w:val="00DD51C7"/>
    <w:rsid w:val="00DD57C7"/>
    <w:rsid w:val="00DD5BE7"/>
    <w:rsid w:val="00DD6C86"/>
    <w:rsid w:val="00DD7120"/>
    <w:rsid w:val="00DD775E"/>
    <w:rsid w:val="00DD78A3"/>
    <w:rsid w:val="00DD78CF"/>
    <w:rsid w:val="00DD7A66"/>
    <w:rsid w:val="00DE0314"/>
    <w:rsid w:val="00DE0CBC"/>
    <w:rsid w:val="00DE0CC8"/>
    <w:rsid w:val="00DE0F9E"/>
    <w:rsid w:val="00DE2249"/>
    <w:rsid w:val="00DE2886"/>
    <w:rsid w:val="00DE335F"/>
    <w:rsid w:val="00DE37B8"/>
    <w:rsid w:val="00DE43AA"/>
    <w:rsid w:val="00DE44FB"/>
    <w:rsid w:val="00DE4902"/>
    <w:rsid w:val="00DE4A48"/>
    <w:rsid w:val="00DE4EAC"/>
    <w:rsid w:val="00DE4F10"/>
    <w:rsid w:val="00DE502E"/>
    <w:rsid w:val="00DE52E4"/>
    <w:rsid w:val="00DE55E3"/>
    <w:rsid w:val="00DE585B"/>
    <w:rsid w:val="00DE6547"/>
    <w:rsid w:val="00DE6596"/>
    <w:rsid w:val="00DE7166"/>
    <w:rsid w:val="00DE7C8C"/>
    <w:rsid w:val="00DF07F7"/>
    <w:rsid w:val="00DF1029"/>
    <w:rsid w:val="00DF1410"/>
    <w:rsid w:val="00DF20AC"/>
    <w:rsid w:val="00DF233E"/>
    <w:rsid w:val="00DF2554"/>
    <w:rsid w:val="00DF2DA5"/>
    <w:rsid w:val="00DF36E4"/>
    <w:rsid w:val="00DF3716"/>
    <w:rsid w:val="00DF39E1"/>
    <w:rsid w:val="00DF3CBC"/>
    <w:rsid w:val="00DF3FBE"/>
    <w:rsid w:val="00DF559A"/>
    <w:rsid w:val="00DF5F8A"/>
    <w:rsid w:val="00DF6502"/>
    <w:rsid w:val="00DF6A90"/>
    <w:rsid w:val="00DF7296"/>
    <w:rsid w:val="00DF7DD1"/>
    <w:rsid w:val="00E01037"/>
    <w:rsid w:val="00E01ACF"/>
    <w:rsid w:val="00E02AF8"/>
    <w:rsid w:val="00E02D61"/>
    <w:rsid w:val="00E03BF7"/>
    <w:rsid w:val="00E04BC1"/>
    <w:rsid w:val="00E050A5"/>
    <w:rsid w:val="00E05676"/>
    <w:rsid w:val="00E058AB"/>
    <w:rsid w:val="00E0747A"/>
    <w:rsid w:val="00E07B32"/>
    <w:rsid w:val="00E07C42"/>
    <w:rsid w:val="00E07CBD"/>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54F9"/>
    <w:rsid w:val="00E174D6"/>
    <w:rsid w:val="00E17A5C"/>
    <w:rsid w:val="00E20285"/>
    <w:rsid w:val="00E2171E"/>
    <w:rsid w:val="00E21943"/>
    <w:rsid w:val="00E21E52"/>
    <w:rsid w:val="00E21EFE"/>
    <w:rsid w:val="00E224C2"/>
    <w:rsid w:val="00E22504"/>
    <w:rsid w:val="00E22841"/>
    <w:rsid w:val="00E22866"/>
    <w:rsid w:val="00E22965"/>
    <w:rsid w:val="00E2427D"/>
    <w:rsid w:val="00E24C67"/>
    <w:rsid w:val="00E24D6B"/>
    <w:rsid w:val="00E24DE6"/>
    <w:rsid w:val="00E25899"/>
    <w:rsid w:val="00E25F69"/>
    <w:rsid w:val="00E267B1"/>
    <w:rsid w:val="00E267EE"/>
    <w:rsid w:val="00E26B1F"/>
    <w:rsid w:val="00E26DE3"/>
    <w:rsid w:val="00E27502"/>
    <w:rsid w:val="00E27C7F"/>
    <w:rsid w:val="00E30606"/>
    <w:rsid w:val="00E30D9B"/>
    <w:rsid w:val="00E30FB7"/>
    <w:rsid w:val="00E31869"/>
    <w:rsid w:val="00E318FA"/>
    <w:rsid w:val="00E32C16"/>
    <w:rsid w:val="00E330D1"/>
    <w:rsid w:val="00E332AC"/>
    <w:rsid w:val="00E33858"/>
    <w:rsid w:val="00E3387B"/>
    <w:rsid w:val="00E33881"/>
    <w:rsid w:val="00E33D9F"/>
    <w:rsid w:val="00E3430D"/>
    <w:rsid w:val="00E353DF"/>
    <w:rsid w:val="00E356C1"/>
    <w:rsid w:val="00E35A8B"/>
    <w:rsid w:val="00E35C95"/>
    <w:rsid w:val="00E36891"/>
    <w:rsid w:val="00E36DA8"/>
    <w:rsid w:val="00E41395"/>
    <w:rsid w:val="00E423F0"/>
    <w:rsid w:val="00E424C2"/>
    <w:rsid w:val="00E424F6"/>
    <w:rsid w:val="00E42657"/>
    <w:rsid w:val="00E42CAA"/>
    <w:rsid w:val="00E42DEE"/>
    <w:rsid w:val="00E430E4"/>
    <w:rsid w:val="00E43295"/>
    <w:rsid w:val="00E43672"/>
    <w:rsid w:val="00E43DB2"/>
    <w:rsid w:val="00E440DB"/>
    <w:rsid w:val="00E44A3C"/>
    <w:rsid w:val="00E44AE7"/>
    <w:rsid w:val="00E452CF"/>
    <w:rsid w:val="00E45935"/>
    <w:rsid w:val="00E46C46"/>
    <w:rsid w:val="00E473A2"/>
    <w:rsid w:val="00E477A7"/>
    <w:rsid w:val="00E47B03"/>
    <w:rsid w:val="00E5089F"/>
    <w:rsid w:val="00E50CBB"/>
    <w:rsid w:val="00E52D5E"/>
    <w:rsid w:val="00E53671"/>
    <w:rsid w:val="00E53795"/>
    <w:rsid w:val="00E53E82"/>
    <w:rsid w:val="00E5442B"/>
    <w:rsid w:val="00E546BC"/>
    <w:rsid w:val="00E5472D"/>
    <w:rsid w:val="00E55F9D"/>
    <w:rsid w:val="00E55FEF"/>
    <w:rsid w:val="00E5604B"/>
    <w:rsid w:val="00E560F0"/>
    <w:rsid w:val="00E56896"/>
    <w:rsid w:val="00E569E7"/>
    <w:rsid w:val="00E57A3F"/>
    <w:rsid w:val="00E57D4D"/>
    <w:rsid w:val="00E607C6"/>
    <w:rsid w:val="00E613F2"/>
    <w:rsid w:val="00E61C5E"/>
    <w:rsid w:val="00E61E30"/>
    <w:rsid w:val="00E6207C"/>
    <w:rsid w:val="00E62108"/>
    <w:rsid w:val="00E622B2"/>
    <w:rsid w:val="00E622F1"/>
    <w:rsid w:val="00E62313"/>
    <w:rsid w:val="00E6277D"/>
    <w:rsid w:val="00E62DDB"/>
    <w:rsid w:val="00E62E18"/>
    <w:rsid w:val="00E631C7"/>
    <w:rsid w:val="00E63A20"/>
    <w:rsid w:val="00E63E1A"/>
    <w:rsid w:val="00E6416D"/>
    <w:rsid w:val="00E6424F"/>
    <w:rsid w:val="00E64B92"/>
    <w:rsid w:val="00E64CD5"/>
    <w:rsid w:val="00E655CB"/>
    <w:rsid w:val="00E657DB"/>
    <w:rsid w:val="00E65930"/>
    <w:rsid w:val="00E65EB4"/>
    <w:rsid w:val="00E67B94"/>
    <w:rsid w:val="00E67C36"/>
    <w:rsid w:val="00E67D4B"/>
    <w:rsid w:val="00E70322"/>
    <w:rsid w:val="00E717CA"/>
    <w:rsid w:val="00E71C02"/>
    <w:rsid w:val="00E72822"/>
    <w:rsid w:val="00E73D87"/>
    <w:rsid w:val="00E74D35"/>
    <w:rsid w:val="00E765B4"/>
    <w:rsid w:val="00E7671E"/>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080"/>
    <w:rsid w:val="00E834E7"/>
    <w:rsid w:val="00E83C8B"/>
    <w:rsid w:val="00E83CDD"/>
    <w:rsid w:val="00E84345"/>
    <w:rsid w:val="00E8514A"/>
    <w:rsid w:val="00E85558"/>
    <w:rsid w:val="00E8656D"/>
    <w:rsid w:val="00E86E72"/>
    <w:rsid w:val="00E877C3"/>
    <w:rsid w:val="00E905E9"/>
    <w:rsid w:val="00E9079F"/>
    <w:rsid w:val="00E90B57"/>
    <w:rsid w:val="00E90F29"/>
    <w:rsid w:val="00E92C47"/>
    <w:rsid w:val="00E944CD"/>
    <w:rsid w:val="00E94795"/>
    <w:rsid w:val="00E950F7"/>
    <w:rsid w:val="00E956C1"/>
    <w:rsid w:val="00E961DD"/>
    <w:rsid w:val="00E964B6"/>
    <w:rsid w:val="00E9727B"/>
    <w:rsid w:val="00E97346"/>
    <w:rsid w:val="00EA0876"/>
    <w:rsid w:val="00EA11A3"/>
    <w:rsid w:val="00EA183A"/>
    <w:rsid w:val="00EA29A6"/>
    <w:rsid w:val="00EA2B88"/>
    <w:rsid w:val="00EA2BF7"/>
    <w:rsid w:val="00EA327B"/>
    <w:rsid w:val="00EA363D"/>
    <w:rsid w:val="00EA3EDC"/>
    <w:rsid w:val="00EA422E"/>
    <w:rsid w:val="00EA4263"/>
    <w:rsid w:val="00EA42F5"/>
    <w:rsid w:val="00EA4F9B"/>
    <w:rsid w:val="00EA61B9"/>
    <w:rsid w:val="00EA6551"/>
    <w:rsid w:val="00EA7A33"/>
    <w:rsid w:val="00EB0FFE"/>
    <w:rsid w:val="00EB12B2"/>
    <w:rsid w:val="00EB169F"/>
    <w:rsid w:val="00EB2AB0"/>
    <w:rsid w:val="00EB2B8C"/>
    <w:rsid w:val="00EB3055"/>
    <w:rsid w:val="00EB368D"/>
    <w:rsid w:val="00EB36A3"/>
    <w:rsid w:val="00EB42B7"/>
    <w:rsid w:val="00EB42FB"/>
    <w:rsid w:val="00EB5DA0"/>
    <w:rsid w:val="00EB765D"/>
    <w:rsid w:val="00EB7E17"/>
    <w:rsid w:val="00EC043C"/>
    <w:rsid w:val="00EC047D"/>
    <w:rsid w:val="00EC0730"/>
    <w:rsid w:val="00EC081E"/>
    <w:rsid w:val="00EC0BF2"/>
    <w:rsid w:val="00EC1CFC"/>
    <w:rsid w:val="00EC1DFD"/>
    <w:rsid w:val="00EC3251"/>
    <w:rsid w:val="00EC3C59"/>
    <w:rsid w:val="00EC3EA2"/>
    <w:rsid w:val="00EC3EDF"/>
    <w:rsid w:val="00EC4891"/>
    <w:rsid w:val="00EC48A4"/>
    <w:rsid w:val="00EC4C01"/>
    <w:rsid w:val="00EC54DF"/>
    <w:rsid w:val="00EC570A"/>
    <w:rsid w:val="00EC571D"/>
    <w:rsid w:val="00EC7C6D"/>
    <w:rsid w:val="00ED0770"/>
    <w:rsid w:val="00ED10E1"/>
    <w:rsid w:val="00ED17FB"/>
    <w:rsid w:val="00ED1A40"/>
    <w:rsid w:val="00ED2443"/>
    <w:rsid w:val="00ED24B2"/>
    <w:rsid w:val="00ED2590"/>
    <w:rsid w:val="00ED2EA9"/>
    <w:rsid w:val="00ED3123"/>
    <w:rsid w:val="00ED343D"/>
    <w:rsid w:val="00ED37AA"/>
    <w:rsid w:val="00ED3B7E"/>
    <w:rsid w:val="00ED413D"/>
    <w:rsid w:val="00ED588B"/>
    <w:rsid w:val="00ED5E35"/>
    <w:rsid w:val="00ED5F46"/>
    <w:rsid w:val="00ED6187"/>
    <w:rsid w:val="00ED6702"/>
    <w:rsid w:val="00ED754A"/>
    <w:rsid w:val="00ED77A3"/>
    <w:rsid w:val="00ED7F40"/>
    <w:rsid w:val="00EE093B"/>
    <w:rsid w:val="00EE0E84"/>
    <w:rsid w:val="00EE1C76"/>
    <w:rsid w:val="00EE31F2"/>
    <w:rsid w:val="00EE361A"/>
    <w:rsid w:val="00EE38AA"/>
    <w:rsid w:val="00EE3E28"/>
    <w:rsid w:val="00EE5485"/>
    <w:rsid w:val="00EE6222"/>
    <w:rsid w:val="00EE6481"/>
    <w:rsid w:val="00EE6577"/>
    <w:rsid w:val="00EE6D66"/>
    <w:rsid w:val="00EE6F5D"/>
    <w:rsid w:val="00EF00F1"/>
    <w:rsid w:val="00EF03F4"/>
    <w:rsid w:val="00EF0498"/>
    <w:rsid w:val="00EF04CA"/>
    <w:rsid w:val="00EF0639"/>
    <w:rsid w:val="00EF0F0F"/>
    <w:rsid w:val="00EF0F95"/>
    <w:rsid w:val="00EF1271"/>
    <w:rsid w:val="00EF13B8"/>
    <w:rsid w:val="00EF1D6C"/>
    <w:rsid w:val="00EF281B"/>
    <w:rsid w:val="00EF2E78"/>
    <w:rsid w:val="00EF31E0"/>
    <w:rsid w:val="00EF4E09"/>
    <w:rsid w:val="00EF5236"/>
    <w:rsid w:val="00EF5971"/>
    <w:rsid w:val="00EF5B5B"/>
    <w:rsid w:val="00EF5E98"/>
    <w:rsid w:val="00EF60D2"/>
    <w:rsid w:val="00EF6778"/>
    <w:rsid w:val="00EF6CEA"/>
    <w:rsid w:val="00EF6E8E"/>
    <w:rsid w:val="00EF70C0"/>
    <w:rsid w:val="00EF74B1"/>
    <w:rsid w:val="00EF7C2A"/>
    <w:rsid w:val="00F00878"/>
    <w:rsid w:val="00F00E9C"/>
    <w:rsid w:val="00F01F0E"/>
    <w:rsid w:val="00F02481"/>
    <w:rsid w:val="00F02ABD"/>
    <w:rsid w:val="00F03CAE"/>
    <w:rsid w:val="00F049D0"/>
    <w:rsid w:val="00F06668"/>
    <w:rsid w:val="00F06C30"/>
    <w:rsid w:val="00F0701E"/>
    <w:rsid w:val="00F07962"/>
    <w:rsid w:val="00F10DF3"/>
    <w:rsid w:val="00F114F9"/>
    <w:rsid w:val="00F11628"/>
    <w:rsid w:val="00F11914"/>
    <w:rsid w:val="00F11DC8"/>
    <w:rsid w:val="00F11FF7"/>
    <w:rsid w:val="00F12301"/>
    <w:rsid w:val="00F1264A"/>
    <w:rsid w:val="00F126B4"/>
    <w:rsid w:val="00F12B2A"/>
    <w:rsid w:val="00F12B77"/>
    <w:rsid w:val="00F12F1A"/>
    <w:rsid w:val="00F138AF"/>
    <w:rsid w:val="00F13F05"/>
    <w:rsid w:val="00F147F5"/>
    <w:rsid w:val="00F14CFC"/>
    <w:rsid w:val="00F1589F"/>
    <w:rsid w:val="00F15CF6"/>
    <w:rsid w:val="00F15E09"/>
    <w:rsid w:val="00F16085"/>
    <w:rsid w:val="00F162D3"/>
    <w:rsid w:val="00F16A97"/>
    <w:rsid w:val="00F16B0C"/>
    <w:rsid w:val="00F16E8B"/>
    <w:rsid w:val="00F170F5"/>
    <w:rsid w:val="00F172B4"/>
    <w:rsid w:val="00F2035B"/>
    <w:rsid w:val="00F20597"/>
    <w:rsid w:val="00F20D87"/>
    <w:rsid w:val="00F21164"/>
    <w:rsid w:val="00F21D2C"/>
    <w:rsid w:val="00F2372C"/>
    <w:rsid w:val="00F23FE9"/>
    <w:rsid w:val="00F24001"/>
    <w:rsid w:val="00F24202"/>
    <w:rsid w:val="00F25395"/>
    <w:rsid w:val="00F25651"/>
    <w:rsid w:val="00F26ABE"/>
    <w:rsid w:val="00F26EBE"/>
    <w:rsid w:val="00F27803"/>
    <w:rsid w:val="00F30D09"/>
    <w:rsid w:val="00F3105F"/>
    <w:rsid w:val="00F312F8"/>
    <w:rsid w:val="00F31673"/>
    <w:rsid w:val="00F3170F"/>
    <w:rsid w:val="00F33440"/>
    <w:rsid w:val="00F336AF"/>
    <w:rsid w:val="00F33A48"/>
    <w:rsid w:val="00F33EE7"/>
    <w:rsid w:val="00F34489"/>
    <w:rsid w:val="00F35B67"/>
    <w:rsid w:val="00F3624C"/>
    <w:rsid w:val="00F365C9"/>
    <w:rsid w:val="00F374DB"/>
    <w:rsid w:val="00F4060D"/>
    <w:rsid w:val="00F409BB"/>
    <w:rsid w:val="00F40B6A"/>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4B84"/>
    <w:rsid w:val="00F555C8"/>
    <w:rsid w:val="00F555D4"/>
    <w:rsid w:val="00F55EB9"/>
    <w:rsid w:val="00F56053"/>
    <w:rsid w:val="00F5685B"/>
    <w:rsid w:val="00F568AE"/>
    <w:rsid w:val="00F5694F"/>
    <w:rsid w:val="00F56CD0"/>
    <w:rsid w:val="00F57304"/>
    <w:rsid w:val="00F57DF7"/>
    <w:rsid w:val="00F60C94"/>
    <w:rsid w:val="00F60CB2"/>
    <w:rsid w:val="00F6120D"/>
    <w:rsid w:val="00F61834"/>
    <w:rsid w:val="00F61F6B"/>
    <w:rsid w:val="00F620B2"/>
    <w:rsid w:val="00F6242F"/>
    <w:rsid w:val="00F62855"/>
    <w:rsid w:val="00F63017"/>
    <w:rsid w:val="00F636B1"/>
    <w:rsid w:val="00F63E06"/>
    <w:rsid w:val="00F645CF"/>
    <w:rsid w:val="00F64FEB"/>
    <w:rsid w:val="00F653D1"/>
    <w:rsid w:val="00F65782"/>
    <w:rsid w:val="00F65A0C"/>
    <w:rsid w:val="00F65AFC"/>
    <w:rsid w:val="00F65C02"/>
    <w:rsid w:val="00F65E05"/>
    <w:rsid w:val="00F65E1A"/>
    <w:rsid w:val="00F6620B"/>
    <w:rsid w:val="00F66343"/>
    <w:rsid w:val="00F66AE7"/>
    <w:rsid w:val="00F66BD6"/>
    <w:rsid w:val="00F6705F"/>
    <w:rsid w:val="00F67367"/>
    <w:rsid w:val="00F676E7"/>
    <w:rsid w:val="00F67F0A"/>
    <w:rsid w:val="00F7008A"/>
    <w:rsid w:val="00F7009E"/>
    <w:rsid w:val="00F7019D"/>
    <w:rsid w:val="00F70E40"/>
    <w:rsid w:val="00F71312"/>
    <w:rsid w:val="00F71702"/>
    <w:rsid w:val="00F717B8"/>
    <w:rsid w:val="00F71A89"/>
    <w:rsid w:val="00F72018"/>
    <w:rsid w:val="00F728A3"/>
    <w:rsid w:val="00F72F20"/>
    <w:rsid w:val="00F73507"/>
    <w:rsid w:val="00F741DD"/>
    <w:rsid w:val="00F74A30"/>
    <w:rsid w:val="00F7598D"/>
    <w:rsid w:val="00F75DA4"/>
    <w:rsid w:val="00F7698F"/>
    <w:rsid w:val="00F77372"/>
    <w:rsid w:val="00F774A6"/>
    <w:rsid w:val="00F800E4"/>
    <w:rsid w:val="00F8017B"/>
    <w:rsid w:val="00F80737"/>
    <w:rsid w:val="00F80BE9"/>
    <w:rsid w:val="00F80C52"/>
    <w:rsid w:val="00F80E0F"/>
    <w:rsid w:val="00F80FD4"/>
    <w:rsid w:val="00F81665"/>
    <w:rsid w:val="00F81EA4"/>
    <w:rsid w:val="00F82F9D"/>
    <w:rsid w:val="00F83B79"/>
    <w:rsid w:val="00F83F0F"/>
    <w:rsid w:val="00F841B8"/>
    <w:rsid w:val="00F8464C"/>
    <w:rsid w:val="00F84B24"/>
    <w:rsid w:val="00F84C67"/>
    <w:rsid w:val="00F85EBA"/>
    <w:rsid w:val="00F866D7"/>
    <w:rsid w:val="00F86CA6"/>
    <w:rsid w:val="00F87353"/>
    <w:rsid w:val="00F87664"/>
    <w:rsid w:val="00F903A8"/>
    <w:rsid w:val="00F909AE"/>
    <w:rsid w:val="00F90E9D"/>
    <w:rsid w:val="00F9301B"/>
    <w:rsid w:val="00F930BB"/>
    <w:rsid w:val="00F933C6"/>
    <w:rsid w:val="00F93502"/>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95B"/>
    <w:rsid w:val="00FA4E94"/>
    <w:rsid w:val="00FA5022"/>
    <w:rsid w:val="00FA581B"/>
    <w:rsid w:val="00FA5BED"/>
    <w:rsid w:val="00FA6160"/>
    <w:rsid w:val="00FA62F3"/>
    <w:rsid w:val="00FA63B1"/>
    <w:rsid w:val="00FA752F"/>
    <w:rsid w:val="00FA78D6"/>
    <w:rsid w:val="00FA7BB6"/>
    <w:rsid w:val="00FA7E6D"/>
    <w:rsid w:val="00FB1114"/>
    <w:rsid w:val="00FB15B8"/>
    <w:rsid w:val="00FB1773"/>
    <w:rsid w:val="00FB19E7"/>
    <w:rsid w:val="00FB3EA8"/>
    <w:rsid w:val="00FB42E7"/>
    <w:rsid w:val="00FB4766"/>
    <w:rsid w:val="00FB47B8"/>
    <w:rsid w:val="00FB510E"/>
    <w:rsid w:val="00FB66F8"/>
    <w:rsid w:val="00FB7768"/>
    <w:rsid w:val="00FB792D"/>
    <w:rsid w:val="00FB7EB1"/>
    <w:rsid w:val="00FC0254"/>
    <w:rsid w:val="00FC0278"/>
    <w:rsid w:val="00FC0472"/>
    <w:rsid w:val="00FC16B4"/>
    <w:rsid w:val="00FC26ED"/>
    <w:rsid w:val="00FC2753"/>
    <w:rsid w:val="00FC2773"/>
    <w:rsid w:val="00FC3099"/>
    <w:rsid w:val="00FC35CE"/>
    <w:rsid w:val="00FC38F5"/>
    <w:rsid w:val="00FC49FB"/>
    <w:rsid w:val="00FC4B3A"/>
    <w:rsid w:val="00FC4B6F"/>
    <w:rsid w:val="00FC4C03"/>
    <w:rsid w:val="00FC547E"/>
    <w:rsid w:val="00FC5690"/>
    <w:rsid w:val="00FC585F"/>
    <w:rsid w:val="00FC5CCE"/>
    <w:rsid w:val="00FC6125"/>
    <w:rsid w:val="00FC6D73"/>
    <w:rsid w:val="00FD01B4"/>
    <w:rsid w:val="00FD0340"/>
    <w:rsid w:val="00FD04F8"/>
    <w:rsid w:val="00FD0737"/>
    <w:rsid w:val="00FD0E01"/>
    <w:rsid w:val="00FD1146"/>
    <w:rsid w:val="00FD15DF"/>
    <w:rsid w:val="00FD2A91"/>
    <w:rsid w:val="00FD3089"/>
    <w:rsid w:val="00FD325C"/>
    <w:rsid w:val="00FD32ED"/>
    <w:rsid w:val="00FD37A0"/>
    <w:rsid w:val="00FD3E18"/>
    <w:rsid w:val="00FD3E40"/>
    <w:rsid w:val="00FD4995"/>
    <w:rsid w:val="00FD547C"/>
    <w:rsid w:val="00FD574B"/>
    <w:rsid w:val="00FD59F2"/>
    <w:rsid w:val="00FD5A55"/>
    <w:rsid w:val="00FD5BF8"/>
    <w:rsid w:val="00FD6081"/>
    <w:rsid w:val="00FD6139"/>
    <w:rsid w:val="00FD6981"/>
    <w:rsid w:val="00FD7154"/>
    <w:rsid w:val="00FD7D0F"/>
    <w:rsid w:val="00FD7DE3"/>
    <w:rsid w:val="00FE0178"/>
    <w:rsid w:val="00FE080D"/>
    <w:rsid w:val="00FE11FB"/>
    <w:rsid w:val="00FE1B2E"/>
    <w:rsid w:val="00FE23DD"/>
    <w:rsid w:val="00FE55F4"/>
    <w:rsid w:val="00FE584F"/>
    <w:rsid w:val="00FE5CDC"/>
    <w:rsid w:val="00FE693F"/>
    <w:rsid w:val="00FE7379"/>
    <w:rsid w:val="00FE7B39"/>
    <w:rsid w:val="00FF053B"/>
    <w:rsid w:val="00FF063A"/>
    <w:rsid w:val="00FF1454"/>
    <w:rsid w:val="00FF1600"/>
    <w:rsid w:val="00FF1CE1"/>
    <w:rsid w:val="00FF24E2"/>
    <w:rsid w:val="00FF2629"/>
    <w:rsid w:val="00FF2750"/>
    <w:rsid w:val="00FF2A11"/>
    <w:rsid w:val="00FF308E"/>
    <w:rsid w:val="00FF3798"/>
    <w:rsid w:val="00FF390B"/>
    <w:rsid w:val="00FF39B0"/>
    <w:rsid w:val="00FF4AC9"/>
    <w:rsid w:val="00FF4B97"/>
    <w:rsid w:val="00FF5602"/>
    <w:rsid w:val="00FF5C4C"/>
    <w:rsid w:val="00FF5D02"/>
    <w:rsid w:val="00FF5FC5"/>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D9FF-F5DA-4FDF-8F25-38C7006E1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11</Pages>
  <Words>2925</Words>
  <Characters>16090</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139</cp:revision>
  <cp:lastPrinted>2024-06-18T13:34:00Z</cp:lastPrinted>
  <dcterms:created xsi:type="dcterms:W3CDTF">2024-10-02T12:43:00Z</dcterms:created>
  <dcterms:modified xsi:type="dcterms:W3CDTF">2024-10-15T10:53:00Z</dcterms:modified>
</cp:coreProperties>
</file>