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bookmarkStart w:id="0" w:name="_GoBack"/>
      <w:bookmarkEnd w:id="0"/>
    </w:p>
    <w:p w:rsidR="000E6985" w:rsidRPr="000E6985" w:rsidRDefault="000E6985" w:rsidP="00714D0F">
      <w:pPr>
        <w:spacing w:after="0"/>
        <w:ind w:left="0" w:right="50"/>
        <w:rPr>
          <w:rFonts w:ascii="Tahoma" w:hAnsi="Tahoma" w:cs="Tahoma"/>
          <w:b/>
          <w:sz w:val="8"/>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3B529D">
        <w:rPr>
          <w:rFonts w:ascii="Tahoma" w:hAnsi="Tahoma" w:cs="Tahoma"/>
          <w:b/>
          <w:sz w:val="24"/>
          <w:szCs w:val="25"/>
          <w:u w:val="single"/>
        </w:rPr>
        <w:t>3</w:t>
      </w:r>
      <w:r w:rsidR="008E0855">
        <w:rPr>
          <w:rFonts w:ascii="Tahoma" w:hAnsi="Tahoma" w:cs="Tahoma"/>
          <w:b/>
          <w:sz w:val="24"/>
          <w:szCs w:val="25"/>
          <w:u w:val="single"/>
        </w:rPr>
        <w:t>03</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E960F3" w:rsidRDefault="00882527" w:rsidP="00882527">
      <w:pPr>
        <w:spacing w:after="0"/>
        <w:ind w:left="1531" w:right="1531"/>
        <w:rPr>
          <w:rFonts w:ascii="Tahoma" w:hAnsi="Tahoma" w:cs="Tahoma"/>
          <w:b/>
          <w:sz w:val="24"/>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w:t>
      </w:r>
      <w:r w:rsidR="0073056C">
        <w:rPr>
          <w:rFonts w:ascii="Tahoma" w:hAnsi="Tahoma" w:cs="Tahoma"/>
          <w:b/>
          <w:sz w:val="24"/>
          <w:szCs w:val="26"/>
          <w:u w:val="single"/>
        </w:rPr>
        <w:t xml:space="preserve">DU  TREIZE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E64CD5">
      <w:pPr>
        <w:spacing w:after="0"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E64CD5">
        <w:rPr>
          <w:rFonts w:ascii="Tahoma" w:hAnsi="Tahoma" w:cs="Tahoma"/>
          <w:b/>
          <w:sz w:val="24"/>
          <w:szCs w:val="23"/>
        </w:rPr>
        <w:t xml:space="preserve">Le Regroupement politique </w:t>
      </w:r>
      <w:r w:rsidR="003E588A">
        <w:rPr>
          <w:rFonts w:ascii="Tahoma" w:hAnsi="Tahoma" w:cs="Tahoma"/>
          <w:b/>
          <w:sz w:val="24"/>
          <w:szCs w:val="23"/>
        </w:rPr>
        <w:t xml:space="preserve">Alliance </w:t>
      </w:r>
      <w:r w:rsidR="003204BC">
        <w:rPr>
          <w:rFonts w:ascii="Tahoma" w:hAnsi="Tahoma" w:cs="Tahoma"/>
          <w:b/>
          <w:sz w:val="24"/>
          <w:szCs w:val="23"/>
        </w:rPr>
        <w:t>pour l’Essor et la Démocratie du Congo</w:t>
      </w:r>
      <w:r w:rsidR="008B65C3">
        <w:rPr>
          <w:rFonts w:ascii="Tahoma" w:hAnsi="Tahoma" w:cs="Tahoma"/>
          <w:b/>
          <w:sz w:val="24"/>
          <w:szCs w:val="23"/>
        </w:rPr>
        <w:t xml:space="preserve"> </w:t>
      </w:r>
      <w:r w:rsidR="008B65C3" w:rsidRPr="008B65C3">
        <w:rPr>
          <w:rFonts w:ascii="Tahoma" w:hAnsi="Tahoma" w:cs="Tahoma"/>
          <w:b/>
          <w:sz w:val="24"/>
          <w:szCs w:val="23"/>
        </w:rPr>
        <w:t>et Alliés</w:t>
      </w:r>
      <w:r w:rsidR="00E64CD5" w:rsidRPr="008B65C3">
        <w:rPr>
          <w:rFonts w:ascii="Tahoma" w:hAnsi="Tahoma" w:cs="Tahoma"/>
          <w:b/>
          <w:sz w:val="24"/>
          <w:szCs w:val="23"/>
        </w:rPr>
        <w:t>, « A</w:t>
      </w:r>
      <w:r w:rsidR="008B65C3" w:rsidRPr="008B65C3">
        <w:rPr>
          <w:rFonts w:ascii="Tahoma" w:hAnsi="Tahoma" w:cs="Tahoma"/>
          <w:b/>
          <w:sz w:val="24"/>
          <w:szCs w:val="23"/>
        </w:rPr>
        <w:t>EDC</w:t>
      </w:r>
      <w:r w:rsidR="00012CE2">
        <w:rPr>
          <w:rFonts w:ascii="Tahoma" w:hAnsi="Tahoma" w:cs="Tahoma"/>
          <w:b/>
          <w:sz w:val="24"/>
          <w:szCs w:val="23"/>
        </w:rPr>
        <w:t xml:space="preserve"> &amp; </w:t>
      </w:r>
      <w:r w:rsidR="00643DD9">
        <w:rPr>
          <w:rFonts w:ascii="Tahoma" w:hAnsi="Tahoma" w:cs="Tahoma"/>
          <w:b/>
          <w:sz w:val="24"/>
          <w:szCs w:val="23"/>
        </w:rPr>
        <w:t>A</w:t>
      </w:r>
      <w:r w:rsidR="00E64CD5" w:rsidRPr="008B65C3">
        <w:rPr>
          <w:rFonts w:ascii="Tahoma" w:hAnsi="Tahoma" w:cs="Tahoma"/>
          <w:b/>
          <w:sz w:val="24"/>
          <w:szCs w:val="23"/>
        </w:rPr>
        <w:t>»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451E80" w:rsidRPr="00451E80">
        <w:rPr>
          <w:rFonts w:ascii="Tahoma" w:hAnsi="Tahoma" w:cs="Tahoma"/>
          <w:sz w:val="24"/>
          <w:szCs w:val="25"/>
        </w:rPr>
        <w:t xml:space="preserve">dont le siège social sis au numéro </w:t>
      </w:r>
      <w:r w:rsidR="00D50990">
        <w:rPr>
          <w:rFonts w:ascii="Tahoma" w:hAnsi="Tahoma" w:cs="Tahoma"/>
          <w:sz w:val="24"/>
          <w:szCs w:val="25"/>
        </w:rPr>
        <w:t>293</w:t>
      </w:r>
      <w:r w:rsidR="00CA49D7">
        <w:rPr>
          <w:rFonts w:ascii="Tahoma" w:hAnsi="Tahoma" w:cs="Tahoma"/>
          <w:sz w:val="24"/>
          <w:szCs w:val="25"/>
        </w:rPr>
        <w:t xml:space="preserve">, au coin </w:t>
      </w:r>
      <w:r w:rsidR="00AE488A">
        <w:rPr>
          <w:rFonts w:ascii="Tahoma" w:hAnsi="Tahoma" w:cs="Tahoma"/>
          <w:sz w:val="24"/>
          <w:szCs w:val="25"/>
        </w:rPr>
        <w:t xml:space="preserve">des avenues </w:t>
      </w:r>
      <w:proofErr w:type="spellStart"/>
      <w:r w:rsidR="00EA34A3">
        <w:rPr>
          <w:rFonts w:ascii="Tahoma" w:hAnsi="Tahoma" w:cs="Tahoma"/>
          <w:sz w:val="24"/>
          <w:szCs w:val="25"/>
        </w:rPr>
        <w:t>Boende</w:t>
      </w:r>
      <w:proofErr w:type="spellEnd"/>
      <w:r w:rsidR="00EA34A3">
        <w:rPr>
          <w:rFonts w:ascii="Tahoma" w:hAnsi="Tahoma" w:cs="Tahoma"/>
          <w:sz w:val="24"/>
          <w:szCs w:val="25"/>
        </w:rPr>
        <w:t xml:space="preserve"> et Libération (ex-24 novembre), quartier </w:t>
      </w:r>
      <w:proofErr w:type="spellStart"/>
      <w:r w:rsidR="00EA34A3">
        <w:rPr>
          <w:rFonts w:ascii="Tahoma" w:hAnsi="Tahoma" w:cs="Tahoma"/>
          <w:sz w:val="24"/>
          <w:szCs w:val="25"/>
        </w:rPr>
        <w:t>Pakadjuma</w:t>
      </w:r>
      <w:proofErr w:type="spellEnd"/>
      <w:r w:rsidR="00EA34A3">
        <w:rPr>
          <w:rFonts w:ascii="Tahoma" w:hAnsi="Tahoma" w:cs="Tahoma"/>
          <w:sz w:val="24"/>
          <w:szCs w:val="25"/>
        </w:rPr>
        <w:t>, à Kinshasa/Lingwala</w:t>
      </w:r>
      <w:r w:rsidR="00BF1F6F">
        <w:rPr>
          <w:rFonts w:ascii="Tahoma" w:hAnsi="Tahoma" w:cs="Tahoma"/>
          <w:sz w:val="24"/>
          <w:szCs w:val="25"/>
        </w:rPr>
        <w:t xml:space="preserve"> </w:t>
      </w:r>
      <w:proofErr w:type="spellStart"/>
      <w:r w:rsidR="00451E80" w:rsidRPr="00451E80">
        <w:rPr>
          <w:rFonts w:ascii="Tahoma" w:hAnsi="Tahoma" w:cs="Tahoma"/>
          <w:sz w:val="24"/>
          <w:szCs w:val="25"/>
        </w:rPr>
        <w:t>pour</w:t>
      </w:r>
      <w:r w:rsidR="00BF1F6F">
        <w:rPr>
          <w:rFonts w:ascii="Tahoma" w:hAnsi="Tahoma" w:cs="Tahoma"/>
          <w:sz w:val="24"/>
          <w:szCs w:val="25"/>
        </w:rPr>
        <w:t>-</w:t>
      </w:r>
      <w:r w:rsidR="00451E80" w:rsidRPr="00451E80">
        <w:rPr>
          <w:rFonts w:ascii="Tahoma" w:hAnsi="Tahoma" w:cs="Tahoma"/>
          <w:sz w:val="24"/>
          <w:szCs w:val="25"/>
        </w:rPr>
        <w:t>suites</w:t>
      </w:r>
      <w:proofErr w:type="spellEnd"/>
      <w:r w:rsidR="00451E80" w:rsidRPr="00451E80">
        <w:rPr>
          <w:rFonts w:ascii="Tahoma" w:hAnsi="Tahoma" w:cs="Tahoma"/>
          <w:sz w:val="24"/>
          <w:szCs w:val="25"/>
        </w:rPr>
        <w:t xml:space="preserve"> et diligences de </w:t>
      </w:r>
      <w:r w:rsidR="00BF1F6F">
        <w:rPr>
          <w:rFonts w:ascii="Tahoma" w:hAnsi="Tahoma" w:cs="Tahoma"/>
          <w:sz w:val="24"/>
          <w:szCs w:val="25"/>
        </w:rPr>
        <w:t xml:space="preserve">sa Présidente nationale, Madame KIMPIOKA VUADI </w:t>
      </w:r>
      <w:proofErr w:type="spellStart"/>
      <w:r w:rsidR="00BF1F6F">
        <w:rPr>
          <w:rFonts w:ascii="Tahoma" w:hAnsi="Tahoma" w:cs="Tahoma"/>
          <w:sz w:val="24"/>
          <w:szCs w:val="25"/>
        </w:rPr>
        <w:t>Ketsia</w:t>
      </w:r>
      <w:proofErr w:type="spellEnd"/>
      <w:r w:rsidR="00BF1F6F">
        <w:rPr>
          <w:rFonts w:ascii="Tahoma" w:hAnsi="Tahoma" w:cs="Tahoma"/>
          <w:sz w:val="24"/>
          <w:szCs w:val="25"/>
        </w:rPr>
        <w:t xml:space="preserve">, </w:t>
      </w:r>
      <w:r w:rsidR="00451E80" w:rsidRPr="00451E80">
        <w:rPr>
          <w:rFonts w:ascii="Tahoma" w:hAnsi="Tahoma" w:cs="Tahoma"/>
          <w:sz w:val="24"/>
          <w:szCs w:val="25"/>
        </w:rPr>
        <w:t>ayant pour conseil</w:t>
      </w:r>
      <w:r w:rsidR="00451E80">
        <w:rPr>
          <w:rFonts w:ascii="Tahoma" w:hAnsi="Tahoma" w:cs="Tahoma"/>
          <w:sz w:val="24"/>
          <w:szCs w:val="25"/>
        </w:rPr>
        <w:t xml:space="preserve">, </w:t>
      </w:r>
      <w:r w:rsidR="00737A1A">
        <w:rPr>
          <w:rFonts w:ascii="Tahoma" w:hAnsi="Tahoma" w:cs="Tahoma"/>
          <w:sz w:val="24"/>
          <w:szCs w:val="25"/>
        </w:rPr>
        <w:t>Maître</w:t>
      </w:r>
      <w:r w:rsidR="008E4AB5">
        <w:rPr>
          <w:rFonts w:ascii="Tahoma" w:hAnsi="Tahoma" w:cs="Tahoma"/>
          <w:sz w:val="24"/>
          <w:szCs w:val="25"/>
        </w:rPr>
        <w:t xml:space="preserve"> </w:t>
      </w:r>
      <w:r w:rsidR="00737A1A">
        <w:rPr>
          <w:rFonts w:ascii="Tahoma" w:hAnsi="Tahoma" w:cs="Tahoma"/>
          <w:sz w:val="24"/>
          <w:szCs w:val="25"/>
        </w:rPr>
        <w:t>MBIKAYI KABANGA Sylva, avocat au barreau de Kinshasa/Matete ;</w:t>
      </w:r>
    </w:p>
    <w:p w:rsidR="00036A65" w:rsidRPr="00036A65" w:rsidRDefault="00036A65" w:rsidP="00391128">
      <w:pPr>
        <w:spacing w:after="0" w:line="276" w:lineRule="auto"/>
        <w:ind w:left="1560" w:right="50" w:firstLine="0"/>
        <w:rPr>
          <w:rFonts w:ascii="Tahoma" w:hAnsi="Tahoma" w:cs="Tahoma"/>
          <w:b/>
          <w:sz w:val="6"/>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B33DA7" w:rsidRDefault="004F7E73" w:rsidP="00EE093B">
      <w:pPr>
        <w:ind w:left="0" w:firstLine="0"/>
        <w:rPr>
          <w:sz w:val="16"/>
          <w:szCs w:val="26"/>
        </w:rPr>
      </w:pPr>
    </w:p>
    <w:p w:rsidR="00D40300" w:rsidRPr="000A390D" w:rsidRDefault="004F7E73" w:rsidP="000A390D">
      <w:pPr>
        <w:spacing w:line="240" w:lineRule="auto"/>
        <w:ind w:left="1560" w:right="50" w:hanging="1560"/>
        <w:rPr>
          <w:rFonts w:ascii="Tahoma" w:hAnsi="Tahoma" w:cs="Tahoma"/>
          <w:sz w:val="10"/>
          <w:szCs w:val="25"/>
        </w:rPr>
      </w:pPr>
      <w:r w:rsidRPr="002A4DEB">
        <w:rPr>
          <w:rFonts w:ascii="Tahoma" w:hAnsi="Tahoma" w:cs="Tahoma"/>
          <w:b/>
          <w:sz w:val="24"/>
          <w:szCs w:val="25"/>
          <w:u w:val="single"/>
        </w:rPr>
        <w:t>CONTRE</w:t>
      </w:r>
      <w:r w:rsidRPr="002A4DEB">
        <w:rPr>
          <w:rFonts w:ascii="Tahoma" w:hAnsi="Tahoma" w:cs="Tahoma"/>
          <w:b/>
          <w:sz w:val="24"/>
          <w:szCs w:val="25"/>
        </w:rPr>
        <w:t> :</w:t>
      </w:r>
      <w:r w:rsidR="00BB4AB8" w:rsidRPr="00A406A1">
        <w:rPr>
          <w:rFonts w:ascii="Tahoma" w:hAnsi="Tahoma" w:cs="Tahoma"/>
          <w:b/>
          <w:sz w:val="20"/>
          <w:szCs w:val="23"/>
        </w:rPr>
        <w:t xml:space="preserve">  </w:t>
      </w:r>
      <w:r w:rsidR="00A406A1" w:rsidRPr="00A406A1">
        <w:rPr>
          <w:rFonts w:ascii="Tahoma" w:hAnsi="Tahoma" w:cs="Tahoma"/>
          <w:b/>
          <w:sz w:val="20"/>
          <w:szCs w:val="23"/>
        </w:rPr>
        <w:t xml:space="preserve"> </w:t>
      </w:r>
      <w:r w:rsidR="000A390D" w:rsidRPr="00AF5E0E">
        <w:rPr>
          <w:rFonts w:ascii="Tahoma" w:hAnsi="Tahoma" w:cs="Tahoma"/>
          <w:b/>
          <w:sz w:val="24"/>
          <w:szCs w:val="25"/>
        </w:rPr>
        <w:t xml:space="preserve">La Commission Electorale nationale </w:t>
      </w:r>
      <w:r w:rsidR="000A390D" w:rsidRPr="00AF5E0E">
        <w:rPr>
          <w:rFonts w:ascii="Tahoma" w:hAnsi="Tahoma" w:cs="Tahoma"/>
          <w:b/>
          <w:sz w:val="24"/>
          <w:szCs w:val="25"/>
          <w:u w:val="single"/>
        </w:rPr>
        <w:t>Indépendante, CENI, en sigle</w:t>
      </w:r>
      <w:r w:rsidR="000A390D" w:rsidRPr="00AF5E0E">
        <w:rPr>
          <w:rFonts w:ascii="Tahoma" w:hAnsi="Tahoma" w:cs="Tahoma"/>
          <w:b/>
          <w:sz w:val="24"/>
          <w:szCs w:val="25"/>
        </w:rPr>
        <w:t xml:space="preserve">, </w:t>
      </w:r>
      <w:r w:rsidR="00E026A9">
        <w:rPr>
          <w:rFonts w:ascii="Tahoma" w:hAnsi="Tahoma" w:cs="Tahoma"/>
          <w:sz w:val="24"/>
          <w:szCs w:val="25"/>
        </w:rPr>
        <w:t xml:space="preserve">ayant </w:t>
      </w:r>
      <w:r w:rsidR="000A390D" w:rsidRPr="00AF5E0E">
        <w:rPr>
          <w:rFonts w:ascii="Tahoma" w:hAnsi="Tahoma" w:cs="Tahoma"/>
          <w:sz w:val="24"/>
          <w:szCs w:val="25"/>
        </w:rPr>
        <w:t xml:space="preserve"> </w:t>
      </w:r>
      <w:r w:rsidR="00E026A9">
        <w:rPr>
          <w:rFonts w:ascii="Tahoma" w:hAnsi="Tahoma" w:cs="Tahoma"/>
          <w:sz w:val="24"/>
          <w:szCs w:val="25"/>
        </w:rPr>
        <w:t xml:space="preserve">son </w:t>
      </w:r>
      <w:r w:rsidR="000A390D" w:rsidRPr="00AF5E0E">
        <w:rPr>
          <w:rFonts w:ascii="Tahoma" w:hAnsi="Tahoma" w:cs="Tahoma"/>
          <w:sz w:val="24"/>
          <w:szCs w:val="25"/>
        </w:rPr>
        <w:t>siège</w:t>
      </w:r>
      <w:r w:rsidR="00E026A9">
        <w:rPr>
          <w:rFonts w:ascii="Tahoma" w:hAnsi="Tahoma" w:cs="Tahoma"/>
          <w:sz w:val="24"/>
          <w:szCs w:val="25"/>
        </w:rPr>
        <w:t xml:space="preserve"> social </w:t>
      </w:r>
      <w:r w:rsidR="000A390D" w:rsidRPr="00AF5E0E">
        <w:rPr>
          <w:rFonts w:ascii="Tahoma" w:hAnsi="Tahoma" w:cs="Tahoma"/>
          <w:sz w:val="24"/>
          <w:szCs w:val="25"/>
        </w:rPr>
        <w:t>sis au 4471, du Boulevard du 30 juin,</w:t>
      </w:r>
      <w:r w:rsidR="0004347C">
        <w:rPr>
          <w:rFonts w:ascii="Tahoma" w:hAnsi="Tahoma" w:cs="Tahoma"/>
          <w:sz w:val="24"/>
          <w:szCs w:val="25"/>
        </w:rPr>
        <w:t xml:space="preserve"> (Immeuble ex-BCCE en face du Building ONATRA) </w:t>
      </w:r>
      <w:r w:rsidR="000A390D" w:rsidRPr="00AF5E0E">
        <w:rPr>
          <w:rFonts w:ascii="Tahoma" w:hAnsi="Tahoma" w:cs="Tahoma"/>
          <w:sz w:val="24"/>
          <w:szCs w:val="25"/>
        </w:rPr>
        <w:t xml:space="preserve"> à Kinshasa/Gombe.</w:t>
      </w:r>
    </w:p>
    <w:p w:rsidR="00EE6481" w:rsidRPr="00E026A9" w:rsidRDefault="00EE6481" w:rsidP="001744E2">
      <w:pPr>
        <w:tabs>
          <w:tab w:val="left" w:pos="1418"/>
        </w:tabs>
        <w:ind w:left="1560" w:right="50" w:hanging="1560"/>
        <w:rPr>
          <w:rFonts w:ascii="Tahoma" w:hAnsi="Tahoma" w:cs="Tahoma"/>
          <w:sz w:val="12"/>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E026A9">
        <w:rPr>
          <w:rFonts w:ascii="Tahoma" w:hAnsi="Tahoma" w:cs="Tahoma"/>
          <w:b/>
          <w:sz w:val="24"/>
          <w:szCs w:val="25"/>
          <w:u w:val="single"/>
        </w:rPr>
        <w:t>e</w:t>
      </w:r>
      <w:r w:rsidRPr="00981241">
        <w:rPr>
          <w:rFonts w:ascii="Tahoma" w:hAnsi="Tahoma" w:cs="Tahoma"/>
          <w:b/>
          <w:sz w:val="24"/>
          <w:szCs w:val="25"/>
          <w:u w:val="single"/>
        </w:rPr>
        <w:t>.</w:t>
      </w:r>
    </w:p>
    <w:p w:rsidR="00C352D7" w:rsidRPr="00EE18D6" w:rsidRDefault="00C352D7" w:rsidP="00EE18D6">
      <w:pPr>
        <w:spacing w:line="240" w:lineRule="auto"/>
        <w:ind w:left="0" w:right="50" w:firstLine="0"/>
        <w:rPr>
          <w:rFonts w:ascii="Tahoma" w:hAnsi="Tahoma" w:cs="Tahoma"/>
          <w:b/>
          <w:sz w:val="8"/>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B33DA7" w:rsidRDefault="00443631" w:rsidP="00C7278E">
      <w:pPr>
        <w:ind w:left="0" w:right="50" w:firstLine="0"/>
        <w:jc w:val="left"/>
        <w:rPr>
          <w:b/>
          <w:sz w:val="24"/>
          <w:szCs w:val="25"/>
        </w:rPr>
      </w:pPr>
    </w:p>
    <w:p w:rsidR="00FC35CE" w:rsidRPr="0063504B" w:rsidRDefault="009E5F1E" w:rsidP="0063504B">
      <w:pPr>
        <w:spacing w:line="276" w:lineRule="auto"/>
        <w:ind w:left="0" w:right="50" w:firstLine="851"/>
        <w:rPr>
          <w:rFonts w:ascii="Tahoma" w:hAnsi="Tahoma" w:cs="Tahoma"/>
          <w:sz w:val="24"/>
          <w:szCs w:val="24"/>
        </w:rPr>
      </w:pPr>
      <w:r w:rsidRPr="0062090E">
        <w:rPr>
          <w:rFonts w:ascii="Tahoma" w:hAnsi="Tahoma" w:cs="Tahoma"/>
          <w:color w:val="auto"/>
          <w:sz w:val="24"/>
          <w:szCs w:val="25"/>
        </w:rPr>
        <w:t xml:space="preserve">Par sa déclaration faite et actée au greffe du Conseil d’Etat en date du </w:t>
      </w:r>
      <w:r w:rsidR="00ED2BA8">
        <w:rPr>
          <w:rFonts w:ascii="Tahoma" w:hAnsi="Tahoma" w:cs="Tahoma"/>
          <w:color w:val="auto"/>
          <w:sz w:val="24"/>
          <w:szCs w:val="25"/>
        </w:rPr>
        <w:t>02</w:t>
      </w:r>
      <w:r w:rsidR="00F31673" w:rsidRPr="0062090E">
        <w:rPr>
          <w:rFonts w:ascii="Tahoma" w:hAnsi="Tahoma" w:cs="Tahoma"/>
          <w:color w:val="auto"/>
          <w:sz w:val="24"/>
          <w:szCs w:val="25"/>
        </w:rPr>
        <w:t xml:space="preserve"> avril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ED2BA8">
        <w:rPr>
          <w:rFonts w:ascii="Tahoma" w:hAnsi="Tahoma" w:cs="Tahoma"/>
          <w:sz w:val="24"/>
          <w:szCs w:val="25"/>
        </w:rPr>
        <w:t xml:space="preserve">à la même date </w:t>
      </w:r>
      <w:r w:rsidR="0085698F" w:rsidRPr="00C073FD">
        <w:rPr>
          <w:rFonts w:ascii="Tahoma" w:hAnsi="Tahoma" w:cs="Tahoma"/>
          <w:sz w:val="24"/>
          <w:szCs w:val="25"/>
        </w:rPr>
        <w:t>par</w:t>
      </w:r>
      <w:r w:rsidRPr="00C073FD">
        <w:rPr>
          <w:rFonts w:ascii="Tahoma" w:hAnsi="Tahoma" w:cs="Tahoma"/>
          <w:sz w:val="24"/>
          <w:szCs w:val="25"/>
        </w:rPr>
        <w:t xml:space="preserve"> </w:t>
      </w:r>
      <w:r w:rsidR="00534993">
        <w:rPr>
          <w:rFonts w:ascii="Tahoma" w:hAnsi="Tahoma" w:cs="Tahoma"/>
          <w:sz w:val="24"/>
          <w:szCs w:val="25"/>
        </w:rPr>
        <w:t xml:space="preserve">Maître </w:t>
      </w:r>
      <w:r w:rsidR="00C446AD">
        <w:rPr>
          <w:rFonts w:ascii="Tahoma" w:hAnsi="Tahoma" w:cs="Tahoma"/>
          <w:sz w:val="24"/>
          <w:szCs w:val="25"/>
        </w:rPr>
        <w:t>MBIKAYI KABANGA Sylva</w:t>
      </w:r>
      <w:r w:rsidR="00B617EC" w:rsidRPr="00C073FD">
        <w:rPr>
          <w:rFonts w:ascii="Tahoma" w:hAnsi="Tahoma" w:cs="Tahoma"/>
          <w:sz w:val="24"/>
          <w:szCs w:val="25"/>
        </w:rPr>
        <w:t xml:space="preserve">, </w:t>
      </w:r>
      <w:r w:rsidR="00C011CC">
        <w:rPr>
          <w:rFonts w:ascii="Tahoma" w:hAnsi="Tahoma" w:cs="Tahoma"/>
          <w:sz w:val="24"/>
          <w:szCs w:val="25"/>
        </w:rPr>
        <w:t>a</w:t>
      </w:r>
      <w:r w:rsidRPr="00C073FD">
        <w:rPr>
          <w:rFonts w:ascii="Tahoma" w:hAnsi="Tahoma" w:cs="Tahoma"/>
          <w:sz w:val="24"/>
          <w:szCs w:val="25"/>
        </w:rPr>
        <w:t xml:space="preserve">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835262">
        <w:rPr>
          <w:rFonts w:ascii="Tahoma" w:hAnsi="Tahoma" w:cs="Tahoma"/>
          <w:sz w:val="24"/>
          <w:szCs w:val="25"/>
        </w:rPr>
        <w:t>2</w:t>
      </w:r>
      <w:r w:rsidR="003F04A0">
        <w:rPr>
          <w:rFonts w:ascii="Tahoma" w:hAnsi="Tahoma" w:cs="Tahoma"/>
          <w:sz w:val="24"/>
          <w:szCs w:val="25"/>
        </w:rPr>
        <w:t>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w:t>
      </w:r>
      <w:r w:rsidR="000B7A79">
        <w:rPr>
          <w:rFonts w:ascii="Tahoma" w:hAnsi="Tahoma" w:cs="Tahoma"/>
          <w:sz w:val="24"/>
          <w:szCs w:val="25"/>
        </w:rPr>
        <w:t xml:space="preserve">Madame </w:t>
      </w:r>
      <w:r w:rsidR="00A60737">
        <w:rPr>
          <w:rFonts w:ascii="Tahoma" w:hAnsi="Tahoma" w:cs="Tahoma"/>
          <w:sz w:val="24"/>
          <w:szCs w:val="25"/>
        </w:rPr>
        <w:t xml:space="preserve">KIMPIOKA VUADI </w:t>
      </w:r>
      <w:proofErr w:type="spellStart"/>
      <w:r w:rsidR="00A60737">
        <w:rPr>
          <w:rFonts w:ascii="Tahoma" w:hAnsi="Tahoma" w:cs="Tahoma"/>
          <w:sz w:val="24"/>
          <w:szCs w:val="25"/>
        </w:rPr>
        <w:t>Kestia</w:t>
      </w:r>
      <w:proofErr w:type="spellEnd"/>
      <w:r w:rsidR="00A60737">
        <w:rPr>
          <w:rFonts w:ascii="Tahoma" w:hAnsi="Tahoma" w:cs="Tahoma"/>
          <w:sz w:val="24"/>
          <w:szCs w:val="25"/>
        </w:rPr>
        <w:t>, Présidente nationale du Regroupement politique Alliance pour l’Essor et la Démocratie du Congo et Alliés, AEDC-A</w:t>
      </w:r>
      <w:r w:rsidR="00C80A3E">
        <w:rPr>
          <w:rFonts w:ascii="Tahoma" w:hAnsi="Tahoma" w:cs="Tahoma"/>
          <w:sz w:val="24"/>
          <w:szCs w:val="25"/>
        </w:rPr>
        <w:t xml:space="preserve"> en sigle</w:t>
      </w:r>
      <w:r w:rsidR="007009D7">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le RC</w:t>
      </w:r>
      <w:r w:rsidR="00926C14">
        <w:rPr>
          <w:rFonts w:ascii="Tahoma" w:hAnsi="Tahoma" w:cs="Tahoma"/>
          <w:sz w:val="24"/>
          <w:szCs w:val="24"/>
        </w:rPr>
        <w:t>RE</w:t>
      </w:r>
      <w:r w:rsidR="003076CE">
        <w:rPr>
          <w:rFonts w:ascii="Tahoma" w:hAnsi="Tahoma" w:cs="Tahoma"/>
          <w:sz w:val="24"/>
          <w:szCs w:val="24"/>
        </w:rPr>
        <w:t xml:space="preserve"> 0</w:t>
      </w:r>
      <w:r w:rsidR="002A72B2">
        <w:rPr>
          <w:rFonts w:ascii="Tahoma" w:hAnsi="Tahoma" w:cs="Tahoma"/>
          <w:sz w:val="24"/>
          <w:szCs w:val="24"/>
        </w:rPr>
        <w:t>6</w:t>
      </w:r>
      <w:r w:rsidR="00DF2DA5">
        <w:rPr>
          <w:rFonts w:ascii="Tahoma" w:hAnsi="Tahoma" w:cs="Tahoma"/>
          <w:sz w:val="24"/>
          <w:szCs w:val="24"/>
        </w:rPr>
        <w:t>9</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105091">
        <w:rPr>
          <w:rFonts w:ascii="Tahoma" w:hAnsi="Tahoma" w:cs="Tahoma"/>
          <w:sz w:val="24"/>
          <w:szCs w:val="24"/>
        </w:rPr>
        <w:t>8</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1C07BE">
        <w:rPr>
          <w:rFonts w:ascii="Tahoma" w:hAnsi="Tahoma" w:cs="Tahoma"/>
          <w:sz w:val="24"/>
          <w:szCs w:val="24"/>
        </w:rPr>
        <w:t>du Sud-Kivu</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E960F3" w:rsidRPr="009F111A" w:rsidRDefault="00E960F3" w:rsidP="00E960F3">
      <w:pPr>
        <w:spacing w:after="0"/>
        <w:ind w:left="0" w:right="50"/>
        <w:rPr>
          <w:rFonts w:ascii="Tahoma" w:hAnsi="Tahoma" w:cs="Tahoma"/>
          <w:b/>
          <w:sz w:val="24"/>
          <w:szCs w:val="25"/>
          <w:u w:val="single"/>
        </w:rPr>
      </w:pPr>
      <w:r>
        <w:rPr>
          <w:rFonts w:ascii="Tahoma" w:hAnsi="Tahoma" w:cs="Tahoma"/>
          <w:b/>
          <w:sz w:val="24"/>
          <w:szCs w:val="25"/>
          <w:u w:val="single"/>
        </w:rPr>
        <w:lastRenderedPageBreak/>
        <w:t>REA. 303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E960F3" w:rsidRPr="00956E7C" w:rsidRDefault="00E960F3" w:rsidP="00F00E9C">
      <w:pPr>
        <w:spacing w:line="276" w:lineRule="auto"/>
        <w:ind w:right="50"/>
        <w:rPr>
          <w:rFonts w:ascii="Tahoma" w:hAnsi="Tahoma" w:cs="Tahoma"/>
          <w:sz w:val="3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750A9A"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faisant </w:t>
      </w:r>
      <w:r w:rsidR="00813B61">
        <w:rPr>
          <w:i/>
          <w:sz w:val="24"/>
          <w:szCs w:val="25"/>
        </w:rPr>
        <w:t xml:space="preserve">office de Cour </w:t>
      </w:r>
      <w:r w:rsidR="00D56BEC">
        <w:rPr>
          <w:i/>
          <w:sz w:val="24"/>
          <w:szCs w:val="25"/>
        </w:rPr>
        <w:t>administrative</w:t>
      </w:r>
      <w:r w:rsidR="00742A46">
        <w:rPr>
          <w:i/>
          <w:sz w:val="24"/>
          <w:szCs w:val="25"/>
        </w:rPr>
        <w:t xml:space="preserve"> </w:t>
      </w:r>
      <w:r w:rsidR="00EE35C0">
        <w:rPr>
          <w:i/>
          <w:sz w:val="24"/>
          <w:szCs w:val="25"/>
        </w:rPr>
        <w:t>« </w:t>
      </w:r>
      <w:r w:rsidR="00635B0B">
        <w:rPr>
          <w:i/>
          <w:sz w:val="24"/>
          <w:szCs w:val="25"/>
        </w:rPr>
        <w:t>d’appel </w:t>
      </w:r>
      <w:r w:rsidR="00A207A6">
        <w:rPr>
          <w:i/>
          <w:sz w:val="24"/>
          <w:szCs w:val="25"/>
        </w:rPr>
        <w:t xml:space="preserve">et statuant contradictoirement </w:t>
      </w:r>
      <w:r w:rsidR="00635B0B">
        <w:rPr>
          <w:i/>
          <w:sz w:val="24"/>
          <w:szCs w:val="25"/>
        </w:rPr>
        <w:t>;</w:t>
      </w:r>
    </w:p>
    <w:p w:rsidR="00D512D1" w:rsidRPr="00812B9E" w:rsidRDefault="006A7BD4" w:rsidP="00812B9E">
      <w:pPr>
        <w:tabs>
          <w:tab w:val="left" w:pos="939"/>
        </w:tabs>
        <w:spacing w:line="276" w:lineRule="auto"/>
        <w:ind w:right="50"/>
        <w:rPr>
          <w:i/>
          <w:sz w:val="8"/>
          <w:szCs w:val="25"/>
        </w:rPr>
      </w:pPr>
      <w:r>
        <w:rPr>
          <w:i/>
          <w:sz w:val="24"/>
          <w:szCs w:val="25"/>
        </w:rPr>
        <w:tab/>
      </w:r>
      <w:r>
        <w:rPr>
          <w:i/>
          <w:sz w:val="24"/>
          <w:szCs w:val="25"/>
        </w:rPr>
        <w:tab/>
      </w:r>
    </w:p>
    <w:p w:rsidR="00726D66" w:rsidRDefault="00726D66" w:rsidP="00BE2768">
      <w:pPr>
        <w:spacing w:line="276" w:lineRule="auto"/>
        <w:ind w:right="50"/>
        <w:rPr>
          <w:i/>
          <w:sz w:val="24"/>
          <w:szCs w:val="25"/>
        </w:rPr>
      </w:pPr>
      <w:r>
        <w:rPr>
          <w:i/>
          <w:sz w:val="24"/>
          <w:szCs w:val="25"/>
        </w:rPr>
        <w:t>« </w:t>
      </w:r>
      <w:r>
        <w:rPr>
          <w:i/>
          <w:sz w:val="24"/>
          <w:szCs w:val="25"/>
        </w:rPr>
        <w:tab/>
      </w:r>
      <w:r w:rsidR="00A96E20">
        <w:rPr>
          <w:i/>
          <w:sz w:val="24"/>
          <w:szCs w:val="25"/>
        </w:rPr>
        <w:t xml:space="preserve">Oui </w:t>
      </w:r>
      <w:r w:rsidR="00D8207F">
        <w:rPr>
          <w:i/>
          <w:sz w:val="24"/>
          <w:szCs w:val="25"/>
        </w:rPr>
        <w:t xml:space="preserve">l’avis du Ministère public </w:t>
      </w:r>
      <w:r w:rsidR="00054A2A">
        <w:rPr>
          <w:i/>
          <w:sz w:val="24"/>
          <w:szCs w:val="25"/>
        </w:rPr>
        <w:t>;</w:t>
      </w:r>
    </w:p>
    <w:p w:rsidR="00BC471C" w:rsidRPr="00D633AD" w:rsidRDefault="00BC471C" w:rsidP="00BE2768">
      <w:pPr>
        <w:spacing w:line="276" w:lineRule="auto"/>
        <w:ind w:right="50"/>
        <w:rPr>
          <w:i/>
          <w:sz w:val="6"/>
          <w:szCs w:val="25"/>
        </w:rPr>
      </w:pPr>
    </w:p>
    <w:p w:rsidR="00726D66" w:rsidRDefault="00726D66" w:rsidP="006A7BD4">
      <w:pPr>
        <w:spacing w:line="276" w:lineRule="auto"/>
        <w:ind w:right="50"/>
        <w:rPr>
          <w:i/>
          <w:sz w:val="24"/>
          <w:szCs w:val="25"/>
        </w:rPr>
      </w:pPr>
      <w:r>
        <w:rPr>
          <w:i/>
          <w:sz w:val="24"/>
          <w:szCs w:val="25"/>
        </w:rPr>
        <w:t>« </w:t>
      </w:r>
      <w:r>
        <w:rPr>
          <w:i/>
          <w:sz w:val="24"/>
          <w:szCs w:val="25"/>
        </w:rPr>
        <w:tab/>
      </w:r>
      <w:r w:rsidR="000065C1">
        <w:rPr>
          <w:i/>
          <w:sz w:val="24"/>
          <w:szCs w:val="25"/>
        </w:rPr>
        <w:t>Déc</w:t>
      </w:r>
      <w:r w:rsidR="003D4956">
        <w:rPr>
          <w:i/>
          <w:sz w:val="24"/>
          <w:szCs w:val="25"/>
        </w:rPr>
        <w:t>lare irrecevable la présente requête</w:t>
      </w:r>
      <w:r w:rsidR="005F376A">
        <w:rPr>
          <w:i/>
          <w:sz w:val="24"/>
          <w:szCs w:val="25"/>
        </w:rPr>
        <w:t> ;</w:t>
      </w:r>
    </w:p>
    <w:p w:rsidR="006A7BD4" w:rsidRPr="00565EAF" w:rsidRDefault="006A7BD4" w:rsidP="006A7BD4">
      <w:pPr>
        <w:spacing w:line="276" w:lineRule="auto"/>
        <w:ind w:right="50"/>
        <w:rPr>
          <w:i/>
          <w:sz w:val="8"/>
          <w:szCs w:val="25"/>
        </w:rPr>
      </w:pPr>
    </w:p>
    <w:p w:rsidR="006A7BD4" w:rsidRDefault="006A7BD4" w:rsidP="006A7BD4">
      <w:pPr>
        <w:spacing w:line="276" w:lineRule="auto"/>
        <w:ind w:right="50"/>
        <w:rPr>
          <w:i/>
          <w:sz w:val="24"/>
          <w:szCs w:val="25"/>
        </w:rPr>
      </w:pPr>
      <w:r>
        <w:rPr>
          <w:i/>
          <w:sz w:val="24"/>
          <w:szCs w:val="25"/>
        </w:rPr>
        <w:t>« </w:t>
      </w:r>
      <w:r>
        <w:rPr>
          <w:i/>
          <w:sz w:val="24"/>
          <w:szCs w:val="25"/>
        </w:rPr>
        <w:tab/>
      </w:r>
      <w:r w:rsidR="002E481A">
        <w:rPr>
          <w:i/>
          <w:sz w:val="24"/>
          <w:szCs w:val="25"/>
        </w:rPr>
        <w:t xml:space="preserve">Enjoint au Greffier de </w:t>
      </w:r>
      <w:r w:rsidR="0084464C">
        <w:rPr>
          <w:i/>
          <w:sz w:val="24"/>
          <w:szCs w:val="25"/>
        </w:rPr>
        <w:t>noti</w:t>
      </w:r>
      <w:r w:rsidR="002E481A">
        <w:rPr>
          <w:i/>
          <w:sz w:val="24"/>
          <w:szCs w:val="25"/>
        </w:rPr>
        <w:t xml:space="preserve">fier </w:t>
      </w:r>
      <w:r w:rsidR="0046211F">
        <w:rPr>
          <w:i/>
          <w:sz w:val="24"/>
          <w:szCs w:val="25"/>
        </w:rPr>
        <w:t xml:space="preserve">le présent arrêt </w:t>
      </w:r>
      <w:r w:rsidR="00F70F60">
        <w:rPr>
          <w:i/>
          <w:sz w:val="24"/>
          <w:szCs w:val="25"/>
        </w:rPr>
        <w:t xml:space="preserve">au </w:t>
      </w:r>
      <w:r w:rsidR="009111ED">
        <w:rPr>
          <w:i/>
          <w:sz w:val="24"/>
          <w:szCs w:val="25"/>
        </w:rPr>
        <w:t>« </w:t>
      </w:r>
      <w:r w:rsidR="00F70F60">
        <w:rPr>
          <w:i/>
          <w:sz w:val="24"/>
          <w:szCs w:val="25"/>
        </w:rPr>
        <w:t xml:space="preserve">défendeur et à la CENI et de le publier au Journal </w:t>
      </w:r>
      <w:r w:rsidR="00565EAF">
        <w:rPr>
          <w:i/>
          <w:sz w:val="24"/>
          <w:szCs w:val="25"/>
        </w:rPr>
        <w:t>« </w:t>
      </w:r>
      <w:r w:rsidR="009111ED">
        <w:rPr>
          <w:i/>
          <w:sz w:val="24"/>
          <w:szCs w:val="25"/>
        </w:rPr>
        <w:t xml:space="preserve">officiel </w:t>
      </w:r>
      <w:r w:rsidR="00FA4E94">
        <w:rPr>
          <w:i/>
          <w:sz w:val="24"/>
          <w:szCs w:val="25"/>
        </w:rPr>
        <w:t>;</w:t>
      </w:r>
    </w:p>
    <w:p w:rsidR="00BC471C" w:rsidRPr="00BC471C" w:rsidRDefault="00BC471C" w:rsidP="00B47E49">
      <w:pPr>
        <w:spacing w:line="276" w:lineRule="auto"/>
        <w:ind w:left="0" w:right="50" w:firstLine="0"/>
        <w:rPr>
          <w:i/>
          <w:sz w:val="8"/>
          <w:szCs w:val="25"/>
        </w:rPr>
      </w:pPr>
    </w:p>
    <w:p w:rsidR="00D1018E" w:rsidRPr="00E07FFB"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Dit qu’il n’y</w:t>
      </w:r>
      <w:r w:rsidR="00B47E49">
        <w:rPr>
          <w:i/>
          <w:sz w:val="24"/>
          <w:szCs w:val="25"/>
        </w:rPr>
        <w:t xml:space="preserve"> </w:t>
      </w:r>
      <w:r w:rsidR="00565EAF">
        <w:rPr>
          <w:i/>
          <w:sz w:val="24"/>
          <w:szCs w:val="25"/>
        </w:rPr>
        <w:t>a</w:t>
      </w:r>
      <w:r w:rsidR="00B47E49">
        <w:rPr>
          <w:i/>
          <w:sz w:val="24"/>
          <w:szCs w:val="25"/>
        </w:rPr>
        <w:t xml:space="preserve"> pas lieu </w:t>
      </w:r>
      <w:r w:rsidR="00565EAF">
        <w:rPr>
          <w:i/>
          <w:sz w:val="24"/>
          <w:szCs w:val="25"/>
        </w:rPr>
        <w:t>à</w:t>
      </w:r>
      <w:r w:rsidR="005B153F">
        <w:rPr>
          <w:i/>
          <w:sz w:val="24"/>
          <w:szCs w:val="25"/>
        </w:rPr>
        <w:t xml:space="preserve"> paiement des frais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ED77A3" w:rsidRDefault="005F6D51" w:rsidP="00ED77A3">
      <w:pPr>
        <w:spacing w:line="276" w:lineRule="auto"/>
        <w:ind w:left="0" w:right="50" w:firstLine="0"/>
        <w:rPr>
          <w:rFonts w:ascii="Tahoma" w:hAnsi="Tahoma" w:cs="Tahoma"/>
          <w:sz w:val="6"/>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BB694F">
        <w:rPr>
          <w:rFonts w:ascii="Tahoma" w:hAnsi="Tahoma" w:cs="Tahoma"/>
          <w:b/>
          <w:sz w:val="24"/>
          <w:szCs w:val="25"/>
        </w:rPr>
        <w:t>3</w:t>
      </w:r>
      <w:r w:rsidR="00D83F27">
        <w:rPr>
          <w:rFonts w:ascii="Tahoma" w:hAnsi="Tahoma" w:cs="Tahoma"/>
          <w:b/>
          <w:sz w:val="24"/>
          <w:szCs w:val="25"/>
        </w:rPr>
        <w:t>03</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1B322A" w:rsidRDefault="00496526" w:rsidP="00496526">
      <w:pPr>
        <w:spacing w:line="276" w:lineRule="auto"/>
        <w:ind w:right="50" w:firstLine="1408"/>
        <w:rPr>
          <w:rFonts w:ascii="Tahoma" w:hAnsi="Tahoma" w:cs="Tahoma"/>
          <w:sz w:val="8"/>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03 avril 2024, la Première Présidente du Conseil d’Etat, fixa ladite cause à l’audience publique du 04 avril de la même année </w:t>
      </w:r>
      <w:r>
        <w:rPr>
          <w:rFonts w:ascii="Tahoma" w:hAnsi="Tahoma" w:cs="Tahoma"/>
          <w:sz w:val="25"/>
          <w:szCs w:val="25"/>
        </w:rPr>
        <w:t>;</w:t>
      </w:r>
    </w:p>
    <w:p w:rsidR="00645C8D" w:rsidRPr="00645C8D" w:rsidRDefault="00645C8D" w:rsidP="00645C8D">
      <w:pPr>
        <w:spacing w:line="276" w:lineRule="auto"/>
        <w:ind w:right="50" w:firstLine="1408"/>
        <w:rPr>
          <w:rFonts w:ascii="Tahoma" w:hAnsi="Tahoma" w:cs="Tahoma"/>
          <w:sz w:val="8"/>
          <w:szCs w:val="25"/>
        </w:rPr>
      </w:pPr>
    </w:p>
    <w:p w:rsidR="00491ABA" w:rsidRPr="006D6030" w:rsidRDefault="009A02F5" w:rsidP="00E8109C">
      <w:pPr>
        <w:spacing w:line="276" w:lineRule="auto"/>
        <w:ind w:right="50" w:firstLine="983"/>
        <w:rPr>
          <w:rFonts w:ascii="Tahoma" w:hAnsi="Tahoma" w:cs="Tahoma"/>
          <w:sz w:val="24"/>
          <w:szCs w:val="25"/>
        </w:rPr>
      </w:pPr>
      <w:r>
        <w:rPr>
          <w:rFonts w:ascii="Tahoma" w:hAnsi="Tahoma" w:cs="Tahoma"/>
          <w:sz w:val="24"/>
          <w:szCs w:val="25"/>
        </w:rPr>
        <w:t xml:space="preserve">Par </w:t>
      </w:r>
      <w:r w:rsidR="00A65E94">
        <w:rPr>
          <w:rFonts w:ascii="Tahoma" w:hAnsi="Tahoma" w:cs="Tahoma"/>
          <w:sz w:val="24"/>
          <w:szCs w:val="25"/>
        </w:rPr>
        <w:t xml:space="preserve">le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777A21">
        <w:rPr>
          <w:rFonts w:ascii="Tahoma" w:hAnsi="Tahoma" w:cs="Tahoma"/>
          <w:sz w:val="24"/>
          <w:szCs w:val="25"/>
        </w:rPr>
        <w:t>03</w:t>
      </w:r>
      <w:r w:rsidR="00521741">
        <w:rPr>
          <w:rFonts w:ascii="Tahoma" w:hAnsi="Tahoma" w:cs="Tahoma"/>
          <w:sz w:val="24"/>
          <w:szCs w:val="25"/>
        </w:rPr>
        <w:t xml:space="preserve"> </w:t>
      </w:r>
      <w:r w:rsidR="00777A21">
        <w:rPr>
          <w:rFonts w:ascii="Tahoma" w:hAnsi="Tahoma" w:cs="Tahoma"/>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777A21">
        <w:rPr>
          <w:rFonts w:ascii="Tahoma" w:hAnsi="Tahoma" w:cs="Tahoma"/>
          <w:sz w:val="24"/>
          <w:szCs w:val="25"/>
        </w:rPr>
        <w:t xml:space="preserve"> </w:t>
      </w:r>
      <w:r w:rsidR="006F5986" w:rsidRPr="006F5986">
        <w:rPr>
          <w:rFonts w:ascii="Tahoma" w:hAnsi="Tahoma" w:cs="Tahoma"/>
          <w:sz w:val="24"/>
          <w:szCs w:val="25"/>
        </w:rPr>
        <w:t>contenant en même temps notification à comparaitre à l’audience publique 0</w:t>
      </w:r>
      <w:r w:rsidR="00AB4C6F">
        <w:rPr>
          <w:rFonts w:ascii="Tahoma" w:hAnsi="Tahoma" w:cs="Tahoma"/>
          <w:sz w:val="24"/>
          <w:szCs w:val="25"/>
        </w:rPr>
        <w:t>4</w:t>
      </w:r>
      <w:r w:rsidR="006F5986" w:rsidRPr="006F5986">
        <w:rPr>
          <w:rFonts w:ascii="Tahoma" w:hAnsi="Tahoma" w:cs="Tahoma"/>
          <w:sz w:val="24"/>
          <w:szCs w:val="25"/>
        </w:rPr>
        <w:t xml:space="preserve"> du même mois furent données</w:t>
      </w:r>
      <w:r w:rsidR="00AB4C6F">
        <w:rPr>
          <w:rFonts w:ascii="Tahoma" w:hAnsi="Tahoma" w:cs="Tahoma"/>
          <w:sz w:val="24"/>
          <w:szCs w:val="25"/>
        </w:rPr>
        <w:t xml:space="preserve"> à</w:t>
      </w:r>
      <w:r w:rsidR="006F5986">
        <w:rPr>
          <w:rFonts w:ascii="Tahoma" w:hAnsi="Tahoma" w:cs="Tahoma"/>
          <w:sz w:val="24"/>
          <w:szCs w:val="25"/>
        </w:rPr>
        <w:t xml:space="preserve"> </w:t>
      </w:r>
      <w:r w:rsidR="00AB4C6F">
        <w:rPr>
          <w:rFonts w:ascii="Tahoma" w:hAnsi="Tahoma" w:cs="Tahoma"/>
          <w:sz w:val="24"/>
          <w:szCs w:val="25"/>
        </w:rPr>
        <w:t>la CENI</w:t>
      </w:r>
      <w:r w:rsidR="001165AD">
        <w:rPr>
          <w:rFonts w:ascii="Tahoma" w:hAnsi="Tahoma" w:cs="Tahoma"/>
          <w:sz w:val="24"/>
          <w:szCs w:val="25"/>
        </w:rPr>
        <w:t>, bénéficiaire de la décision rendue</w:t>
      </w:r>
      <w:r w:rsidR="00B705B1">
        <w:rPr>
          <w:rFonts w:ascii="Tahoma" w:hAnsi="Tahoma" w:cs="Tahoma"/>
          <w:sz w:val="24"/>
          <w:szCs w:val="25"/>
        </w:rPr>
        <w:t xml:space="preserve"> par la</w:t>
      </w:r>
      <w:r w:rsidR="0068572F">
        <w:rPr>
          <w:rFonts w:ascii="Tahoma" w:hAnsi="Tahoma" w:cs="Tahoma"/>
          <w:sz w:val="24"/>
          <w:szCs w:val="25"/>
        </w:rPr>
        <w:t xml:space="preserve"> </w:t>
      </w:r>
      <w:r w:rsidR="00B705B1">
        <w:rPr>
          <w:rFonts w:ascii="Tahoma" w:hAnsi="Tahoma" w:cs="Tahoma"/>
          <w:sz w:val="24"/>
          <w:szCs w:val="25"/>
        </w:rPr>
        <w:t xml:space="preserve"> Cour </w:t>
      </w:r>
      <w:r w:rsidR="003F544D">
        <w:rPr>
          <w:rFonts w:ascii="Tahoma" w:hAnsi="Tahoma" w:cs="Tahoma"/>
          <w:sz w:val="24"/>
          <w:szCs w:val="25"/>
        </w:rPr>
        <w:t>du Sud-Kivu</w:t>
      </w:r>
      <w:r w:rsidR="0068572F">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ED10E1" w:rsidRDefault="00294B8D" w:rsidP="003576D7">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9578F4">
        <w:rPr>
          <w:rFonts w:ascii="Tahoma" w:hAnsi="Tahoma" w:cs="Tahoma"/>
          <w:color w:val="auto"/>
          <w:sz w:val="24"/>
          <w:szCs w:val="25"/>
        </w:rPr>
        <w:t>0</w:t>
      </w:r>
      <w:r w:rsidR="009D4294">
        <w:rPr>
          <w:rFonts w:ascii="Tahoma" w:hAnsi="Tahoma" w:cs="Tahoma"/>
          <w:color w:val="auto"/>
          <w:sz w:val="24"/>
          <w:szCs w:val="25"/>
        </w:rPr>
        <w:t>4</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2B045E">
        <w:rPr>
          <w:rFonts w:ascii="Tahoma" w:hAnsi="Tahoma" w:cs="Tahoma"/>
          <w:b/>
          <w:color w:val="auto"/>
          <w:sz w:val="24"/>
          <w:szCs w:val="25"/>
        </w:rPr>
        <w:t xml:space="preserve">Regroupement politique </w:t>
      </w:r>
      <w:r w:rsidR="00892692">
        <w:rPr>
          <w:rFonts w:ascii="Tahoma" w:hAnsi="Tahoma" w:cs="Tahoma"/>
          <w:b/>
          <w:color w:val="auto"/>
          <w:sz w:val="24"/>
          <w:szCs w:val="25"/>
        </w:rPr>
        <w:t>AEDC-A</w:t>
      </w:r>
      <w:r w:rsidR="002B045E">
        <w:rPr>
          <w:rFonts w:ascii="Tahoma" w:hAnsi="Tahoma" w:cs="Tahoma"/>
          <w:b/>
          <w:color w:val="auto"/>
          <w:sz w:val="24"/>
          <w:szCs w:val="25"/>
        </w:rPr>
        <w:t xml:space="preserv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374780">
        <w:rPr>
          <w:rFonts w:ascii="Tahoma" w:hAnsi="Tahoma" w:cs="Tahoma"/>
          <w:color w:val="auto"/>
          <w:sz w:val="24"/>
          <w:szCs w:val="25"/>
        </w:rPr>
        <w:t>on</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ED1A40" w:rsidRPr="00DC37B9">
        <w:rPr>
          <w:rFonts w:ascii="Tahoma" w:hAnsi="Tahoma" w:cs="Tahoma"/>
          <w:color w:val="auto"/>
          <w:sz w:val="24"/>
          <w:szCs w:val="25"/>
        </w:rPr>
        <w:t>, Maître</w:t>
      </w:r>
      <w:r w:rsidRPr="00DC37B9">
        <w:rPr>
          <w:rFonts w:ascii="Tahoma" w:hAnsi="Tahoma" w:cs="Tahoma"/>
          <w:color w:val="auto"/>
          <w:sz w:val="24"/>
          <w:szCs w:val="25"/>
        </w:rPr>
        <w:t xml:space="preserve"> </w:t>
      </w:r>
      <w:r w:rsidR="001A5917">
        <w:rPr>
          <w:rFonts w:ascii="Tahoma" w:hAnsi="Tahoma" w:cs="Tahoma"/>
          <w:color w:val="auto"/>
          <w:sz w:val="24"/>
          <w:szCs w:val="25"/>
        </w:rPr>
        <w:t>MBIKAYI KABANGA Sylva</w:t>
      </w:r>
      <w:r w:rsidR="003E5D1C">
        <w:rPr>
          <w:rFonts w:ascii="Tahoma" w:hAnsi="Tahoma" w:cs="Tahoma"/>
          <w:color w:val="auto"/>
          <w:sz w:val="24"/>
          <w:szCs w:val="25"/>
        </w:rPr>
        <w:t xml:space="preserve">, </w:t>
      </w:r>
      <w:r w:rsidR="001A5917">
        <w:rPr>
          <w:rFonts w:ascii="Tahoma" w:hAnsi="Tahoma" w:cs="Tahoma"/>
          <w:color w:val="auto"/>
          <w:sz w:val="24"/>
          <w:szCs w:val="25"/>
        </w:rPr>
        <w:t>avocat au barreau de Kinshasa/Matete</w:t>
      </w:r>
      <w:r w:rsidR="00750A9A">
        <w:rPr>
          <w:rFonts w:ascii="Tahoma" w:hAnsi="Tahoma" w:cs="Tahoma"/>
          <w:color w:val="auto"/>
          <w:sz w:val="24"/>
          <w:szCs w:val="25"/>
        </w:rPr>
        <w:t>,</w:t>
      </w:r>
      <w:r w:rsidR="00CC4AAC" w:rsidRPr="00DC37B9">
        <w:rPr>
          <w:rFonts w:ascii="Tahoma" w:hAnsi="Tahoma" w:cs="Tahoma"/>
          <w:color w:val="auto"/>
          <w:sz w:val="24"/>
          <w:szCs w:val="25"/>
        </w:rPr>
        <w:t xml:space="preserve"> tandis que </w:t>
      </w:r>
      <w:r w:rsidR="002F2539">
        <w:rPr>
          <w:rFonts w:ascii="Tahoma" w:hAnsi="Tahoma" w:cs="Tahoma"/>
          <w:color w:val="auto"/>
          <w:sz w:val="24"/>
          <w:szCs w:val="25"/>
        </w:rPr>
        <w:t>l’intimé</w:t>
      </w:r>
      <w:r w:rsidR="003576D7">
        <w:rPr>
          <w:rFonts w:ascii="Tahoma" w:hAnsi="Tahoma" w:cs="Tahoma"/>
          <w:color w:val="auto"/>
          <w:sz w:val="24"/>
          <w:szCs w:val="25"/>
        </w:rPr>
        <w:t>e</w:t>
      </w:r>
      <w:r w:rsidR="002F2539">
        <w:rPr>
          <w:rFonts w:ascii="Tahoma" w:hAnsi="Tahoma" w:cs="Tahoma"/>
          <w:color w:val="auto"/>
          <w:sz w:val="24"/>
          <w:szCs w:val="25"/>
        </w:rPr>
        <w:t xml:space="preserve"> </w:t>
      </w:r>
      <w:r w:rsidR="003576D7">
        <w:rPr>
          <w:rFonts w:ascii="Tahoma" w:hAnsi="Tahoma" w:cs="Tahoma"/>
          <w:b/>
          <w:color w:val="auto"/>
          <w:sz w:val="24"/>
          <w:szCs w:val="25"/>
        </w:rPr>
        <w:t>la CENI</w:t>
      </w:r>
      <w:r w:rsidR="00A37845">
        <w:rPr>
          <w:rFonts w:ascii="Tahoma" w:hAnsi="Tahoma" w:cs="Tahoma"/>
          <w:color w:val="auto"/>
          <w:sz w:val="24"/>
          <w:szCs w:val="25"/>
        </w:rPr>
        <w:t>, comparut représenté</w:t>
      </w:r>
      <w:r w:rsidR="00E713AB">
        <w:rPr>
          <w:rFonts w:ascii="Tahoma" w:hAnsi="Tahoma" w:cs="Tahoma"/>
          <w:color w:val="auto"/>
          <w:sz w:val="24"/>
          <w:szCs w:val="25"/>
        </w:rPr>
        <w:t>e</w:t>
      </w:r>
      <w:r w:rsidR="00A37845">
        <w:rPr>
          <w:rFonts w:ascii="Tahoma" w:hAnsi="Tahoma" w:cs="Tahoma"/>
          <w:color w:val="auto"/>
          <w:sz w:val="24"/>
          <w:szCs w:val="25"/>
        </w:rPr>
        <w:t xml:space="preserve"> par </w:t>
      </w:r>
      <w:r w:rsidR="00EE5485">
        <w:rPr>
          <w:rFonts w:ascii="Tahoma" w:hAnsi="Tahoma" w:cs="Tahoma"/>
          <w:color w:val="auto"/>
          <w:sz w:val="24"/>
          <w:szCs w:val="25"/>
        </w:rPr>
        <w:t xml:space="preserve">son </w:t>
      </w:r>
      <w:r w:rsidR="00E713AB">
        <w:rPr>
          <w:rFonts w:ascii="Tahoma" w:hAnsi="Tahoma" w:cs="Tahoma"/>
          <w:color w:val="auto"/>
          <w:sz w:val="24"/>
          <w:szCs w:val="25"/>
        </w:rPr>
        <w:t>expert</w:t>
      </w:r>
      <w:r w:rsidR="00EE5485">
        <w:rPr>
          <w:rFonts w:ascii="Tahoma" w:hAnsi="Tahoma" w:cs="Tahoma"/>
          <w:color w:val="auto"/>
          <w:sz w:val="24"/>
          <w:szCs w:val="25"/>
        </w:rPr>
        <w:t>, M</w:t>
      </w:r>
      <w:r w:rsidR="009778BB">
        <w:rPr>
          <w:rFonts w:ascii="Tahoma" w:hAnsi="Tahoma" w:cs="Tahoma"/>
          <w:color w:val="auto"/>
          <w:sz w:val="24"/>
          <w:szCs w:val="25"/>
        </w:rPr>
        <w:t>onsieur</w:t>
      </w:r>
      <w:r w:rsidR="00927208">
        <w:rPr>
          <w:rFonts w:ascii="Tahoma" w:hAnsi="Tahoma" w:cs="Tahoma"/>
          <w:color w:val="auto"/>
          <w:sz w:val="24"/>
          <w:szCs w:val="25"/>
        </w:rPr>
        <w:t xml:space="preserve"> KABULO SIMBA Théo</w:t>
      </w:r>
      <w:r w:rsidR="00572BFA">
        <w:rPr>
          <w:rFonts w:ascii="Tahoma" w:hAnsi="Tahoma" w:cs="Tahoma"/>
          <w:color w:val="auto"/>
          <w:sz w:val="24"/>
          <w:szCs w:val="25"/>
        </w:rPr>
        <w:t>.</w:t>
      </w:r>
      <w:r w:rsidR="00A37845">
        <w:rPr>
          <w:rFonts w:ascii="Tahoma" w:hAnsi="Tahoma" w:cs="Tahoma"/>
          <w:color w:val="auto"/>
          <w:sz w:val="24"/>
          <w:szCs w:val="25"/>
        </w:rPr>
        <w:t xml:space="preserve"> </w:t>
      </w:r>
    </w:p>
    <w:p w:rsidR="007D1BBE" w:rsidRPr="009E4F4D" w:rsidRDefault="007D1BBE" w:rsidP="00645832">
      <w:pPr>
        <w:spacing w:line="276" w:lineRule="auto"/>
        <w:ind w:right="50" w:firstLine="1124"/>
        <w:rPr>
          <w:rFonts w:ascii="Tahoma" w:hAnsi="Tahoma" w:cs="Tahoma"/>
          <w:color w:val="C00000"/>
          <w:sz w:val="6"/>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956E7C" w:rsidRDefault="00A70F20" w:rsidP="00DE502E">
      <w:pPr>
        <w:spacing w:line="276" w:lineRule="auto"/>
        <w:ind w:right="50" w:firstLine="1124"/>
        <w:rPr>
          <w:rFonts w:ascii="Tahoma" w:hAnsi="Tahoma" w:cs="Tahoma"/>
          <w:sz w:val="12"/>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956E7C">
        <w:rPr>
          <w:rFonts w:ascii="Tahoma" w:hAnsi="Tahoma" w:cs="Tahoma"/>
          <w:sz w:val="24"/>
          <w:szCs w:val="25"/>
        </w:rPr>
        <w:t>MBIKAYI KABANGA</w:t>
      </w:r>
      <w:r w:rsidR="0026487C" w:rsidRPr="00645832">
        <w:rPr>
          <w:rFonts w:ascii="Tahoma" w:hAnsi="Tahoma" w:cs="Tahoma"/>
          <w:sz w:val="24"/>
          <w:szCs w:val="25"/>
        </w:rPr>
        <w:t>, Conseil</w:t>
      </w:r>
      <w:r w:rsidR="00A93EC5">
        <w:rPr>
          <w:rFonts w:ascii="Tahoma" w:hAnsi="Tahoma" w:cs="Tahoma"/>
          <w:sz w:val="24"/>
          <w:szCs w:val="25"/>
        </w:rPr>
        <w:t xml:space="preserve">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956E7C" w:rsidRDefault="00956E7C" w:rsidP="00956E7C">
      <w:pPr>
        <w:pStyle w:val="Paragraphedeliste"/>
        <w:spacing w:line="276" w:lineRule="auto"/>
        <w:ind w:right="50" w:firstLine="0"/>
        <w:rPr>
          <w:rFonts w:ascii="Tahoma" w:hAnsi="Tahoma" w:cs="Tahoma"/>
          <w:sz w:val="24"/>
          <w:szCs w:val="25"/>
        </w:rPr>
      </w:pPr>
    </w:p>
    <w:p w:rsidR="00AB0FC0" w:rsidRPr="00EA363D" w:rsidRDefault="00AB0FC0" w:rsidP="00AB0FC0">
      <w:pPr>
        <w:pStyle w:val="Paragraphedeliste"/>
        <w:spacing w:line="276" w:lineRule="auto"/>
        <w:ind w:right="50" w:firstLine="0"/>
        <w:rPr>
          <w:rFonts w:ascii="Tahoma" w:hAnsi="Tahoma" w:cs="Tahoma"/>
          <w:sz w:val="10"/>
          <w:szCs w:val="25"/>
        </w:rPr>
      </w:pPr>
    </w:p>
    <w:p w:rsidR="00D6155F" w:rsidRPr="009F111A" w:rsidRDefault="00D6155F" w:rsidP="00D6155F">
      <w:pPr>
        <w:spacing w:after="0"/>
        <w:ind w:left="0" w:right="50"/>
        <w:rPr>
          <w:rFonts w:ascii="Tahoma" w:hAnsi="Tahoma" w:cs="Tahoma"/>
          <w:b/>
          <w:sz w:val="24"/>
          <w:szCs w:val="25"/>
          <w:u w:val="single"/>
        </w:rPr>
      </w:pPr>
      <w:r>
        <w:rPr>
          <w:rFonts w:ascii="Tahoma" w:hAnsi="Tahoma" w:cs="Tahoma"/>
          <w:b/>
          <w:sz w:val="24"/>
          <w:szCs w:val="25"/>
          <w:u w:val="single"/>
        </w:rPr>
        <w:lastRenderedPageBreak/>
        <w:t>REA. 303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D6155F" w:rsidRPr="00D338A3" w:rsidRDefault="00D6155F" w:rsidP="00E82EB3">
      <w:pPr>
        <w:pStyle w:val="Paragraphedeliste"/>
        <w:spacing w:line="276" w:lineRule="auto"/>
        <w:ind w:left="0" w:right="50" w:firstLine="0"/>
        <w:rPr>
          <w:rFonts w:ascii="Tahoma" w:hAnsi="Tahoma" w:cs="Tahoma"/>
          <w:sz w:val="22"/>
          <w:szCs w:val="25"/>
        </w:rPr>
      </w:pPr>
    </w:p>
    <w:p w:rsidR="005516A0" w:rsidRDefault="00B733FC" w:rsidP="00E82EB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82EB3">
        <w:rPr>
          <w:rFonts w:ascii="Tahoma" w:hAnsi="Tahoma" w:cs="Tahoma"/>
          <w:sz w:val="24"/>
          <w:szCs w:val="25"/>
        </w:rPr>
        <w:tab/>
      </w:r>
      <w:r w:rsidR="00A801A0">
        <w:rPr>
          <w:rFonts w:ascii="Tahoma" w:hAnsi="Tahoma" w:cs="Tahoma"/>
          <w:sz w:val="24"/>
          <w:szCs w:val="25"/>
        </w:rPr>
        <w:t xml:space="preserve">   </w:t>
      </w:r>
      <w:r w:rsidR="003E2F0C">
        <w:rPr>
          <w:rFonts w:ascii="Tahoma" w:hAnsi="Tahoma" w:cs="Tahoma"/>
          <w:sz w:val="24"/>
          <w:szCs w:val="25"/>
        </w:rPr>
        <w:t xml:space="preserve">L’appelant </w:t>
      </w:r>
      <w:r w:rsidR="0014446C">
        <w:rPr>
          <w:rFonts w:ascii="Tahoma" w:hAnsi="Tahoma" w:cs="Tahoma"/>
          <w:sz w:val="24"/>
          <w:szCs w:val="25"/>
        </w:rPr>
        <w:t xml:space="preserve">saisit </w:t>
      </w:r>
      <w:r w:rsidR="003E2F0C">
        <w:rPr>
          <w:rFonts w:ascii="Tahoma" w:hAnsi="Tahoma" w:cs="Tahoma"/>
          <w:sz w:val="24"/>
          <w:szCs w:val="25"/>
        </w:rPr>
        <w:t xml:space="preserve">votre </w:t>
      </w:r>
      <w:r w:rsidR="00047F32">
        <w:rPr>
          <w:rFonts w:ascii="Tahoma" w:hAnsi="Tahoma" w:cs="Tahoma"/>
          <w:sz w:val="24"/>
          <w:szCs w:val="25"/>
        </w:rPr>
        <w:t>auguste Conseil</w:t>
      </w:r>
      <w:r w:rsidR="003E2F0C">
        <w:rPr>
          <w:rFonts w:ascii="Tahoma" w:hAnsi="Tahoma" w:cs="Tahoma"/>
          <w:sz w:val="24"/>
          <w:szCs w:val="25"/>
        </w:rPr>
        <w:t xml:space="preserve"> en appel </w:t>
      </w:r>
      <w:r w:rsidR="00FC3099">
        <w:rPr>
          <w:rFonts w:ascii="Tahoma" w:hAnsi="Tahoma" w:cs="Tahoma"/>
          <w:sz w:val="24"/>
          <w:szCs w:val="25"/>
        </w:rPr>
        <w:t xml:space="preserve">contre </w:t>
      </w:r>
      <w:r w:rsidR="005516A0">
        <w:rPr>
          <w:rFonts w:ascii="Tahoma" w:hAnsi="Tahoma" w:cs="Tahoma"/>
          <w:sz w:val="24"/>
          <w:szCs w:val="25"/>
        </w:rPr>
        <w:t>l’arrêt sous le RCE 0</w:t>
      </w:r>
      <w:r w:rsidR="00771E58">
        <w:rPr>
          <w:rFonts w:ascii="Tahoma" w:hAnsi="Tahoma" w:cs="Tahoma"/>
          <w:sz w:val="24"/>
          <w:szCs w:val="25"/>
        </w:rPr>
        <w:t>6</w:t>
      </w:r>
      <w:r w:rsidR="009E5138">
        <w:rPr>
          <w:rFonts w:ascii="Tahoma" w:hAnsi="Tahoma" w:cs="Tahoma"/>
          <w:sz w:val="24"/>
          <w:szCs w:val="25"/>
        </w:rPr>
        <w:t>9</w:t>
      </w:r>
      <w:r w:rsidR="005516A0">
        <w:rPr>
          <w:rFonts w:ascii="Tahoma" w:hAnsi="Tahoma" w:cs="Tahoma"/>
          <w:sz w:val="24"/>
          <w:szCs w:val="25"/>
        </w:rPr>
        <w:t xml:space="preserve"> rendu le 2</w:t>
      </w:r>
      <w:r w:rsidR="00892F61">
        <w:rPr>
          <w:rFonts w:ascii="Tahoma" w:hAnsi="Tahoma" w:cs="Tahoma"/>
          <w:sz w:val="24"/>
          <w:szCs w:val="25"/>
        </w:rPr>
        <w:t>8</w:t>
      </w:r>
      <w:r w:rsidR="00FB15B8">
        <w:rPr>
          <w:rFonts w:ascii="Tahoma" w:hAnsi="Tahoma" w:cs="Tahoma"/>
          <w:sz w:val="24"/>
          <w:szCs w:val="25"/>
        </w:rPr>
        <w:t xml:space="preserve"> </w:t>
      </w:r>
      <w:r w:rsidR="005516A0">
        <w:rPr>
          <w:rFonts w:ascii="Tahoma" w:hAnsi="Tahoma" w:cs="Tahoma"/>
          <w:sz w:val="24"/>
          <w:szCs w:val="25"/>
        </w:rPr>
        <w:t xml:space="preserve">mars 2024 par la </w:t>
      </w:r>
      <w:r w:rsidR="007C796F">
        <w:rPr>
          <w:rFonts w:ascii="Tahoma" w:hAnsi="Tahoma" w:cs="Tahoma"/>
          <w:sz w:val="24"/>
          <w:szCs w:val="25"/>
        </w:rPr>
        <w:t>C</w:t>
      </w:r>
      <w:r w:rsidR="005516A0">
        <w:rPr>
          <w:rFonts w:ascii="Tahoma" w:hAnsi="Tahoma" w:cs="Tahoma"/>
          <w:sz w:val="24"/>
          <w:szCs w:val="25"/>
        </w:rPr>
        <w:t xml:space="preserve">our d’appel </w:t>
      </w:r>
      <w:r w:rsidR="00892F61">
        <w:rPr>
          <w:rFonts w:ascii="Tahoma" w:hAnsi="Tahoma" w:cs="Tahoma"/>
          <w:sz w:val="24"/>
          <w:szCs w:val="25"/>
        </w:rPr>
        <w:t>du Sud-Kivu</w:t>
      </w:r>
      <w:r w:rsidR="007C796F">
        <w:rPr>
          <w:rFonts w:ascii="Tahoma" w:hAnsi="Tahoma" w:cs="Tahoma"/>
          <w:sz w:val="24"/>
          <w:szCs w:val="25"/>
        </w:rPr>
        <w:t xml:space="preserve"> </w:t>
      </w:r>
      <w:r w:rsidR="00DC3C2F">
        <w:rPr>
          <w:rFonts w:ascii="Tahoma" w:hAnsi="Tahoma" w:cs="Tahoma"/>
          <w:sz w:val="24"/>
          <w:szCs w:val="25"/>
        </w:rPr>
        <w:t xml:space="preserve">ayant confirmé </w:t>
      </w:r>
      <w:r w:rsidR="00103701">
        <w:rPr>
          <w:rFonts w:ascii="Tahoma" w:hAnsi="Tahoma" w:cs="Tahoma"/>
          <w:sz w:val="24"/>
          <w:szCs w:val="25"/>
        </w:rPr>
        <w:t>la décision n°004/CENI/AP/2024 du 21 janvier 2024 en ce qu’</w:t>
      </w:r>
      <w:r w:rsidR="00036039">
        <w:rPr>
          <w:rFonts w:ascii="Tahoma" w:hAnsi="Tahoma" w:cs="Tahoma"/>
          <w:sz w:val="24"/>
          <w:szCs w:val="25"/>
        </w:rPr>
        <w:t>elle a proclamé</w:t>
      </w:r>
      <w:r w:rsidR="00103701">
        <w:rPr>
          <w:rFonts w:ascii="Tahoma" w:hAnsi="Tahoma" w:cs="Tahoma"/>
          <w:sz w:val="24"/>
          <w:szCs w:val="25"/>
        </w:rPr>
        <w:t xml:space="preserve"> </w:t>
      </w:r>
      <w:r w:rsidR="00892F61">
        <w:rPr>
          <w:rFonts w:ascii="Tahoma" w:hAnsi="Tahoma" w:cs="Tahoma"/>
          <w:sz w:val="24"/>
          <w:szCs w:val="25"/>
        </w:rPr>
        <w:t>le candidat</w:t>
      </w:r>
      <w:r w:rsidR="00643B7D">
        <w:rPr>
          <w:rFonts w:ascii="Tahoma" w:hAnsi="Tahoma" w:cs="Tahoma"/>
          <w:sz w:val="24"/>
          <w:szCs w:val="25"/>
        </w:rPr>
        <w:t xml:space="preserve"> </w:t>
      </w:r>
      <w:r w:rsidR="00892F61">
        <w:rPr>
          <w:rFonts w:ascii="Tahoma" w:hAnsi="Tahoma" w:cs="Tahoma"/>
          <w:sz w:val="24"/>
          <w:szCs w:val="25"/>
        </w:rPr>
        <w:t>MUSHEKURU KAYANI Etienne</w:t>
      </w:r>
      <w:r w:rsidR="00DC3C2F">
        <w:rPr>
          <w:rFonts w:ascii="Tahoma" w:hAnsi="Tahoma" w:cs="Tahoma"/>
          <w:sz w:val="24"/>
          <w:szCs w:val="25"/>
        </w:rPr>
        <w:t xml:space="preserve"> comme </w:t>
      </w:r>
      <w:r w:rsidR="009C479D">
        <w:rPr>
          <w:rFonts w:ascii="Tahoma" w:hAnsi="Tahoma" w:cs="Tahoma"/>
          <w:sz w:val="24"/>
          <w:szCs w:val="25"/>
        </w:rPr>
        <w:t xml:space="preserve">élu provisoirement </w:t>
      </w:r>
      <w:r w:rsidR="00DC3C2F">
        <w:rPr>
          <w:rFonts w:ascii="Tahoma" w:hAnsi="Tahoma" w:cs="Tahoma"/>
          <w:sz w:val="24"/>
          <w:szCs w:val="25"/>
        </w:rPr>
        <w:t>député</w:t>
      </w:r>
      <w:r w:rsidR="009C479D">
        <w:rPr>
          <w:rFonts w:ascii="Tahoma" w:hAnsi="Tahoma" w:cs="Tahoma"/>
          <w:sz w:val="24"/>
          <w:szCs w:val="25"/>
        </w:rPr>
        <w:t xml:space="preserve"> </w:t>
      </w:r>
      <w:r w:rsidR="000831CF">
        <w:rPr>
          <w:rFonts w:ascii="Tahoma" w:hAnsi="Tahoma" w:cs="Tahoma"/>
          <w:sz w:val="24"/>
          <w:szCs w:val="25"/>
        </w:rPr>
        <w:t xml:space="preserve">dans la circonscription électorale de </w:t>
      </w:r>
      <w:r w:rsidR="00892F61">
        <w:rPr>
          <w:rFonts w:ascii="Tahoma" w:hAnsi="Tahoma" w:cs="Tahoma"/>
          <w:sz w:val="24"/>
          <w:szCs w:val="25"/>
        </w:rPr>
        <w:t>KALEHE</w:t>
      </w:r>
      <w:r w:rsidR="000831CF">
        <w:rPr>
          <w:rFonts w:ascii="Tahoma" w:hAnsi="Tahoma" w:cs="Tahoma"/>
          <w:sz w:val="24"/>
          <w:szCs w:val="25"/>
        </w:rPr>
        <w:t xml:space="preserve"> </w:t>
      </w:r>
      <w:r w:rsidR="009C479D">
        <w:rPr>
          <w:rFonts w:ascii="Tahoma" w:hAnsi="Tahoma" w:cs="Tahoma"/>
          <w:sz w:val="24"/>
          <w:szCs w:val="25"/>
        </w:rPr>
        <w:t xml:space="preserve">alors que </w:t>
      </w:r>
      <w:r w:rsidR="00791741">
        <w:rPr>
          <w:rFonts w:ascii="Tahoma" w:hAnsi="Tahoma" w:cs="Tahoma"/>
          <w:sz w:val="24"/>
          <w:szCs w:val="25"/>
        </w:rPr>
        <w:t>sur la même liste du requérant il y</w:t>
      </w:r>
      <w:r w:rsidR="007F7BDC">
        <w:rPr>
          <w:rFonts w:ascii="Tahoma" w:hAnsi="Tahoma" w:cs="Tahoma"/>
          <w:sz w:val="24"/>
          <w:szCs w:val="25"/>
        </w:rPr>
        <w:t xml:space="preserve"> avait </w:t>
      </w:r>
      <w:r w:rsidR="00791741">
        <w:rPr>
          <w:rFonts w:ascii="Tahoma" w:hAnsi="Tahoma" w:cs="Tahoma"/>
          <w:sz w:val="24"/>
          <w:szCs w:val="25"/>
        </w:rPr>
        <w:t xml:space="preserve">un autre candidat HABAJUWE BAHATI Néhémie qui a </w:t>
      </w:r>
      <w:r w:rsidR="007F7BDC">
        <w:rPr>
          <w:rFonts w:ascii="Tahoma" w:hAnsi="Tahoma" w:cs="Tahoma"/>
          <w:sz w:val="24"/>
          <w:szCs w:val="25"/>
        </w:rPr>
        <w:t>obtenu plus de voix que lui</w:t>
      </w:r>
      <w:r w:rsidR="00103701">
        <w:rPr>
          <w:rFonts w:ascii="Tahoma" w:hAnsi="Tahoma" w:cs="Tahoma"/>
          <w:sz w:val="24"/>
          <w:szCs w:val="25"/>
        </w:rPr>
        <w:t>.</w:t>
      </w:r>
      <w:r w:rsidR="00A47F6E">
        <w:rPr>
          <w:rFonts w:ascii="Tahoma" w:hAnsi="Tahoma" w:cs="Tahoma"/>
          <w:sz w:val="24"/>
          <w:szCs w:val="25"/>
        </w:rPr>
        <w:t xml:space="preserve"> </w:t>
      </w:r>
    </w:p>
    <w:p w:rsidR="00791741" w:rsidRPr="00D338A3" w:rsidRDefault="00791741" w:rsidP="00E82EB3">
      <w:pPr>
        <w:pStyle w:val="Paragraphedeliste"/>
        <w:spacing w:line="276" w:lineRule="auto"/>
        <w:ind w:left="0" w:right="50" w:firstLine="0"/>
        <w:rPr>
          <w:rFonts w:ascii="Tahoma" w:hAnsi="Tahoma" w:cs="Tahoma"/>
          <w:sz w:val="6"/>
          <w:szCs w:val="25"/>
        </w:rPr>
      </w:pPr>
    </w:p>
    <w:p w:rsidR="00791741" w:rsidRDefault="00791741" w:rsidP="00A801A0">
      <w:pPr>
        <w:pStyle w:val="Paragraphedeliste"/>
        <w:spacing w:line="276" w:lineRule="auto"/>
        <w:ind w:left="0" w:right="50" w:firstLine="851"/>
        <w:rPr>
          <w:rFonts w:ascii="Tahoma" w:hAnsi="Tahoma" w:cs="Tahoma"/>
          <w:sz w:val="24"/>
          <w:szCs w:val="25"/>
        </w:rPr>
      </w:pPr>
      <w:r>
        <w:rPr>
          <w:rFonts w:ascii="Tahoma" w:hAnsi="Tahoma" w:cs="Tahoma"/>
          <w:sz w:val="24"/>
          <w:szCs w:val="25"/>
        </w:rPr>
        <w:t>En l’</w:t>
      </w:r>
      <w:r w:rsidR="006E3AA2">
        <w:rPr>
          <w:rFonts w:ascii="Tahoma" w:hAnsi="Tahoma" w:cs="Tahoma"/>
          <w:sz w:val="24"/>
          <w:szCs w:val="25"/>
        </w:rPr>
        <w:t xml:space="preserve">espèce, le requérant </w:t>
      </w:r>
      <w:r w:rsidR="0078774B">
        <w:rPr>
          <w:rFonts w:ascii="Tahoma" w:hAnsi="Tahoma" w:cs="Tahoma"/>
          <w:sz w:val="24"/>
          <w:szCs w:val="25"/>
        </w:rPr>
        <w:t>Regroupement politique Alliance pour l’Essor et la Démocratie du Congo et Alliés, AEDC-A, avait lors l’élection des députés provinciaux du 23 décembre 2023, ali</w:t>
      </w:r>
      <w:r w:rsidR="002E3098">
        <w:rPr>
          <w:rFonts w:ascii="Tahoma" w:hAnsi="Tahoma" w:cs="Tahoma"/>
          <w:sz w:val="24"/>
          <w:szCs w:val="25"/>
        </w:rPr>
        <w:t>gné sur sa liste comme candidat</w:t>
      </w:r>
      <w:r w:rsidR="004A0165">
        <w:rPr>
          <w:rFonts w:ascii="Tahoma" w:hAnsi="Tahoma" w:cs="Tahoma"/>
          <w:sz w:val="24"/>
          <w:szCs w:val="25"/>
        </w:rPr>
        <w:t>s selon le scrutin proportionnel et selon l’ordre d’arrivé au prorata de six sièges à pour</w:t>
      </w:r>
      <w:r w:rsidR="00BD2A98">
        <w:rPr>
          <w:rFonts w:ascii="Tahoma" w:hAnsi="Tahoma" w:cs="Tahoma"/>
          <w:sz w:val="24"/>
          <w:szCs w:val="25"/>
        </w:rPr>
        <w:t>voir dans cette circonscription</w:t>
      </w:r>
      <w:r w:rsidR="002E3098">
        <w:rPr>
          <w:rFonts w:ascii="Tahoma" w:hAnsi="Tahoma" w:cs="Tahoma"/>
          <w:sz w:val="24"/>
          <w:szCs w:val="25"/>
        </w:rPr>
        <w:t> :</w:t>
      </w:r>
    </w:p>
    <w:p w:rsidR="002E3098" w:rsidRPr="00D338A3" w:rsidRDefault="002E3098" w:rsidP="00E82EB3">
      <w:pPr>
        <w:pStyle w:val="Paragraphedeliste"/>
        <w:spacing w:line="276" w:lineRule="auto"/>
        <w:ind w:left="0" w:right="50" w:firstLine="0"/>
        <w:rPr>
          <w:rFonts w:ascii="Tahoma" w:hAnsi="Tahoma" w:cs="Tahoma"/>
          <w:sz w:val="8"/>
          <w:szCs w:val="25"/>
        </w:rPr>
      </w:pPr>
    </w:p>
    <w:p w:rsidR="0078774B" w:rsidRPr="0078774B" w:rsidRDefault="0078774B" w:rsidP="0078774B">
      <w:pPr>
        <w:pStyle w:val="Paragraphedeliste"/>
        <w:numPr>
          <w:ilvl w:val="0"/>
          <w:numId w:val="25"/>
        </w:numPr>
        <w:spacing w:line="276" w:lineRule="auto"/>
        <w:ind w:right="50"/>
        <w:rPr>
          <w:rFonts w:ascii="Tahoma" w:eastAsia="Times New Roman" w:hAnsi="Tahoma" w:cs="Tahoma"/>
          <w:color w:val="auto"/>
          <w:sz w:val="24"/>
          <w:szCs w:val="24"/>
          <w:lang w:val="en-US"/>
        </w:rPr>
      </w:pPr>
      <w:r>
        <w:rPr>
          <w:rFonts w:ascii="Tahoma" w:hAnsi="Tahoma" w:cs="Tahoma"/>
          <w:sz w:val="24"/>
          <w:szCs w:val="25"/>
        </w:rPr>
        <w:t>Monsieur BAHATI KABERA Claude</w:t>
      </w:r>
    </w:p>
    <w:p w:rsidR="0078774B" w:rsidRPr="0078774B" w:rsidRDefault="0078774B" w:rsidP="0078774B">
      <w:pPr>
        <w:pStyle w:val="Paragraphedeliste"/>
        <w:numPr>
          <w:ilvl w:val="0"/>
          <w:numId w:val="25"/>
        </w:numPr>
        <w:spacing w:line="276" w:lineRule="auto"/>
        <w:ind w:right="50"/>
        <w:rPr>
          <w:rFonts w:ascii="Tahoma" w:eastAsia="Times New Roman" w:hAnsi="Tahoma" w:cs="Tahoma"/>
          <w:color w:val="auto"/>
          <w:sz w:val="24"/>
          <w:szCs w:val="24"/>
          <w:lang w:val="en-US"/>
        </w:rPr>
      </w:pPr>
      <w:r>
        <w:rPr>
          <w:rFonts w:ascii="Tahoma" w:hAnsi="Tahoma" w:cs="Tahoma"/>
          <w:sz w:val="24"/>
          <w:szCs w:val="25"/>
        </w:rPr>
        <w:t>Monsieur HABAJUWE BAHATI Néhémie ;</w:t>
      </w:r>
    </w:p>
    <w:p w:rsidR="0078774B" w:rsidRPr="0078774B" w:rsidRDefault="0078774B" w:rsidP="0078774B">
      <w:pPr>
        <w:pStyle w:val="Paragraphedeliste"/>
        <w:numPr>
          <w:ilvl w:val="0"/>
          <w:numId w:val="25"/>
        </w:numPr>
        <w:spacing w:line="276" w:lineRule="auto"/>
        <w:ind w:right="50"/>
        <w:rPr>
          <w:rFonts w:ascii="Tahoma" w:eastAsia="Times New Roman" w:hAnsi="Tahoma" w:cs="Tahoma"/>
          <w:color w:val="auto"/>
          <w:sz w:val="24"/>
          <w:szCs w:val="24"/>
          <w:lang w:val="en-US"/>
        </w:rPr>
      </w:pPr>
      <w:r>
        <w:rPr>
          <w:rFonts w:ascii="Tahoma" w:hAnsi="Tahoma" w:cs="Tahoma"/>
          <w:sz w:val="24"/>
          <w:szCs w:val="25"/>
        </w:rPr>
        <w:t>Monsieur Joseph ZIRIMIGABI MUSHENGEZI ;</w:t>
      </w:r>
    </w:p>
    <w:p w:rsidR="0078774B" w:rsidRDefault="0078774B" w:rsidP="0078774B">
      <w:pPr>
        <w:pStyle w:val="Paragraphedeliste"/>
        <w:numPr>
          <w:ilvl w:val="0"/>
          <w:numId w:val="25"/>
        </w:numPr>
        <w:spacing w:line="276" w:lineRule="auto"/>
        <w:ind w:right="50"/>
        <w:rPr>
          <w:rFonts w:ascii="Tahoma" w:eastAsia="Times New Roman" w:hAnsi="Tahoma" w:cs="Tahoma"/>
          <w:color w:val="auto"/>
          <w:sz w:val="24"/>
          <w:szCs w:val="24"/>
          <w:lang w:val="en-US"/>
        </w:rPr>
      </w:pPr>
      <w:r>
        <w:rPr>
          <w:rFonts w:ascii="Tahoma" w:eastAsia="Times New Roman" w:hAnsi="Tahoma" w:cs="Tahoma"/>
          <w:color w:val="auto"/>
          <w:sz w:val="24"/>
          <w:szCs w:val="24"/>
          <w:lang w:val="en-US"/>
        </w:rPr>
        <w:t xml:space="preserve">Monsieur </w:t>
      </w:r>
      <w:r w:rsidR="00DC0DD1">
        <w:rPr>
          <w:rFonts w:ascii="Tahoma" w:eastAsia="Times New Roman" w:hAnsi="Tahoma" w:cs="Tahoma"/>
          <w:color w:val="auto"/>
          <w:sz w:val="24"/>
          <w:szCs w:val="24"/>
          <w:lang w:val="en-US"/>
        </w:rPr>
        <w:t xml:space="preserve">KABISHULA CHIRAMBO Joseph </w:t>
      </w:r>
      <w:proofErr w:type="spellStart"/>
      <w:r w:rsidR="00DC0DD1">
        <w:rPr>
          <w:rFonts w:ascii="Tahoma" w:eastAsia="Times New Roman" w:hAnsi="Tahoma" w:cs="Tahoma"/>
          <w:color w:val="auto"/>
          <w:sz w:val="24"/>
          <w:szCs w:val="24"/>
          <w:lang w:val="en-US"/>
        </w:rPr>
        <w:t>Amani</w:t>
      </w:r>
      <w:proofErr w:type="spellEnd"/>
    </w:p>
    <w:p w:rsidR="00DC0DD1" w:rsidRDefault="00DC0DD1" w:rsidP="00DC0DD1">
      <w:pPr>
        <w:pStyle w:val="Paragraphedeliste"/>
        <w:numPr>
          <w:ilvl w:val="0"/>
          <w:numId w:val="25"/>
        </w:numPr>
        <w:spacing w:line="276" w:lineRule="auto"/>
        <w:ind w:right="50"/>
        <w:rPr>
          <w:rFonts w:ascii="Tahoma" w:eastAsia="Times New Roman" w:hAnsi="Tahoma" w:cs="Tahoma"/>
          <w:color w:val="auto"/>
          <w:sz w:val="24"/>
          <w:szCs w:val="24"/>
          <w:lang w:val="en-US"/>
        </w:rPr>
      </w:pPr>
      <w:r>
        <w:rPr>
          <w:rFonts w:ascii="Tahoma" w:eastAsia="Times New Roman" w:hAnsi="Tahoma" w:cs="Tahoma"/>
          <w:color w:val="auto"/>
          <w:sz w:val="24"/>
          <w:szCs w:val="24"/>
          <w:lang w:val="en-US"/>
        </w:rPr>
        <w:t xml:space="preserve">Monsieur LWABAUMA BWEMA Innocent et </w:t>
      </w:r>
      <w:r w:rsidRPr="00DC0DD1">
        <w:rPr>
          <w:rFonts w:ascii="Tahoma" w:eastAsia="Times New Roman" w:hAnsi="Tahoma" w:cs="Tahoma"/>
          <w:color w:val="auto"/>
          <w:sz w:val="24"/>
          <w:szCs w:val="24"/>
        </w:rPr>
        <w:t>enfin</w:t>
      </w:r>
      <w:r>
        <w:rPr>
          <w:rFonts w:ascii="Tahoma" w:eastAsia="Times New Roman" w:hAnsi="Tahoma" w:cs="Tahoma"/>
          <w:color w:val="auto"/>
          <w:sz w:val="24"/>
          <w:szCs w:val="24"/>
          <w:lang w:val="en-US"/>
        </w:rPr>
        <w:t xml:space="preserve"> ;</w:t>
      </w:r>
    </w:p>
    <w:p w:rsidR="00DC0DD1" w:rsidRDefault="0087589D" w:rsidP="00DC0DD1">
      <w:pPr>
        <w:pStyle w:val="Paragraphedeliste"/>
        <w:numPr>
          <w:ilvl w:val="0"/>
          <w:numId w:val="25"/>
        </w:numPr>
        <w:spacing w:line="276" w:lineRule="auto"/>
        <w:ind w:right="50"/>
        <w:rPr>
          <w:rFonts w:ascii="Tahoma" w:eastAsia="Times New Roman" w:hAnsi="Tahoma" w:cs="Tahoma"/>
          <w:color w:val="auto"/>
          <w:sz w:val="24"/>
          <w:szCs w:val="24"/>
          <w:lang w:val="en-US"/>
        </w:rPr>
      </w:pPr>
      <w:r>
        <w:rPr>
          <w:rFonts w:ascii="Tahoma" w:eastAsia="Times New Roman" w:hAnsi="Tahoma" w:cs="Tahoma"/>
          <w:color w:val="auto"/>
          <w:sz w:val="24"/>
          <w:szCs w:val="24"/>
          <w:lang w:val="en-US"/>
        </w:rPr>
        <w:t>Monsieur MUSHEKURU KAYANI Etienne</w:t>
      </w:r>
      <w:r w:rsidR="002E3098">
        <w:rPr>
          <w:rFonts w:ascii="Tahoma" w:eastAsia="Times New Roman" w:hAnsi="Tahoma" w:cs="Tahoma"/>
          <w:color w:val="auto"/>
          <w:sz w:val="24"/>
          <w:szCs w:val="24"/>
          <w:lang w:val="en-US"/>
        </w:rPr>
        <w:t xml:space="preserve"> </w:t>
      </w:r>
      <w:r>
        <w:rPr>
          <w:rFonts w:ascii="Tahoma" w:eastAsia="Times New Roman" w:hAnsi="Tahoma" w:cs="Tahoma"/>
          <w:color w:val="auto"/>
          <w:sz w:val="24"/>
          <w:szCs w:val="24"/>
          <w:lang w:val="en-US"/>
        </w:rPr>
        <w:t>;</w:t>
      </w:r>
      <w:r w:rsidR="003666BD">
        <w:rPr>
          <w:rFonts w:ascii="Tahoma" w:eastAsia="Times New Roman" w:hAnsi="Tahoma" w:cs="Tahoma"/>
          <w:color w:val="auto"/>
          <w:sz w:val="24"/>
          <w:szCs w:val="24"/>
          <w:lang w:val="en-US"/>
        </w:rPr>
        <w:t xml:space="preserve"> </w:t>
      </w:r>
    </w:p>
    <w:p w:rsidR="003666BD" w:rsidRPr="00D338A3" w:rsidRDefault="003666BD" w:rsidP="003666BD">
      <w:pPr>
        <w:pStyle w:val="Paragraphedeliste"/>
        <w:spacing w:line="276" w:lineRule="auto"/>
        <w:ind w:right="50" w:firstLine="0"/>
        <w:rPr>
          <w:rFonts w:ascii="Tahoma" w:eastAsia="Times New Roman" w:hAnsi="Tahoma" w:cs="Tahoma"/>
          <w:color w:val="auto"/>
          <w:sz w:val="8"/>
          <w:szCs w:val="24"/>
          <w:lang w:val="en-US"/>
        </w:rPr>
      </w:pPr>
    </w:p>
    <w:p w:rsidR="002E3098" w:rsidRPr="002E3098" w:rsidRDefault="00C05688" w:rsidP="003666BD">
      <w:pPr>
        <w:spacing w:line="276" w:lineRule="auto"/>
        <w:ind w:right="50" w:firstLine="841"/>
        <w:rPr>
          <w:rFonts w:ascii="Tahoma" w:eastAsia="Times New Roman" w:hAnsi="Tahoma" w:cs="Tahoma"/>
          <w:color w:val="auto"/>
          <w:sz w:val="24"/>
          <w:szCs w:val="24"/>
          <w:lang w:val="en-US"/>
        </w:rPr>
      </w:pPr>
      <w:r w:rsidRPr="00C05688">
        <w:rPr>
          <w:rFonts w:ascii="Tahoma" w:eastAsia="Times New Roman" w:hAnsi="Tahoma" w:cs="Tahoma"/>
          <w:color w:val="auto"/>
          <w:sz w:val="24"/>
          <w:szCs w:val="24"/>
        </w:rPr>
        <w:t>C</w:t>
      </w:r>
      <w:r>
        <w:rPr>
          <w:rFonts w:ascii="Tahoma" w:eastAsia="Times New Roman" w:hAnsi="Tahoma" w:cs="Tahoma"/>
          <w:color w:val="auto"/>
          <w:sz w:val="24"/>
          <w:szCs w:val="24"/>
        </w:rPr>
        <w:t xml:space="preserve">urieusement </w:t>
      </w:r>
      <w:r w:rsidR="00C3630B">
        <w:rPr>
          <w:rFonts w:ascii="Tahoma" w:eastAsia="Times New Roman" w:hAnsi="Tahoma" w:cs="Tahoma"/>
          <w:color w:val="auto"/>
          <w:sz w:val="24"/>
          <w:szCs w:val="24"/>
        </w:rPr>
        <w:t xml:space="preserve">lors de publication de la décision visée à l’objet, le Regroupement AEDC-A a constaté que la CENI au lieu de faire application de l’ordre d’arrivée de chaque candidat sur la liste, la </w:t>
      </w:r>
      <w:r w:rsidR="00747492">
        <w:rPr>
          <w:rFonts w:ascii="Tahoma" w:eastAsia="Times New Roman" w:hAnsi="Tahoma" w:cs="Tahoma"/>
          <w:color w:val="auto"/>
          <w:sz w:val="24"/>
          <w:szCs w:val="24"/>
        </w:rPr>
        <w:t xml:space="preserve">CENI </w:t>
      </w:r>
      <w:r w:rsidR="00C3630B">
        <w:rPr>
          <w:rFonts w:ascii="Tahoma" w:eastAsia="Times New Roman" w:hAnsi="Tahoma" w:cs="Tahoma"/>
          <w:color w:val="auto"/>
          <w:sz w:val="24"/>
          <w:szCs w:val="24"/>
        </w:rPr>
        <w:t>a pour des motifs absurdes, proclamé comme provisoirement élu</w:t>
      </w:r>
      <w:r w:rsidR="00747492">
        <w:rPr>
          <w:rFonts w:ascii="Tahoma" w:eastAsia="Times New Roman" w:hAnsi="Tahoma" w:cs="Tahoma"/>
          <w:color w:val="auto"/>
          <w:sz w:val="24"/>
          <w:szCs w:val="24"/>
        </w:rPr>
        <w:t xml:space="preserve"> le candidat MUSHEKURU KAYANI Etienne qui n’a obtenu que 2397 voix alors que le candidat HABAJUWE </w:t>
      </w:r>
      <w:r w:rsidR="003666BD">
        <w:rPr>
          <w:rFonts w:ascii="Tahoma" w:eastAsia="Times New Roman" w:hAnsi="Tahoma" w:cs="Tahoma"/>
          <w:color w:val="auto"/>
          <w:sz w:val="24"/>
          <w:szCs w:val="24"/>
        </w:rPr>
        <w:t>BAHATI Néhémie a obtenu plus de voix que tous sur cette liste, soit le total de 4513 voix</w:t>
      </w:r>
      <w:r w:rsidR="00AA28BA">
        <w:rPr>
          <w:rFonts w:ascii="Tahoma" w:eastAsia="Times New Roman" w:hAnsi="Tahoma" w:cs="Tahoma"/>
          <w:color w:val="auto"/>
          <w:sz w:val="24"/>
          <w:szCs w:val="24"/>
        </w:rPr>
        <w:t>.</w:t>
      </w:r>
      <w:r w:rsidR="00C3630B">
        <w:rPr>
          <w:rFonts w:ascii="Tahoma" w:eastAsia="Times New Roman" w:hAnsi="Tahoma" w:cs="Tahoma"/>
          <w:color w:val="auto"/>
          <w:sz w:val="24"/>
          <w:szCs w:val="24"/>
        </w:rPr>
        <w:t xml:space="preserve">  </w:t>
      </w:r>
      <w:r>
        <w:rPr>
          <w:rFonts w:ascii="Tahoma" w:eastAsia="Times New Roman" w:hAnsi="Tahoma" w:cs="Tahoma"/>
          <w:color w:val="auto"/>
          <w:sz w:val="24"/>
          <w:szCs w:val="24"/>
          <w:lang w:val="en-US"/>
        </w:rPr>
        <w:t xml:space="preserve"> </w:t>
      </w:r>
    </w:p>
    <w:p w:rsidR="00C45381" w:rsidRPr="00151D19" w:rsidRDefault="00C45381" w:rsidP="00E82EB3">
      <w:pPr>
        <w:pStyle w:val="Paragraphedeliste"/>
        <w:spacing w:line="276" w:lineRule="auto"/>
        <w:ind w:left="0" w:right="50" w:firstLine="0"/>
        <w:rPr>
          <w:rFonts w:ascii="Tahoma" w:eastAsia="Times New Roman" w:hAnsi="Tahoma" w:cs="Tahoma"/>
          <w:color w:val="auto"/>
          <w:sz w:val="6"/>
          <w:szCs w:val="24"/>
          <w:lang w:val="en-US"/>
        </w:rPr>
      </w:pPr>
    </w:p>
    <w:p w:rsidR="003C462D" w:rsidRDefault="004D5FD2" w:rsidP="004D5FD2">
      <w:pPr>
        <w:pStyle w:val="Paragraphedeliste"/>
        <w:spacing w:line="276" w:lineRule="auto"/>
        <w:ind w:left="0" w:right="50" w:firstLine="851"/>
        <w:rPr>
          <w:rFonts w:ascii="Tahoma" w:hAnsi="Tahoma" w:cs="Tahoma"/>
          <w:sz w:val="24"/>
          <w:szCs w:val="25"/>
        </w:rPr>
      </w:pPr>
      <w:r>
        <w:rPr>
          <w:rFonts w:ascii="Tahoma" w:eastAsia="Calibri" w:hAnsi="Tahoma" w:cs="Tahoma"/>
          <w:sz w:val="24"/>
          <w:szCs w:val="24"/>
        </w:rPr>
        <w:t xml:space="preserve">S’estimant </w:t>
      </w:r>
      <w:proofErr w:type="gramStart"/>
      <w:r>
        <w:rPr>
          <w:rFonts w:ascii="Tahoma" w:eastAsia="Calibri" w:hAnsi="Tahoma" w:cs="Tahoma"/>
          <w:sz w:val="24"/>
          <w:szCs w:val="24"/>
        </w:rPr>
        <w:t>préjudicié</w:t>
      </w:r>
      <w:proofErr w:type="gramEnd"/>
      <w:r w:rsidR="00C45381">
        <w:rPr>
          <w:rFonts w:ascii="Tahoma" w:eastAsia="Calibri" w:hAnsi="Tahoma" w:cs="Tahoma"/>
          <w:sz w:val="24"/>
          <w:szCs w:val="24"/>
        </w:rPr>
        <w:t xml:space="preserve"> </w:t>
      </w:r>
      <w:r w:rsidR="00A24759">
        <w:rPr>
          <w:rFonts w:ascii="Tahoma" w:eastAsia="Calibri" w:hAnsi="Tahoma" w:cs="Tahoma"/>
          <w:sz w:val="24"/>
          <w:szCs w:val="24"/>
        </w:rPr>
        <w:t xml:space="preserve">par </w:t>
      </w:r>
      <w:r>
        <w:rPr>
          <w:rFonts w:ascii="Tahoma" w:eastAsia="Calibri" w:hAnsi="Tahoma" w:cs="Tahoma"/>
          <w:sz w:val="24"/>
          <w:szCs w:val="24"/>
        </w:rPr>
        <w:t xml:space="preserve">cette décision de la CENI </w:t>
      </w:r>
      <w:r w:rsidR="003E0F72">
        <w:rPr>
          <w:rFonts w:ascii="Tahoma" w:eastAsia="Calibri" w:hAnsi="Tahoma" w:cs="Tahoma"/>
          <w:sz w:val="24"/>
          <w:szCs w:val="24"/>
        </w:rPr>
        <w:t>l’appelant avait  saisi la Cour d’appel</w:t>
      </w:r>
      <w:r w:rsidR="00264B1D">
        <w:rPr>
          <w:rFonts w:ascii="Tahoma" w:eastAsia="Calibri" w:hAnsi="Tahoma" w:cs="Tahoma"/>
          <w:sz w:val="24"/>
          <w:szCs w:val="24"/>
        </w:rPr>
        <w:t xml:space="preserve"> </w:t>
      </w:r>
      <w:r>
        <w:rPr>
          <w:rFonts w:ascii="Tahoma" w:eastAsia="Calibri" w:hAnsi="Tahoma" w:cs="Tahoma"/>
          <w:sz w:val="24"/>
          <w:szCs w:val="24"/>
        </w:rPr>
        <w:t xml:space="preserve">du Sud-Kivu pour cette erreur soit corrigée.  </w:t>
      </w:r>
      <w:r w:rsidR="00F10DF3">
        <w:rPr>
          <w:rFonts w:ascii="Tahoma" w:hAnsi="Tahoma" w:cs="Tahoma"/>
          <w:sz w:val="24"/>
          <w:szCs w:val="25"/>
        </w:rPr>
        <w:t>Fort</w:t>
      </w:r>
      <w:r w:rsidR="00A705DA">
        <w:rPr>
          <w:rFonts w:ascii="Tahoma" w:hAnsi="Tahoma" w:cs="Tahoma"/>
          <w:sz w:val="24"/>
          <w:szCs w:val="25"/>
        </w:rPr>
        <w:t xml:space="preserve"> malheureusement, </w:t>
      </w:r>
      <w:r w:rsidR="00F53A41">
        <w:rPr>
          <w:rFonts w:ascii="Tahoma" w:hAnsi="Tahoma" w:cs="Tahoma"/>
          <w:sz w:val="24"/>
          <w:szCs w:val="25"/>
        </w:rPr>
        <w:t>le premier juge a décrété l’</w:t>
      </w:r>
      <w:r w:rsidR="009C382B">
        <w:rPr>
          <w:rFonts w:ascii="Tahoma" w:hAnsi="Tahoma" w:cs="Tahoma"/>
          <w:sz w:val="24"/>
          <w:szCs w:val="25"/>
        </w:rPr>
        <w:t xml:space="preserve">irrecevabilité de notre requête au motif du défaut </w:t>
      </w:r>
      <w:r w:rsidR="007A1AF7">
        <w:rPr>
          <w:rFonts w:ascii="Tahoma" w:hAnsi="Tahoma" w:cs="Tahoma"/>
          <w:sz w:val="24"/>
          <w:szCs w:val="25"/>
        </w:rPr>
        <w:t xml:space="preserve">de qualité </w:t>
      </w:r>
      <w:r w:rsidR="00EB2AB0">
        <w:rPr>
          <w:rFonts w:ascii="Tahoma" w:hAnsi="Tahoma" w:cs="Tahoma"/>
          <w:sz w:val="24"/>
          <w:szCs w:val="25"/>
        </w:rPr>
        <w:t xml:space="preserve">dans le chef </w:t>
      </w:r>
      <w:r w:rsidR="009C382B">
        <w:rPr>
          <w:rFonts w:ascii="Tahoma" w:hAnsi="Tahoma" w:cs="Tahoma"/>
          <w:sz w:val="24"/>
          <w:szCs w:val="25"/>
        </w:rPr>
        <w:t>de l’avocat signataire de la requête faute d’une procuration spéciale à lui remise par le requérant</w:t>
      </w:r>
      <w:r w:rsidR="00A801A0">
        <w:rPr>
          <w:rFonts w:ascii="Tahoma" w:hAnsi="Tahoma" w:cs="Tahoma"/>
          <w:sz w:val="24"/>
          <w:szCs w:val="25"/>
        </w:rPr>
        <w:t xml:space="preserve">. </w:t>
      </w:r>
    </w:p>
    <w:p w:rsidR="00A801A0" w:rsidRPr="00D338A3" w:rsidRDefault="00A801A0" w:rsidP="004D5FD2">
      <w:pPr>
        <w:pStyle w:val="Paragraphedeliste"/>
        <w:spacing w:line="276" w:lineRule="auto"/>
        <w:ind w:left="0" w:right="50" w:firstLine="851"/>
        <w:rPr>
          <w:rFonts w:ascii="Tahoma" w:hAnsi="Tahoma" w:cs="Tahoma"/>
          <w:sz w:val="4"/>
          <w:szCs w:val="25"/>
        </w:rPr>
      </w:pPr>
    </w:p>
    <w:p w:rsidR="00A801A0" w:rsidRPr="004D5FD2" w:rsidRDefault="00A801A0" w:rsidP="004D5FD2">
      <w:pPr>
        <w:pStyle w:val="Paragraphedeliste"/>
        <w:spacing w:line="276" w:lineRule="auto"/>
        <w:ind w:left="0" w:right="50" w:firstLine="851"/>
        <w:rPr>
          <w:rFonts w:ascii="Tahoma" w:eastAsia="Calibri" w:hAnsi="Tahoma" w:cs="Tahoma"/>
          <w:sz w:val="24"/>
          <w:szCs w:val="24"/>
        </w:rPr>
      </w:pPr>
      <w:r>
        <w:rPr>
          <w:rFonts w:ascii="Tahoma" w:hAnsi="Tahoma" w:cs="Tahoma"/>
          <w:sz w:val="24"/>
          <w:szCs w:val="25"/>
        </w:rPr>
        <w:t xml:space="preserve">Le premier juge s’est pour ce faire, appesanti sur un motif purement farfelu du défaut de qualité alors qu’il gisait au </w:t>
      </w:r>
      <w:r w:rsidR="00560CFF">
        <w:rPr>
          <w:rFonts w:ascii="Tahoma" w:hAnsi="Tahoma" w:cs="Tahoma"/>
          <w:sz w:val="24"/>
          <w:szCs w:val="25"/>
        </w:rPr>
        <w:t>dossier et faisait partie des pièces inventoriées, une procuration spéciale.</w:t>
      </w:r>
      <w:r>
        <w:rPr>
          <w:rFonts w:ascii="Tahoma" w:hAnsi="Tahoma" w:cs="Tahoma"/>
          <w:sz w:val="24"/>
          <w:szCs w:val="25"/>
        </w:rPr>
        <w:t xml:space="preserve"> </w:t>
      </w:r>
    </w:p>
    <w:p w:rsidR="00D338A3" w:rsidRPr="009F111A" w:rsidRDefault="00D338A3" w:rsidP="00D338A3">
      <w:pPr>
        <w:spacing w:after="0"/>
        <w:ind w:left="0" w:right="50"/>
        <w:rPr>
          <w:rFonts w:ascii="Tahoma" w:hAnsi="Tahoma" w:cs="Tahoma"/>
          <w:b/>
          <w:sz w:val="24"/>
          <w:szCs w:val="25"/>
          <w:u w:val="single"/>
        </w:rPr>
      </w:pPr>
      <w:r>
        <w:rPr>
          <w:rFonts w:ascii="Tahoma" w:hAnsi="Tahoma" w:cs="Tahoma"/>
          <w:b/>
          <w:sz w:val="24"/>
          <w:szCs w:val="25"/>
          <w:u w:val="single"/>
        </w:rPr>
        <w:lastRenderedPageBreak/>
        <w:t>REA. 303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505464" w:rsidRPr="00463F42" w:rsidRDefault="00505464" w:rsidP="006C13FB">
      <w:pPr>
        <w:spacing w:line="276" w:lineRule="auto"/>
        <w:ind w:left="0" w:right="50" w:firstLine="0"/>
        <w:rPr>
          <w:rFonts w:ascii="Tahoma" w:hAnsi="Tahoma" w:cs="Tahoma"/>
          <w:szCs w:val="25"/>
        </w:rPr>
      </w:pPr>
    </w:p>
    <w:p w:rsidR="00FD6981" w:rsidRPr="00FD6981" w:rsidRDefault="00FD6981" w:rsidP="00073C5B">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sidR="000B3272">
        <w:rPr>
          <w:rFonts w:ascii="Tahoma" w:hAnsi="Tahoma" w:cs="Tahoma"/>
          <w:b/>
          <w:sz w:val="24"/>
          <w:szCs w:val="25"/>
        </w:rPr>
        <w:t xml:space="preserve"> </w:t>
      </w:r>
      <w:r w:rsidR="00333040">
        <w:rPr>
          <w:rFonts w:ascii="Tahoma" w:hAnsi="Tahoma" w:cs="Tahoma"/>
          <w:b/>
          <w:sz w:val="24"/>
          <w:szCs w:val="25"/>
        </w:rPr>
        <w:t xml:space="preserve"> </w:t>
      </w:r>
      <w:r w:rsidRPr="00FD6981">
        <w:rPr>
          <w:rFonts w:ascii="Tahoma" w:hAnsi="Tahoma" w:cs="Tahoma"/>
          <w:b/>
          <w:sz w:val="24"/>
          <w:szCs w:val="25"/>
        </w:rPr>
        <w:t xml:space="preserve">ces </w:t>
      </w:r>
      <w:r w:rsidR="000B3272">
        <w:rPr>
          <w:rFonts w:ascii="Tahoma" w:hAnsi="Tahoma" w:cs="Tahoma"/>
          <w:b/>
          <w:sz w:val="24"/>
          <w:szCs w:val="25"/>
        </w:rPr>
        <w:t xml:space="preserve"> </w:t>
      </w:r>
      <w:r w:rsidRPr="00FD6981">
        <w:rPr>
          <w:rFonts w:ascii="Tahoma" w:hAnsi="Tahoma" w:cs="Tahoma"/>
          <w:b/>
          <w:sz w:val="24"/>
          <w:szCs w:val="25"/>
        </w:rPr>
        <w:t>motifs,</w:t>
      </w:r>
    </w:p>
    <w:p w:rsidR="00FD6981" w:rsidRPr="00B26E4D" w:rsidRDefault="00FD6981" w:rsidP="00073C5B">
      <w:pPr>
        <w:pStyle w:val="Paragraphedeliste"/>
        <w:spacing w:line="276" w:lineRule="auto"/>
        <w:ind w:left="0" w:right="50" w:firstLine="709"/>
        <w:rPr>
          <w:rFonts w:ascii="Tahoma" w:hAnsi="Tahoma" w:cs="Tahoma"/>
          <w:b/>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de </w:t>
      </w:r>
      <w:proofErr w:type="gramStart"/>
      <w:r w:rsidR="00463F42">
        <w:rPr>
          <w:rFonts w:ascii="Tahoma" w:hAnsi="Tahoma" w:cs="Tahoma"/>
          <w:b/>
          <w:sz w:val="24"/>
          <w:szCs w:val="25"/>
        </w:rPr>
        <w:t xml:space="preserve">s’étendre </w:t>
      </w:r>
      <w:r>
        <w:rPr>
          <w:rFonts w:ascii="Tahoma" w:hAnsi="Tahoma" w:cs="Tahoma"/>
          <w:b/>
          <w:sz w:val="24"/>
          <w:szCs w:val="25"/>
        </w:rPr>
        <w:t xml:space="preserv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4E5C36" w:rsidRDefault="00C77C6F" w:rsidP="00073C5B">
      <w:pPr>
        <w:pStyle w:val="Paragraphedeliste"/>
        <w:spacing w:line="276" w:lineRule="auto"/>
        <w:ind w:left="0" w:right="50" w:firstLine="709"/>
        <w:rPr>
          <w:rFonts w:ascii="Tahoma" w:hAnsi="Tahoma" w:cs="Tahoma"/>
          <w:b/>
          <w:sz w:val="10"/>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C77C6F">
        <w:rPr>
          <w:rFonts w:ascii="Tahoma" w:hAnsi="Tahoma" w:cs="Tahoma"/>
          <w:sz w:val="24"/>
          <w:szCs w:val="25"/>
        </w:rPr>
        <w:t xml:space="preserve">fondé </w:t>
      </w:r>
      <w:r>
        <w:rPr>
          <w:rFonts w:ascii="Tahoma" w:hAnsi="Tahoma" w:cs="Tahoma"/>
          <w:sz w:val="24"/>
          <w:szCs w:val="25"/>
        </w:rPr>
        <w:t xml:space="preserve">la présente </w:t>
      </w:r>
      <w:r w:rsidR="00B05EBE">
        <w:rPr>
          <w:rFonts w:ascii="Tahoma" w:hAnsi="Tahoma" w:cs="Tahoma"/>
          <w:sz w:val="24"/>
          <w:szCs w:val="25"/>
        </w:rPr>
        <w:t>action</w:t>
      </w:r>
      <w:r>
        <w:rPr>
          <w:rFonts w:ascii="Tahoma" w:hAnsi="Tahoma" w:cs="Tahoma"/>
          <w:sz w:val="24"/>
          <w:szCs w:val="25"/>
        </w:rPr>
        <w:t xml:space="preserve"> en </w:t>
      </w:r>
      <w:r w:rsidR="009E6C4C">
        <w:rPr>
          <w:rFonts w:ascii="Tahoma" w:hAnsi="Tahoma" w:cs="Tahoma"/>
          <w:sz w:val="24"/>
          <w:szCs w:val="25"/>
        </w:rPr>
        <w:t>« </w:t>
      </w:r>
      <w:r>
        <w:rPr>
          <w:rFonts w:ascii="Tahoma" w:hAnsi="Tahoma" w:cs="Tahoma"/>
          <w:sz w:val="24"/>
          <w:szCs w:val="25"/>
        </w:rPr>
        <w:t>appel</w:t>
      </w:r>
      <w:r w:rsidR="00C77C6F">
        <w:rPr>
          <w:rFonts w:ascii="Tahoma" w:hAnsi="Tahoma" w:cs="Tahoma"/>
          <w:sz w:val="24"/>
          <w:szCs w:val="25"/>
        </w:rPr>
        <w:t> ;</w:t>
      </w:r>
    </w:p>
    <w:p w:rsidR="00F24202" w:rsidRPr="00992085" w:rsidRDefault="00F24202" w:rsidP="00B733FC">
      <w:pPr>
        <w:pStyle w:val="Paragraphedeliste"/>
        <w:spacing w:line="276" w:lineRule="auto"/>
        <w:ind w:left="0" w:right="50" w:firstLine="0"/>
        <w:rPr>
          <w:rFonts w:ascii="Tahoma" w:hAnsi="Tahoma" w:cs="Tahoma"/>
          <w:sz w:val="8"/>
          <w:szCs w:val="25"/>
        </w:rPr>
      </w:pPr>
    </w:p>
    <w:p w:rsidR="00F24202" w:rsidRPr="000B09AA" w:rsidRDefault="00F24202" w:rsidP="00B733FC">
      <w:pPr>
        <w:pStyle w:val="Paragraphedeliste"/>
        <w:spacing w:line="276" w:lineRule="auto"/>
        <w:ind w:left="0" w:right="50" w:firstLine="0"/>
        <w:rPr>
          <w:rFonts w:ascii="Tahoma" w:hAnsi="Tahoma" w:cs="Tahoma"/>
          <w:sz w:val="6"/>
          <w:szCs w:val="25"/>
        </w:rPr>
      </w:pPr>
    </w:p>
    <w:p w:rsidR="004C3B41"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F82931">
        <w:rPr>
          <w:rFonts w:ascii="Tahoma" w:hAnsi="Tahoma" w:cs="Tahoma"/>
          <w:sz w:val="24"/>
          <w:szCs w:val="25"/>
        </w:rPr>
        <w:t>Reformer l’arrêt RCRE 069 de la Cour d’appel du Sud-</w:t>
      </w:r>
      <w:r w:rsidR="008B009D">
        <w:rPr>
          <w:rFonts w:ascii="Tahoma" w:hAnsi="Tahoma" w:cs="Tahoma"/>
          <w:sz w:val="24"/>
          <w:szCs w:val="25"/>
        </w:rPr>
        <w:t>« </w:t>
      </w:r>
      <w:r w:rsidR="00F82931">
        <w:rPr>
          <w:rFonts w:ascii="Tahoma" w:hAnsi="Tahoma" w:cs="Tahoma"/>
          <w:sz w:val="24"/>
          <w:szCs w:val="25"/>
        </w:rPr>
        <w:t xml:space="preserve">Kivu faisant office de la Cour administrative d’appel </w:t>
      </w:r>
      <w:r w:rsidR="008B009D">
        <w:rPr>
          <w:rFonts w:ascii="Tahoma" w:hAnsi="Tahoma" w:cs="Tahoma"/>
          <w:sz w:val="24"/>
          <w:szCs w:val="25"/>
        </w:rPr>
        <w:t>« </w:t>
      </w:r>
      <w:r w:rsidR="00F82931">
        <w:rPr>
          <w:rFonts w:ascii="Tahoma" w:hAnsi="Tahoma" w:cs="Tahoma"/>
          <w:sz w:val="24"/>
          <w:szCs w:val="25"/>
        </w:rPr>
        <w:t xml:space="preserve">dans toutes ses dispositions </w:t>
      </w:r>
      <w:r w:rsidR="001D17D0">
        <w:rPr>
          <w:rFonts w:ascii="Tahoma" w:hAnsi="Tahoma" w:cs="Tahoma"/>
          <w:sz w:val="24"/>
          <w:szCs w:val="25"/>
        </w:rPr>
        <w:t xml:space="preserve">;  </w:t>
      </w:r>
    </w:p>
    <w:p w:rsidR="00246BC9" w:rsidRPr="00F62855" w:rsidRDefault="00246BC9" w:rsidP="00B733FC">
      <w:pPr>
        <w:pStyle w:val="Paragraphedeliste"/>
        <w:spacing w:line="276" w:lineRule="auto"/>
        <w:ind w:left="0" w:right="50" w:firstLine="0"/>
        <w:rPr>
          <w:rFonts w:ascii="Tahoma" w:hAnsi="Tahoma" w:cs="Tahoma"/>
          <w:sz w:val="6"/>
          <w:szCs w:val="25"/>
        </w:rPr>
      </w:pPr>
    </w:p>
    <w:p w:rsidR="000770B4" w:rsidRDefault="00246B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B009D">
        <w:rPr>
          <w:rFonts w:ascii="Tahoma" w:hAnsi="Tahoma" w:cs="Tahoma"/>
          <w:sz w:val="24"/>
          <w:szCs w:val="25"/>
        </w:rPr>
        <w:t>En conséquence, proclamer définitivement élu « député provincial dans la circonscription électorale de « KALEHE, Monsieur HABAJUWE BAHATI Néhémie en « remplacement de Monsieur MUSHEKURU KAYANI « Etienne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Et ce sera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w:t>
      </w:r>
      <w:r w:rsidR="001B42FF" w:rsidRPr="00571EE3">
        <w:rPr>
          <w:rFonts w:ascii="Tahoma" w:hAnsi="Tahoma" w:cs="Tahoma"/>
          <w:color w:val="auto"/>
          <w:sz w:val="24"/>
          <w:szCs w:val="25"/>
        </w:rPr>
        <w:t xml:space="preserve">Monsieur </w:t>
      </w:r>
      <w:r w:rsidR="001B42FF">
        <w:rPr>
          <w:rFonts w:ascii="Tahoma" w:hAnsi="Tahoma" w:cs="Tahoma"/>
          <w:color w:val="auto"/>
          <w:sz w:val="24"/>
          <w:szCs w:val="25"/>
        </w:rPr>
        <w:t xml:space="preserve">KABULO SIMBA, </w:t>
      </w:r>
      <w:r w:rsidR="001B42FF" w:rsidRPr="00571EE3">
        <w:rPr>
          <w:rFonts w:ascii="Tahoma" w:hAnsi="Tahoma" w:cs="Tahoma"/>
          <w:color w:val="auto"/>
          <w:sz w:val="24"/>
          <w:szCs w:val="25"/>
        </w:rPr>
        <w:t>expert de la CENI qui</w:t>
      </w:r>
      <w:r w:rsidR="001B42FF">
        <w:rPr>
          <w:rFonts w:ascii="Tahoma" w:hAnsi="Tahoma" w:cs="Tahoma"/>
          <w:color w:val="auto"/>
          <w:sz w:val="24"/>
          <w:szCs w:val="25"/>
        </w:rPr>
        <w:t>,</w:t>
      </w:r>
      <w:r w:rsidR="001B42FF" w:rsidRPr="00571EE3">
        <w:rPr>
          <w:rFonts w:ascii="Tahoma" w:hAnsi="Tahoma" w:cs="Tahoma"/>
          <w:color w:val="auto"/>
          <w:sz w:val="24"/>
          <w:szCs w:val="25"/>
        </w:rPr>
        <w:t xml:space="preserve"> pour sa part, ayant également pris la parole, présenta ses observations,</w:t>
      </w:r>
      <w:r w:rsidR="00364FC3">
        <w:rPr>
          <w:rFonts w:ascii="Tahoma" w:hAnsi="Tahoma" w:cs="Tahoma"/>
          <w:color w:val="auto"/>
          <w:sz w:val="24"/>
          <w:szCs w:val="25"/>
        </w:rPr>
        <w:t xml:space="preserve"> plaida et conclut </w:t>
      </w:r>
      <w:r w:rsidR="003D6FC5" w:rsidRPr="00343CEA">
        <w:rPr>
          <w:rFonts w:ascii="Tahoma" w:hAnsi="Tahoma" w:cs="Tahoma"/>
          <w:color w:val="auto"/>
          <w:sz w:val="24"/>
          <w:szCs w:val="25"/>
        </w:rPr>
        <w:t xml:space="preserve"> </w:t>
      </w:r>
      <w:r w:rsidR="003C382A">
        <w:rPr>
          <w:rFonts w:ascii="Tahoma" w:hAnsi="Tahoma" w:cs="Tahoma"/>
          <w:color w:val="auto"/>
          <w:sz w:val="24"/>
          <w:szCs w:val="25"/>
        </w:rPr>
        <w:t>en</w:t>
      </w:r>
      <w:r w:rsidR="003D6FC5" w:rsidRPr="00343CEA">
        <w:rPr>
          <w:rFonts w:ascii="Tahoma" w:hAnsi="Tahoma" w:cs="Tahoma"/>
          <w:color w:val="auto"/>
          <w:sz w:val="24"/>
          <w:szCs w:val="25"/>
        </w:rPr>
        <w:t xml:space="preserve"> ce</w:t>
      </w:r>
      <w:r w:rsidR="00A13CC1" w:rsidRPr="00343CEA">
        <w:rPr>
          <w:rFonts w:ascii="Tahoma" w:hAnsi="Tahoma" w:cs="Tahoma"/>
          <w:color w:val="auto"/>
          <w:sz w:val="24"/>
          <w:szCs w:val="25"/>
        </w:rPr>
        <w:t>s termes :</w:t>
      </w:r>
    </w:p>
    <w:p w:rsidR="00893EC0" w:rsidRPr="00571EE3" w:rsidRDefault="00893EC0" w:rsidP="00F56911">
      <w:pPr>
        <w:spacing w:line="276" w:lineRule="auto"/>
        <w:ind w:left="0" w:firstLine="0"/>
        <w:rPr>
          <w:rFonts w:ascii="Tahoma" w:hAnsi="Tahoma" w:cs="Tahoma"/>
          <w:color w:val="auto"/>
          <w:sz w:val="4"/>
          <w:szCs w:val="25"/>
        </w:rPr>
      </w:pPr>
    </w:p>
    <w:p w:rsidR="00057047" w:rsidRPr="00B6670B" w:rsidRDefault="00057047" w:rsidP="004D4413">
      <w:pPr>
        <w:spacing w:line="276" w:lineRule="auto"/>
        <w:rPr>
          <w:rFonts w:ascii="Tahoma" w:hAnsi="Tahoma" w:cs="Tahoma"/>
          <w:color w:val="auto"/>
          <w:sz w:val="6"/>
          <w:szCs w:val="25"/>
        </w:rPr>
      </w:pPr>
    </w:p>
    <w:p w:rsidR="00057047" w:rsidRDefault="00DD247D" w:rsidP="00DD247D">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F47BB">
        <w:rPr>
          <w:rFonts w:ascii="Tahoma" w:hAnsi="Tahoma" w:cs="Tahoma"/>
          <w:color w:val="auto"/>
          <w:sz w:val="24"/>
          <w:szCs w:val="25"/>
        </w:rPr>
        <w:t xml:space="preserve">Plaise à l’auguste Conseil d’Etat de confirmer la </w:t>
      </w:r>
      <w:r>
        <w:rPr>
          <w:rFonts w:ascii="Tahoma" w:hAnsi="Tahoma" w:cs="Tahoma"/>
          <w:color w:val="auto"/>
          <w:sz w:val="24"/>
          <w:szCs w:val="25"/>
        </w:rPr>
        <w:t>« </w:t>
      </w:r>
      <w:r w:rsidR="009F47BB">
        <w:rPr>
          <w:rFonts w:ascii="Tahoma" w:hAnsi="Tahoma" w:cs="Tahoma"/>
          <w:color w:val="auto"/>
          <w:sz w:val="24"/>
          <w:szCs w:val="25"/>
        </w:rPr>
        <w:t>décision n°</w:t>
      </w:r>
      <w:r w:rsidR="00E62313">
        <w:rPr>
          <w:rFonts w:ascii="Tahoma" w:hAnsi="Tahoma" w:cs="Tahoma"/>
          <w:color w:val="auto"/>
          <w:sz w:val="24"/>
          <w:szCs w:val="25"/>
        </w:rPr>
        <w:t>004/CENI/AP/2024 du 21 janvier 2024 telle</w:t>
      </w:r>
      <w:r w:rsidR="005006E3">
        <w:rPr>
          <w:rFonts w:ascii="Tahoma" w:hAnsi="Tahoma" w:cs="Tahoma"/>
          <w:color w:val="auto"/>
          <w:sz w:val="24"/>
          <w:szCs w:val="25"/>
        </w:rPr>
        <w:t xml:space="preserve"> </w:t>
      </w:r>
      <w:r>
        <w:rPr>
          <w:rFonts w:ascii="Tahoma" w:hAnsi="Tahoma" w:cs="Tahoma"/>
          <w:color w:val="auto"/>
          <w:sz w:val="24"/>
          <w:szCs w:val="25"/>
        </w:rPr>
        <w:t>« </w:t>
      </w:r>
      <w:r w:rsidR="005006E3">
        <w:rPr>
          <w:rFonts w:ascii="Tahoma" w:hAnsi="Tahoma" w:cs="Tahoma"/>
          <w:color w:val="auto"/>
          <w:sz w:val="24"/>
          <w:szCs w:val="25"/>
        </w:rPr>
        <w:t xml:space="preserve">que </w:t>
      </w:r>
      <w:r w:rsidR="00AC2C7A">
        <w:rPr>
          <w:rFonts w:ascii="Tahoma" w:hAnsi="Tahoma" w:cs="Tahoma"/>
          <w:color w:val="auto"/>
          <w:sz w:val="24"/>
          <w:szCs w:val="25"/>
        </w:rPr>
        <w:t>publiée.</w:t>
      </w:r>
    </w:p>
    <w:p w:rsidR="009A3F3A" w:rsidRPr="00571EE3" w:rsidRDefault="009A3F3A" w:rsidP="000656D3">
      <w:pPr>
        <w:spacing w:line="276" w:lineRule="auto"/>
        <w:ind w:left="0" w:firstLine="0"/>
        <w:rPr>
          <w:rFonts w:ascii="Tahoma" w:hAnsi="Tahoma" w:cs="Tahoma"/>
          <w:b/>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2EE19F32" wp14:editId="20A512D7">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9379B" w:rsidRPr="00762858" w:rsidRDefault="00A9379B" w:rsidP="004016F0">
      <w:pPr>
        <w:spacing w:line="276" w:lineRule="auto"/>
        <w:rPr>
          <w:rFonts w:ascii="Tahoma" w:hAnsi="Tahoma" w:cs="Tahoma"/>
          <w:color w:val="auto"/>
          <w:sz w:val="8"/>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F63E06">
        <w:rPr>
          <w:rFonts w:ascii="Tahoma" w:hAnsi="Tahoma" w:cs="Tahoma"/>
          <w:color w:val="auto"/>
          <w:sz w:val="24"/>
          <w:szCs w:val="25"/>
        </w:rPr>
        <w:t>La parole 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EF74B1">
        <w:rPr>
          <w:rFonts w:ascii="Tahoma" w:hAnsi="Tahoma" w:cs="Tahoma"/>
          <w:color w:val="auto"/>
          <w:sz w:val="24"/>
          <w:szCs w:val="25"/>
        </w:rPr>
        <w:t xml:space="preserve">accordée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FC0278" w:rsidRPr="00A76765">
        <w:rPr>
          <w:rFonts w:ascii="Tahoma" w:hAnsi="Tahoma" w:cs="Tahoma"/>
          <w:color w:val="auto"/>
          <w:sz w:val="24"/>
          <w:szCs w:val="25"/>
        </w:rPr>
        <w:t>BUKOLO MEY</w:t>
      </w:r>
      <w:r w:rsidR="003F1A3D" w:rsidRPr="00A76765">
        <w:rPr>
          <w:rFonts w:ascii="Tahoma" w:hAnsi="Tahoma" w:cs="Tahoma"/>
          <w:color w:val="auto"/>
          <w:sz w:val="24"/>
          <w:szCs w:val="25"/>
        </w:rPr>
        <w:t xml:space="preserve"> </w:t>
      </w:r>
      <w:r w:rsidR="008606BB" w:rsidRPr="00A76765">
        <w:rPr>
          <w:rFonts w:ascii="Tahoma" w:hAnsi="Tahoma" w:cs="Tahoma"/>
          <w:color w:val="auto"/>
          <w:sz w:val="24"/>
          <w:szCs w:val="25"/>
        </w:rPr>
        <w:t xml:space="preserve">qui, ayant </w:t>
      </w:r>
      <w:r w:rsidR="008606BB" w:rsidRPr="00CB0A6A">
        <w:rPr>
          <w:rFonts w:ascii="Tahoma" w:hAnsi="Tahoma" w:cs="Tahoma"/>
          <w:color w:val="auto"/>
          <w:sz w:val="24"/>
          <w:szCs w:val="25"/>
        </w:rPr>
        <w:t xml:space="preserve">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A76765">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dispositif :</w:t>
      </w:r>
    </w:p>
    <w:p w:rsidR="00872775" w:rsidRPr="00762858" w:rsidRDefault="00872775" w:rsidP="004016F0">
      <w:pPr>
        <w:spacing w:line="276" w:lineRule="auto"/>
        <w:rPr>
          <w:rFonts w:ascii="Tahoma" w:hAnsi="Tahoma" w:cs="Tahoma"/>
          <w:color w:val="auto"/>
          <w:sz w:val="10"/>
          <w:szCs w:val="25"/>
        </w:rPr>
      </w:pPr>
    </w:p>
    <w:p w:rsidR="0022294A" w:rsidRDefault="00531FFF"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Plaise au Conseil d’Etat,</w:t>
      </w:r>
      <w:r w:rsidR="0051637F">
        <w:rPr>
          <w:rFonts w:ascii="Tahoma" w:hAnsi="Tahoma" w:cs="Tahoma"/>
          <w:color w:val="auto"/>
          <w:sz w:val="24"/>
          <w:szCs w:val="25"/>
        </w:rPr>
        <w:t xml:space="preserve"> de dire recevable </w:t>
      </w:r>
      <w:r w:rsidR="0026282C">
        <w:rPr>
          <w:rFonts w:ascii="Tahoma" w:hAnsi="Tahoma" w:cs="Tahoma"/>
          <w:color w:val="auto"/>
          <w:sz w:val="24"/>
          <w:szCs w:val="25"/>
        </w:rPr>
        <w:t xml:space="preserve">mais </w:t>
      </w:r>
      <w:r w:rsidR="00233154">
        <w:rPr>
          <w:rFonts w:ascii="Tahoma" w:hAnsi="Tahoma" w:cs="Tahoma"/>
          <w:color w:val="auto"/>
          <w:sz w:val="24"/>
          <w:szCs w:val="25"/>
        </w:rPr>
        <w:t>« </w:t>
      </w:r>
      <w:r w:rsidR="0026282C">
        <w:rPr>
          <w:rFonts w:ascii="Tahoma" w:hAnsi="Tahoma" w:cs="Tahoma"/>
          <w:color w:val="auto"/>
          <w:sz w:val="24"/>
          <w:szCs w:val="25"/>
        </w:rPr>
        <w:t xml:space="preserve">non fondé </w:t>
      </w:r>
      <w:r w:rsidR="00233154">
        <w:rPr>
          <w:rFonts w:ascii="Tahoma" w:hAnsi="Tahoma" w:cs="Tahoma"/>
          <w:color w:val="auto"/>
          <w:sz w:val="24"/>
          <w:szCs w:val="25"/>
        </w:rPr>
        <w:t xml:space="preserve">la </w:t>
      </w:r>
      <w:r w:rsidR="00305542">
        <w:rPr>
          <w:rFonts w:ascii="Tahoma" w:hAnsi="Tahoma" w:cs="Tahoma"/>
          <w:color w:val="auto"/>
          <w:sz w:val="24"/>
          <w:szCs w:val="25"/>
        </w:rPr>
        <w:t>présent</w:t>
      </w:r>
      <w:r w:rsidR="00233154">
        <w:rPr>
          <w:rFonts w:ascii="Tahoma" w:hAnsi="Tahoma" w:cs="Tahoma"/>
          <w:color w:val="auto"/>
          <w:sz w:val="24"/>
          <w:szCs w:val="25"/>
        </w:rPr>
        <w:t>e</w:t>
      </w:r>
      <w:r w:rsidR="00305542">
        <w:rPr>
          <w:rFonts w:ascii="Tahoma" w:hAnsi="Tahoma" w:cs="Tahoma"/>
          <w:color w:val="auto"/>
          <w:sz w:val="24"/>
          <w:szCs w:val="25"/>
        </w:rPr>
        <w:t xml:space="preserve"> </w:t>
      </w:r>
      <w:r w:rsidR="00233154">
        <w:rPr>
          <w:rFonts w:ascii="Tahoma" w:hAnsi="Tahoma" w:cs="Tahoma"/>
          <w:color w:val="auto"/>
          <w:sz w:val="24"/>
          <w:szCs w:val="25"/>
        </w:rPr>
        <w:t xml:space="preserve">requête en </w:t>
      </w:r>
      <w:r w:rsidR="0051637F">
        <w:rPr>
          <w:rFonts w:ascii="Tahoma" w:hAnsi="Tahoma" w:cs="Tahoma"/>
          <w:color w:val="auto"/>
          <w:sz w:val="24"/>
          <w:szCs w:val="25"/>
        </w:rPr>
        <w:t>appel</w:t>
      </w:r>
      <w:r w:rsidR="00E10A17">
        <w:rPr>
          <w:rFonts w:ascii="Tahoma" w:hAnsi="Tahoma" w:cs="Tahoma"/>
          <w:color w:val="auto"/>
          <w:sz w:val="24"/>
          <w:szCs w:val="25"/>
        </w:rPr>
        <w:t xml:space="preserve"> </w:t>
      </w:r>
      <w:r w:rsidR="00233154">
        <w:rPr>
          <w:rFonts w:ascii="Tahoma" w:hAnsi="Tahoma" w:cs="Tahoma"/>
          <w:color w:val="auto"/>
          <w:sz w:val="24"/>
          <w:szCs w:val="25"/>
        </w:rPr>
        <w:t xml:space="preserve">mue par le « requérant ; </w:t>
      </w:r>
    </w:p>
    <w:p w:rsidR="006828AE" w:rsidRPr="00762858" w:rsidRDefault="006828AE" w:rsidP="006828AE">
      <w:pPr>
        <w:spacing w:line="276" w:lineRule="auto"/>
        <w:rPr>
          <w:rFonts w:ascii="Tahoma" w:hAnsi="Tahoma" w:cs="Tahoma"/>
          <w:color w:val="auto"/>
          <w:sz w:val="12"/>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28AE">
        <w:rPr>
          <w:rFonts w:ascii="Tahoma" w:hAnsi="Tahoma" w:cs="Tahoma"/>
          <w:color w:val="auto"/>
          <w:sz w:val="24"/>
          <w:szCs w:val="25"/>
        </w:rPr>
        <w:t xml:space="preserve">Dire qu’il n’y a pas lieu </w:t>
      </w:r>
      <w:r w:rsidR="00D57828">
        <w:rPr>
          <w:rFonts w:ascii="Tahoma" w:hAnsi="Tahoma" w:cs="Tahoma"/>
          <w:color w:val="auto"/>
          <w:sz w:val="24"/>
          <w:szCs w:val="25"/>
        </w:rPr>
        <w:t>à</w:t>
      </w:r>
      <w:r w:rsidR="006828AE">
        <w:rPr>
          <w:rFonts w:ascii="Tahoma" w:hAnsi="Tahoma" w:cs="Tahoma"/>
          <w:color w:val="auto"/>
          <w:sz w:val="24"/>
          <w:szCs w:val="25"/>
        </w:rPr>
        <w:t xml:space="preserve"> paiement des frais </w:t>
      </w:r>
      <w:r w:rsidR="00B71354">
        <w:rPr>
          <w:rFonts w:ascii="Tahoma" w:hAnsi="Tahoma" w:cs="Tahoma"/>
          <w:color w:val="auto"/>
          <w:sz w:val="24"/>
          <w:szCs w:val="25"/>
        </w:rPr>
        <w:t>« </w:t>
      </w:r>
      <w:r w:rsidR="006828AE">
        <w:rPr>
          <w:rFonts w:ascii="Tahoma" w:hAnsi="Tahoma" w:cs="Tahoma"/>
          <w:color w:val="auto"/>
          <w:sz w:val="24"/>
          <w:szCs w:val="25"/>
        </w:rPr>
        <w:t xml:space="preserve">d’instance </w:t>
      </w:r>
      <w:r w:rsidR="004016F0">
        <w:rPr>
          <w:rFonts w:ascii="Tahoma" w:hAnsi="Tahoma" w:cs="Tahoma"/>
          <w:color w:val="auto"/>
          <w:sz w:val="24"/>
          <w:szCs w:val="25"/>
        </w:rPr>
        <w:t>;</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014A0F" w:rsidRDefault="001C4B9F" w:rsidP="001C4B9F">
      <w:pPr>
        <w:spacing w:line="276" w:lineRule="auto"/>
        <w:rPr>
          <w:rFonts w:ascii="Tahoma" w:hAnsi="Tahoma" w:cs="Tahoma"/>
          <w:color w:val="auto"/>
          <w:sz w:val="2"/>
          <w:szCs w:val="25"/>
        </w:rPr>
      </w:pPr>
    </w:p>
    <w:p w:rsidR="00762858" w:rsidRPr="00BD703C" w:rsidRDefault="00762858" w:rsidP="00C914FB">
      <w:pPr>
        <w:spacing w:line="276" w:lineRule="auto"/>
        <w:ind w:left="0" w:firstLine="709"/>
        <w:rPr>
          <w:rFonts w:ascii="Tahoma" w:hAnsi="Tahoma" w:cs="Tahoma"/>
          <w:color w:val="auto"/>
          <w:sz w:val="2"/>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992085" w:rsidRDefault="001F0B34" w:rsidP="00C914FB">
      <w:pPr>
        <w:spacing w:line="276" w:lineRule="auto"/>
        <w:ind w:left="0" w:firstLine="709"/>
        <w:rPr>
          <w:rFonts w:ascii="Tahoma" w:hAnsi="Tahoma" w:cs="Tahoma"/>
          <w:color w:val="auto"/>
          <w:sz w:val="12"/>
          <w:szCs w:val="25"/>
        </w:rPr>
      </w:pPr>
    </w:p>
    <w:p w:rsidR="00762858" w:rsidRDefault="001F0B34" w:rsidP="001E391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94425E">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105B67" w:rsidRPr="009F111A" w:rsidRDefault="006B2EC5" w:rsidP="00012CE2">
      <w:pPr>
        <w:spacing w:after="0"/>
        <w:ind w:left="0" w:right="0"/>
        <w:rPr>
          <w:rFonts w:ascii="Tahoma" w:hAnsi="Tahoma" w:cs="Tahoma"/>
          <w:b/>
          <w:sz w:val="24"/>
          <w:szCs w:val="25"/>
          <w:u w:val="single"/>
        </w:rPr>
      </w:pPr>
      <w:r>
        <w:rPr>
          <w:rFonts w:ascii="Tahoma" w:hAnsi="Tahoma" w:cs="Tahoma"/>
          <w:b/>
          <w:sz w:val="24"/>
          <w:szCs w:val="25"/>
          <w:u w:val="single"/>
        </w:rPr>
        <w:lastRenderedPageBreak/>
        <w:t>REA. 303</w:t>
      </w:r>
      <w:r w:rsidR="00105B67" w:rsidRPr="00663A4C">
        <w:rPr>
          <w:rFonts w:ascii="Tahoma" w:hAnsi="Tahoma" w:cs="Tahoma"/>
          <w:b/>
          <w:sz w:val="24"/>
          <w:szCs w:val="25"/>
        </w:rPr>
        <w:t xml:space="preserve">          </w:t>
      </w:r>
      <w:r w:rsidR="00105B67">
        <w:rPr>
          <w:rFonts w:ascii="Tahoma" w:hAnsi="Tahoma" w:cs="Tahoma"/>
          <w:b/>
          <w:sz w:val="24"/>
          <w:szCs w:val="25"/>
        </w:rPr>
        <w:t xml:space="preserve">  </w:t>
      </w:r>
      <w:r w:rsidR="00105B67" w:rsidRPr="00663A4C">
        <w:rPr>
          <w:rFonts w:ascii="Tahoma" w:hAnsi="Tahoma" w:cs="Tahoma"/>
          <w:b/>
          <w:sz w:val="24"/>
          <w:szCs w:val="25"/>
        </w:rPr>
        <w:t xml:space="preserve">               </w:t>
      </w:r>
      <w:r w:rsidR="00105B67">
        <w:rPr>
          <w:rFonts w:ascii="Tahoma" w:hAnsi="Tahoma" w:cs="Tahoma"/>
          <w:b/>
          <w:sz w:val="24"/>
          <w:szCs w:val="25"/>
        </w:rPr>
        <w:t xml:space="preserve">  </w:t>
      </w:r>
      <w:r w:rsidR="00105B67" w:rsidRPr="00663A4C">
        <w:rPr>
          <w:rFonts w:ascii="Tahoma" w:hAnsi="Tahoma" w:cs="Tahoma"/>
          <w:b/>
          <w:sz w:val="24"/>
          <w:szCs w:val="25"/>
        </w:rPr>
        <w:t xml:space="preserve">   </w:t>
      </w:r>
      <w:r w:rsidR="00105B67">
        <w:rPr>
          <w:rFonts w:ascii="Tahoma" w:hAnsi="Tahoma" w:cs="Tahoma"/>
          <w:b/>
          <w:sz w:val="24"/>
          <w:szCs w:val="25"/>
        </w:rPr>
        <w:t xml:space="preserve">   </w:t>
      </w:r>
      <w:r w:rsidR="00625896">
        <w:rPr>
          <w:rFonts w:ascii="Tahoma" w:hAnsi="Tahoma" w:cs="Tahoma"/>
          <w:b/>
          <w:sz w:val="24"/>
          <w:szCs w:val="25"/>
        </w:rPr>
        <w:t xml:space="preserve">   </w:t>
      </w:r>
      <w:r w:rsidR="005C0F9A">
        <w:rPr>
          <w:rFonts w:ascii="Tahoma" w:hAnsi="Tahoma" w:cs="Tahoma"/>
          <w:b/>
          <w:sz w:val="24"/>
          <w:szCs w:val="25"/>
        </w:rPr>
        <w:t xml:space="preserve"> </w:t>
      </w:r>
      <w:r w:rsidR="00105B67" w:rsidRPr="00663A4C">
        <w:rPr>
          <w:rFonts w:ascii="Tahoma" w:hAnsi="Tahoma" w:cs="Tahoma"/>
          <w:b/>
          <w:sz w:val="24"/>
          <w:szCs w:val="25"/>
        </w:rPr>
        <w:t xml:space="preserve"> </w:t>
      </w:r>
      <w:r w:rsidR="00A4359A">
        <w:rPr>
          <w:rFonts w:ascii="Tahoma" w:hAnsi="Tahoma" w:cs="Tahoma"/>
          <w:b/>
          <w:sz w:val="24"/>
          <w:szCs w:val="25"/>
          <w:u w:val="single"/>
        </w:rPr>
        <w:t>Cinqu</w:t>
      </w:r>
      <w:r w:rsidR="00105B67">
        <w:rPr>
          <w:rFonts w:ascii="Tahoma" w:hAnsi="Tahoma" w:cs="Tahoma"/>
          <w:b/>
          <w:sz w:val="24"/>
          <w:szCs w:val="25"/>
          <w:u w:val="single"/>
        </w:rPr>
        <w:t xml:space="preserve">ième </w:t>
      </w:r>
      <w:r w:rsidR="00105B67" w:rsidRPr="009F111A">
        <w:rPr>
          <w:rFonts w:ascii="Tahoma" w:hAnsi="Tahoma" w:cs="Tahoma"/>
          <w:b/>
          <w:sz w:val="24"/>
          <w:szCs w:val="25"/>
          <w:u w:val="single"/>
        </w:rPr>
        <w:t>feuillet</w:t>
      </w:r>
    </w:p>
    <w:p w:rsidR="00664F4B" w:rsidRPr="006D7195" w:rsidRDefault="00664F4B" w:rsidP="006D7195">
      <w:pPr>
        <w:spacing w:line="276" w:lineRule="auto"/>
        <w:ind w:left="0" w:firstLine="0"/>
        <w:rPr>
          <w:rFonts w:ascii="Tahoma" w:hAnsi="Tahoma" w:cs="Tahoma"/>
          <w:color w:val="auto"/>
          <w:sz w:val="22"/>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8D6F4B" w:rsidRDefault="007377F0" w:rsidP="007377F0">
      <w:pPr>
        <w:ind w:left="0" w:right="50" w:firstLine="0"/>
        <w:jc w:val="left"/>
        <w:rPr>
          <w:b/>
          <w:sz w:val="14"/>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w:t>
      </w:r>
      <w:r w:rsidR="005C0F9A">
        <w:rPr>
          <w:rFonts w:ascii="Tahoma" w:hAnsi="Tahoma" w:cs="Tahoma"/>
          <w:sz w:val="25"/>
          <w:szCs w:val="25"/>
        </w:rPr>
        <w:t>x</w:t>
      </w: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7A30D9" w:rsidRDefault="0020296C" w:rsidP="007377F0">
      <w:pPr>
        <w:ind w:left="0" w:right="113" w:firstLine="0"/>
        <w:jc w:val="center"/>
        <w:rPr>
          <w:rFonts w:ascii="Tahoma" w:hAnsi="Tahoma" w:cs="Tahoma"/>
          <w:b/>
          <w:sz w:val="22"/>
          <w:szCs w:val="26"/>
          <w:u w:val="single"/>
        </w:rPr>
      </w:pPr>
    </w:p>
    <w:p w:rsidR="00740F7F" w:rsidRPr="00FA4548" w:rsidRDefault="007A30D9" w:rsidP="00BC0F3E">
      <w:pPr>
        <w:spacing w:after="200" w:line="276" w:lineRule="auto"/>
        <w:ind w:left="0" w:right="0" w:firstLine="851"/>
        <w:rPr>
          <w:rFonts w:ascii="Tahoma" w:eastAsia="Calibri" w:hAnsi="Tahoma" w:cs="Tahoma"/>
          <w:color w:val="auto"/>
          <w:sz w:val="24"/>
          <w:szCs w:val="24"/>
          <w:lang w:eastAsia="en-US"/>
        </w:rPr>
      </w:pPr>
      <w:r w:rsidRPr="007A30D9">
        <w:rPr>
          <w:rFonts w:ascii="Tahoma" w:eastAsia="Calibri" w:hAnsi="Tahoma" w:cs="Tahoma"/>
          <w:color w:val="auto"/>
          <w:sz w:val="24"/>
          <w:szCs w:val="24"/>
          <w:lang w:eastAsia="en-US"/>
        </w:rPr>
        <w:t>Par déclaration faite et actée le 02 avril 2024 au greffe du conseil d’état, le regroupement politique  alliance pour l’essor et la Démocratie  du Congo et  alliées «A .B.D.C et A en abrégé, appelant, agissant par l’avocat MBIKAYI KABANGA Sylva du barreau de Kinshasa</w:t>
      </w:r>
      <w:r w:rsidR="004C43FF">
        <w:rPr>
          <w:rFonts w:ascii="Tahoma" w:eastAsia="Calibri" w:hAnsi="Tahoma" w:cs="Tahoma"/>
          <w:color w:val="auto"/>
          <w:sz w:val="24"/>
          <w:szCs w:val="24"/>
          <w:lang w:eastAsia="en-US"/>
        </w:rPr>
        <w:t> /M</w:t>
      </w:r>
      <w:r w:rsidRPr="007A30D9">
        <w:rPr>
          <w:rFonts w:ascii="Tahoma" w:eastAsia="Calibri" w:hAnsi="Tahoma" w:cs="Tahoma"/>
          <w:color w:val="auto"/>
          <w:sz w:val="24"/>
          <w:szCs w:val="24"/>
          <w:lang w:eastAsia="en-US"/>
        </w:rPr>
        <w:t>atete, porteur de procuration spéciale remise  pa</w:t>
      </w:r>
      <w:r w:rsidR="004C43FF">
        <w:rPr>
          <w:rFonts w:ascii="Tahoma" w:eastAsia="Calibri" w:hAnsi="Tahoma" w:cs="Tahoma"/>
          <w:color w:val="auto"/>
          <w:sz w:val="24"/>
          <w:szCs w:val="24"/>
          <w:lang w:eastAsia="en-US"/>
        </w:rPr>
        <w:t xml:space="preserve">r Madame KIMPIOKA VUADI </w:t>
      </w:r>
      <w:proofErr w:type="spellStart"/>
      <w:r w:rsidR="004C43FF">
        <w:rPr>
          <w:rFonts w:ascii="Tahoma" w:eastAsia="Calibri" w:hAnsi="Tahoma" w:cs="Tahoma"/>
          <w:color w:val="auto"/>
          <w:sz w:val="24"/>
          <w:szCs w:val="24"/>
          <w:lang w:eastAsia="en-US"/>
        </w:rPr>
        <w:t>ketsia</w:t>
      </w:r>
      <w:proofErr w:type="spellEnd"/>
      <w:r w:rsidR="004C43FF">
        <w:rPr>
          <w:rFonts w:ascii="Tahoma" w:eastAsia="Calibri" w:hAnsi="Tahoma" w:cs="Tahoma"/>
          <w:color w:val="auto"/>
          <w:sz w:val="24"/>
          <w:szCs w:val="24"/>
          <w:lang w:eastAsia="en-US"/>
        </w:rPr>
        <w:t>,</w:t>
      </w:r>
      <w:r w:rsidRPr="007A30D9">
        <w:rPr>
          <w:rFonts w:ascii="Tahoma" w:eastAsia="Calibri" w:hAnsi="Tahoma" w:cs="Tahoma"/>
          <w:color w:val="auto"/>
          <w:sz w:val="24"/>
          <w:szCs w:val="24"/>
          <w:lang w:eastAsia="en-US"/>
        </w:rPr>
        <w:t xml:space="preserve"> présidente  national du dit regroupement , à relever  appel de l’arrêt  RCRE 069  du 28 mars 2024  rendu par la cour d’appel du Sud-Kivu  faisant office de la cour administrative  d’appel  siégeant en </w:t>
      </w:r>
      <w:r w:rsidR="00E9474D" w:rsidRPr="007A30D9">
        <w:rPr>
          <w:rFonts w:ascii="Tahoma" w:eastAsia="Calibri" w:hAnsi="Tahoma" w:cs="Tahoma"/>
          <w:color w:val="auto"/>
          <w:sz w:val="24"/>
          <w:szCs w:val="24"/>
          <w:lang w:eastAsia="en-US"/>
        </w:rPr>
        <w:t>matière</w:t>
      </w:r>
      <w:r w:rsidRPr="007A30D9">
        <w:rPr>
          <w:rFonts w:ascii="Tahoma" w:eastAsia="Calibri" w:hAnsi="Tahoma" w:cs="Tahoma"/>
          <w:color w:val="auto"/>
          <w:sz w:val="24"/>
          <w:szCs w:val="24"/>
          <w:lang w:eastAsia="en-US"/>
        </w:rPr>
        <w:t xml:space="preserve">  de contentieux des résultats</w:t>
      </w:r>
      <w:r w:rsidR="00E9474D">
        <w:rPr>
          <w:rFonts w:ascii="Tahoma" w:eastAsia="Calibri" w:hAnsi="Tahoma" w:cs="Tahoma"/>
          <w:color w:val="auto"/>
          <w:sz w:val="24"/>
          <w:szCs w:val="24"/>
          <w:lang w:eastAsia="en-US"/>
        </w:rPr>
        <w:t xml:space="preserve"> i</w:t>
      </w:r>
      <w:r w:rsidRPr="007A30D9">
        <w:rPr>
          <w:rFonts w:ascii="Tahoma" w:eastAsia="Calibri" w:hAnsi="Tahoma" w:cs="Tahoma"/>
          <w:color w:val="auto"/>
          <w:sz w:val="24"/>
          <w:szCs w:val="24"/>
          <w:lang w:eastAsia="en-US"/>
        </w:rPr>
        <w:t xml:space="preserve">ssu de l’élection  des députés  provinciaux  dans la province du sud Kivu ,qui a déclaré  irrecevable sa requête . </w:t>
      </w:r>
    </w:p>
    <w:p w:rsidR="006D7195" w:rsidRDefault="00934A2E" w:rsidP="006C4E10">
      <w:pPr>
        <w:spacing w:after="0" w:line="276" w:lineRule="auto"/>
        <w:ind w:left="0" w:right="0" w:firstLine="851"/>
        <w:rPr>
          <w:rFonts w:ascii="Tahoma" w:eastAsia="Calibri" w:hAnsi="Tahoma" w:cs="Tahoma"/>
          <w:color w:val="auto"/>
          <w:sz w:val="24"/>
          <w:szCs w:val="24"/>
          <w:lang w:eastAsia="en-US"/>
        </w:rPr>
      </w:pPr>
      <w:r w:rsidRPr="00934A2E">
        <w:rPr>
          <w:rFonts w:ascii="Tahoma" w:eastAsia="Calibri" w:hAnsi="Tahoma" w:cs="Tahoma"/>
          <w:color w:val="auto"/>
          <w:sz w:val="24"/>
          <w:szCs w:val="24"/>
          <w:lang w:eastAsia="en-US"/>
        </w:rPr>
        <w:t>A l’audience publique du 04 avril 2024  au cour de laquelle  la cause a été prise en délibération , l’appelant a comparu  représenté par l’avocat MBIKAYI KABANGA Sylva  du barreau de Kinshasa</w:t>
      </w:r>
      <w:r>
        <w:rPr>
          <w:rFonts w:ascii="Tahoma" w:eastAsia="Calibri" w:hAnsi="Tahoma" w:cs="Tahoma"/>
          <w:color w:val="auto"/>
          <w:sz w:val="24"/>
          <w:szCs w:val="24"/>
          <w:lang w:eastAsia="en-US"/>
        </w:rPr>
        <w:t> /M</w:t>
      </w:r>
      <w:r w:rsidRPr="00934A2E">
        <w:rPr>
          <w:rFonts w:ascii="Tahoma" w:eastAsia="Calibri" w:hAnsi="Tahoma" w:cs="Tahoma"/>
          <w:color w:val="auto"/>
          <w:sz w:val="24"/>
          <w:szCs w:val="24"/>
          <w:lang w:eastAsia="en-US"/>
        </w:rPr>
        <w:t>atete  et la commission  Electorale Nationale Indépendante</w:t>
      </w:r>
      <w:r w:rsidR="00731491">
        <w:rPr>
          <w:rFonts w:ascii="Tahoma" w:eastAsia="Calibri" w:hAnsi="Tahoma" w:cs="Tahoma"/>
          <w:color w:val="auto"/>
          <w:sz w:val="24"/>
          <w:szCs w:val="24"/>
          <w:lang w:eastAsia="en-US"/>
        </w:rPr>
        <w:t xml:space="preserve"> , Experte </w:t>
      </w:r>
      <w:r w:rsidRPr="00934A2E">
        <w:rPr>
          <w:rFonts w:ascii="Tahoma" w:eastAsia="Calibri" w:hAnsi="Tahoma" w:cs="Tahoma"/>
          <w:color w:val="auto"/>
          <w:sz w:val="24"/>
          <w:szCs w:val="24"/>
          <w:lang w:eastAsia="en-US"/>
        </w:rPr>
        <w:t>a été représentée  par Monsieur KABULO SIMBA Théo.</w:t>
      </w:r>
    </w:p>
    <w:p w:rsidR="006C4E10" w:rsidRPr="006C4E10" w:rsidRDefault="006C4E10" w:rsidP="006C4E10">
      <w:pPr>
        <w:spacing w:after="0" w:line="276" w:lineRule="auto"/>
        <w:ind w:left="0" w:right="0" w:firstLine="851"/>
        <w:rPr>
          <w:rFonts w:ascii="Tahoma" w:eastAsia="Calibri" w:hAnsi="Tahoma" w:cs="Tahoma"/>
          <w:color w:val="auto"/>
          <w:sz w:val="10"/>
          <w:szCs w:val="24"/>
          <w:lang w:eastAsia="en-US"/>
        </w:rPr>
      </w:pPr>
    </w:p>
    <w:p w:rsidR="00D30607" w:rsidRDefault="00D30607" w:rsidP="006C4E10">
      <w:pPr>
        <w:spacing w:after="0" w:line="276" w:lineRule="auto"/>
        <w:ind w:left="0" w:right="0" w:firstLine="851"/>
        <w:jc w:val="left"/>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 xml:space="preserve">Pour soutenir le mal jugé, l’appelant allègue que : </w:t>
      </w:r>
    </w:p>
    <w:p w:rsidR="00BC0F3E" w:rsidRPr="00BC0F3E" w:rsidRDefault="00BC0F3E" w:rsidP="00BC0F3E">
      <w:pPr>
        <w:spacing w:after="0" w:line="276" w:lineRule="auto"/>
        <w:ind w:left="0" w:right="0" w:firstLine="851"/>
        <w:jc w:val="left"/>
        <w:rPr>
          <w:rFonts w:ascii="Tahoma" w:eastAsia="Calibri" w:hAnsi="Tahoma" w:cs="Tahoma"/>
          <w:color w:val="auto"/>
          <w:sz w:val="8"/>
          <w:szCs w:val="24"/>
          <w:lang w:eastAsia="en-US"/>
        </w:rPr>
      </w:pPr>
    </w:p>
    <w:p w:rsidR="00CA0C69" w:rsidRDefault="00D30607" w:rsidP="00BC0F3E">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C’est  à tort que le premier juge a déclaré irrecevable la requête sous RCRE 069 pour défaut de qualité dans le chef de l’avocat  signataire  de la dite requête  faute de production  de la procuration spéciale alors  que celle-ci  faisait partie des pièces inventoriées lors du dépôt  de la requête</w:t>
      </w:r>
      <w:r w:rsidR="00CA0C69">
        <w:rPr>
          <w:rFonts w:ascii="Tahoma" w:eastAsia="Calibri" w:hAnsi="Tahoma" w:cs="Tahoma"/>
          <w:color w:val="auto"/>
          <w:sz w:val="24"/>
          <w:szCs w:val="24"/>
          <w:lang w:eastAsia="en-US"/>
        </w:rPr>
        <w:t>.</w:t>
      </w:r>
    </w:p>
    <w:p w:rsidR="00D30607" w:rsidRPr="00D30607" w:rsidRDefault="00D30607" w:rsidP="00CA0C69">
      <w:pPr>
        <w:spacing w:after="0" w:line="276" w:lineRule="auto"/>
        <w:ind w:left="0" w:right="0" w:firstLine="1134"/>
        <w:rPr>
          <w:rFonts w:ascii="Tahoma" w:eastAsia="Calibri" w:hAnsi="Tahoma" w:cs="Tahoma"/>
          <w:color w:val="auto"/>
          <w:sz w:val="8"/>
          <w:szCs w:val="24"/>
          <w:lang w:eastAsia="en-US"/>
        </w:rPr>
      </w:pPr>
      <w:r w:rsidRPr="00D30607">
        <w:rPr>
          <w:rFonts w:ascii="Tahoma" w:eastAsia="Calibri" w:hAnsi="Tahoma" w:cs="Tahoma"/>
          <w:color w:val="auto"/>
          <w:sz w:val="22"/>
          <w:szCs w:val="24"/>
          <w:lang w:eastAsia="en-US"/>
        </w:rPr>
        <w:t xml:space="preserve"> </w:t>
      </w:r>
    </w:p>
    <w:p w:rsidR="00D30607" w:rsidRDefault="00D30607" w:rsidP="00BC0F3E">
      <w:pPr>
        <w:spacing w:after="0" w:line="276" w:lineRule="auto"/>
        <w:ind w:left="0" w:right="0" w:firstLine="851"/>
        <w:jc w:val="left"/>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C’est moyen n’est pas fondé.</w:t>
      </w:r>
    </w:p>
    <w:p w:rsidR="00396673" w:rsidRPr="00D30607" w:rsidRDefault="00396673" w:rsidP="00396673">
      <w:pPr>
        <w:spacing w:after="0" w:line="276" w:lineRule="auto"/>
        <w:ind w:left="0" w:right="0" w:firstLine="0"/>
        <w:jc w:val="left"/>
        <w:rPr>
          <w:rFonts w:ascii="Tahoma" w:eastAsia="Calibri" w:hAnsi="Tahoma" w:cs="Tahoma"/>
          <w:color w:val="auto"/>
          <w:sz w:val="8"/>
          <w:szCs w:val="24"/>
          <w:lang w:eastAsia="en-US"/>
        </w:rPr>
      </w:pPr>
    </w:p>
    <w:p w:rsidR="00D30607" w:rsidRDefault="00D30607" w:rsidP="00BC0F3E">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Le conseil d’état relève que par l’effet  dévolutif de l’appel  et en application  de l’article 74 ter alinéas 2,  la requête  en contestation des résultats d’une élection doit indiquer les griefs et comporter les éléments des preuves sur lesquelles s’appuie la demande.</w:t>
      </w:r>
    </w:p>
    <w:p w:rsidR="00396673" w:rsidRPr="00D30607" w:rsidRDefault="00396673" w:rsidP="00396673">
      <w:pPr>
        <w:spacing w:after="0" w:line="276" w:lineRule="auto"/>
        <w:ind w:left="0" w:right="0" w:firstLine="1134"/>
        <w:rPr>
          <w:rFonts w:ascii="Tahoma" w:eastAsia="Calibri" w:hAnsi="Tahoma" w:cs="Tahoma"/>
          <w:color w:val="auto"/>
          <w:sz w:val="10"/>
          <w:szCs w:val="24"/>
          <w:lang w:eastAsia="en-US"/>
        </w:rPr>
      </w:pPr>
    </w:p>
    <w:p w:rsidR="006A25EC" w:rsidRDefault="00D30607" w:rsidP="00BC0F3E">
      <w:pPr>
        <w:spacing w:after="20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Il constante en l’espèce  que les allégations  de l’appelant relatives à la production de la procuration  spéciale devant le juge  de cour d’appel du Sud-Kivu  ne s’appuient sur aucun élément</w:t>
      </w:r>
      <w:r w:rsidR="00675E1D">
        <w:rPr>
          <w:rFonts w:ascii="Tahoma" w:eastAsia="Calibri" w:hAnsi="Tahoma" w:cs="Tahoma"/>
          <w:color w:val="auto"/>
          <w:sz w:val="24"/>
          <w:szCs w:val="24"/>
          <w:lang w:eastAsia="en-US"/>
        </w:rPr>
        <w:t xml:space="preserve"> de preuve</w:t>
      </w:r>
      <w:r w:rsidRPr="00D30607">
        <w:rPr>
          <w:rFonts w:ascii="Tahoma" w:eastAsia="Calibri" w:hAnsi="Tahoma" w:cs="Tahoma"/>
          <w:color w:val="auto"/>
          <w:sz w:val="24"/>
          <w:szCs w:val="24"/>
          <w:lang w:eastAsia="en-US"/>
        </w:rPr>
        <w:t>, la prétendue</w:t>
      </w:r>
      <w:r w:rsidR="004539FB" w:rsidRPr="004539FB">
        <w:rPr>
          <w:rFonts w:ascii="Tahoma" w:eastAsia="Calibri" w:hAnsi="Tahoma" w:cs="Tahoma"/>
          <w:color w:val="auto"/>
          <w:sz w:val="24"/>
          <w:szCs w:val="24"/>
          <w:lang w:eastAsia="en-US"/>
        </w:rPr>
        <w:t xml:space="preserve"> </w:t>
      </w:r>
      <w:r w:rsidR="004539FB" w:rsidRPr="00D30607">
        <w:rPr>
          <w:rFonts w:ascii="Tahoma" w:eastAsia="Calibri" w:hAnsi="Tahoma" w:cs="Tahoma"/>
          <w:color w:val="auto"/>
          <w:sz w:val="24"/>
          <w:szCs w:val="24"/>
          <w:lang w:eastAsia="en-US"/>
        </w:rPr>
        <w:t>procuration s</w:t>
      </w:r>
      <w:r w:rsidR="004539FB">
        <w:rPr>
          <w:rFonts w:ascii="Tahoma" w:eastAsia="Calibri" w:hAnsi="Tahoma" w:cs="Tahoma"/>
          <w:color w:val="auto"/>
          <w:sz w:val="24"/>
          <w:szCs w:val="24"/>
          <w:lang w:eastAsia="en-US"/>
        </w:rPr>
        <w:t>péciale n’étant  pas au dossier</w:t>
      </w:r>
      <w:r w:rsidR="004539FB" w:rsidRPr="00D30607">
        <w:rPr>
          <w:rFonts w:ascii="Tahoma" w:eastAsia="Calibri" w:hAnsi="Tahoma" w:cs="Tahoma"/>
          <w:color w:val="auto"/>
          <w:sz w:val="24"/>
          <w:szCs w:val="24"/>
          <w:lang w:eastAsia="en-US"/>
        </w:rPr>
        <w:t xml:space="preserve">.  </w:t>
      </w:r>
    </w:p>
    <w:p w:rsidR="004930A4" w:rsidRPr="009F111A" w:rsidRDefault="004930A4" w:rsidP="004930A4">
      <w:pPr>
        <w:spacing w:after="0"/>
        <w:ind w:left="0" w:right="0"/>
        <w:rPr>
          <w:rFonts w:ascii="Tahoma" w:hAnsi="Tahoma" w:cs="Tahoma"/>
          <w:b/>
          <w:sz w:val="24"/>
          <w:szCs w:val="25"/>
          <w:u w:val="single"/>
        </w:rPr>
      </w:pPr>
      <w:r>
        <w:rPr>
          <w:rFonts w:ascii="Tahoma" w:hAnsi="Tahoma" w:cs="Tahoma"/>
          <w:b/>
          <w:sz w:val="24"/>
          <w:szCs w:val="25"/>
          <w:u w:val="single"/>
        </w:rPr>
        <w:lastRenderedPageBreak/>
        <w:t>REA. 303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A25EC" w:rsidRPr="00450F74" w:rsidRDefault="006A25EC" w:rsidP="009826EE">
      <w:pPr>
        <w:spacing w:after="200" w:line="276" w:lineRule="auto"/>
        <w:ind w:left="0" w:right="0" w:firstLine="0"/>
        <w:rPr>
          <w:rFonts w:ascii="Tahoma" w:eastAsia="Calibri" w:hAnsi="Tahoma" w:cs="Tahoma"/>
          <w:color w:val="auto"/>
          <w:sz w:val="14"/>
          <w:szCs w:val="24"/>
          <w:lang w:eastAsia="en-US"/>
        </w:rPr>
      </w:pPr>
    </w:p>
    <w:p w:rsidR="00D30607" w:rsidRDefault="00D30607" w:rsidP="00C41A53">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Il en découle  qu’en déclaration irrecevable la requête sous RCRE 069</w:t>
      </w:r>
      <w:proofErr w:type="gramStart"/>
      <w:r w:rsidRPr="00D30607">
        <w:rPr>
          <w:rFonts w:ascii="Tahoma" w:eastAsia="Calibri" w:hAnsi="Tahoma" w:cs="Tahoma"/>
          <w:color w:val="auto"/>
          <w:sz w:val="24"/>
          <w:szCs w:val="24"/>
          <w:lang w:eastAsia="en-US"/>
        </w:rPr>
        <w:t>,le</w:t>
      </w:r>
      <w:proofErr w:type="gramEnd"/>
      <w:r w:rsidRPr="00D30607">
        <w:rPr>
          <w:rFonts w:ascii="Tahoma" w:eastAsia="Calibri" w:hAnsi="Tahoma" w:cs="Tahoma"/>
          <w:color w:val="auto"/>
          <w:sz w:val="24"/>
          <w:szCs w:val="24"/>
          <w:lang w:eastAsia="en-US"/>
        </w:rPr>
        <w:t xml:space="preserve"> juge de la cour d’appel du Sud-Kivu  a bien dit le droit Par conséquent le présent appel  sera déclaré non fondé  et l’œuvre du premier juge sera confirmée dans toutes ses dispositions.</w:t>
      </w:r>
    </w:p>
    <w:p w:rsidR="00BC0F3E" w:rsidRPr="00D30607" w:rsidRDefault="00BC0F3E" w:rsidP="00BC0F3E">
      <w:pPr>
        <w:spacing w:after="0" w:line="276" w:lineRule="auto"/>
        <w:ind w:left="0" w:right="0" w:firstLine="0"/>
        <w:rPr>
          <w:rFonts w:ascii="Tahoma" w:eastAsia="Calibri" w:hAnsi="Tahoma" w:cs="Tahoma"/>
          <w:color w:val="auto"/>
          <w:sz w:val="10"/>
          <w:szCs w:val="24"/>
          <w:lang w:eastAsia="en-US"/>
        </w:rPr>
      </w:pPr>
    </w:p>
    <w:p w:rsidR="00D30607" w:rsidRDefault="00D30607" w:rsidP="00BC0F3E">
      <w:pPr>
        <w:spacing w:after="0" w:line="276" w:lineRule="auto"/>
        <w:ind w:left="0" w:right="0" w:firstLine="708"/>
        <w:rPr>
          <w:rFonts w:ascii="Tahoma" w:eastAsia="Calibri" w:hAnsi="Tahoma" w:cs="Tahoma"/>
          <w:b/>
          <w:color w:val="auto"/>
          <w:sz w:val="24"/>
          <w:szCs w:val="24"/>
          <w:lang w:eastAsia="en-US"/>
        </w:rPr>
      </w:pPr>
      <w:r w:rsidRPr="00D30607">
        <w:rPr>
          <w:rFonts w:ascii="Tahoma" w:eastAsia="Calibri" w:hAnsi="Tahoma" w:cs="Tahoma"/>
          <w:b/>
          <w:color w:val="auto"/>
          <w:sz w:val="24"/>
          <w:szCs w:val="24"/>
          <w:lang w:eastAsia="en-US"/>
        </w:rPr>
        <w:t>C’est pourquoi</w:t>
      </w:r>
    </w:p>
    <w:p w:rsidR="00BC0F3E" w:rsidRPr="00D30607" w:rsidRDefault="00BC0F3E" w:rsidP="00BC0F3E">
      <w:pPr>
        <w:spacing w:after="0" w:line="276" w:lineRule="auto"/>
        <w:ind w:left="0" w:right="0" w:firstLine="708"/>
        <w:rPr>
          <w:rFonts w:ascii="Tahoma" w:eastAsia="Calibri" w:hAnsi="Tahoma" w:cs="Tahoma"/>
          <w:b/>
          <w:color w:val="auto"/>
          <w:sz w:val="12"/>
          <w:szCs w:val="24"/>
          <w:lang w:eastAsia="en-US"/>
        </w:rPr>
      </w:pPr>
    </w:p>
    <w:p w:rsidR="00D30607" w:rsidRPr="00D30607" w:rsidRDefault="00D30607" w:rsidP="00C41A53">
      <w:pPr>
        <w:spacing w:after="20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Le Conseil d’Etat, section du contentieux, siégeant en matière électorale au second degré ;</w:t>
      </w:r>
    </w:p>
    <w:p w:rsidR="00D30607" w:rsidRPr="00D30607" w:rsidRDefault="00D30607" w:rsidP="00C41A53">
      <w:pPr>
        <w:spacing w:after="20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Vu la Constitution de la République Démocratique Du Congo du 18 Février 2006 telle que modifiée et complétée à ce jour, en ses articles   149 et 155 ;</w:t>
      </w:r>
    </w:p>
    <w:p w:rsidR="00D30607" w:rsidRPr="00D30607" w:rsidRDefault="00D30607" w:rsidP="00C41A53">
      <w:pPr>
        <w:spacing w:after="20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Vu la loi organique n</w:t>
      </w:r>
      <w:r w:rsidRPr="00D30607">
        <w:rPr>
          <w:rFonts w:ascii="Tahoma" w:eastAsia="Calibri" w:hAnsi="Tahoma" w:cs="Tahoma"/>
          <w:color w:val="auto"/>
          <w:sz w:val="24"/>
          <w:szCs w:val="24"/>
          <w:vertAlign w:val="superscript"/>
          <w:lang w:eastAsia="en-US"/>
        </w:rPr>
        <w:t xml:space="preserve">o </w:t>
      </w:r>
      <w:r w:rsidRPr="00D30607">
        <w:rPr>
          <w:rFonts w:ascii="Tahoma" w:eastAsia="Calibri" w:hAnsi="Tahoma" w:cs="Tahoma"/>
          <w:color w:val="auto"/>
          <w:sz w:val="24"/>
          <w:szCs w:val="24"/>
          <w:lang w:eastAsia="en-US"/>
        </w:rPr>
        <w:t>16/027 du 15 octobre 2016 portant organisation, compétence et fonctionnement des juridictions de l’ordre administratif, spécialement en ses articles 85 et 263 ;</w:t>
      </w:r>
    </w:p>
    <w:p w:rsidR="00D30607" w:rsidRPr="00D30607" w:rsidRDefault="00D30607" w:rsidP="00C41A53">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Vu la Loi n</w:t>
      </w:r>
      <w:r w:rsidRPr="00D30607">
        <w:rPr>
          <w:rFonts w:ascii="Tahoma" w:eastAsia="Calibri" w:hAnsi="Tahoma" w:cs="Tahoma"/>
          <w:color w:val="auto"/>
          <w:sz w:val="24"/>
          <w:szCs w:val="24"/>
          <w:vertAlign w:val="superscript"/>
          <w:lang w:eastAsia="en-US"/>
        </w:rPr>
        <w:t>o</w:t>
      </w:r>
      <w:r w:rsidRPr="00D30607">
        <w:rPr>
          <w:rFonts w:ascii="Tahoma" w:eastAsia="Calibri" w:hAnsi="Tahoma" w:cs="Tahoma"/>
          <w:color w:val="auto"/>
          <w:sz w:val="24"/>
          <w:szCs w:val="24"/>
          <w:lang w:eastAsia="en-US"/>
        </w:rPr>
        <w:t xml:space="preserve"> 06/006 du 09 mars 2006 portant organisation des élections présidentielle, provinciale, urbaine, municipales et locale telle que modifiée par la loi n</w:t>
      </w:r>
      <w:r w:rsidRPr="00D30607">
        <w:rPr>
          <w:rFonts w:ascii="Tahoma" w:eastAsia="Calibri" w:hAnsi="Tahoma" w:cs="Tahoma"/>
          <w:color w:val="auto"/>
          <w:sz w:val="24"/>
          <w:szCs w:val="24"/>
          <w:vertAlign w:val="superscript"/>
          <w:lang w:eastAsia="en-US"/>
        </w:rPr>
        <w:t>o</w:t>
      </w:r>
      <w:r w:rsidRPr="00D30607">
        <w:rPr>
          <w:rFonts w:ascii="Tahoma" w:eastAsia="Calibri" w:hAnsi="Tahoma" w:cs="Tahoma"/>
          <w:color w:val="auto"/>
          <w:sz w:val="24"/>
          <w:szCs w:val="24"/>
          <w:lang w:eastAsia="en-US"/>
        </w:rPr>
        <w:t xml:space="preserve"> 11/003 du 25 juin 2011,  </w:t>
      </w:r>
      <w:proofErr w:type="gramStart"/>
      <w:r w:rsidRPr="00D30607">
        <w:rPr>
          <w:rFonts w:ascii="Tahoma" w:eastAsia="Calibri" w:hAnsi="Tahoma" w:cs="Tahoma"/>
          <w:color w:val="auto"/>
          <w:sz w:val="24"/>
          <w:szCs w:val="24"/>
          <w:lang w:eastAsia="en-US"/>
        </w:rPr>
        <w:t>la</w:t>
      </w:r>
      <w:proofErr w:type="gramEnd"/>
      <w:r w:rsidRPr="00D30607">
        <w:rPr>
          <w:rFonts w:ascii="Tahoma" w:eastAsia="Calibri" w:hAnsi="Tahoma" w:cs="Tahoma"/>
          <w:color w:val="auto"/>
          <w:sz w:val="24"/>
          <w:szCs w:val="24"/>
          <w:lang w:eastAsia="en-US"/>
        </w:rPr>
        <w:t xml:space="preserve"> n</w:t>
      </w:r>
      <w:r w:rsidRPr="00D30607">
        <w:rPr>
          <w:rFonts w:ascii="Tahoma" w:eastAsia="Calibri" w:hAnsi="Tahoma" w:cs="Tahoma"/>
          <w:color w:val="auto"/>
          <w:sz w:val="24"/>
          <w:szCs w:val="24"/>
          <w:vertAlign w:val="superscript"/>
          <w:lang w:eastAsia="en-US"/>
        </w:rPr>
        <w:t xml:space="preserve">o </w:t>
      </w:r>
      <w:r w:rsidRPr="00D30607">
        <w:rPr>
          <w:rFonts w:ascii="Tahoma" w:eastAsia="Calibri" w:hAnsi="Tahoma" w:cs="Tahoma"/>
          <w:color w:val="auto"/>
          <w:sz w:val="24"/>
          <w:szCs w:val="24"/>
          <w:lang w:eastAsia="en-US"/>
        </w:rPr>
        <w:t xml:space="preserve"> 15/001 du 12 février 2015, la loi /013 du 24 décembre 2017 et la Loi n</w:t>
      </w:r>
      <w:r w:rsidRPr="00D30607">
        <w:rPr>
          <w:rFonts w:ascii="Tahoma" w:eastAsia="Calibri" w:hAnsi="Tahoma" w:cs="Tahoma"/>
          <w:color w:val="auto"/>
          <w:sz w:val="24"/>
          <w:szCs w:val="24"/>
          <w:vertAlign w:val="superscript"/>
          <w:lang w:eastAsia="en-US"/>
        </w:rPr>
        <w:t xml:space="preserve">o </w:t>
      </w:r>
      <w:r w:rsidRPr="00D30607">
        <w:rPr>
          <w:rFonts w:ascii="Tahoma" w:eastAsia="Calibri" w:hAnsi="Tahoma" w:cs="Tahoma"/>
          <w:color w:val="auto"/>
          <w:sz w:val="24"/>
          <w:szCs w:val="24"/>
          <w:lang w:eastAsia="en-US"/>
        </w:rPr>
        <w:t>22/029 du 29 juin/2022 spécialement en son article 74 ter alinéa 2 ;</w:t>
      </w:r>
    </w:p>
    <w:p w:rsidR="00D30607" w:rsidRDefault="009826EE" w:rsidP="00C41A53">
      <w:pPr>
        <w:spacing w:after="0" w:line="276" w:lineRule="auto"/>
        <w:ind w:left="0" w:right="0" w:firstLine="851"/>
        <w:rPr>
          <w:rFonts w:ascii="Tahoma" w:eastAsia="Calibri" w:hAnsi="Tahoma" w:cs="Tahoma"/>
          <w:color w:val="auto"/>
          <w:sz w:val="24"/>
          <w:szCs w:val="24"/>
          <w:lang w:eastAsia="en-US"/>
        </w:rPr>
      </w:pPr>
      <w:r>
        <w:rPr>
          <w:rFonts w:ascii="Tahoma" w:eastAsia="Calibri" w:hAnsi="Tahoma" w:cs="Tahoma"/>
          <w:color w:val="auto"/>
          <w:sz w:val="24"/>
          <w:szCs w:val="24"/>
          <w:lang w:eastAsia="en-US"/>
        </w:rPr>
        <w:t>L</w:t>
      </w:r>
      <w:r w:rsidR="003D6DC6">
        <w:rPr>
          <w:rFonts w:ascii="Tahoma" w:eastAsia="Calibri" w:hAnsi="Tahoma" w:cs="Tahoma"/>
          <w:color w:val="auto"/>
          <w:sz w:val="24"/>
          <w:szCs w:val="24"/>
          <w:lang w:eastAsia="en-US"/>
        </w:rPr>
        <w:t>e Ministère Public entendu ;</w:t>
      </w:r>
    </w:p>
    <w:p w:rsidR="003D6DC6" w:rsidRPr="00D30607" w:rsidRDefault="003D6DC6" w:rsidP="003D6DC6">
      <w:pPr>
        <w:spacing w:after="0" w:line="276" w:lineRule="auto"/>
        <w:ind w:left="0" w:right="0" w:firstLine="0"/>
        <w:rPr>
          <w:rFonts w:ascii="Tahoma" w:eastAsia="Calibri" w:hAnsi="Tahoma" w:cs="Tahoma"/>
          <w:color w:val="auto"/>
          <w:sz w:val="14"/>
          <w:szCs w:val="24"/>
          <w:lang w:eastAsia="en-US"/>
        </w:rPr>
      </w:pPr>
    </w:p>
    <w:p w:rsidR="00D30607" w:rsidRDefault="00D30607" w:rsidP="00C41A53">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 xml:space="preserve">Reçoit l’appel et le déclare non </w:t>
      </w:r>
      <w:proofErr w:type="gramStart"/>
      <w:r w:rsidRPr="00D30607">
        <w:rPr>
          <w:rFonts w:ascii="Tahoma" w:eastAsia="Calibri" w:hAnsi="Tahoma" w:cs="Tahoma"/>
          <w:color w:val="auto"/>
          <w:sz w:val="24"/>
          <w:szCs w:val="24"/>
          <w:lang w:eastAsia="en-US"/>
        </w:rPr>
        <w:t>fondé</w:t>
      </w:r>
      <w:proofErr w:type="gramEnd"/>
      <w:r w:rsidRPr="00D30607">
        <w:rPr>
          <w:rFonts w:ascii="Tahoma" w:eastAsia="Calibri" w:hAnsi="Tahoma" w:cs="Tahoma"/>
          <w:color w:val="auto"/>
          <w:sz w:val="24"/>
          <w:szCs w:val="24"/>
          <w:lang w:eastAsia="en-US"/>
        </w:rPr>
        <w:t> ;</w:t>
      </w:r>
    </w:p>
    <w:p w:rsidR="003D6DC6" w:rsidRPr="00D30607" w:rsidRDefault="003D6DC6" w:rsidP="003D6DC6">
      <w:pPr>
        <w:spacing w:after="0" w:line="276" w:lineRule="auto"/>
        <w:ind w:left="0" w:right="0" w:firstLine="0"/>
        <w:rPr>
          <w:rFonts w:ascii="Tahoma" w:eastAsia="Calibri" w:hAnsi="Tahoma" w:cs="Tahoma"/>
          <w:color w:val="auto"/>
          <w:sz w:val="14"/>
          <w:szCs w:val="24"/>
          <w:lang w:eastAsia="en-US"/>
        </w:rPr>
      </w:pPr>
    </w:p>
    <w:p w:rsidR="003D6DC6" w:rsidRDefault="00D30607" w:rsidP="00C41A53">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Confirme l’arrêt entrepris dans toutes ses dispositions ;</w:t>
      </w:r>
    </w:p>
    <w:p w:rsidR="00D30607" w:rsidRPr="00D30607" w:rsidRDefault="00D30607" w:rsidP="003D6DC6">
      <w:pPr>
        <w:spacing w:after="0" w:line="276" w:lineRule="auto"/>
        <w:ind w:left="0" w:right="0" w:firstLine="0"/>
        <w:rPr>
          <w:rFonts w:ascii="Tahoma" w:eastAsia="Calibri" w:hAnsi="Tahoma" w:cs="Tahoma"/>
          <w:color w:val="auto"/>
          <w:sz w:val="16"/>
          <w:szCs w:val="24"/>
          <w:lang w:eastAsia="en-US"/>
        </w:rPr>
      </w:pPr>
      <w:r w:rsidRPr="00D30607">
        <w:rPr>
          <w:rFonts w:ascii="Tahoma" w:eastAsia="Calibri" w:hAnsi="Tahoma" w:cs="Tahoma"/>
          <w:color w:val="auto"/>
          <w:sz w:val="24"/>
          <w:szCs w:val="24"/>
          <w:lang w:eastAsia="en-US"/>
        </w:rPr>
        <w:t xml:space="preserve"> </w:t>
      </w:r>
    </w:p>
    <w:p w:rsidR="00D30607" w:rsidRDefault="00D30607" w:rsidP="00C41A53">
      <w:pPr>
        <w:spacing w:after="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Dit qu’il n y a pas lieu à des frais ;</w:t>
      </w:r>
    </w:p>
    <w:p w:rsidR="00D30607" w:rsidRPr="00D30607" w:rsidRDefault="00D30607" w:rsidP="00D30607">
      <w:pPr>
        <w:spacing w:after="0" w:line="276" w:lineRule="auto"/>
        <w:ind w:left="0" w:right="0" w:firstLine="0"/>
        <w:rPr>
          <w:rFonts w:ascii="Tahoma" w:eastAsia="Calibri" w:hAnsi="Tahoma" w:cs="Tahoma"/>
          <w:color w:val="auto"/>
          <w:sz w:val="14"/>
          <w:szCs w:val="24"/>
          <w:lang w:eastAsia="en-US"/>
        </w:rPr>
      </w:pPr>
    </w:p>
    <w:p w:rsidR="00D30607" w:rsidRDefault="00D30607" w:rsidP="00450F74">
      <w:pPr>
        <w:spacing w:after="20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Ordonne que le présent arrêt soit notifié aux parties, à la CENI et à la cour d’appel du sud Kivu et publié au Journal Officiel de la République Démocratique du Congo  ainsi qu’au bulletin des décisions et des publications des juridictions de l’ordre administratif ;</w:t>
      </w:r>
    </w:p>
    <w:p w:rsidR="00450F74" w:rsidRDefault="00450F74" w:rsidP="00C41A53">
      <w:pPr>
        <w:spacing w:after="200" w:line="276" w:lineRule="auto"/>
        <w:ind w:left="0" w:right="0" w:firstLine="851"/>
        <w:rPr>
          <w:rFonts w:ascii="Tahoma" w:eastAsia="Calibri" w:hAnsi="Tahoma" w:cs="Tahoma"/>
          <w:color w:val="auto"/>
          <w:sz w:val="24"/>
          <w:szCs w:val="24"/>
          <w:lang w:eastAsia="en-US"/>
        </w:rPr>
      </w:pPr>
    </w:p>
    <w:p w:rsidR="00450F74" w:rsidRDefault="00450F74" w:rsidP="00C41A53">
      <w:pPr>
        <w:spacing w:after="200" w:line="276" w:lineRule="auto"/>
        <w:ind w:left="0" w:right="0" w:firstLine="851"/>
        <w:rPr>
          <w:rFonts w:ascii="Tahoma" w:eastAsia="Calibri" w:hAnsi="Tahoma" w:cs="Tahoma"/>
          <w:color w:val="auto"/>
          <w:sz w:val="24"/>
          <w:szCs w:val="24"/>
          <w:lang w:eastAsia="en-US"/>
        </w:rPr>
      </w:pPr>
    </w:p>
    <w:p w:rsidR="00450F74" w:rsidRDefault="00450F74" w:rsidP="00C41A53">
      <w:pPr>
        <w:spacing w:after="200" w:line="276" w:lineRule="auto"/>
        <w:ind w:left="0" w:right="0" w:firstLine="851"/>
        <w:rPr>
          <w:rFonts w:ascii="Tahoma" w:eastAsia="Calibri" w:hAnsi="Tahoma" w:cs="Tahoma"/>
          <w:color w:val="auto"/>
          <w:sz w:val="24"/>
          <w:szCs w:val="24"/>
          <w:lang w:eastAsia="en-US"/>
        </w:rPr>
      </w:pPr>
    </w:p>
    <w:p w:rsidR="00450F74" w:rsidRPr="009F111A" w:rsidRDefault="00450F74" w:rsidP="00450F74">
      <w:pPr>
        <w:spacing w:after="0"/>
        <w:ind w:left="0" w:right="0"/>
        <w:rPr>
          <w:rFonts w:ascii="Tahoma" w:hAnsi="Tahoma" w:cs="Tahoma"/>
          <w:b/>
          <w:sz w:val="24"/>
          <w:szCs w:val="25"/>
          <w:u w:val="single"/>
        </w:rPr>
      </w:pPr>
      <w:r>
        <w:rPr>
          <w:rFonts w:ascii="Tahoma" w:hAnsi="Tahoma" w:cs="Tahoma"/>
          <w:b/>
          <w:sz w:val="24"/>
          <w:szCs w:val="25"/>
          <w:u w:val="single"/>
        </w:rPr>
        <w:lastRenderedPageBreak/>
        <w:t>REA. 303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450F74" w:rsidRDefault="00450F74" w:rsidP="00C41A53">
      <w:pPr>
        <w:spacing w:after="200" w:line="276" w:lineRule="auto"/>
        <w:ind w:left="0" w:right="0" w:firstLine="851"/>
        <w:rPr>
          <w:rFonts w:ascii="Tahoma" w:eastAsia="Calibri" w:hAnsi="Tahoma" w:cs="Tahoma"/>
          <w:color w:val="auto"/>
          <w:sz w:val="24"/>
          <w:szCs w:val="24"/>
          <w:lang w:eastAsia="en-US"/>
        </w:rPr>
      </w:pPr>
    </w:p>
    <w:p w:rsidR="00BA5923" w:rsidRPr="00BA5923" w:rsidRDefault="00BA5923" w:rsidP="00C41A53">
      <w:pPr>
        <w:spacing w:after="200" w:line="276" w:lineRule="auto"/>
        <w:ind w:left="0" w:right="0" w:firstLine="851"/>
        <w:rPr>
          <w:rFonts w:ascii="Tahoma" w:eastAsia="Calibri" w:hAnsi="Tahoma" w:cs="Tahoma"/>
          <w:color w:val="auto"/>
          <w:sz w:val="16"/>
          <w:szCs w:val="24"/>
          <w:lang w:eastAsia="en-US"/>
        </w:rPr>
      </w:pPr>
    </w:p>
    <w:p w:rsidR="00D30607" w:rsidRDefault="00D30607" w:rsidP="00C41A53">
      <w:pPr>
        <w:spacing w:after="200" w:line="276" w:lineRule="auto"/>
        <w:ind w:left="0" w:right="0" w:firstLine="851"/>
        <w:rPr>
          <w:rFonts w:ascii="Tahoma" w:eastAsia="Calibri" w:hAnsi="Tahoma" w:cs="Tahoma"/>
          <w:color w:val="auto"/>
          <w:sz w:val="24"/>
          <w:szCs w:val="24"/>
          <w:lang w:eastAsia="en-US"/>
        </w:rPr>
      </w:pPr>
      <w:r w:rsidRPr="00D30607">
        <w:rPr>
          <w:rFonts w:ascii="Tahoma" w:eastAsia="Calibri" w:hAnsi="Tahoma" w:cs="Tahoma"/>
          <w:color w:val="auto"/>
          <w:sz w:val="24"/>
          <w:szCs w:val="24"/>
          <w:lang w:eastAsia="en-US"/>
        </w:rPr>
        <w:t>Ainsi juge et prononcé à l’audience publique du</w:t>
      </w:r>
      <w:r w:rsidR="0085473D">
        <w:rPr>
          <w:rFonts w:ascii="Tahoma" w:eastAsia="Calibri" w:hAnsi="Tahoma" w:cs="Tahoma"/>
          <w:color w:val="auto"/>
          <w:sz w:val="24"/>
          <w:szCs w:val="24"/>
          <w:lang w:eastAsia="en-US"/>
        </w:rPr>
        <w:t xml:space="preserve"> </w:t>
      </w:r>
      <w:r w:rsidR="0085473D" w:rsidRPr="0085473D">
        <w:rPr>
          <w:rFonts w:ascii="Tahoma" w:eastAsia="Calibri" w:hAnsi="Tahoma" w:cs="Tahoma"/>
          <w:b/>
          <w:color w:val="auto"/>
          <w:sz w:val="24"/>
          <w:szCs w:val="24"/>
          <w:lang w:eastAsia="en-US"/>
        </w:rPr>
        <w:t>13</w:t>
      </w:r>
      <w:r w:rsidRPr="00D30607">
        <w:rPr>
          <w:rFonts w:ascii="Tahoma" w:eastAsia="Calibri" w:hAnsi="Tahoma" w:cs="Tahoma"/>
          <w:b/>
          <w:color w:val="auto"/>
          <w:sz w:val="24"/>
          <w:szCs w:val="24"/>
          <w:lang w:eastAsia="en-US"/>
        </w:rPr>
        <w:t xml:space="preserve"> </w:t>
      </w:r>
      <w:r w:rsidR="0085473D">
        <w:rPr>
          <w:rFonts w:ascii="Tahoma" w:eastAsia="Calibri" w:hAnsi="Tahoma" w:cs="Tahoma"/>
          <w:b/>
          <w:color w:val="auto"/>
          <w:sz w:val="24"/>
          <w:szCs w:val="24"/>
          <w:lang w:eastAsia="en-US"/>
        </w:rPr>
        <w:t>a</w:t>
      </w:r>
      <w:r w:rsidRPr="00D30607">
        <w:rPr>
          <w:rFonts w:ascii="Tahoma" w:eastAsia="Calibri" w:hAnsi="Tahoma" w:cs="Tahoma"/>
          <w:b/>
          <w:color w:val="auto"/>
          <w:sz w:val="24"/>
          <w:szCs w:val="24"/>
          <w:lang w:eastAsia="en-US"/>
        </w:rPr>
        <w:t>vril</w:t>
      </w:r>
      <w:r w:rsidRPr="00D30607">
        <w:rPr>
          <w:rFonts w:ascii="Tahoma" w:eastAsia="Calibri" w:hAnsi="Tahoma" w:cs="Tahoma"/>
          <w:color w:val="auto"/>
          <w:sz w:val="24"/>
          <w:szCs w:val="24"/>
          <w:lang w:eastAsia="en-US"/>
        </w:rPr>
        <w:t xml:space="preserve"> </w:t>
      </w:r>
      <w:r w:rsidRPr="00D30607">
        <w:rPr>
          <w:rFonts w:ascii="Tahoma" w:eastAsia="Calibri" w:hAnsi="Tahoma" w:cs="Tahoma"/>
          <w:b/>
          <w:color w:val="auto"/>
          <w:sz w:val="24"/>
          <w:szCs w:val="24"/>
          <w:lang w:eastAsia="en-US"/>
        </w:rPr>
        <w:t>2024</w:t>
      </w:r>
      <w:r w:rsidR="008655A4">
        <w:rPr>
          <w:rFonts w:ascii="Tahoma" w:eastAsia="Calibri" w:hAnsi="Tahoma" w:cs="Tahoma"/>
          <w:color w:val="auto"/>
          <w:sz w:val="24"/>
          <w:szCs w:val="24"/>
          <w:lang w:eastAsia="en-US"/>
        </w:rPr>
        <w:t xml:space="preserve"> a la quelle ont siégé les</w:t>
      </w:r>
      <w:r w:rsidRPr="00D30607">
        <w:rPr>
          <w:rFonts w:ascii="Tahoma" w:eastAsia="Calibri" w:hAnsi="Tahoma" w:cs="Tahoma"/>
          <w:color w:val="auto"/>
          <w:sz w:val="24"/>
          <w:szCs w:val="24"/>
          <w:lang w:eastAsia="en-US"/>
        </w:rPr>
        <w:t xml:space="preserve"> magistrats </w:t>
      </w:r>
      <w:r w:rsidRPr="00D30607">
        <w:rPr>
          <w:rFonts w:ascii="Tahoma" w:eastAsia="Calibri" w:hAnsi="Tahoma" w:cs="Tahoma"/>
          <w:b/>
          <w:color w:val="auto"/>
          <w:sz w:val="24"/>
          <w:szCs w:val="24"/>
          <w:lang w:eastAsia="en-US"/>
        </w:rPr>
        <w:t>BOMBOLU BOMBONGO</w:t>
      </w:r>
      <w:r w:rsidRPr="00D30607">
        <w:rPr>
          <w:rFonts w:ascii="Tahoma" w:eastAsia="Calibri" w:hAnsi="Tahoma" w:cs="Tahoma"/>
          <w:color w:val="auto"/>
          <w:sz w:val="24"/>
          <w:szCs w:val="24"/>
          <w:lang w:eastAsia="en-US"/>
        </w:rPr>
        <w:t>, président</w:t>
      </w:r>
      <w:r w:rsidR="00EA5A1E">
        <w:rPr>
          <w:rFonts w:ascii="Tahoma" w:eastAsia="Calibri" w:hAnsi="Tahoma" w:cs="Tahoma"/>
          <w:color w:val="auto"/>
          <w:sz w:val="24"/>
          <w:szCs w:val="24"/>
          <w:lang w:eastAsia="en-US"/>
        </w:rPr>
        <w:t>,</w:t>
      </w:r>
      <w:r w:rsidRPr="00D30607">
        <w:rPr>
          <w:rFonts w:ascii="Tahoma" w:eastAsia="Calibri" w:hAnsi="Tahoma" w:cs="Tahoma"/>
          <w:color w:val="auto"/>
          <w:sz w:val="24"/>
          <w:szCs w:val="24"/>
          <w:lang w:eastAsia="en-US"/>
        </w:rPr>
        <w:t xml:space="preserve"> </w:t>
      </w:r>
      <w:r w:rsidRPr="00D30607">
        <w:rPr>
          <w:rFonts w:ascii="Tahoma" w:eastAsia="Calibri" w:hAnsi="Tahoma" w:cs="Tahoma"/>
          <w:b/>
          <w:color w:val="auto"/>
          <w:sz w:val="24"/>
          <w:szCs w:val="24"/>
          <w:lang w:eastAsia="en-US"/>
        </w:rPr>
        <w:t>NTUMBA MANDE</w:t>
      </w:r>
      <w:r w:rsidRPr="00D30607">
        <w:rPr>
          <w:rFonts w:ascii="Tahoma" w:eastAsia="Calibri" w:hAnsi="Tahoma" w:cs="Tahoma"/>
          <w:color w:val="auto"/>
          <w:sz w:val="24"/>
          <w:szCs w:val="24"/>
          <w:lang w:eastAsia="en-US"/>
        </w:rPr>
        <w:t xml:space="preserve"> et </w:t>
      </w:r>
      <w:r w:rsidRPr="00D30607">
        <w:rPr>
          <w:rFonts w:ascii="Tahoma" w:eastAsia="Calibri" w:hAnsi="Tahoma" w:cs="Tahoma"/>
          <w:b/>
          <w:color w:val="auto"/>
          <w:sz w:val="24"/>
          <w:szCs w:val="24"/>
          <w:lang w:eastAsia="en-US"/>
        </w:rPr>
        <w:t xml:space="preserve">MUSEMA KAWATA, </w:t>
      </w:r>
      <w:r w:rsidRPr="00D30607">
        <w:rPr>
          <w:rFonts w:ascii="Tahoma" w:eastAsia="Calibri" w:hAnsi="Tahoma" w:cs="Tahoma"/>
          <w:color w:val="auto"/>
          <w:sz w:val="24"/>
          <w:szCs w:val="24"/>
          <w:lang w:eastAsia="en-US"/>
        </w:rPr>
        <w:t xml:space="preserve">conseillers, avec le concours de l’officier du Ministère Public  représenté par </w:t>
      </w:r>
      <w:r w:rsidR="00EA5A1E">
        <w:rPr>
          <w:rFonts w:ascii="Tahoma" w:eastAsia="Calibri" w:hAnsi="Tahoma" w:cs="Tahoma"/>
          <w:color w:val="auto"/>
          <w:sz w:val="24"/>
          <w:szCs w:val="24"/>
          <w:lang w:eastAsia="en-US"/>
        </w:rPr>
        <w:t xml:space="preserve">l’Avocat général ILUNGA MUELWA </w:t>
      </w:r>
      <w:r w:rsidRPr="00D30607">
        <w:rPr>
          <w:rFonts w:ascii="Tahoma" w:eastAsia="Calibri" w:hAnsi="Tahoma" w:cs="Tahoma"/>
          <w:color w:val="auto"/>
          <w:sz w:val="24"/>
          <w:szCs w:val="24"/>
          <w:lang w:eastAsia="en-US"/>
        </w:rPr>
        <w:t xml:space="preserve">et l’assistance de </w:t>
      </w:r>
      <w:r w:rsidR="00EA5A1E">
        <w:rPr>
          <w:rFonts w:ascii="Tahoma" w:eastAsia="Calibri" w:hAnsi="Tahoma" w:cs="Tahoma"/>
          <w:color w:val="auto"/>
          <w:sz w:val="24"/>
          <w:szCs w:val="24"/>
          <w:lang w:eastAsia="en-US"/>
        </w:rPr>
        <w:t>Victor KAKWEY, g</w:t>
      </w:r>
      <w:r w:rsidRPr="00D30607">
        <w:rPr>
          <w:rFonts w:ascii="Tahoma" w:eastAsia="Calibri" w:hAnsi="Tahoma" w:cs="Tahoma"/>
          <w:color w:val="auto"/>
          <w:sz w:val="24"/>
          <w:szCs w:val="24"/>
          <w:lang w:eastAsia="en-US"/>
        </w:rPr>
        <w:t>reffier de siège.</w:t>
      </w:r>
    </w:p>
    <w:p w:rsidR="00440F65" w:rsidRPr="00D30607" w:rsidRDefault="00440F65" w:rsidP="00440F65">
      <w:pPr>
        <w:spacing w:after="200" w:line="276" w:lineRule="auto"/>
        <w:ind w:left="0" w:right="0" w:firstLine="1134"/>
        <w:rPr>
          <w:rFonts w:ascii="Tahoma" w:eastAsia="Calibri" w:hAnsi="Tahoma" w:cs="Tahoma"/>
          <w:color w:val="auto"/>
          <w:sz w:val="6"/>
          <w:szCs w:val="24"/>
          <w:lang w:eastAsia="en-US"/>
        </w:rPr>
      </w:pPr>
    </w:p>
    <w:p w:rsidR="008D17C7" w:rsidRPr="008D17C7" w:rsidRDefault="008D17C7" w:rsidP="00A04428">
      <w:pPr>
        <w:spacing w:line="276" w:lineRule="auto"/>
        <w:ind w:right="113"/>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00B77054">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BA5923" w:rsidP="008D17C7">
      <w:pPr>
        <w:numPr>
          <w:ilvl w:val="0"/>
          <w:numId w:val="19"/>
        </w:numPr>
        <w:spacing w:line="276" w:lineRule="auto"/>
        <w:ind w:left="284" w:right="-517" w:hanging="284"/>
        <w:contextualSpacing/>
        <w:rPr>
          <w:b/>
          <w:color w:val="auto"/>
          <w:sz w:val="24"/>
          <w:szCs w:val="25"/>
        </w:rPr>
      </w:pPr>
      <w:r>
        <w:rPr>
          <w:sz w:val="26"/>
          <w:szCs w:val="26"/>
        </w:rPr>
        <w:t>C/</w:t>
      </w:r>
      <w:r w:rsidR="00F03304">
        <w:rPr>
          <w:b/>
          <w:color w:val="auto"/>
          <w:sz w:val="24"/>
          <w:szCs w:val="25"/>
        </w:rPr>
        <w:t>NTUMBA MANDE</w:t>
      </w:r>
      <w:r w:rsidR="001D642D">
        <w:rPr>
          <w:b/>
          <w:color w:val="auto"/>
          <w:sz w:val="24"/>
          <w:szCs w:val="25"/>
        </w:rPr>
        <w:t xml:space="preserve">         </w:t>
      </w:r>
      <w:r w:rsidR="00F03304">
        <w:rPr>
          <w:b/>
          <w:color w:val="auto"/>
          <w:sz w:val="24"/>
          <w:szCs w:val="25"/>
        </w:rPr>
        <w:t xml:space="preserve"> </w:t>
      </w:r>
      <w:r w:rsidR="001D642D">
        <w:rPr>
          <w:b/>
          <w:color w:val="auto"/>
          <w:sz w:val="24"/>
          <w:szCs w:val="25"/>
        </w:rPr>
        <w:t xml:space="preserve"> </w:t>
      </w:r>
      <w:r w:rsidR="00440F65">
        <w:rPr>
          <w:b/>
          <w:color w:val="auto"/>
          <w:sz w:val="24"/>
          <w:szCs w:val="25"/>
        </w:rPr>
        <w:t xml:space="preserve"> </w:t>
      </w:r>
      <w:r w:rsidR="00B77054">
        <w:rPr>
          <w:b/>
          <w:color w:val="auto"/>
          <w:sz w:val="24"/>
          <w:szCs w:val="25"/>
        </w:rPr>
        <w:t xml:space="preserve"> </w:t>
      </w:r>
      <w:r w:rsidR="008D17C7" w:rsidRPr="008D17C7">
        <w:rPr>
          <w:b/>
          <w:color w:val="auto"/>
          <w:sz w:val="22"/>
          <w:szCs w:val="25"/>
        </w:rPr>
        <w:t xml:space="preserve"> </w:t>
      </w:r>
      <w:r w:rsidR="00B77054">
        <w:rPr>
          <w:b/>
          <w:color w:val="auto"/>
          <w:sz w:val="22"/>
          <w:szCs w:val="25"/>
        </w:rPr>
        <w:t xml:space="preserve"> </w:t>
      </w:r>
      <w:r w:rsidRPr="008D17C7">
        <w:rPr>
          <w:sz w:val="26"/>
          <w:szCs w:val="26"/>
        </w:rPr>
        <w:t>C</w:t>
      </w:r>
      <w:r>
        <w:rPr>
          <w:sz w:val="26"/>
          <w:szCs w:val="26"/>
        </w:rPr>
        <w:t>/</w:t>
      </w:r>
      <w:r w:rsidR="00440F65">
        <w:rPr>
          <w:b/>
          <w:color w:val="auto"/>
          <w:sz w:val="24"/>
          <w:szCs w:val="25"/>
        </w:rPr>
        <w:t>BOMBOLU BOMBONGO</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BA5923" w:rsidP="008D17C7">
      <w:pPr>
        <w:numPr>
          <w:ilvl w:val="0"/>
          <w:numId w:val="19"/>
        </w:numPr>
        <w:spacing w:line="240" w:lineRule="auto"/>
        <w:ind w:left="284" w:right="113" w:hanging="284"/>
        <w:contextualSpacing/>
        <w:rPr>
          <w:b/>
          <w:sz w:val="25"/>
          <w:szCs w:val="25"/>
        </w:rPr>
      </w:pPr>
      <w:r w:rsidRPr="008D17C7">
        <w:rPr>
          <w:sz w:val="26"/>
          <w:szCs w:val="26"/>
        </w:rPr>
        <w:t>C</w:t>
      </w:r>
      <w:r>
        <w:rPr>
          <w:sz w:val="26"/>
          <w:szCs w:val="26"/>
        </w:rPr>
        <w:t>/</w:t>
      </w:r>
      <w:r w:rsidR="00F03304">
        <w:rPr>
          <w:b/>
          <w:sz w:val="24"/>
          <w:szCs w:val="25"/>
        </w:rPr>
        <w:t>MUSEMA KAWATA</w:t>
      </w:r>
    </w:p>
    <w:p w:rsidR="001D7BA5" w:rsidRPr="001D7BA5" w:rsidRDefault="001D7BA5" w:rsidP="001D7BA5">
      <w:pPr>
        <w:spacing w:line="240" w:lineRule="auto"/>
        <w:ind w:left="0" w:right="113" w:firstLine="0"/>
        <w:contextualSpacing/>
        <w:rPr>
          <w:b/>
          <w:sz w:val="1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A862C4">
      <w:pPr>
        <w:ind w:left="426" w:right="0" w:firstLine="1701"/>
        <w:rPr>
          <w:b/>
          <w:sz w:val="25"/>
          <w:szCs w:val="25"/>
        </w:rPr>
      </w:pPr>
      <w:r>
        <w:rPr>
          <w:b/>
          <w:sz w:val="25"/>
          <w:szCs w:val="25"/>
        </w:rPr>
        <w:t xml:space="preserve"> </w:t>
      </w:r>
      <w:r w:rsidR="00BA5923" w:rsidRPr="008D17C7">
        <w:rPr>
          <w:sz w:val="26"/>
          <w:szCs w:val="26"/>
        </w:rPr>
        <w:t>C</w:t>
      </w:r>
      <w:r w:rsidR="00BA5923">
        <w:rPr>
          <w:sz w:val="26"/>
          <w:szCs w:val="26"/>
        </w:rPr>
        <w:t>/</w:t>
      </w:r>
      <w:r w:rsidR="00B5437E">
        <w:rPr>
          <w:b/>
          <w:sz w:val="25"/>
          <w:szCs w:val="25"/>
        </w:rPr>
        <w:t>KAKWEY Victor</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8D17C7" w:rsidRDefault="008D17C7" w:rsidP="008D17C7">
      <w:pPr>
        <w:spacing w:line="244" w:lineRule="auto"/>
        <w:ind w:left="0" w:right="-454" w:firstLine="0"/>
        <w:rPr>
          <w:sz w:val="14"/>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8D17C7" w:rsidRPr="009737D5" w:rsidRDefault="008D17C7" w:rsidP="009737D5">
      <w:pPr>
        <w:spacing w:line="240" w:lineRule="auto"/>
        <w:ind w:left="-170" w:right="-170" w:firstLine="2438"/>
        <w:rPr>
          <w:sz w:val="25"/>
          <w:szCs w:val="25"/>
        </w:rPr>
      </w:pPr>
      <w:r w:rsidRPr="008D17C7">
        <w:rPr>
          <w:rFonts w:eastAsia="Tahoma"/>
          <w:i/>
          <w:sz w:val="25"/>
          <w:szCs w:val="25"/>
        </w:rPr>
        <w:t>Secrétaire Général</w:t>
      </w:r>
    </w:p>
    <w:sectPr w:rsidR="008D17C7" w:rsidRPr="009737D5"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44EB" w:rsidRDefault="006044EB" w:rsidP="00D45B24">
      <w:pPr>
        <w:spacing w:after="0" w:line="240" w:lineRule="auto"/>
      </w:pPr>
      <w:r>
        <w:separator/>
      </w:r>
    </w:p>
  </w:endnote>
  <w:endnote w:type="continuationSeparator" w:id="0">
    <w:p w:rsidR="006044EB" w:rsidRDefault="006044EB"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4064EE"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44EB" w:rsidRDefault="006044EB" w:rsidP="00D45B24">
      <w:pPr>
        <w:spacing w:after="0" w:line="240" w:lineRule="auto"/>
      </w:pPr>
      <w:r>
        <w:separator/>
      </w:r>
    </w:p>
  </w:footnote>
  <w:footnote w:type="continuationSeparator" w:id="0">
    <w:p w:rsidR="006044EB" w:rsidRDefault="006044EB"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4131981"/>
    <w:multiLevelType w:val="hybridMultilevel"/>
    <w:tmpl w:val="A7448740"/>
    <w:lvl w:ilvl="0" w:tplc="179880FC">
      <w:start w:val="1"/>
      <w:numFmt w:val="decimal"/>
      <w:lvlText w:val="%1."/>
      <w:lvlJc w:val="left"/>
      <w:pPr>
        <w:ind w:left="720" w:hanging="360"/>
      </w:pPr>
      <w:rPr>
        <w:rFonts w:eastAsia="Arial"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3"/>
  </w:num>
  <w:num w:numId="3">
    <w:abstractNumId w:val="9"/>
  </w:num>
  <w:num w:numId="4">
    <w:abstractNumId w:val="21"/>
  </w:num>
  <w:num w:numId="5">
    <w:abstractNumId w:val="0"/>
  </w:num>
  <w:num w:numId="6">
    <w:abstractNumId w:val="14"/>
  </w:num>
  <w:num w:numId="7">
    <w:abstractNumId w:val="2"/>
  </w:num>
  <w:num w:numId="8">
    <w:abstractNumId w:val="3"/>
  </w:num>
  <w:num w:numId="9">
    <w:abstractNumId w:val="4"/>
  </w:num>
  <w:num w:numId="10">
    <w:abstractNumId w:val="8"/>
  </w:num>
  <w:num w:numId="11">
    <w:abstractNumId w:val="19"/>
  </w:num>
  <w:num w:numId="12">
    <w:abstractNumId w:val="18"/>
  </w:num>
  <w:num w:numId="13">
    <w:abstractNumId w:val="7"/>
  </w:num>
  <w:num w:numId="14">
    <w:abstractNumId w:val="11"/>
  </w:num>
  <w:num w:numId="15">
    <w:abstractNumId w:val="24"/>
  </w:num>
  <w:num w:numId="16">
    <w:abstractNumId w:val="10"/>
  </w:num>
  <w:num w:numId="17">
    <w:abstractNumId w:val="5"/>
  </w:num>
  <w:num w:numId="18">
    <w:abstractNumId w:val="16"/>
  </w:num>
  <w:num w:numId="19">
    <w:abstractNumId w:val="20"/>
  </w:num>
  <w:num w:numId="20">
    <w:abstractNumId w:val="15"/>
  </w:num>
  <w:num w:numId="21">
    <w:abstractNumId w:val="22"/>
  </w:num>
  <w:num w:numId="22">
    <w:abstractNumId w:val="12"/>
  </w:num>
  <w:num w:numId="23">
    <w:abstractNumId w:val="1"/>
  </w:num>
  <w:num w:numId="24">
    <w:abstractNumId w:val="6"/>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1DF8"/>
    <w:rsid w:val="00004C50"/>
    <w:rsid w:val="00005777"/>
    <w:rsid w:val="00005DC7"/>
    <w:rsid w:val="00005E07"/>
    <w:rsid w:val="00005EBA"/>
    <w:rsid w:val="00006019"/>
    <w:rsid w:val="000065C1"/>
    <w:rsid w:val="00006B72"/>
    <w:rsid w:val="0000734B"/>
    <w:rsid w:val="00011499"/>
    <w:rsid w:val="00011CE2"/>
    <w:rsid w:val="00011F60"/>
    <w:rsid w:val="00011FCC"/>
    <w:rsid w:val="0001292F"/>
    <w:rsid w:val="00012CE2"/>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7703"/>
    <w:rsid w:val="00027A83"/>
    <w:rsid w:val="00027CB9"/>
    <w:rsid w:val="00030A90"/>
    <w:rsid w:val="00030D06"/>
    <w:rsid w:val="00030DE7"/>
    <w:rsid w:val="00030EFD"/>
    <w:rsid w:val="0003149A"/>
    <w:rsid w:val="00032A54"/>
    <w:rsid w:val="00036039"/>
    <w:rsid w:val="00036683"/>
    <w:rsid w:val="000368EE"/>
    <w:rsid w:val="00036A65"/>
    <w:rsid w:val="00036C7F"/>
    <w:rsid w:val="0003722C"/>
    <w:rsid w:val="00037D8E"/>
    <w:rsid w:val="00037FD0"/>
    <w:rsid w:val="00040882"/>
    <w:rsid w:val="0004107C"/>
    <w:rsid w:val="0004184C"/>
    <w:rsid w:val="00042A42"/>
    <w:rsid w:val="00042E06"/>
    <w:rsid w:val="00043452"/>
    <w:rsid w:val="0004347C"/>
    <w:rsid w:val="000435AA"/>
    <w:rsid w:val="000439D7"/>
    <w:rsid w:val="00043E57"/>
    <w:rsid w:val="00044CB4"/>
    <w:rsid w:val="00046975"/>
    <w:rsid w:val="00047315"/>
    <w:rsid w:val="0004731E"/>
    <w:rsid w:val="00047F32"/>
    <w:rsid w:val="000519D1"/>
    <w:rsid w:val="00052679"/>
    <w:rsid w:val="00052B98"/>
    <w:rsid w:val="000543DB"/>
    <w:rsid w:val="00054A2A"/>
    <w:rsid w:val="00054C73"/>
    <w:rsid w:val="00055934"/>
    <w:rsid w:val="00055BE4"/>
    <w:rsid w:val="00057047"/>
    <w:rsid w:val="00057C0E"/>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3C5B"/>
    <w:rsid w:val="00073FDA"/>
    <w:rsid w:val="0007452F"/>
    <w:rsid w:val="00075076"/>
    <w:rsid w:val="00075368"/>
    <w:rsid w:val="00076309"/>
    <w:rsid w:val="00076B61"/>
    <w:rsid w:val="000770B4"/>
    <w:rsid w:val="00077483"/>
    <w:rsid w:val="00077775"/>
    <w:rsid w:val="0008038A"/>
    <w:rsid w:val="00080E9E"/>
    <w:rsid w:val="00081056"/>
    <w:rsid w:val="00081335"/>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390D"/>
    <w:rsid w:val="000A4761"/>
    <w:rsid w:val="000A5261"/>
    <w:rsid w:val="000A569C"/>
    <w:rsid w:val="000A5AD3"/>
    <w:rsid w:val="000A6440"/>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9B2"/>
    <w:rsid w:val="000B7A79"/>
    <w:rsid w:val="000C1212"/>
    <w:rsid w:val="000C17E0"/>
    <w:rsid w:val="000C2DC4"/>
    <w:rsid w:val="000C3E8E"/>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F28"/>
    <w:rsid w:val="000D5783"/>
    <w:rsid w:val="000D5CDC"/>
    <w:rsid w:val="000D7590"/>
    <w:rsid w:val="000E0210"/>
    <w:rsid w:val="000E135C"/>
    <w:rsid w:val="000E1562"/>
    <w:rsid w:val="000E29DC"/>
    <w:rsid w:val="000E43A7"/>
    <w:rsid w:val="000E44F8"/>
    <w:rsid w:val="000E4966"/>
    <w:rsid w:val="000E58A6"/>
    <w:rsid w:val="000E6985"/>
    <w:rsid w:val="000E6D48"/>
    <w:rsid w:val="000E757D"/>
    <w:rsid w:val="000F0DC1"/>
    <w:rsid w:val="000F1820"/>
    <w:rsid w:val="000F274F"/>
    <w:rsid w:val="000F3B9C"/>
    <w:rsid w:val="000F62DF"/>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5091"/>
    <w:rsid w:val="00105B67"/>
    <w:rsid w:val="00105EEA"/>
    <w:rsid w:val="0010624F"/>
    <w:rsid w:val="0010632F"/>
    <w:rsid w:val="0010783F"/>
    <w:rsid w:val="00107DE9"/>
    <w:rsid w:val="0011007A"/>
    <w:rsid w:val="00110C0D"/>
    <w:rsid w:val="00110E42"/>
    <w:rsid w:val="00111C6A"/>
    <w:rsid w:val="0011272C"/>
    <w:rsid w:val="00112DE1"/>
    <w:rsid w:val="00113612"/>
    <w:rsid w:val="00113A56"/>
    <w:rsid w:val="00113EC1"/>
    <w:rsid w:val="00113EE0"/>
    <w:rsid w:val="00114E66"/>
    <w:rsid w:val="00115099"/>
    <w:rsid w:val="00115937"/>
    <w:rsid w:val="001159CC"/>
    <w:rsid w:val="001165AD"/>
    <w:rsid w:val="00116622"/>
    <w:rsid w:val="001167AB"/>
    <w:rsid w:val="00116DDB"/>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EB5"/>
    <w:rsid w:val="00134F7B"/>
    <w:rsid w:val="001364E0"/>
    <w:rsid w:val="00136ABA"/>
    <w:rsid w:val="001376AD"/>
    <w:rsid w:val="00142F2A"/>
    <w:rsid w:val="00143773"/>
    <w:rsid w:val="001438FB"/>
    <w:rsid w:val="001441B1"/>
    <w:rsid w:val="0014446C"/>
    <w:rsid w:val="001444E3"/>
    <w:rsid w:val="00145193"/>
    <w:rsid w:val="001452D5"/>
    <w:rsid w:val="00145C93"/>
    <w:rsid w:val="00146177"/>
    <w:rsid w:val="001471DA"/>
    <w:rsid w:val="001471EC"/>
    <w:rsid w:val="001472D4"/>
    <w:rsid w:val="001479E0"/>
    <w:rsid w:val="0015061B"/>
    <w:rsid w:val="00150D51"/>
    <w:rsid w:val="00151A1C"/>
    <w:rsid w:val="00151D19"/>
    <w:rsid w:val="00151FF9"/>
    <w:rsid w:val="00152C04"/>
    <w:rsid w:val="00152CE7"/>
    <w:rsid w:val="00153F5A"/>
    <w:rsid w:val="00154634"/>
    <w:rsid w:val="0015529E"/>
    <w:rsid w:val="00156CC8"/>
    <w:rsid w:val="00156F67"/>
    <w:rsid w:val="00160D44"/>
    <w:rsid w:val="00161AD6"/>
    <w:rsid w:val="00161E06"/>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D7F"/>
    <w:rsid w:val="001923D2"/>
    <w:rsid w:val="00192AC1"/>
    <w:rsid w:val="00194F23"/>
    <w:rsid w:val="00195488"/>
    <w:rsid w:val="001965B1"/>
    <w:rsid w:val="001970B9"/>
    <w:rsid w:val="0019770F"/>
    <w:rsid w:val="001A10E1"/>
    <w:rsid w:val="001A2630"/>
    <w:rsid w:val="001A26F5"/>
    <w:rsid w:val="001A2D84"/>
    <w:rsid w:val="001A3908"/>
    <w:rsid w:val="001A4A8E"/>
    <w:rsid w:val="001A4C55"/>
    <w:rsid w:val="001A4FAA"/>
    <w:rsid w:val="001A5261"/>
    <w:rsid w:val="001A5917"/>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2FF"/>
    <w:rsid w:val="001B4B57"/>
    <w:rsid w:val="001B5675"/>
    <w:rsid w:val="001B67D1"/>
    <w:rsid w:val="001B6908"/>
    <w:rsid w:val="001B6C6B"/>
    <w:rsid w:val="001C07BE"/>
    <w:rsid w:val="001C0D4E"/>
    <w:rsid w:val="001C0D63"/>
    <w:rsid w:val="001C1B48"/>
    <w:rsid w:val="001C2191"/>
    <w:rsid w:val="001C448B"/>
    <w:rsid w:val="001C4932"/>
    <w:rsid w:val="001C4B9F"/>
    <w:rsid w:val="001C4CFF"/>
    <w:rsid w:val="001C6B1D"/>
    <w:rsid w:val="001D0BE0"/>
    <w:rsid w:val="001D0E65"/>
    <w:rsid w:val="001D17D0"/>
    <w:rsid w:val="001D2F29"/>
    <w:rsid w:val="001D3661"/>
    <w:rsid w:val="001D3738"/>
    <w:rsid w:val="001D3B86"/>
    <w:rsid w:val="001D4A17"/>
    <w:rsid w:val="001D4E0E"/>
    <w:rsid w:val="001D51F6"/>
    <w:rsid w:val="001D5358"/>
    <w:rsid w:val="001D57C2"/>
    <w:rsid w:val="001D580C"/>
    <w:rsid w:val="001D5FEE"/>
    <w:rsid w:val="001D642D"/>
    <w:rsid w:val="001D74BA"/>
    <w:rsid w:val="001D7904"/>
    <w:rsid w:val="001D7BA5"/>
    <w:rsid w:val="001E0AC1"/>
    <w:rsid w:val="001E0FC5"/>
    <w:rsid w:val="001E1124"/>
    <w:rsid w:val="001E22C6"/>
    <w:rsid w:val="001E25EC"/>
    <w:rsid w:val="001E28B9"/>
    <w:rsid w:val="001E3156"/>
    <w:rsid w:val="001E391B"/>
    <w:rsid w:val="001E3A12"/>
    <w:rsid w:val="001E4FE0"/>
    <w:rsid w:val="001E5530"/>
    <w:rsid w:val="001E6E98"/>
    <w:rsid w:val="001E6FD7"/>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663A"/>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F50"/>
    <w:rsid w:val="00230058"/>
    <w:rsid w:val="00230443"/>
    <w:rsid w:val="0023048C"/>
    <w:rsid w:val="00230A4D"/>
    <w:rsid w:val="00232074"/>
    <w:rsid w:val="00232D7E"/>
    <w:rsid w:val="00233154"/>
    <w:rsid w:val="002339AD"/>
    <w:rsid w:val="00233B61"/>
    <w:rsid w:val="00234602"/>
    <w:rsid w:val="002347C0"/>
    <w:rsid w:val="00234F5F"/>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7B9F"/>
    <w:rsid w:val="00260381"/>
    <w:rsid w:val="00260475"/>
    <w:rsid w:val="002604F7"/>
    <w:rsid w:val="0026072E"/>
    <w:rsid w:val="0026098A"/>
    <w:rsid w:val="002621A8"/>
    <w:rsid w:val="0026282C"/>
    <w:rsid w:val="00262906"/>
    <w:rsid w:val="00263482"/>
    <w:rsid w:val="0026481D"/>
    <w:rsid w:val="0026487C"/>
    <w:rsid w:val="00264B1D"/>
    <w:rsid w:val="002703D2"/>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402F"/>
    <w:rsid w:val="00285941"/>
    <w:rsid w:val="00285D3F"/>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B9C"/>
    <w:rsid w:val="002A3CA8"/>
    <w:rsid w:val="002A4DEB"/>
    <w:rsid w:val="002A509B"/>
    <w:rsid w:val="002A53BD"/>
    <w:rsid w:val="002A601E"/>
    <w:rsid w:val="002A61C7"/>
    <w:rsid w:val="002A72B2"/>
    <w:rsid w:val="002A7709"/>
    <w:rsid w:val="002B045E"/>
    <w:rsid w:val="002B0EB6"/>
    <w:rsid w:val="002B1809"/>
    <w:rsid w:val="002B1D70"/>
    <w:rsid w:val="002B1E3F"/>
    <w:rsid w:val="002B2705"/>
    <w:rsid w:val="002B39B7"/>
    <w:rsid w:val="002B4264"/>
    <w:rsid w:val="002B480E"/>
    <w:rsid w:val="002B5E6E"/>
    <w:rsid w:val="002B60EA"/>
    <w:rsid w:val="002B62A1"/>
    <w:rsid w:val="002B71CC"/>
    <w:rsid w:val="002B7F77"/>
    <w:rsid w:val="002C0225"/>
    <w:rsid w:val="002C0ACE"/>
    <w:rsid w:val="002C142C"/>
    <w:rsid w:val="002C201E"/>
    <w:rsid w:val="002C2109"/>
    <w:rsid w:val="002C2995"/>
    <w:rsid w:val="002C303D"/>
    <w:rsid w:val="002C319D"/>
    <w:rsid w:val="002C353C"/>
    <w:rsid w:val="002C46EC"/>
    <w:rsid w:val="002C6B2B"/>
    <w:rsid w:val="002C6FF8"/>
    <w:rsid w:val="002C7250"/>
    <w:rsid w:val="002C76EB"/>
    <w:rsid w:val="002C7AE4"/>
    <w:rsid w:val="002C7C67"/>
    <w:rsid w:val="002D118A"/>
    <w:rsid w:val="002D135B"/>
    <w:rsid w:val="002D1A35"/>
    <w:rsid w:val="002D2147"/>
    <w:rsid w:val="002D26A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3098"/>
    <w:rsid w:val="002E3A38"/>
    <w:rsid w:val="002E3B7B"/>
    <w:rsid w:val="002E4378"/>
    <w:rsid w:val="002E481A"/>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2398"/>
    <w:rsid w:val="00303466"/>
    <w:rsid w:val="00303AAA"/>
    <w:rsid w:val="00304595"/>
    <w:rsid w:val="0030512F"/>
    <w:rsid w:val="00305542"/>
    <w:rsid w:val="00305FF5"/>
    <w:rsid w:val="003076CE"/>
    <w:rsid w:val="00307941"/>
    <w:rsid w:val="00310CA0"/>
    <w:rsid w:val="00310D2C"/>
    <w:rsid w:val="00310E2C"/>
    <w:rsid w:val="0031120F"/>
    <w:rsid w:val="0031269D"/>
    <w:rsid w:val="00312D6E"/>
    <w:rsid w:val="0031332D"/>
    <w:rsid w:val="00313B64"/>
    <w:rsid w:val="00313DBC"/>
    <w:rsid w:val="00313ED4"/>
    <w:rsid w:val="003144C6"/>
    <w:rsid w:val="003149C1"/>
    <w:rsid w:val="00315244"/>
    <w:rsid w:val="00315251"/>
    <w:rsid w:val="0031602F"/>
    <w:rsid w:val="003170A9"/>
    <w:rsid w:val="00317B57"/>
    <w:rsid w:val="003204BC"/>
    <w:rsid w:val="0032170F"/>
    <w:rsid w:val="0032223E"/>
    <w:rsid w:val="003228A6"/>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3D2B"/>
    <w:rsid w:val="00354A63"/>
    <w:rsid w:val="00354C6C"/>
    <w:rsid w:val="00355B4E"/>
    <w:rsid w:val="00355D9A"/>
    <w:rsid w:val="00356CB6"/>
    <w:rsid w:val="0035700C"/>
    <w:rsid w:val="003576D7"/>
    <w:rsid w:val="003606E3"/>
    <w:rsid w:val="003616A2"/>
    <w:rsid w:val="00361E2D"/>
    <w:rsid w:val="00362418"/>
    <w:rsid w:val="00362CA6"/>
    <w:rsid w:val="00363C3F"/>
    <w:rsid w:val="00364DF0"/>
    <w:rsid w:val="00364FC3"/>
    <w:rsid w:val="00365044"/>
    <w:rsid w:val="003653CD"/>
    <w:rsid w:val="0036541C"/>
    <w:rsid w:val="00365712"/>
    <w:rsid w:val="00365C6F"/>
    <w:rsid w:val="00365D85"/>
    <w:rsid w:val="00365DBF"/>
    <w:rsid w:val="003666BD"/>
    <w:rsid w:val="003671B9"/>
    <w:rsid w:val="003671D9"/>
    <w:rsid w:val="00367C93"/>
    <w:rsid w:val="00367F80"/>
    <w:rsid w:val="00370B3B"/>
    <w:rsid w:val="00371504"/>
    <w:rsid w:val="003716E3"/>
    <w:rsid w:val="00371CC7"/>
    <w:rsid w:val="00372654"/>
    <w:rsid w:val="00374780"/>
    <w:rsid w:val="00374FC6"/>
    <w:rsid w:val="0037561B"/>
    <w:rsid w:val="00375799"/>
    <w:rsid w:val="003765D0"/>
    <w:rsid w:val="00376728"/>
    <w:rsid w:val="00376D00"/>
    <w:rsid w:val="00376E0B"/>
    <w:rsid w:val="00377DCA"/>
    <w:rsid w:val="003817B4"/>
    <w:rsid w:val="00381897"/>
    <w:rsid w:val="0038359C"/>
    <w:rsid w:val="0038428A"/>
    <w:rsid w:val="00384851"/>
    <w:rsid w:val="0038729E"/>
    <w:rsid w:val="00391128"/>
    <w:rsid w:val="003914AD"/>
    <w:rsid w:val="00391966"/>
    <w:rsid w:val="00391CC4"/>
    <w:rsid w:val="00391E0B"/>
    <w:rsid w:val="003934D8"/>
    <w:rsid w:val="00393DEE"/>
    <w:rsid w:val="00393E65"/>
    <w:rsid w:val="003959DF"/>
    <w:rsid w:val="00395A44"/>
    <w:rsid w:val="00395B5C"/>
    <w:rsid w:val="00395C4F"/>
    <w:rsid w:val="00396673"/>
    <w:rsid w:val="00396A3A"/>
    <w:rsid w:val="00396ED4"/>
    <w:rsid w:val="003978D3"/>
    <w:rsid w:val="003A0563"/>
    <w:rsid w:val="003A1B07"/>
    <w:rsid w:val="003A1D8A"/>
    <w:rsid w:val="003A26D0"/>
    <w:rsid w:val="003A2F70"/>
    <w:rsid w:val="003A39AA"/>
    <w:rsid w:val="003A3AAB"/>
    <w:rsid w:val="003A4223"/>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2724"/>
    <w:rsid w:val="003B325E"/>
    <w:rsid w:val="003B4228"/>
    <w:rsid w:val="003B529D"/>
    <w:rsid w:val="003B5FBE"/>
    <w:rsid w:val="003B60D7"/>
    <w:rsid w:val="003B619E"/>
    <w:rsid w:val="003B68CE"/>
    <w:rsid w:val="003B6BBF"/>
    <w:rsid w:val="003B6C5B"/>
    <w:rsid w:val="003B7FEF"/>
    <w:rsid w:val="003C0623"/>
    <w:rsid w:val="003C12E0"/>
    <w:rsid w:val="003C2D6F"/>
    <w:rsid w:val="003C2ED9"/>
    <w:rsid w:val="003C31AC"/>
    <w:rsid w:val="003C3687"/>
    <w:rsid w:val="003C382A"/>
    <w:rsid w:val="003C462D"/>
    <w:rsid w:val="003C476B"/>
    <w:rsid w:val="003C51AC"/>
    <w:rsid w:val="003C6905"/>
    <w:rsid w:val="003C6F36"/>
    <w:rsid w:val="003C73BF"/>
    <w:rsid w:val="003C7543"/>
    <w:rsid w:val="003C7B61"/>
    <w:rsid w:val="003D09B1"/>
    <w:rsid w:val="003D1124"/>
    <w:rsid w:val="003D1D5D"/>
    <w:rsid w:val="003D1F23"/>
    <w:rsid w:val="003D2163"/>
    <w:rsid w:val="003D26C8"/>
    <w:rsid w:val="003D28B5"/>
    <w:rsid w:val="003D331D"/>
    <w:rsid w:val="003D3AFF"/>
    <w:rsid w:val="003D3BD0"/>
    <w:rsid w:val="003D3D33"/>
    <w:rsid w:val="003D453D"/>
    <w:rsid w:val="003D4956"/>
    <w:rsid w:val="003D4CC8"/>
    <w:rsid w:val="003D529A"/>
    <w:rsid w:val="003D6DC6"/>
    <w:rsid w:val="003D6FC5"/>
    <w:rsid w:val="003D76F2"/>
    <w:rsid w:val="003D7851"/>
    <w:rsid w:val="003E065A"/>
    <w:rsid w:val="003E0D2A"/>
    <w:rsid w:val="003E0F72"/>
    <w:rsid w:val="003E0FDC"/>
    <w:rsid w:val="003E18DE"/>
    <w:rsid w:val="003E2164"/>
    <w:rsid w:val="003E2F0C"/>
    <w:rsid w:val="003E390B"/>
    <w:rsid w:val="003E3FD8"/>
    <w:rsid w:val="003E4C88"/>
    <w:rsid w:val="003E588A"/>
    <w:rsid w:val="003E5D1C"/>
    <w:rsid w:val="003E6BFE"/>
    <w:rsid w:val="003E703C"/>
    <w:rsid w:val="003E77F2"/>
    <w:rsid w:val="003F04A0"/>
    <w:rsid w:val="003F10A1"/>
    <w:rsid w:val="003F17C1"/>
    <w:rsid w:val="003F1A30"/>
    <w:rsid w:val="003F1A3D"/>
    <w:rsid w:val="003F24E8"/>
    <w:rsid w:val="003F341F"/>
    <w:rsid w:val="003F3A00"/>
    <w:rsid w:val="003F44FE"/>
    <w:rsid w:val="003F544D"/>
    <w:rsid w:val="003F56A0"/>
    <w:rsid w:val="003F6505"/>
    <w:rsid w:val="003F66D9"/>
    <w:rsid w:val="003F6C96"/>
    <w:rsid w:val="003F762C"/>
    <w:rsid w:val="003F7ABC"/>
    <w:rsid w:val="003F7E08"/>
    <w:rsid w:val="0040029E"/>
    <w:rsid w:val="0040151F"/>
    <w:rsid w:val="004016F0"/>
    <w:rsid w:val="0040283B"/>
    <w:rsid w:val="00402EAF"/>
    <w:rsid w:val="0040328D"/>
    <w:rsid w:val="00403436"/>
    <w:rsid w:val="0040555D"/>
    <w:rsid w:val="00405682"/>
    <w:rsid w:val="00405CD3"/>
    <w:rsid w:val="00405F46"/>
    <w:rsid w:val="004064EE"/>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F42"/>
    <w:rsid w:val="004263E7"/>
    <w:rsid w:val="00426FB8"/>
    <w:rsid w:val="004276FF"/>
    <w:rsid w:val="004277A1"/>
    <w:rsid w:val="00427F3F"/>
    <w:rsid w:val="004302D8"/>
    <w:rsid w:val="00430ED0"/>
    <w:rsid w:val="00430F66"/>
    <w:rsid w:val="00432519"/>
    <w:rsid w:val="0043255D"/>
    <w:rsid w:val="00433A65"/>
    <w:rsid w:val="004342AC"/>
    <w:rsid w:val="0043509B"/>
    <w:rsid w:val="00437F7E"/>
    <w:rsid w:val="00440F65"/>
    <w:rsid w:val="00441B17"/>
    <w:rsid w:val="00441F27"/>
    <w:rsid w:val="00441F48"/>
    <w:rsid w:val="004422FE"/>
    <w:rsid w:val="004423A4"/>
    <w:rsid w:val="00442B97"/>
    <w:rsid w:val="004430F2"/>
    <w:rsid w:val="00443631"/>
    <w:rsid w:val="004443B3"/>
    <w:rsid w:val="00444C00"/>
    <w:rsid w:val="00445FD2"/>
    <w:rsid w:val="0044651B"/>
    <w:rsid w:val="00450123"/>
    <w:rsid w:val="00450F74"/>
    <w:rsid w:val="00451A61"/>
    <w:rsid w:val="00451BD2"/>
    <w:rsid w:val="00451E80"/>
    <w:rsid w:val="00452C9C"/>
    <w:rsid w:val="004533B3"/>
    <w:rsid w:val="0045389F"/>
    <w:rsid w:val="004539FB"/>
    <w:rsid w:val="00453D98"/>
    <w:rsid w:val="00456243"/>
    <w:rsid w:val="00456502"/>
    <w:rsid w:val="004565A8"/>
    <w:rsid w:val="00456F05"/>
    <w:rsid w:val="00460119"/>
    <w:rsid w:val="0046021E"/>
    <w:rsid w:val="0046035C"/>
    <w:rsid w:val="00461872"/>
    <w:rsid w:val="00461A3E"/>
    <w:rsid w:val="0046211F"/>
    <w:rsid w:val="004624B9"/>
    <w:rsid w:val="004625CF"/>
    <w:rsid w:val="00462B0D"/>
    <w:rsid w:val="004635A3"/>
    <w:rsid w:val="00463F42"/>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73B2"/>
    <w:rsid w:val="00487B7C"/>
    <w:rsid w:val="004907A1"/>
    <w:rsid w:val="004914E6"/>
    <w:rsid w:val="00491ABA"/>
    <w:rsid w:val="004930A4"/>
    <w:rsid w:val="00493917"/>
    <w:rsid w:val="00494341"/>
    <w:rsid w:val="00494D66"/>
    <w:rsid w:val="00495295"/>
    <w:rsid w:val="00495EF0"/>
    <w:rsid w:val="00496526"/>
    <w:rsid w:val="00496F86"/>
    <w:rsid w:val="00497852"/>
    <w:rsid w:val="004A00D9"/>
    <w:rsid w:val="004A0165"/>
    <w:rsid w:val="004A05C1"/>
    <w:rsid w:val="004A138D"/>
    <w:rsid w:val="004A1AB5"/>
    <w:rsid w:val="004A2378"/>
    <w:rsid w:val="004A2557"/>
    <w:rsid w:val="004A3483"/>
    <w:rsid w:val="004A3EF4"/>
    <w:rsid w:val="004A56FF"/>
    <w:rsid w:val="004A5A3E"/>
    <w:rsid w:val="004A63D7"/>
    <w:rsid w:val="004A67C4"/>
    <w:rsid w:val="004A6E7E"/>
    <w:rsid w:val="004B0307"/>
    <w:rsid w:val="004B0BDF"/>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3FF"/>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5FD2"/>
    <w:rsid w:val="004D7461"/>
    <w:rsid w:val="004D7768"/>
    <w:rsid w:val="004E0E83"/>
    <w:rsid w:val="004E1552"/>
    <w:rsid w:val="004E2758"/>
    <w:rsid w:val="004E307C"/>
    <w:rsid w:val="004E5C36"/>
    <w:rsid w:val="004E5E75"/>
    <w:rsid w:val="004E69F7"/>
    <w:rsid w:val="004E6E19"/>
    <w:rsid w:val="004E6F8E"/>
    <w:rsid w:val="004F0A7A"/>
    <w:rsid w:val="004F0E3D"/>
    <w:rsid w:val="004F1072"/>
    <w:rsid w:val="004F1378"/>
    <w:rsid w:val="004F39C7"/>
    <w:rsid w:val="004F4B47"/>
    <w:rsid w:val="004F4C6D"/>
    <w:rsid w:val="004F54FE"/>
    <w:rsid w:val="004F5CDD"/>
    <w:rsid w:val="004F5E16"/>
    <w:rsid w:val="004F7B1A"/>
    <w:rsid w:val="004F7C08"/>
    <w:rsid w:val="004F7E48"/>
    <w:rsid w:val="004F7E73"/>
    <w:rsid w:val="00500137"/>
    <w:rsid w:val="005006E3"/>
    <w:rsid w:val="00501440"/>
    <w:rsid w:val="0050290E"/>
    <w:rsid w:val="00503A9B"/>
    <w:rsid w:val="00505464"/>
    <w:rsid w:val="00506BE4"/>
    <w:rsid w:val="00507081"/>
    <w:rsid w:val="0050708F"/>
    <w:rsid w:val="0050745C"/>
    <w:rsid w:val="00510082"/>
    <w:rsid w:val="005106DC"/>
    <w:rsid w:val="005113F0"/>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8CD"/>
    <w:rsid w:val="00531A78"/>
    <w:rsid w:val="00531FFF"/>
    <w:rsid w:val="00532127"/>
    <w:rsid w:val="00533F42"/>
    <w:rsid w:val="00534993"/>
    <w:rsid w:val="005363B4"/>
    <w:rsid w:val="00536A4A"/>
    <w:rsid w:val="00536BB9"/>
    <w:rsid w:val="00537BAB"/>
    <w:rsid w:val="005406EB"/>
    <w:rsid w:val="00540A80"/>
    <w:rsid w:val="00541ECF"/>
    <w:rsid w:val="00542443"/>
    <w:rsid w:val="00544116"/>
    <w:rsid w:val="00544220"/>
    <w:rsid w:val="00544D26"/>
    <w:rsid w:val="00544E6D"/>
    <w:rsid w:val="00544F53"/>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5CD"/>
    <w:rsid w:val="00557C7E"/>
    <w:rsid w:val="00560190"/>
    <w:rsid w:val="00560C2E"/>
    <w:rsid w:val="00560CFF"/>
    <w:rsid w:val="00562DF6"/>
    <w:rsid w:val="005633B6"/>
    <w:rsid w:val="005635DC"/>
    <w:rsid w:val="0056389F"/>
    <w:rsid w:val="00563CE4"/>
    <w:rsid w:val="00563EF2"/>
    <w:rsid w:val="0056446C"/>
    <w:rsid w:val="005647EA"/>
    <w:rsid w:val="00564998"/>
    <w:rsid w:val="00565788"/>
    <w:rsid w:val="00565EAF"/>
    <w:rsid w:val="00570CB0"/>
    <w:rsid w:val="0057129B"/>
    <w:rsid w:val="005713AF"/>
    <w:rsid w:val="00571EE3"/>
    <w:rsid w:val="00572421"/>
    <w:rsid w:val="0057247C"/>
    <w:rsid w:val="00572BFA"/>
    <w:rsid w:val="0057313C"/>
    <w:rsid w:val="00575F43"/>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FF"/>
    <w:rsid w:val="005A6CD4"/>
    <w:rsid w:val="005A6CFB"/>
    <w:rsid w:val="005A7149"/>
    <w:rsid w:val="005A795B"/>
    <w:rsid w:val="005A79E4"/>
    <w:rsid w:val="005A7C30"/>
    <w:rsid w:val="005B07FC"/>
    <w:rsid w:val="005B0BD5"/>
    <w:rsid w:val="005B153F"/>
    <w:rsid w:val="005B24C2"/>
    <w:rsid w:val="005B2619"/>
    <w:rsid w:val="005B277B"/>
    <w:rsid w:val="005B601A"/>
    <w:rsid w:val="005B621D"/>
    <w:rsid w:val="005B651D"/>
    <w:rsid w:val="005B73B9"/>
    <w:rsid w:val="005B74A9"/>
    <w:rsid w:val="005B74BF"/>
    <w:rsid w:val="005B7770"/>
    <w:rsid w:val="005B7993"/>
    <w:rsid w:val="005C03DE"/>
    <w:rsid w:val="005C08B1"/>
    <w:rsid w:val="005C0F9A"/>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1C9"/>
    <w:rsid w:val="005D1237"/>
    <w:rsid w:val="005D206C"/>
    <w:rsid w:val="005D2EF1"/>
    <w:rsid w:val="005D48F9"/>
    <w:rsid w:val="005D4FAF"/>
    <w:rsid w:val="005E0364"/>
    <w:rsid w:val="005E0868"/>
    <w:rsid w:val="005E0CD1"/>
    <w:rsid w:val="005E16B1"/>
    <w:rsid w:val="005E1DFF"/>
    <w:rsid w:val="005E329B"/>
    <w:rsid w:val="005E3D30"/>
    <w:rsid w:val="005E3F8E"/>
    <w:rsid w:val="005E4633"/>
    <w:rsid w:val="005E596C"/>
    <w:rsid w:val="005E6164"/>
    <w:rsid w:val="005E696F"/>
    <w:rsid w:val="005E6A13"/>
    <w:rsid w:val="005E6E90"/>
    <w:rsid w:val="005E7A7D"/>
    <w:rsid w:val="005E7BCA"/>
    <w:rsid w:val="005F0046"/>
    <w:rsid w:val="005F0221"/>
    <w:rsid w:val="005F176A"/>
    <w:rsid w:val="005F1E4C"/>
    <w:rsid w:val="005F1FAC"/>
    <w:rsid w:val="005F2870"/>
    <w:rsid w:val="005F358B"/>
    <w:rsid w:val="005F36F2"/>
    <w:rsid w:val="005F376A"/>
    <w:rsid w:val="005F3803"/>
    <w:rsid w:val="005F3C35"/>
    <w:rsid w:val="005F3F3D"/>
    <w:rsid w:val="005F48C1"/>
    <w:rsid w:val="005F5861"/>
    <w:rsid w:val="005F695F"/>
    <w:rsid w:val="005F6D51"/>
    <w:rsid w:val="005F770E"/>
    <w:rsid w:val="0060065E"/>
    <w:rsid w:val="00601852"/>
    <w:rsid w:val="00603C93"/>
    <w:rsid w:val="006044EB"/>
    <w:rsid w:val="00605996"/>
    <w:rsid w:val="006063F2"/>
    <w:rsid w:val="00606752"/>
    <w:rsid w:val="006067BF"/>
    <w:rsid w:val="00607B88"/>
    <w:rsid w:val="006104AC"/>
    <w:rsid w:val="00610C41"/>
    <w:rsid w:val="006112DE"/>
    <w:rsid w:val="00611F65"/>
    <w:rsid w:val="006125FF"/>
    <w:rsid w:val="00612AB1"/>
    <w:rsid w:val="00613063"/>
    <w:rsid w:val="00613096"/>
    <w:rsid w:val="00614079"/>
    <w:rsid w:val="0061445B"/>
    <w:rsid w:val="00614790"/>
    <w:rsid w:val="006159CC"/>
    <w:rsid w:val="00616606"/>
    <w:rsid w:val="00616B23"/>
    <w:rsid w:val="00617096"/>
    <w:rsid w:val="00617847"/>
    <w:rsid w:val="00617DA1"/>
    <w:rsid w:val="0062090E"/>
    <w:rsid w:val="006212FB"/>
    <w:rsid w:val="00622B10"/>
    <w:rsid w:val="00623087"/>
    <w:rsid w:val="00623247"/>
    <w:rsid w:val="00623960"/>
    <w:rsid w:val="006246E1"/>
    <w:rsid w:val="00625896"/>
    <w:rsid w:val="00625CE9"/>
    <w:rsid w:val="00626F36"/>
    <w:rsid w:val="00627097"/>
    <w:rsid w:val="00627240"/>
    <w:rsid w:val="0063166F"/>
    <w:rsid w:val="00632B7E"/>
    <w:rsid w:val="006330F6"/>
    <w:rsid w:val="006332CF"/>
    <w:rsid w:val="006334B9"/>
    <w:rsid w:val="006335E4"/>
    <w:rsid w:val="00633D6C"/>
    <w:rsid w:val="006342F8"/>
    <w:rsid w:val="00634FB8"/>
    <w:rsid w:val="0063504B"/>
    <w:rsid w:val="006356BA"/>
    <w:rsid w:val="00635B0B"/>
    <w:rsid w:val="006368E9"/>
    <w:rsid w:val="0064138D"/>
    <w:rsid w:val="0064232D"/>
    <w:rsid w:val="00642696"/>
    <w:rsid w:val="00642B7F"/>
    <w:rsid w:val="006436CB"/>
    <w:rsid w:val="00643B7D"/>
    <w:rsid w:val="00643DD9"/>
    <w:rsid w:val="00645832"/>
    <w:rsid w:val="00645C8D"/>
    <w:rsid w:val="006463C7"/>
    <w:rsid w:val="0064744E"/>
    <w:rsid w:val="00647B86"/>
    <w:rsid w:val="0065067F"/>
    <w:rsid w:val="00650BD3"/>
    <w:rsid w:val="00651027"/>
    <w:rsid w:val="00651B30"/>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853"/>
    <w:rsid w:val="00673A81"/>
    <w:rsid w:val="00673D69"/>
    <w:rsid w:val="00673E78"/>
    <w:rsid w:val="006759FC"/>
    <w:rsid w:val="00675E1D"/>
    <w:rsid w:val="00676E43"/>
    <w:rsid w:val="00677072"/>
    <w:rsid w:val="00677965"/>
    <w:rsid w:val="00677E81"/>
    <w:rsid w:val="006801A1"/>
    <w:rsid w:val="00681195"/>
    <w:rsid w:val="006824AA"/>
    <w:rsid w:val="006828AE"/>
    <w:rsid w:val="00682AF9"/>
    <w:rsid w:val="00683DB1"/>
    <w:rsid w:val="006842C5"/>
    <w:rsid w:val="00684C72"/>
    <w:rsid w:val="00684F58"/>
    <w:rsid w:val="0068572F"/>
    <w:rsid w:val="00685BBE"/>
    <w:rsid w:val="0068627F"/>
    <w:rsid w:val="0068629F"/>
    <w:rsid w:val="00687EFE"/>
    <w:rsid w:val="00690451"/>
    <w:rsid w:val="00690F8E"/>
    <w:rsid w:val="006915E7"/>
    <w:rsid w:val="00691D55"/>
    <w:rsid w:val="006925AA"/>
    <w:rsid w:val="0069266A"/>
    <w:rsid w:val="006933B3"/>
    <w:rsid w:val="00694B2A"/>
    <w:rsid w:val="006954C1"/>
    <w:rsid w:val="00695857"/>
    <w:rsid w:val="006A101E"/>
    <w:rsid w:val="006A11C6"/>
    <w:rsid w:val="006A127F"/>
    <w:rsid w:val="006A16BB"/>
    <w:rsid w:val="006A1DF3"/>
    <w:rsid w:val="006A21AD"/>
    <w:rsid w:val="006A25EC"/>
    <w:rsid w:val="006A285D"/>
    <w:rsid w:val="006A325E"/>
    <w:rsid w:val="006A4928"/>
    <w:rsid w:val="006A57C4"/>
    <w:rsid w:val="006A6DE3"/>
    <w:rsid w:val="006A6F24"/>
    <w:rsid w:val="006A7B2D"/>
    <w:rsid w:val="006A7BD4"/>
    <w:rsid w:val="006B0714"/>
    <w:rsid w:val="006B0E46"/>
    <w:rsid w:val="006B10F9"/>
    <w:rsid w:val="006B2100"/>
    <w:rsid w:val="006B23C9"/>
    <w:rsid w:val="006B2EC5"/>
    <w:rsid w:val="006B2F17"/>
    <w:rsid w:val="006B3AB5"/>
    <w:rsid w:val="006B3CA1"/>
    <w:rsid w:val="006B4431"/>
    <w:rsid w:val="006B48DC"/>
    <w:rsid w:val="006B4B54"/>
    <w:rsid w:val="006B5171"/>
    <w:rsid w:val="006B51CE"/>
    <w:rsid w:val="006B56B2"/>
    <w:rsid w:val="006B6F99"/>
    <w:rsid w:val="006B70B4"/>
    <w:rsid w:val="006B7261"/>
    <w:rsid w:val="006B7A2D"/>
    <w:rsid w:val="006B7F5E"/>
    <w:rsid w:val="006C00EB"/>
    <w:rsid w:val="006C04BA"/>
    <w:rsid w:val="006C0A6F"/>
    <w:rsid w:val="006C13FB"/>
    <w:rsid w:val="006C1E1B"/>
    <w:rsid w:val="006C21B4"/>
    <w:rsid w:val="006C3123"/>
    <w:rsid w:val="006C419C"/>
    <w:rsid w:val="006C4277"/>
    <w:rsid w:val="006C4528"/>
    <w:rsid w:val="006C4E10"/>
    <w:rsid w:val="006C58DC"/>
    <w:rsid w:val="006C6049"/>
    <w:rsid w:val="006C6497"/>
    <w:rsid w:val="006C66E1"/>
    <w:rsid w:val="006C6C59"/>
    <w:rsid w:val="006C7111"/>
    <w:rsid w:val="006C7CAC"/>
    <w:rsid w:val="006D0050"/>
    <w:rsid w:val="006D0E50"/>
    <w:rsid w:val="006D18A4"/>
    <w:rsid w:val="006D1DF8"/>
    <w:rsid w:val="006D1EAC"/>
    <w:rsid w:val="006D363C"/>
    <w:rsid w:val="006D37DD"/>
    <w:rsid w:val="006D454E"/>
    <w:rsid w:val="006D4663"/>
    <w:rsid w:val="006D5070"/>
    <w:rsid w:val="006D511A"/>
    <w:rsid w:val="006D6030"/>
    <w:rsid w:val="006D6864"/>
    <w:rsid w:val="006D70D8"/>
    <w:rsid w:val="006D7107"/>
    <w:rsid w:val="006D7195"/>
    <w:rsid w:val="006D7E62"/>
    <w:rsid w:val="006D7FA9"/>
    <w:rsid w:val="006E0029"/>
    <w:rsid w:val="006E0332"/>
    <w:rsid w:val="006E1135"/>
    <w:rsid w:val="006E1931"/>
    <w:rsid w:val="006E270A"/>
    <w:rsid w:val="006E325C"/>
    <w:rsid w:val="006E3AA2"/>
    <w:rsid w:val="006E3C82"/>
    <w:rsid w:val="006E3D64"/>
    <w:rsid w:val="006E3FCE"/>
    <w:rsid w:val="006E41E1"/>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652"/>
    <w:rsid w:val="006F397F"/>
    <w:rsid w:val="006F3B80"/>
    <w:rsid w:val="006F4224"/>
    <w:rsid w:val="006F4D33"/>
    <w:rsid w:val="006F5542"/>
    <w:rsid w:val="006F5986"/>
    <w:rsid w:val="006F5A0F"/>
    <w:rsid w:val="006F5A92"/>
    <w:rsid w:val="006F64E7"/>
    <w:rsid w:val="006F6BB7"/>
    <w:rsid w:val="006F7478"/>
    <w:rsid w:val="00700351"/>
    <w:rsid w:val="007009D7"/>
    <w:rsid w:val="0070142C"/>
    <w:rsid w:val="007019A0"/>
    <w:rsid w:val="00701B0A"/>
    <w:rsid w:val="00701EB7"/>
    <w:rsid w:val="0070320D"/>
    <w:rsid w:val="00703A1A"/>
    <w:rsid w:val="00703B0F"/>
    <w:rsid w:val="00704302"/>
    <w:rsid w:val="00704312"/>
    <w:rsid w:val="0070495B"/>
    <w:rsid w:val="00704E3B"/>
    <w:rsid w:val="00706090"/>
    <w:rsid w:val="007060BA"/>
    <w:rsid w:val="00706BB4"/>
    <w:rsid w:val="00707069"/>
    <w:rsid w:val="0070771D"/>
    <w:rsid w:val="00707763"/>
    <w:rsid w:val="00710061"/>
    <w:rsid w:val="00712307"/>
    <w:rsid w:val="00713CA2"/>
    <w:rsid w:val="00714D0F"/>
    <w:rsid w:val="00714F83"/>
    <w:rsid w:val="00715250"/>
    <w:rsid w:val="007154B3"/>
    <w:rsid w:val="00715BE0"/>
    <w:rsid w:val="007165BD"/>
    <w:rsid w:val="00720374"/>
    <w:rsid w:val="00720BFE"/>
    <w:rsid w:val="00720DF2"/>
    <w:rsid w:val="00720F7D"/>
    <w:rsid w:val="00721250"/>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C"/>
    <w:rsid w:val="0073056D"/>
    <w:rsid w:val="00730645"/>
    <w:rsid w:val="00731491"/>
    <w:rsid w:val="0073152B"/>
    <w:rsid w:val="00731531"/>
    <w:rsid w:val="0073206E"/>
    <w:rsid w:val="007324D2"/>
    <w:rsid w:val="00732A17"/>
    <w:rsid w:val="00732E08"/>
    <w:rsid w:val="00732E9C"/>
    <w:rsid w:val="00733278"/>
    <w:rsid w:val="0073440C"/>
    <w:rsid w:val="00734F87"/>
    <w:rsid w:val="0073504D"/>
    <w:rsid w:val="00736C11"/>
    <w:rsid w:val="00736E96"/>
    <w:rsid w:val="0073764E"/>
    <w:rsid w:val="007377F0"/>
    <w:rsid w:val="00737A1A"/>
    <w:rsid w:val="007400F7"/>
    <w:rsid w:val="00740231"/>
    <w:rsid w:val="00740E5F"/>
    <w:rsid w:val="00740F7F"/>
    <w:rsid w:val="007411C9"/>
    <w:rsid w:val="007418B4"/>
    <w:rsid w:val="00741FDC"/>
    <w:rsid w:val="007420B7"/>
    <w:rsid w:val="00742779"/>
    <w:rsid w:val="00742A46"/>
    <w:rsid w:val="00743C05"/>
    <w:rsid w:val="0074652B"/>
    <w:rsid w:val="00746E15"/>
    <w:rsid w:val="00747492"/>
    <w:rsid w:val="0075009A"/>
    <w:rsid w:val="00750793"/>
    <w:rsid w:val="00750A9A"/>
    <w:rsid w:val="00752487"/>
    <w:rsid w:val="00753279"/>
    <w:rsid w:val="00753CCC"/>
    <w:rsid w:val="00755E17"/>
    <w:rsid w:val="0075641F"/>
    <w:rsid w:val="007569FC"/>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FF0"/>
    <w:rsid w:val="00770BC3"/>
    <w:rsid w:val="00771CCB"/>
    <w:rsid w:val="00771E58"/>
    <w:rsid w:val="00773B4B"/>
    <w:rsid w:val="00775400"/>
    <w:rsid w:val="0077578A"/>
    <w:rsid w:val="007757D7"/>
    <w:rsid w:val="00775C2B"/>
    <w:rsid w:val="00776484"/>
    <w:rsid w:val="00776C17"/>
    <w:rsid w:val="00776D47"/>
    <w:rsid w:val="0077743F"/>
    <w:rsid w:val="00777A21"/>
    <w:rsid w:val="00777BFA"/>
    <w:rsid w:val="00780F05"/>
    <w:rsid w:val="00781255"/>
    <w:rsid w:val="00781922"/>
    <w:rsid w:val="00781B8F"/>
    <w:rsid w:val="007838E6"/>
    <w:rsid w:val="007844A9"/>
    <w:rsid w:val="0078511C"/>
    <w:rsid w:val="00786FFE"/>
    <w:rsid w:val="0078774B"/>
    <w:rsid w:val="007877D4"/>
    <w:rsid w:val="007879DE"/>
    <w:rsid w:val="00787C66"/>
    <w:rsid w:val="00790027"/>
    <w:rsid w:val="007903ED"/>
    <w:rsid w:val="0079059B"/>
    <w:rsid w:val="00790F5A"/>
    <w:rsid w:val="00791741"/>
    <w:rsid w:val="00792CE2"/>
    <w:rsid w:val="007930A4"/>
    <w:rsid w:val="00793352"/>
    <w:rsid w:val="00795ACC"/>
    <w:rsid w:val="00796434"/>
    <w:rsid w:val="007967B9"/>
    <w:rsid w:val="00796906"/>
    <w:rsid w:val="00797818"/>
    <w:rsid w:val="00797F26"/>
    <w:rsid w:val="007A169A"/>
    <w:rsid w:val="007A1AF7"/>
    <w:rsid w:val="007A1DFF"/>
    <w:rsid w:val="007A2C7B"/>
    <w:rsid w:val="007A30D9"/>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CA0"/>
    <w:rsid w:val="007D3A88"/>
    <w:rsid w:val="007D3B19"/>
    <w:rsid w:val="007D44CA"/>
    <w:rsid w:val="007D4592"/>
    <w:rsid w:val="007D4FD0"/>
    <w:rsid w:val="007D516A"/>
    <w:rsid w:val="007D68C4"/>
    <w:rsid w:val="007D6CC6"/>
    <w:rsid w:val="007D6E71"/>
    <w:rsid w:val="007D771D"/>
    <w:rsid w:val="007E1415"/>
    <w:rsid w:val="007E24F9"/>
    <w:rsid w:val="007E3465"/>
    <w:rsid w:val="007E3904"/>
    <w:rsid w:val="007E43F3"/>
    <w:rsid w:val="007E58C1"/>
    <w:rsid w:val="007E5FC7"/>
    <w:rsid w:val="007E609E"/>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AD1"/>
    <w:rsid w:val="008037CF"/>
    <w:rsid w:val="00803DED"/>
    <w:rsid w:val="00804222"/>
    <w:rsid w:val="0080478B"/>
    <w:rsid w:val="008048F1"/>
    <w:rsid w:val="00805870"/>
    <w:rsid w:val="00805DFE"/>
    <w:rsid w:val="00805F87"/>
    <w:rsid w:val="008069EB"/>
    <w:rsid w:val="00807533"/>
    <w:rsid w:val="00807CE1"/>
    <w:rsid w:val="00807E04"/>
    <w:rsid w:val="00810103"/>
    <w:rsid w:val="008103E7"/>
    <w:rsid w:val="00810665"/>
    <w:rsid w:val="00811A42"/>
    <w:rsid w:val="00811CF5"/>
    <w:rsid w:val="008122E7"/>
    <w:rsid w:val="00812A3D"/>
    <w:rsid w:val="00812B9E"/>
    <w:rsid w:val="00813AD1"/>
    <w:rsid w:val="00813B6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612"/>
    <w:rsid w:val="0083138E"/>
    <w:rsid w:val="00833533"/>
    <w:rsid w:val="00833952"/>
    <w:rsid w:val="00834851"/>
    <w:rsid w:val="00835262"/>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464C"/>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473D"/>
    <w:rsid w:val="008548B9"/>
    <w:rsid w:val="00855183"/>
    <w:rsid w:val="00855B98"/>
    <w:rsid w:val="008568C5"/>
    <w:rsid w:val="0085698F"/>
    <w:rsid w:val="00856C4C"/>
    <w:rsid w:val="00856FA3"/>
    <w:rsid w:val="0085722D"/>
    <w:rsid w:val="008606BB"/>
    <w:rsid w:val="008613E3"/>
    <w:rsid w:val="008627D7"/>
    <w:rsid w:val="008629A5"/>
    <w:rsid w:val="0086301E"/>
    <w:rsid w:val="0086303A"/>
    <w:rsid w:val="008633AE"/>
    <w:rsid w:val="008634B8"/>
    <w:rsid w:val="00863E93"/>
    <w:rsid w:val="00864150"/>
    <w:rsid w:val="00865077"/>
    <w:rsid w:val="008655A4"/>
    <w:rsid w:val="00865A36"/>
    <w:rsid w:val="0086619D"/>
    <w:rsid w:val="0086665C"/>
    <w:rsid w:val="00867D3F"/>
    <w:rsid w:val="00867D83"/>
    <w:rsid w:val="00872775"/>
    <w:rsid w:val="00872D83"/>
    <w:rsid w:val="00873109"/>
    <w:rsid w:val="008732F1"/>
    <w:rsid w:val="00873C2B"/>
    <w:rsid w:val="00873C43"/>
    <w:rsid w:val="00873DBE"/>
    <w:rsid w:val="008747B7"/>
    <w:rsid w:val="00874C41"/>
    <w:rsid w:val="0087589D"/>
    <w:rsid w:val="008758F8"/>
    <w:rsid w:val="008764ED"/>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702C"/>
    <w:rsid w:val="008873A1"/>
    <w:rsid w:val="00887EC4"/>
    <w:rsid w:val="00892692"/>
    <w:rsid w:val="00892714"/>
    <w:rsid w:val="00892F61"/>
    <w:rsid w:val="008932D8"/>
    <w:rsid w:val="00893EC0"/>
    <w:rsid w:val="00895594"/>
    <w:rsid w:val="00896387"/>
    <w:rsid w:val="0089699E"/>
    <w:rsid w:val="00896BE9"/>
    <w:rsid w:val="00896C44"/>
    <w:rsid w:val="008971FC"/>
    <w:rsid w:val="008A0197"/>
    <w:rsid w:val="008A0DD7"/>
    <w:rsid w:val="008A29A4"/>
    <w:rsid w:val="008A3FCB"/>
    <w:rsid w:val="008A4A32"/>
    <w:rsid w:val="008A4BAF"/>
    <w:rsid w:val="008A4D32"/>
    <w:rsid w:val="008A6F30"/>
    <w:rsid w:val="008B009D"/>
    <w:rsid w:val="008B08B1"/>
    <w:rsid w:val="008B0E16"/>
    <w:rsid w:val="008B3380"/>
    <w:rsid w:val="008B355F"/>
    <w:rsid w:val="008B3936"/>
    <w:rsid w:val="008B3B13"/>
    <w:rsid w:val="008B47C2"/>
    <w:rsid w:val="008B5258"/>
    <w:rsid w:val="008B5EDB"/>
    <w:rsid w:val="008B65C3"/>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727F"/>
    <w:rsid w:val="008C7BEB"/>
    <w:rsid w:val="008D0104"/>
    <w:rsid w:val="008D16F9"/>
    <w:rsid w:val="008D17C7"/>
    <w:rsid w:val="008D32E9"/>
    <w:rsid w:val="008D3770"/>
    <w:rsid w:val="008D3EF0"/>
    <w:rsid w:val="008D539B"/>
    <w:rsid w:val="008D55F5"/>
    <w:rsid w:val="008D6029"/>
    <w:rsid w:val="008D691A"/>
    <w:rsid w:val="008D6A2D"/>
    <w:rsid w:val="008D6C0F"/>
    <w:rsid w:val="008D6F4B"/>
    <w:rsid w:val="008D7F92"/>
    <w:rsid w:val="008E0855"/>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F01D2"/>
    <w:rsid w:val="008F17DC"/>
    <w:rsid w:val="008F187B"/>
    <w:rsid w:val="008F1925"/>
    <w:rsid w:val="008F19ED"/>
    <w:rsid w:val="008F1D18"/>
    <w:rsid w:val="008F22B0"/>
    <w:rsid w:val="008F25B9"/>
    <w:rsid w:val="008F2D68"/>
    <w:rsid w:val="008F4E10"/>
    <w:rsid w:val="008F5067"/>
    <w:rsid w:val="008F5C0F"/>
    <w:rsid w:val="008F720C"/>
    <w:rsid w:val="008F7DE5"/>
    <w:rsid w:val="00900B0E"/>
    <w:rsid w:val="0090213A"/>
    <w:rsid w:val="00902284"/>
    <w:rsid w:val="0090280F"/>
    <w:rsid w:val="009030CF"/>
    <w:rsid w:val="00903B6B"/>
    <w:rsid w:val="00903BD1"/>
    <w:rsid w:val="00904FDE"/>
    <w:rsid w:val="009053D2"/>
    <w:rsid w:val="00907520"/>
    <w:rsid w:val="0090753F"/>
    <w:rsid w:val="00907C61"/>
    <w:rsid w:val="00907F77"/>
    <w:rsid w:val="009105B5"/>
    <w:rsid w:val="009111ED"/>
    <w:rsid w:val="00911D57"/>
    <w:rsid w:val="00911E82"/>
    <w:rsid w:val="00912EA3"/>
    <w:rsid w:val="009138BA"/>
    <w:rsid w:val="00914735"/>
    <w:rsid w:val="009153AB"/>
    <w:rsid w:val="0091600F"/>
    <w:rsid w:val="00920818"/>
    <w:rsid w:val="00920EDC"/>
    <w:rsid w:val="0092162A"/>
    <w:rsid w:val="0092213C"/>
    <w:rsid w:val="00922A1B"/>
    <w:rsid w:val="00925159"/>
    <w:rsid w:val="009253C0"/>
    <w:rsid w:val="00925727"/>
    <w:rsid w:val="00925750"/>
    <w:rsid w:val="00926428"/>
    <w:rsid w:val="00926C14"/>
    <w:rsid w:val="00927208"/>
    <w:rsid w:val="00927AEC"/>
    <w:rsid w:val="00927B7B"/>
    <w:rsid w:val="009315CE"/>
    <w:rsid w:val="00931918"/>
    <w:rsid w:val="00931A47"/>
    <w:rsid w:val="00931AA8"/>
    <w:rsid w:val="00931C1D"/>
    <w:rsid w:val="00931D87"/>
    <w:rsid w:val="00931F43"/>
    <w:rsid w:val="009322D7"/>
    <w:rsid w:val="009341C7"/>
    <w:rsid w:val="00934344"/>
    <w:rsid w:val="00934A2E"/>
    <w:rsid w:val="00934A99"/>
    <w:rsid w:val="009352D4"/>
    <w:rsid w:val="009353DA"/>
    <w:rsid w:val="0093667D"/>
    <w:rsid w:val="00937AFC"/>
    <w:rsid w:val="00941836"/>
    <w:rsid w:val="00941B70"/>
    <w:rsid w:val="00941DBB"/>
    <w:rsid w:val="00942629"/>
    <w:rsid w:val="00942B2B"/>
    <w:rsid w:val="0094425E"/>
    <w:rsid w:val="00944EB9"/>
    <w:rsid w:val="0094639F"/>
    <w:rsid w:val="009472DF"/>
    <w:rsid w:val="00950320"/>
    <w:rsid w:val="009505A0"/>
    <w:rsid w:val="009519D4"/>
    <w:rsid w:val="00951EA6"/>
    <w:rsid w:val="00952151"/>
    <w:rsid w:val="00952484"/>
    <w:rsid w:val="00952892"/>
    <w:rsid w:val="00952A51"/>
    <w:rsid w:val="00953174"/>
    <w:rsid w:val="00953B76"/>
    <w:rsid w:val="00953D3B"/>
    <w:rsid w:val="009540A7"/>
    <w:rsid w:val="00954F4B"/>
    <w:rsid w:val="00956E7C"/>
    <w:rsid w:val="00956FB7"/>
    <w:rsid w:val="009578F4"/>
    <w:rsid w:val="00961116"/>
    <w:rsid w:val="00961333"/>
    <w:rsid w:val="00961787"/>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646B"/>
    <w:rsid w:val="009768A9"/>
    <w:rsid w:val="0097776F"/>
    <w:rsid w:val="009778BB"/>
    <w:rsid w:val="00977DB0"/>
    <w:rsid w:val="00977EAB"/>
    <w:rsid w:val="009800F2"/>
    <w:rsid w:val="00981241"/>
    <w:rsid w:val="009826EE"/>
    <w:rsid w:val="00983542"/>
    <w:rsid w:val="0098356C"/>
    <w:rsid w:val="009845A9"/>
    <w:rsid w:val="00984F8A"/>
    <w:rsid w:val="00985B2B"/>
    <w:rsid w:val="009863A1"/>
    <w:rsid w:val="00987343"/>
    <w:rsid w:val="0098747D"/>
    <w:rsid w:val="0098768E"/>
    <w:rsid w:val="009905D3"/>
    <w:rsid w:val="0099106A"/>
    <w:rsid w:val="0099165D"/>
    <w:rsid w:val="00992085"/>
    <w:rsid w:val="00992840"/>
    <w:rsid w:val="00992E1F"/>
    <w:rsid w:val="00993F4A"/>
    <w:rsid w:val="009940CD"/>
    <w:rsid w:val="00994A6A"/>
    <w:rsid w:val="00994E55"/>
    <w:rsid w:val="009950B9"/>
    <w:rsid w:val="00995849"/>
    <w:rsid w:val="00995A51"/>
    <w:rsid w:val="00997411"/>
    <w:rsid w:val="009A02F5"/>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E7E"/>
    <w:rsid w:val="009B391B"/>
    <w:rsid w:val="009B4A38"/>
    <w:rsid w:val="009B53C3"/>
    <w:rsid w:val="009B549B"/>
    <w:rsid w:val="009B6287"/>
    <w:rsid w:val="009B695F"/>
    <w:rsid w:val="009B69A6"/>
    <w:rsid w:val="009C050E"/>
    <w:rsid w:val="009C382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8EC"/>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7BB"/>
    <w:rsid w:val="009F4A3C"/>
    <w:rsid w:val="009F4EDB"/>
    <w:rsid w:val="009F5A7D"/>
    <w:rsid w:val="009F5FB8"/>
    <w:rsid w:val="009F67D9"/>
    <w:rsid w:val="009F6AD7"/>
    <w:rsid w:val="009F7BC0"/>
    <w:rsid w:val="00A00B4B"/>
    <w:rsid w:val="00A02E00"/>
    <w:rsid w:val="00A03394"/>
    <w:rsid w:val="00A03A3C"/>
    <w:rsid w:val="00A03C30"/>
    <w:rsid w:val="00A03F95"/>
    <w:rsid w:val="00A04428"/>
    <w:rsid w:val="00A04876"/>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7A6"/>
    <w:rsid w:val="00A20D66"/>
    <w:rsid w:val="00A22630"/>
    <w:rsid w:val="00A2371D"/>
    <w:rsid w:val="00A23A5E"/>
    <w:rsid w:val="00A23E5F"/>
    <w:rsid w:val="00A23EE5"/>
    <w:rsid w:val="00A24759"/>
    <w:rsid w:val="00A259F2"/>
    <w:rsid w:val="00A26BC5"/>
    <w:rsid w:val="00A30318"/>
    <w:rsid w:val="00A30C54"/>
    <w:rsid w:val="00A31A74"/>
    <w:rsid w:val="00A32E71"/>
    <w:rsid w:val="00A32FE0"/>
    <w:rsid w:val="00A33397"/>
    <w:rsid w:val="00A33878"/>
    <w:rsid w:val="00A348A8"/>
    <w:rsid w:val="00A34BF4"/>
    <w:rsid w:val="00A35688"/>
    <w:rsid w:val="00A358E0"/>
    <w:rsid w:val="00A36012"/>
    <w:rsid w:val="00A36464"/>
    <w:rsid w:val="00A36B77"/>
    <w:rsid w:val="00A37845"/>
    <w:rsid w:val="00A406A1"/>
    <w:rsid w:val="00A41A16"/>
    <w:rsid w:val="00A41E73"/>
    <w:rsid w:val="00A421E1"/>
    <w:rsid w:val="00A42215"/>
    <w:rsid w:val="00A4247B"/>
    <w:rsid w:val="00A434D8"/>
    <w:rsid w:val="00A4359A"/>
    <w:rsid w:val="00A43FDD"/>
    <w:rsid w:val="00A44151"/>
    <w:rsid w:val="00A45939"/>
    <w:rsid w:val="00A4732E"/>
    <w:rsid w:val="00A47F6E"/>
    <w:rsid w:val="00A506DE"/>
    <w:rsid w:val="00A50A7E"/>
    <w:rsid w:val="00A525D4"/>
    <w:rsid w:val="00A53583"/>
    <w:rsid w:val="00A54573"/>
    <w:rsid w:val="00A54AC2"/>
    <w:rsid w:val="00A54E42"/>
    <w:rsid w:val="00A56869"/>
    <w:rsid w:val="00A57408"/>
    <w:rsid w:val="00A5782D"/>
    <w:rsid w:val="00A57AF3"/>
    <w:rsid w:val="00A606F6"/>
    <w:rsid w:val="00A60737"/>
    <w:rsid w:val="00A62666"/>
    <w:rsid w:val="00A62A45"/>
    <w:rsid w:val="00A62CD3"/>
    <w:rsid w:val="00A63403"/>
    <w:rsid w:val="00A63D1E"/>
    <w:rsid w:val="00A63E63"/>
    <w:rsid w:val="00A643C7"/>
    <w:rsid w:val="00A65E94"/>
    <w:rsid w:val="00A66101"/>
    <w:rsid w:val="00A66465"/>
    <w:rsid w:val="00A667E2"/>
    <w:rsid w:val="00A66840"/>
    <w:rsid w:val="00A66CA7"/>
    <w:rsid w:val="00A6790E"/>
    <w:rsid w:val="00A67D44"/>
    <w:rsid w:val="00A705DA"/>
    <w:rsid w:val="00A707FB"/>
    <w:rsid w:val="00A70B25"/>
    <w:rsid w:val="00A70F20"/>
    <w:rsid w:val="00A71388"/>
    <w:rsid w:val="00A725AD"/>
    <w:rsid w:val="00A72CA2"/>
    <w:rsid w:val="00A7413F"/>
    <w:rsid w:val="00A76765"/>
    <w:rsid w:val="00A7693E"/>
    <w:rsid w:val="00A76C2B"/>
    <w:rsid w:val="00A771A5"/>
    <w:rsid w:val="00A77C7E"/>
    <w:rsid w:val="00A801A0"/>
    <w:rsid w:val="00A80401"/>
    <w:rsid w:val="00A80DB7"/>
    <w:rsid w:val="00A80E03"/>
    <w:rsid w:val="00A8126B"/>
    <w:rsid w:val="00A8167B"/>
    <w:rsid w:val="00A81841"/>
    <w:rsid w:val="00A8229B"/>
    <w:rsid w:val="00A825D3"/>
    <w:rsid w:val="00A8375B"/>
    <w:rsid w:val="00A83C1E"/>
    <w:rsid w:val="00A83D8B"/>
    <w:rsid w:val="00A84371"/>
    <w:rsid w:val="00A8520A"/>
    <w:rsid w:val="00A8556C"/>
    <w:rsid w:val="00A857E9"/>
    <w:rsid w:val="00A862C4"/>
    <w:rsid w:val="00A8674B"/>
    <w:rsid w:val="00A86BF9"/>
    <w:rsid w:val="00A87C1B"/>
    <w:rsid w:val="00A87D0B"/>
    <w:rsid w:val="00A87D41"/>
    <w:rsid w:val="00A91AFC"/>
    <w:rsid w:val="00A91E2F"/>
    <w:rsid w:val="00A91F9C"/>
    <w:rsid w:val="00A9379B"/>
    <w:rsid w:val="00A93EC5"/>
    <w:rsid w:val="00A9459A"/>
    <w:rsid w:val="00A95572"/>
    <w:rsid w:val="00A96132"/>
    <w:rsid w:val="00A96E20"/>
    <w:rsid w:val="00A97256"/>
    <w:rsid w:val="00AA0B16"/>
    <w:rsid w:val="00AA28BA"/>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302C"/>
    <w:rsid w:val="00AB3354"/>
    <w:rsid w:val="00AB4C6F"/>
    <w:rsid w:val="00AB513A"/>
    <w:rsid w:val="00AB58F4"/>
    <w:rsid w:val="00AB5C9A"/>
    <w:rsid w:val="00AB60D1"/>
    <w:rsid w:val="00AB638C"/>
    <w:rsid w:val="00AB6832"/>
    <w:rsid w:val="00AB6C34"/>
    <w:rsid w:val="00AB7350"/>
    <w:rsid w:val="00AB791F"/>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977"/>
    <w:rsid w:val="00AE208B"/>
    <w:rsid w:val="00AE23BC"/>
    <w:rsid w:val="00AE2F88"/>
    <w:rsid w:val="00AE3E80"/>
    <w:rsid w:val="00AE45A5"/>
    <w:rsid w:val="00AE479D"/>
    <w:rsid w:val="00AE488A"/>
    <w:rsid w:val="00AE4D48"/>
    <w:rsid w:val="00AE4F31"/>
    <w:rsid w:val="00AE51A7"/>
    <w:rsid w:val="00AE51D7"/>
    <w:rsid w:val="00AE5446"/>
    <w:rsid w:val="00AE5AC9"/>
    <w:rsid w:val="00AE620B"/>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3C53"/>
    <w:rsid w:val="00B03DCE"/>
    <w:rsid w:val="00B03E0E"/>
    <w:rsid w:val="00B050A4"/>
    <w:rsid w:val="00B050AD"/>
    <w:rsid w:val="00B05EBE"/>
    <w:rsid w:val="00B06295"/>
    <w:rsid w:val="00B06BBA"/>
    <w:rsid w:val="00B07112"/>
    <w:rsid w:val="00B07B23"/>
    <w:rsid w:val="00B106AC"/>
    <w:rsid w:val="00B10BE1"/>
    <w:rsid w:val="00B11659"/>
    <w:rsid w:val="00B138E0"/>
    <w:rsid w:val="00B14562"/>
    <w:rsid w:val="00B14648"/>
    <w:rsid w:val="00B15058"/>
    <w:rsid w:val="00B15347"/>
    <w:rsid w:val="00B174BE"/>
    <w:rsid w:val="00B1757F"/>
    <w:rsid w:val="00B17768"/>
    <w:rsid w:val="00B17770"/>
    <w:rsid w:val="00B206C2"/>
    <w:rsid w:val="00B21844"/>
    <w:rsid w:val="00B219BA"/>
    <w:rsid w:val="00B22544"/>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C11"/>
    <w:rsid w:val="00B32419"/>
    <w:rsid w:val="00B32A34"/>
    <w:rsid w:val="00B33862"/>
    <w:rsid w:val="00B33969"/>
    <w:rsid w:val="00B33DA7"/>
    <w:rsid w:val="00B343E0"/>
    <w:rsid w:val="00B346E8"/>
    <w:rsid w:val="00B34B3E"/>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376C"/>
    <w:rsid w:val="00B53EBC"/>
    <w:rsid w:val="00B5437E"/>
    <w:rsid w:val="00B546D0"/>
    <w:rsid w:val="00B54DC1"/>
    <w:rsid w:val="00B557AC"/>
    <w:rsid w:val="00B564BF"/>
    <w:rsid w:val="00B578B8"/>
    <w:rsid w:val="00B60EE2"/>
    <w:rsid w:val="00B6153B"/>
    <w:rsid w:val="00B617EC"/>
    <w:rsid w:val="00B6219A"/>
    <w:rsid w:val="00B626F5"/>
    <w:rsid w:val="00B6396C"/>
    <w:rsid w:val="00B63CCD"/>
    <w:rsid w:val="00B63F1D"/>
    <w:rsid w:val="00B64B87"/>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C8B"/>
    <w:rsid w:val="00B760E6"/>
    <w:rsid w:val="00B77054"/>
    <w:rsid w:val="00B777B4"/>
    <w:rsid w:val="00B777DC"/>
    <w:rsid w:val="00B77B60"/>
    <w:rsid w:val="00B805D9"/>
    <w:rsid w:val="00B81054"/>
    <w:rsid w:val="00B811AF"/>
    <w:rsid w:val="00B814D7"/>
    <w:rsid w:val="00B81955"/>
    <w:rsid w:val="00B81E86"/>
    <w:rsid w:val="00B82797"/>
    <w:rsid w:val="00B83DBA"/>
    <w:rsid w:val="00B8502F"/>
    <w:rsid w:val="00B855A3"/>
    <w:rsid w:val="00B85E3E"/>
    <w:rsid w:val="00B8603F"/>
    <w:rsid w:val="00B860F2"/>
    <w:rsid w:val="00B86148"/>
    <w:rsid w:val="00B861B6"/>
    <w:rsid w:val="00B87F5A"/>
    <w:rsid w:val="00B90FD4"/>
    <w:rsid w:val="00B9137D"/>
    <w:rsid w:val="00B92146"/>
    <w:rsid w:val="00B9216C"/>
    <w:rsid w:val="00B92225"/>
    <w:rsid w:val="00B93374"/>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923"/>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0F3E"/>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A98"/>
    <w:rsid w:val="00BD2D17"/>
    <w:rsid w:val="00BD2EC9"/>
    <w:rsid w:val="00BD304B"/>
    <w:rsid w:val="00BD3704"/>
    <w:rsid w:val="00BD3C3F"/>
    <w:rsid w:val="00BD451F"/>
    <w:rsid w:val="00BD477B"/>
    <w:rsid w:val="00BD4EE1"/>
    <w:rsid w:val="00BD5324"/>
    <w:rsid w:val="00BD56DC"/>
    <w:rsid w:val="00BD579D"/>
    <w:rsid w:val="00BD6C10"/>
    <w:rsid w:val="00BD703C"/>
    <w:rsid w:val="00BD70E1"/>
    <w:rsid w:val="00BE04DE"/>
    <w:rsid w:val="00BE1752"/>
    <w:rsid w:val="00BE1A29"/>
    <w:rsid w:val="00BE2768"/>
    <w:rsid w:val="00BE31EA"/>
    <w:rsid w:val="00BE3471"/>
    <w:rsid w:val="00BE3E78"/>
    <w:rsid w:val="00BE5DB8"/>
    <w:rsid w:val="00BE62E5"/>
    <w:rsid w:val="00BF00B3"/>
    <w:rsid w:val="00BF126F"/>
    <w:rsid w:val="00BF1F6F"/>
    <w:rsid w:val="00BF2D14"/>
    <w:rsid w:val="00BF2E2B"/>
    <w:rsid w:val="00BF4A9A"/>
    <w:rsid w:val="00BF4D7C"/>
    <w:rsid w:val="00BF582F"/>
    <w:rsid w:val="00BF6AC9"/>
    <w:rsid w:val="00BF75C2"/>
    <w:rsid w:val="00BF7836"/>
    <w:rsid w:val="00C005A9"/>
    <w:rsid w:val="00C00BC7"/>
    <w:rsid w:val="00C00CF4"/>
    <w:rsid w:val="00C011CC"/>
    <w:rsid w:val="00C01200"/>
    <w:rsid w:val="00C0183C"/>
    <w:rsid w:val="00C02670"/>
    <w:rsid w:val="00C02CB5"/>
    <w:rsid w:val="00C0304E"/>
    <w:rsid w:val="00C03A25"/>
    <w:rsid w:val="00C0460F"/>
    <w:rsid w:val="00C05351"/>
    <w:rsid w:val="00C05688"/>
    <w:rsid w:val="00C066B2"/>
    <w:rsid w:val="00C073FD"/>
    <w:rsid w:val="00C07A30"/>
    <w:rsid w:val="00C124B9"/>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A2E"/>
    <w:rsid w:val="00C3512F"/>
    <w:rsid w:val="00C352D7"/>
    <w:rsid w:val="00C3630B"/>
    <w:rsid w:val="00C37F19"/>
    <w:rsid w:val="00C37FD2"/>
    <w:rsid w:val="00C41A53"/>
    <w:rsid w:val="00C42055"/>
    <w:rsid w:val="00C42070"/>
    <w:rsid w:val="00C44017"/>
    <w:rsid w:val="00C441B3"/>
    <w:rsid w:val="00C4442B"/>
    <w:rsid w:val="00C4468A"/>
    <w:rsid w:val="00C446AD"/>
    <w:rsid w:val="00C44F9A"/>
    <w:rsid w:val="00C45173"/>
    <w:rsid w:val="00C45381"/>
    <w:rsid w:val="00C45ACA"/>
    <w:rsid w:val="00C466FB"/>
    <w:rsid w:val="00C472B4"/>
    <w:rsid w:val="00C47466"/>
    <w:rsid w:val="00C50C8B"/>
    <w:rsid w:val="00C5143C"/>
    <w:rsid w:val="00C51E6E"/>
    <w:rsid w:val="00C528CA"/>
    <w:rsid w:val="00C52A60"/>
    <w:rsid w:val="00C52FF7"/>
    <w:rsid w:val="00C531E9"/>
    <w:rsid w:val="00C539C4"/>
    <w:rsid w:val="00C54C9D"/>
    <w:rsid w:val="00C556DE"/>
    <w:rsid w:val="00C5573B"/>
    <w:rsid w:val="00C5612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450"/>
    <w:rsid w:val="00C67E01"/>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0A3E"/>
    <w:rsid w:val="00C81515"/>
    <w:rsid w:val="00C819C7"/>
    <w:rsid w:val="00C81A8D"/>
    <w:rsid w:val="00C81AEE"/>
    <w:rsid w:val="00C81FC7"/>
    <w:rsid w:val="00C822D5"/>
    <w:rsid w:val="00C827E3"/>
    <w:rsid w:val="00C832AA"/>
    <w:rsid w:val="00C8338C"/>
    <w:rsid w:val="00C83A76"/>
    <w:rsid w:val="00C84016"/>
    <w:rsid w:val="00C84677"/>
    <w:rsid w:val="00C84DA0"/>
    <w:rsid w:val="00C84DE2"/>
    <w:rsid w:val="00C85490"/>
    <w:rsid w:val="00C8554D"/>
    <w:rsid w:val="00C86833"/>
    <w:rsid w:val="00C869F8"/>
    <w:rsid w:val="00C86F0D"/>
    <w:rsid w:val="00C90CDB"/>
    <w:rsid w:val="00C90FEF"/>
    <w:rsid w:val="00C914FB"/>
    <w:rsid w:val="00C91EE0"/>
    <w:rsid w:val="00C92076"/>
    <w:rsid w:val="00C92BDD"/>
    <w:rsid w:val="00C92F0A"/>
    <w:rsid w:val="00C944BC"/>
    <w:rsid w:val="00C94780"/>
    <w:rsid w:val="00C94EC8"/>
    <w:rsid w:val="00C95465"/>
    <w:rsid w:val="00C95BAC"/>
    <w:rsid w:val="00C96454"/>
    <w:rsid w:val="00C972C7"/>
    <w:rsid w:val="00CA003E"/>
    <w:rsid w:val="00CA0C69"/>
    <w:rsid w:val="00CA0CD2"/>
    <w:rsid w:val="00CA31EE"/>
    <w:rsid w:val="00CA320A"/>
    <w:rsid w:val="00CA38CE"/>
    <w:rsid w:val="00CA49D7"/>
    <w:rsid w:val="00CA5297"/>
    <w:rsid w:val="00CA677D"/>
    <w:rsid w:val="00CA7251"/>
    <w:rsid w:val="00CA7FA8"/>
    <w:rsid w:val="00CB02E4"/>
    <w:rsid w:val="00CB0A6A"/>
    <w:rsid w:val="00CB12B9"/>
    <w:rsid w:val="00CB1587"/>
    <w:rsid w:val="00CB1670"/>
    <w:rsid w:val="00CB1949"/>
    <w:rsid w:val="00CB19C8"/>
    <w:rsid w:val="00CB2159"/>
    <w:rsid w:val="00CB2914"/>
    <w:rsid w:val="00CB4AC6"/>
    <w:rsid w:val="00CB5BE6"/>
    <w:rsid w:val="00CB6671"/>
    <w:rsid w:val="00CB74B4"/>
    <w:rsid w:val="00CB7B16"/>
    <w:rsid w:val="00CC1E3B"/>
    <w:rsid w:val="00CC23E5"/>
    <w:rsid w:val="00CC26CA"/>
    <w:rsid w:val="00CC275C"/>
    <w:rsid w:val="00CC28F4"/>
    <w:rsid w:val="00CC357F"/>
    <w:rsid w:val="00CC4662"/>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1E38"/>
    <w:rsid w:val="00CF1EAE"/>
    <w:rsid w:val="00CF20AD"/>
    <w:rsid w:val="00CF25EA"/>
    <w:rsid w:val="00CF37D1"/>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1018E"/>
    <w:rsid w:val="00D104A8"/>
    <w:rsid w:val="00D10B56"/>
    <w:rsid w:val="00D111D1"/>
    <w:rsid w:val="00D112B5"/>
    <w:rsid w:val="00D1136C"/>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3039C"/>
    <w:rsid w:val="00D30607"/>
    <w:rsid w:val="00D31F73"/>
    <w:rsid w:val="00D329EB"/>
    <w:rsid w:val="00D33791"/>
    <w:rsid w:val="00D338A3"/>
    <w:rsid w:val="00D33B05"/>
    <w:rsid w:val="00D34F94"/>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9BC"/>
    <w:rsid w:val="00D46C32"/>
    <w:rsid w:val="00D46CF2"/>
    <w:rsid w:val="00D470D4"/>
    <w:rsid w:val="00D47BCE"/>
    <w:rsid w:val="00D501C2"/>
    <w:rsid w:val="00D506B3"/>
    <w:rsid w:val="00D50990"/>
    <w:rsid w:val="00D512D1"/>
    <w:rsid w:val="00D512EA"/>
    <w:rsid w:val="00D522ED"/>
    <w:rsid w:val="00D525A4"/>
    <w:rsid w:val="00D52F45"/>
    <w:rsid w:val="00D53E4D"/>
    <w:rsid w:val="00D546B8"/>
    <w:rsid w:val="00D54A31"/>
    <w:rsid w:val="00D54C5F"/>
    <w:rsid w:val="00D563D5"/>
    <w:rsid w:val="00D56BEC"/>
    <w:rsid w:val="00D571D6"/>
    <w:rsid w:val="00D57828"/>
    <w:rsid w:val="00D6016B"/>
    <w:rsid w:val="00D6092A"/>
    <w:rsid w:val="00D609B0"/>
    <w:rsid w:val="00D60A8F"/>
    <w:rsid w:val="00D60D51"/>
    <w:rsid w:val="00D60D9D"/>
    <w:rsid w:val="00D6155F"/>
    <w:rsid w:val="00D61870"/>
    <w:rsid w:val="00D61F77"/>
    <w:rsid w:val="00D633AD"/>
    <w:rsid w:val="00D633D9"/>
    <w:rsid w:val="00D63BFE"/>
    <w:rsid w:val="00D63E11"/>
    <w:rsid w:val="00D64D53"/>
    <w:rsid w:val="00D65C03"/>
    <w:rsid w:val="00D65EC7"/>
    <w:rsid w:val="00D67433"/>
    <w:rsid w:val="00D6749F"/>
    <w:rsid w:val="00D674C1"/>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10A"/>
    <w:rsid w:val="00D77919"/>
    <w:rsid w:val="00D80044"/>
    <w:rsid w:val="00D8087E"/>
    <w:rsid w:val="00D81576"/>
    <w:rsid w:val="00D8207F"/>
    <w:rsid w:val="00D83448"/>
    <w:rsid w:val="00D8394B"/>
    <w:rsid w:val="00D83F27"/>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46F9"/>
    <w:rsid w:val="00D94DC0"/>
    <w:rsid w:val="00D96269"/>
    <w:rsid w:val="00D96654"/>
    <w:rsid w:val="00D97305"/>
    <w:rsid w:val="00DA03A0"/>
    <w:rsid w:val="00DA0780"/>
    <w:rsid w:val="00DA11FA"/>
    <w:rsid w:val="00DA14CB"/>
    <w:rsid w:val="00DA19C6"/>
    <w:rsid w:val="00DA1D83"/>
    <w:rsid w:val="00DA1FA4"/>
    <w:rsid w:val="00DA2193"/>
    <w:rsid w:val="00DA2F89"/>
    <w:rsid w:val="00DA37BA"/>
    <w:rsid w:val="00DA3BD2"/>
    <w:rsid w:val="00DA4417"/>
    <w:rsid w:val="00DA4618"/>
    <w:rsid w:val="00DA4912"/>
    <w:rsid w:val="00DA5238"/>
    <w:rsid w:val="00DA57EA"/>
    <w:rsid w:val="00DA5EA8"/>
    <w:rsid w:val="00DA61C7"/>
    <w:rsid w:val="00DA702A"/>
    <w:rsid w:val="00DA7EFC"/>
    <w:rsid w:val="00DB038A"/>
    <w:rsid w:val="00DB107B"/>
    <w:rsid w:val="00DB14A3"/>
    <w:rsid w:val="00DB1B23"/>
    <w:rsid w:val="00DB2780"/>
    <w:rsid w:val="00DB284E"/>
    <w:rsid w:val="00DB4178"/>
    <w:rsid w:val="00DB57AA"/>
    <w:rsid w:val="00DB5975"/>
    <w:rsid w:val="00DB5E27"/>
    <w:rsid w:val="00DB6582"/>
    <w:rsid w:val="00DB6636"/>
    <w:rsid w:val="00DB69B4"/>
    <w:rsid w:val="00DB7231"/>
    <w:rsid w:val="00DB73A7"/>
    <w:rsid w:val="00DB7A81"/>
    <w:rsid w:val="00DC0383"/>
    <w:rsid w:val="00DC0471"/>
    <w:rsid w:val="00DC0A6E"/>
    <w:rsid w:val="00DC0DD1"/>
    <w:rsid w:val="00DC0FAD"/>
    <w:rsid w:val="00DC126D"/>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247D"/>
    <w:rsid w:val="00DD307E"/>
    <w:rsid w:val="00DD6C86"/>
    <w:rsid w:val="00DD7120"/>
    <w:rsid w:val="00DD775E"/>
    <w:rsid w:val="00DD78A3"/>
    <w:rsid w:val="00DE0314"/>
    <w:rsid w:val="00DE0CBC"/>
    <w:rsid w:val="00DE0CC8"/>
    <w:rsid w:val="00DE2249"/>
    <w:rsid w:val="00DE2886"/>
    <w:rsid w:val="00DE335F"/>
    <w:rsid w:val="00DE43AA"/>
    <w:rsid w:val="00DE44FB"/>
    <w:rsid w:val="00DE4902"/>
    <w:rsid w:val="00DE4A48"/>
    <w:rsid w:val="00DE502E"/>
    <w:rsid w:val="00DE52E4"/>
    <w:rsid w:val="00DE55E3"/>
    <w:rsid w:val="00DE585B"/>
    <w:rsid w:val="00DE6547"/>
    <w:rsid w:val="00DE6596"/>
    <w:rsid w:val="00DE7166"/>
    <w:rsid w:val="00DE7C8C"/>
    <w:rsid w:val="00DF1410"/>
    <w:rsid w:val="00DF20AC"/>
    <w:rsid w:val="00DF2554"/>
    <w:rsid w:val="00DF2DA5"/>
    <w:rsid w:val="00DF3716"/>
    <w:rsid w:val="00DF39E1"/>
    <w:rsid w:val="00DF5F8A"/>
    <w:rsid w:val="00DF6A90"/>
    <w:rsid w:val="00DF7296"/>
    <w:rsid w:val="00DF7DD1"/>
    <w:rsid w:val="00E01037"/>
    <w:rsid w:val="00E01ACF"/>
    <w:rsid w:val="00E026A9"/>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25D"/>
    <w:rsid w:val="00E13326"/>
    <w:rsid w:val="00E1394C"/>
    <w:rsid w:val="00E139EE"/>
    <w:rsid w:val="00E13ED2"/>
    <w:rsid w:val="00E13F4D"/>
    <w:rsid w:val="00E1402D"/>
    <w:rsid w:val="00E1448B"/>
    <w:rsid w:val="00E1474E"/>
    <w:rsid w:val="00E149A6"/>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5089F"/>
    <w:rsid w:val="00E50CBB"/>
    <w:rsid w:val="00E53671"/>
    <w:rsid w:val="00E53795"/>
    <w:rsid w:val="00E5442B"/>
    <w:rsid w:val="00E5472D"/>
    <w:rsid w:val="00E55F9D"/>
    <w:rsid w:val="00E55FEF"/>
    <w:rsid w:val="00E56896"/>
    <w:rsid w:val="00E569E7"/>
    <w:rsid w:val="00E57A3F"/>
    <w:rsid w:val="00E57D4D"/>
    <w:rsid w:val="00E607C6"/>
    <w:rsid w:val="00E61C5E"/>
    <w:rsid w:val="00E61E30"/>
    <w:rsid w:val="00E6207C"/>
    <w:rsid w:val="00E62108"/>
    <w:rsid w:val="00E622B2"/>
    <w:rsid w:val="00E622F1"/>
    <w:rsid w:val="00E62313"/>
    <w:rsid w:val="00E63E1A"/>
    <w:rsid w:val="00E6416D"/>
    <w:rsid w:val="00E64CD5"/>
    <w:rsid w:val="00E657DB"/>
    <w:rsid w:val="00E65EB4"/>
    <w:rsid w:val="00E67B94"/>
    <w:rsid w:val="00E67D4B"/>
    <w:rsid w:val="00E70322"/>
    <w:rsid w:val="00E713AB"/>
    <w:rsid w:val="00E717CA"/>
    <w:rsid w:val="00E71C02"/>
    <w:rsid w:val="00E73D87"/>
    <w:rsid w:val="00E74D35"/>
    <w:rsid w:val="00E765B4"/>
    <w:rsid w:val="00E76D1A"/>
    <w:rsid w:val="00E775A3"/>
    <w:rsid w:val="00E7761A"/>
    <w:rsid w:val="00E77636"/>
    <w:rsid w:val="00E77820"/>
    <w:rsid w:val="00E8109C"/>
    <w:rsid w:val="00E81291"/>
    <w:rsid w:val="00E812E2"/>
    <w:rsid w:val="00E81334"/>
    <w:rsid w:val="00E81ABA"/>
    <w:rsid w:val="00E82070"/>
    <w:rsid w:val="00E82E82"/>
    <w:rsid w:val="00E82EB3"/>
    <w:rsid w:val="00E8301D"/>
    <w:rsid w:val="00E834E7"/>
    <w:rsid w:val="00E83C8B"/>
    <w:rsid w:val="00E83CDD"/>
    <w:rsid w:val="00E84237"/>
    <w:rsid w:val="00E84345"/>
    <w:rsid w:val="00E8514A"/>
    <w:rsid w:val="00E85558"/>
    <w:rsid w:val="00E8656D"/>
    <w:rsid w:val="00E905E9"/>
    <w:rsid w:val="00E9079F"/>
    <w:rsid w:val="00E90B57"/>
    <w:rsid w:val="00E90F29"/>
    <w:rsid w:val="00E92C47"/>
    <w:rsid w:val="00E944CD"/>
    <w:rsid w:val="00E9474D"/>
    <w:rsid w:val="00E94795"/>
    <w:rsid w:val="00E950F7"/>
    <w:rsid w:val="00E956C1"/>
    <w:rsid w:val="00E960F3"/>
    <w:rsid w:val="00E961DD"/>
    <w:rsid w:val="00E964B6"/>
    <w:rsid w:val="00EA0876"/>
    <w:rsid w:val="00EA11A3"/>
    <w:rsid w:val="00EA29A6"/>
    <w:rsid w:val="00EA2B88"/>
    <w:rsid w:val="00EA2BF7"/>
    <w:rsid w:val="00EA34A3"/>
    <w:rsid w:val="00EA363D"/>
    <w:rsid w:val="00EA3EDC"/>
    <w:rsid w:val="00EA422E"/>
    <w:rsid w:val="00EA4263"/>
    <w:rsid w:val="00EA42F5"/>
    <w:rsid w:val="00EA4F9B"/>
    <w:rsid w:val="00EA5A1E"/>
    <w:rsid w:val="00EA7A33"/>
    <w:rsid w:val="00EB0FFE"/>
    <w:rsid w:val="00EB12B2"/>
    <w:rsid w:val="00EB169F"/>
    <w:rsid w:val="00EB2AB0"/>
    <w:rsid w:val="00EB3055"/>
    <w:rsid w:val="00EB368D"/>
    <w:rsid w:val="00EB39BC"/>
    <w:rsid w:val="00EB3C7F"/>
    <w:rsid w:val="00EB42B7"/>
    <w:rsid w:val="00EB42FB"/>
    <w:rsid w:val="00EB5DA0"/>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2BA8"/>
    <w:rsid w:val="00ED3123"/>
    <w:rsid w:val="00ED413D"/>
    <w:rsid w:val="00ED588B"/>
    <w:rsid w:val="00ED6187"/>
    <w:rsid w:val="00ED754A"/>
    <w:rsid w:val="00ED77A3"/>
    <w:rsid w:val="00EE093B"/>
    <w:rsid w:val="00EE0E84"/>
    <w:rsid w:val="00EE18D6"/>
    <w:rsid w:val="00EE31F2"/>
    <w:rsid w:val="00EE35C0"/>
    <w:rsid w:val="00EE361A"/>
    <w:rsid w:val="00EE38AA"/>
    <w:rsid w:val="00EE3E28"/>
    <w:rsid w:val="00EE5485"/>
    <w:rsid w:val="00EE6222"/>
    <w:rsid w:val="00EE6481"/>
    <w:rsid w:val="00EE6D66"/>
    <w:rsid w:val="00EF00F1"/>
    <w:rsid w:val="00EF0498"/>
    <w:rsid w:val="00EF0639"/>
    <w:rsid w:val="00EF0F0F"/>
    <w:rsid w:val="00EF0F95"/>
    <w:rsid w:val="00EF13B8"/>
    <w:rsid w:val="00EF1D6C"/>
    <w:rsid w:val="00EF281B"/>
    <w:rsid w:val="00EF4E09"/>
    <w:rsid w:val="00EF5236"/>
    <w:rsid w:val="00EF5971"/>
    <w:rsid w:val="00EF60D2"/>
    <w:rsid w:val="00EF6778"/>
    <w:rsid w:val="00EF6A85"/>
    <w:rsid w:val="00EF6CEA"/>
    <w:rsid w:val="00EF6E8E"/>
    <w:rsid w:val="00EF74B1"/>
    <w:rsid w:val="00EF7C2A"/>
    <w:rsid w:val="00F00E9C"/>
    <w:rsid w:val="00F02481"/>
    <w:rsid w:val="00F02ABD"/>
    <w:rsid w:val="00F03304"/>
    <w:rsid w:val="00F049D0"/>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2679"/>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AE"/>
    <w:rsid w:val="00F56911"/>
    <w:rsid w:val="00F5694F"/>
    <w:rsid w:val="00F57DF7"/>
    <w:rsid w:val="00F60C94"/>
    <w:rsid w:val="00F60CB2"/>
    <w:rsid w:val="00F61834"/>
    <w:rsid w:val="00F62855"/>
    <w:rsid w:val="00F63017"/>
    <w:rsid w:val="00F63E06"/>
    <w:rsid w:val="00F64FEB"/>
    <w:rsid w:val="00F653D1"/>
    <w:rsid w:val="00F65782"/>
    <w:rsid w:val="00F65A0C"/>
    <w:rsid w:val="00F65C02"/>
    <w:rsid w:val="00F66343"/>
    <w:rsid w:val="00F66AE7"/>
    <w:rsid w:val="00F66BD6"/>
    <w:rsid w:val="00F6705F"/>
    <w:rsid w:val="00F67367"/>
    <w:rsid w:val="00F676E7"/>
    <w:rsid w:val="00F67F0A"/>
    <w:rsid w:val="00F7008A"/>
    <w:rsid w:val="00F7019D"/>
    <w:rsid w:val="00F70F60"/>
    <w:rsid w:val="00F71312"/>
    <w:rsid w:val="00F71702"/>
    <w:rsid w:val="00F717B8"/>
    <w:rsid w:val="00F71A89"/>
    <w:rsid w:val="00F72018"/>
    <w:rsid w:val="00F728A3"/>
    <w:rsid w:val="00F72F20"/>
    <w:rsid w:val="00F73507"/>
    <w:rsid w:val="00F7598D"/>
    <w:rsid w:val="00F75DA4"/>
    <w:rsid w:val="00F7698F"/>
    <w:rsid w:val="00F77372"/>
    <w:rsid w:val="00F774A6"/>
    <w:rsid w:val="00F800E4"/>
    <w:rsid w:val="00F8017B"/>
    <w:rsid w:val="00F80737"/>
    <w:rsid w:val="00F80C52"/>
    <w:rsid w:val="00F80E0F"/>
    <w:rsid w:val="00F80FD4"/>
    <w:rsid w:val="00F81EA4"/>
    <w:rsid w:val="00F82931"/>
    <w:rsid w:val="00F82F9D"/>
    <w:rsid w:val="00F83B79"/>
    <w:rsid w:val="00F83F0F"/>
    <w:rsid w:val="00F8464C"/>
    <w:rsid w:val="00F84B24"/>
    <w:rsid w:val="00F84C67"/>
    <w:rsid w:val="00F85EBA"/>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36A6"/>
    <w:rsid w:val="00FA3886"/>
    <w:rsid w:val="00FA40E0"/>
    <w:rsid w:val="00FA428F"/>
    <w:rsid w:val="00FA4548"/>
    <w:rsid w:val="00FA47A8"/>
    <w:rsid w:val="00FA47D1"/>
    <w:rsid w:val="00FA4E94"/>
    <w:rsid w:val="00FA5022"/>
    <w:rsid w:val="00FA581B"/>
    <w:rsid w:val="00FA5BED"/>
    <w:rsid w:val="00FA6160"/>
    <w:rsid w:val="00FA78D6"/>
    <w:rsid w:val="00FA7BB6"/>
    <w:rsid w:val="00FB15B8"/>
    <w:rsid w:val="00FB1773"/>
    <w:rsid w:val="00FB19E7"/>
    <w:rsid w:val="00FB3EA8"/>
    <w:rsid w:val="00FB4766"/>
    <w:rsid w:val="00FB47B8"/>
    <w:rsid w:val="00FB510E"/>
    <w:rsid w:val="00FB66F8"/>
    <w:rsid w:val="00FB7768"/>
    <w:rsid w:val="00FC0254"/>
    <w:rsid w:val="00FC0278"/>
    <w:rsid w:val="00FC0472"/>
    <w:rsid w:val="00FC16B4"/>
    <w:rsid w:val="00FC26ED"/>
    <w:rsid w:val="00FC3099"/>
    <w:rsid w:val="00FC35CE"/>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B2E"/>
    <w:rsid w:val="00FE584F"/>
    <w:rsid w:val="00FE7379"/>
    <w:rsid w:val="00FF053B"/>
    <w:rsid w:val="00FF1454"/>
    <w:rsid w:val="00FF1600"/>
    <w:rsid w:val="00FF2629"/>
    <w:rsid w:val="00FF2750"/>
    <w:rsid w:val="00FF2A11"/>
    <w:rsid w:val="00FF308E"/>
    <w:rsid w:val="00FF390B"/>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5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3493B-B5CF-4052-9E40-6A2AC0AAB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7</Pages>
  <Words>1726</Words>
  <Characters>9498</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965</cp:revision>
  <cp:lastPrinted>2024-05-10T07:05:00Z</cp:lastPrinted>
  <dcterms:created xsi:type="dcterms:W3CDTF">2024-04-20T14:39:00Z</dcterms:created>
  <dcterms:modified xsi:type="dcterms:W3CDTF">2024-05-10T07:06:00Z</dcterms:modified>
</cp:coreProperties>
</file>