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61B2" w:rsidRPr="00D15E6B" w:rsidRDefault="009861B2" w:rsidP="009861B2">
      <w:pPr>
        <w:spacing w:after="15" w:line="249" w:lineRule="auto"/>
        <w:ind w:left="-510" w:right="-454"/>
      </w:pPr>
      <w:bookmarkStart w:id="0" w:name="_GoBack"/>
      <w:bookmarkEnd w:id="0"/>
      <w:r w:rsidRPr="00D15E6B">
        <w:rPr>
          <w:sz w:val="26"/>
          <w:szCs w:val="26"/>
        </w:rPr>
        <w:t>REPUBLIQUE DEMOCRATIQUE DU CONGO</w:t>
      </w:r>
    </w:p>
    <w:p w:rsidR="009861B2" w:rsidRDefault="009861B2" w:rsidP="009861B2">
      <w:pPr>
        <w:spacing w:after="15" w:line="249" w:lineRule="auto"/>
        <w:ind w:left="-510" w:right="-454"/>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1259ADE4" wp14:editId="1570C7DE">
            <wp:simplePos x="0" y="0"/>
            <wp:positionH relativeFrom="margin">
              <wp:posOffset>561975</wp:posOffset>
            </wp:positionH>
            <wp:positionV relativeFrom="paragraph">
              <wp:posOffset>155575</wp:posOffset>
            </wp:positionV>
            <wp:extent cx="723900" cy="628650"/>
            <wp:effectExtent l="0" t="0" r="0" b="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8" cstate="print">
                      <a:extLst>
                        <a:ext uri="{28A0092B-C50C-407E-A947-70E740481C1C}">
                          <a14:useLocalDpi xmlns:a14="http://schemas.microsoft.com/office/drawing/2010/main" val="0"/>
                        </a:ext>
                      </a:extLst>
                    </a:blip>
                    <a:stretch>
                      <a:fillRect/>
                    </a:stretch>
                  </pic:blipFill>
                  <pic:spPr>
                    <a:xfrm rot="-10799999">
                      <a:off x="0" y="0"/>
                      <a:ext cx="723900" cy="628650"/>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 xml:space="preserve">                      CONSEIL D’ETAT</w:t>
      </w:r>
    </w:p>
    <w:p w:rsidR="009861B2" w:rsidRDefault="009861B2" w:rsidP="009861B2">
      <w:pPr>
        <w:spacing w:after="15" w:line="249" w:lineRule="auto"/>
        <w:ind w:left="-500" w:right="-737"/>
        <w:rPr>
          <w:b/>
        </w:rPr>
      </w:pPr>
      <w:r>
        <w:rPr>
          <w:b/>
        </w:rPr>
        <w:t xml:space="preserve"> </w:t>
      </w:r>
    </w:p>
    <w:p w:rsidR="00317E06" w:rsidRPr="009861B2" w:rsidRDefault="00317E06" w:rsidP="00317E06">
      <w:pPr>
        <w:spacing w:after="0"/>
        <w:jc w:val="right"/>
        <w:rPr>
          <w:rFonts w:ascii="Arial" w:hAnsi="Arial" w:cs="Arial"/>
        </w:rPr>
      </w:pPr>
      <w:r w:rsidRPr="009861B2">
        <w:rPr>
          <w:rFonts w:ascii="Arial" w:eastAsia="Lucida Console" w:hAnsi="Arial" w:cs="Arial"/>
          <w:b/>
          <w:sz w:val="32"/>
          <w:u w:val="single" w:color="000000"/>
        </w:rPr>
        <w:t>ADD</w:t>
      </w:r>
      <w:r>
        <w:rPr>
          <w:rFonts w:ascii="Arial" w:eastAsia="Lucida Console" w:hAnsi="Arial" w:cs="Arial"/>
          <w:b/>
          <w:sz w:val="32"/>
          <w:u w:val="single" w:color="000000"/>
        </w:rPr>
        <w:t xml:space="preserve"> </w:t>
      </w:r>
      <w:r w:rsidRPr="009861B2">
        <w:rPr>
          <w:rFonts w:ascii="Arial" w:eastAsia="Lucida Console" w:hAnsi="Arial" w:cs="Arial"/>
          <w:b/>
          <w:sz w:val="32"/>
          <w:u w:val="single" w:color="000000"/>
        </w:rPr>
        <w:t>RA</w:t>
      </w:r>
      <w:r w:rsidRPr="009861B2">
        <w:rPr>
          <w:rFonts w:ascii="Arial" w:eastAsia="Lucida Console" w:hAnsi="Arial" w:cs="Arial"/>
          <w:b/>
          <w:sz w:val="28"/>
          <w:u w:val="single" w:color="000000"/>
        </w:rPr>
        <w:t>. 008/149</w:t>
      </w:r>
    </w:p>
    <w:p w:rsidR="009861B2" w:rsidRPr="00BE31EA" w:rsidRDefault="009861B2" w:rsidP="009861B2">
      <w:pPr>
        <w:spacing w:after="15" w:line="249" w:lineRule="auto"/>
        <w:ind w:left="-500" w:right="-737"/>
        <w:rPr>
          <w:b/>
          <w:sz w:val="18"/>
        </w:rPr>
      </w:pPr>
    </w:p>
    <w:p w:rsidR="009861B2" w:rsidRPr="00317E06" w:rsidRDefault="009861B2" w:rsidP="009861B2">
      <w:pPr>
        <w:spacing w:after="15" w:line="249" w:lineRule="auto"/>
        <w:ind w:left="-500" w:right="-737"/>
        <w:rPr>
          <w:rFonts w:ascii="Berlin Sans FB" w:eastAsia="Berlin Sans FB" w:hAnsi="Berlin Sans FB" w:cs="Berlin Sans FB"/>
          <w:sz w:val="2"/>
        </w:rPr>
      </w:pPr>
    </w:p>
    <w:p w:rsidR="009861B2" w:rsidRPr="001F5E5B" w:rsidRDefault="009861B2" w:rsidP="009861B2">
      <w:pPr>
        <w:spacing w:after="15" w:line="249" w:lineRule="auto"/>
        <w:ind w:left="-500" w:right="-737" w:firstLine="500"/>
        <w:jc w:val="both"/>
        <w:rPr>
          <w:b/>
          <w:sz w:val="27"/>
          <w:szCs w:val="27"/>
          <w:u w:val="single"/>
        </w:rPr>
      </w:pPr>
      <w:r w:rsidRPr="001F5E5B">
        <w:rPr>
          <w:rFonts w:ascii="Berlin Sans FB" w:eastAsia="Berlin Sans FB" w:hAnsi="Berlin Sans FB" w:cs="Berlin Sans FB"/>
          <w:b/>
          <w:sz w:val="27"/>
          <w:szCs w:val="27"/>
          <w:u w:val="single"/>
        </w:rPr>
        <w:t>Section du Contentieux</w:t>
      </w:r>
    </w:p>
    <w:p w:rsidR="009861B2" w:rsidRPr="009861B2" w:rsidRDefault="009861B2" w:rsidP="009861B2">
      <w:pPr>
        <w:spacing w:after="15" w:line="249" w:lineRule="auto"/>
        <w:ind w:left="-500" w:right="-737"/>
        <w:rPr>
          <w:i/>
          <w:sz w:val="24"/>
          <w:szCs w:val="26"/>
          <w:u w:val="dash"/>
        </w:rPr>
      </w:pPr>
      <w:r w:rsidRPr="009861B2">
        <w:rPr>
          <w:i/>
          <w:sz w:val="24"/>
          <w:szCs w:val="26"/>
          <w:u w:val="dash"/>
        </w:rPr>
        <w:t>Chambre de l’administration chargée du Contentieux</w:t>
      </w:r>
    </w:p>
    <w:p w:rsidR="009861B2" w:rsidRPr="009861B2" w:rsidRDefault="009861B2" w:rsidP="009861B2">
      <w:pPr>
        <w:spacing w:after="15" w:line="249" w:lineRule="auto"/>
        <w:ind w:left="-500" w:right="-737"/>
        <w:rPr>
          <w:i/>
          <w:sz w:val="24"/>
          <w:szCs w:val="26"/>
          <w:u w:val="dash"/>
        </w:rPr>
      </w:pPr>
      <w:proofErr w:type="gramStart"/>
      <w:r w:rsidRPr="009861B2">
        <w:rPr>
          <w:i/>
          <w:sz w:val="24"/>
          <w:szCs w:val="26"/>
          <w:u w:val="dash"/>
        </w:rPr>
        <w:t>de</w:t>
      </w:r>
      <w:proofErr w:type="gramEnd"/>
      <w:r w:rsidRPr="009861B2">
        <w:rPr>
          <w:i/>
          <w:sz w:val="24"/>
          <w:szCs w:val="26"/>
          <w:u w:val="dash"/>
        </w:rPr>
        <w:t xml:space="preserve"> la légalité et de la réparation du dommage exceptionnel </w:t>
      </w:r>
    </w:p>
    <w:p w:rsidR="009861B2" w:rsidRDefault="009861B2" w:rsidP="009861B2">
      <w:pPr>
        <w:spacing w:after="0"/>
        <w:rPr>
          <w:rFonts w:ascii="Comic Sans MS" w:eastAsia="Lucida Console" w:hAnsi="Comic Sans MS" w:cs="Lucida Console"/>
          <w:b/>
          <w:sz w:val="32"/>
          <w:u w:val="single" w:color="000000"/>
        </w:rPr>
      </w:pPr>
    </w:p>
    <w:p w:rsidR="009861B2" w:rsidRPr="00E25253" w:rsidRDefault="009861B2" w:rsidP="005B6622">
      <w:pPr>
        <w:spacing w:after="0"/>
        <w:jc w:val="right"/>
        <w:rPr>
          <w:rFonts w:ascii="Comic Sans MS" w:eastAsia="Lucida Console" w:hAnsi="Comic Sans MS" w:cs="Lucida Console"/>
          <w:b/>
          <w:sz w:val="8"/>
          <w:u w:val="single" w:color="000000"/>
        </w:rPr>
      </w:pPr>
    </w:p>
    <w:p w:rsidR="001A61FC" w:rsidRPr="00317E06" w:rsidRDefault="00FF1CC6" w:rsidP="00317E06">
      <w:pPr>
        <w:spacing w:after="0"/>
        <w:rPr>
          <w:sz w:val="24"/>
          <w:u w:val="single"/>
        </w:rPr>
      </w:pPr>
      <w:r w:rsidRPr="00FF1CC6">
        <w:rPr>
          <w:rFonts w:ascii="Lucida Console" w:eastAsia="Lucida Console" w:hAnsi="Lucida Console" w:cs="Lucida Console"/>
          <w:sz w:val="24"/>
        </w:rPr>
        <w:t xml:space="preserve"> </w:t>
      </w:r>
      <w:r w:rsidR="00E52FC7">
        <w:rPr>
          <w:rFonts w:ascii="Lucida Console" w:eastAsia="Lucida Console" w:hAnsi="Lucida Console" w:cs="Lucida Console"/>
          <w:sz w:val="24"/>
        </w:rPr>
        <w:t xml:space="preserve">                           </w:t>
      </w:r>
      <w:r w:rsidRPr="00FF1CC6">
        <w:rPr>
          <w:rFonts w:ascii="Lucida Console" w:eastAsia="Lucida Console" w:hAnsi="Lucida Console" w:cs="Lucida Console"/>
          <w:sz w:val="24"/>
        </w:rPr>
        <w:t xml:space="preserve">                     </w:t>
      </w:r>
    </w:p>
    <w:p w:rsidR="00970467" w:rsidRPr="009861B2" w:rsidRDefault="001A61FC" w:rsidP="00317E06">
      <w:pPr>
        <w:spacing w:after="29"/>
        <w:ind w:left="426"/>
        <w:jc w:val="both"/>
        <w:rPr>
          <w:rFonts w:ascii="Tahoma" w:eastAsia="Tahoma" w:hAnsi="Tahoma" w:cs="Tahoma"/>
          <w:b/>
          <w:sz w:val="26"/>
          <w:szCs w:val="26"/>
        </w:rPr>
      </w:pPr>
      <w:r w:rsidRPr="009861B2">
        <w:rPr>
          <w:rFonts w:ascii="Tahoma" w:eastAsia="Tahoma" w:hAnsi="Tahoma" w:cs="Tahoma"/>
          <w:b/>
          <w:sz w:val="26"/>
          <w:szCs w:val="26"/>
          <w:u w:val="single"/>
        </w:rPr>
        <w:t>En cause</w:t>
      </w:r>
      <w:r w:rsidRPr="009861B2">
        <w:rPr>
          <w:rFonts w:ascii="Tahoma" w:eastAsia="Tahoma" w:hAnsi="Tahoma" w:cs="Tahoma"/>
          <w:b/>
          <w:sz w:val="26"/>
          <w:szCs w:val="26"/>
        </w:rPr>
        <w:t xml:space="preserve"> : </w:t>
      </w:r>
      <w:r w:rsidR="00EE25C6" w:rsidRPr="009D7DD1">
        <w:rPr>
          <w:rFonts w:ascii="Tahoma" w:eastAsia="Tahoma" w:hAnsi="Tahoma" w:cs="Tahoma"/>
          <w:sz w:val="27"/>
          <w:szCs w:val="27"/>
        </w:rPr>
        <w:t>L’Université de Kinshasa, appelante ;</w:t>
      </w:r>
    </w:p>
    <w:p w:rsidR="00097804" w:rsidRPr="00EE25C6" w:rsidRDefault="00097804" w:rsidP="00AE4F2A">
      <w:pPr>
        <w:spacing w:after="29"/>
        <w:ind w:left="-5" w:hanging="10"/>
        <w:jc w:val="both"/>
        <w:rPr>
          <w:rFonts w:ascii="Tahoma" w:eastAsia="Tahoma" w:hAnsi="Tahoma" w:cs="Tahoma"/>
          <w:b/>
          <w:sz w:val="12"/>
        </w:rPr>
      </w:pPr>
    </w:p>
    <w:p w:rsidR="00097804" w:rsidRPr="00E25253" w:rsidRDefault="00970467" w:rsidP="00317E06">
      <w:pPr>
        <w:spacing w:after="29"/>
        <w:ind w:firstLine="426"/>
        <w:jc w:val="both"/>
        <w:rPr>
          <w:rFonts w:ascii="Tahoma" w:eastAsia="Tahoma" w:hAnsi="Tahoma" w:cs="Tahoma"/>
          <w:b/>
          <w:sz w:val="27"/>
          <w:szCs w:val="27"/>
        </w:rPr>
      </w:pPr>
      <w:r w:rsidRPr="00E25253">
        <w:rPr>
          <w:rFonts w:ascii="Tahoma" w:eastAsia="Tahoma" w:hAnsi="Tahoma" w:cs="Tahoma"/>
          <w:b/>
          <w:sz w:val="27"/>
          <w:szCs w:val="27"/>
          <w:u w:val="single"/>
        </w:rPr>
        <w:t>Contre </w:t>
      </w:r>
      <w:r w:rsidRPr="00E25253">
        <w:rPr>
          <w:rFonts w:ascii="Tahoma" w:eastAsia="Tahoma" w:hAnsi="Tahoma" w:cs="Tahoma"/>
          <w:b/>
          <w:sz w:val="27"/>
          <w:szCs w:val="27"/>
        </w:rPr>
        <w:t>:</w:t>
      </w:r>
    </w:p>
    <w:p w:rsidR="00EE25C6" w:rsidRPr="00EE25C6" w:rsidRDefault="00EE25C6" w:rsidP="00097804">
      <w:pPr>
        <w:spacing w:after="29"/>
        <w:jc w:val="both"/>
        <w:rPr>
          <w:b/>
          <w:sz w:val="18"/>
        </w:rPr>
      </w:pPr>
    </w:p>
    <w:p w:rsidR="002E12F0" w:rsidRPr="009D7DD1" w:rsidRDefault="00EE25C6" w:rsidP="00EE25C6">
      <w:pPr>
        <w:pStyle w:val="Paragraphedeliste"/>
        <w:numPr>
          <w:ilvl w:val="0"/>
          <w:numId w:val="7"/>
        </w:numPr>
        <w:spacing w:after="29"/>
        <w:jc w:val="both"/>
        <w:rPr>
          <w:sz w:val="27"/>
          <w:szCs w:val="27"/>
        </w:rPr>
      </w:pPr>
      <w:r w:rsidRPr="009D7DD1">
        <w:rPr>
          <w:rFonts w:ascii="Tahoma" w:eastAsia="Tahoma" w:hAnsi="Tahoma" w:cs="Tahoma"/>
          <w:sz w:val="27"/>
          <w:szCs w:val="27"/>
        </w:rPr>
        <w:t xml:space="preserve"> Monsieur BENGI </w:t>
      </w:r>
      <w:proofErr w:type="gramStart"/>
      <w:r w:rsidRPr="009D7DD1">
        <w:rPr>
          <w:rFonts w:ascii="Tahoma" w:eastAsia="Tahoma" w:hAnsi="Tahoma" w:cs="Tahoma"/>
          <w:sz w:val="27"/>
          <w:szCs w:val="27"/>
        </w:rPr>
        <w:t>MUNGUNZA  ;</w:t>
      </w:r>
      <w:proofErr w:type="gramEnd"/>
    </w:p>
    <w:p w:rsidR="00EE25C6" w:rsidRPr="009D7DD1" w:rsidRDefault="00EE25C6" w:rsidP="00EE25C6">
      <w:pPr>
        <w:pStyle w:val="Paragraphedeliste"/>
        <w:spacing w:after="29"/>
        <w:jc w:val="both"/>
        <w:rPr>
          <w:sz w:val="18"/>
          <w:szCs w:val="27"/>
        </w:rPr>
      </w:pPr>
    </w:p>
    <w:p w:rsidR="00097804" w:rsidRPr="009D7DD1" w:rsidRDefault="00097804" w:rsidP="00097804">
      <w:pPr>
        <w:pStyle w:val="Paragraphedeliste"/>
        <w:spacing w:after="29"/>
        <w:ind w:left="345"/>
        <w:jc w:val="both"/>
        <w:rPr>
          <w:sz w:val="2"/>
          <w:szCs w:val="27"/>
        </w:rPr>
      </w:pPr>
    </w:p>
    <w:p w:rsidR="002E12F0" w:rsidRPr="009D7DD1" w:rsidRDefault="00EE25C6" w:rsidP="00EE25C6">
      <w:pPr>
        <w:pStyle w:val="Paragraphedeliste"/>
        <w:numPr>
          <w:ilvl w:val="0"/>
          <w:numId w:val="7"/>
        </w:numPr>
        <w:spacing w:after="29"/>
        <w:jc w:val="both"/>
        <w:rPr>
          <w:rFonts w:ascii="Tahoma" w:eastAsia="Tahoma" w:hAnsi="Tahoma" w:cs="Tahoma"/>
          <w:sz w:val="27"/>
          <w:szCs w:val="27"/>
        </w:rPr>
      </w:pPr>
      <w:r w:rsidRPr="009D7DD1">
        <w:rPr>
          <w:rFonts w:ascii="Tahoma" w:eastAsia="Tahoma" w:hAnsi="Tahoma" w:cs="Tahoma"/>
          <w:sz w:val="27"/>
          <w:szCs w:val="27"/>
        </w:rPr>
        <w:t>Monsieur NGANGWA KAZANGA.</w:t>
      </w:r>
    </w:p>
    <w:p w:rsidR="00560E22" w:rsidRPr="00A10805" w:rsidRDefault="00560E22" w:rsidP="00560E22">
      <w:pPr>
        <w:spacing w:after="29"/>
        <w:jc w:val="both"/>
        <w:rPr>
          <w:rFonts w:ascii="Tahoma" w:eastAsia="Tahoma" w:hAnsi="Tahoma" w:cs="Tahoma"/>
          <w:b/>
          <w:sz w:val="16"/>
        </w:rPr>
      </w:pPr>
    </w:p>
    <w:p w:rsidR="00560E22" w:rsidRPr="009D7DD1" w:rsidRDefault="00560E22" w:rsidP="00560E22">
      <w:pPr>
        <w:pStyle w:val="Paragraphedeliste"/>
        <w:numPr>
          <w:ilvl w:val="0"/>
          <w:numId w:val="8"/>
        </w:numPr>
        <w:spacing w:after="29"/>
        <w:jc w:val="both"/>
        <w:rPr>
          <w:rFonts w:ascii="Tahoma" w:eastAsia="Tahoma" w:hAnsi="Tahoma" w:cs="Tahoma"/>
          <w:sz w:val="27"/>
          <w:szCs w:val="27"/>
        </w:rPr>
      </w:pPr>
      <w:r w:rsidRPr="00E25253">
        <w:rPr>
          <w:rFonts w:ascii="Tahoma" w:eastAsia="Tahoma" w:hAnsi="Tahoma" w:cs="Tahoma"/>
          <w:b/>
          <w:sz w:val="26"/>
          <w:szCs w:val="26"/>
          <w:u w:val="single"/>
        </w:rPr>
        <w:t>Intervenant volontaire</w:t>
      </w:r>
      <w:r w:rsidRPr="00560E22">
        <w:rPr>
          <w:rFonts w:ascii="Tahoma" w:eastAsia="Tahoma" w:hAnsi="Tahoma" w:cs="Tahoma"/>
          <w:b/>
          <w:sz w:val="26"/>
          <w:szCs w:val="26"/>
        </w:rPr>
        <w:t xml:space="preserve"> : </w:t>
      </w:r>
      <w:r w:rsidRPr="009D7DD1">
        <w:rPr>
          <w:rFonts w:ascii="Tahoma" w:eastAsia="Tahoma" w:hAnsi="Tahoma" w:cs="Tahoma"/>
          <w:sz w:val="27"/>
          <w:szCs w:val="27"/>
        </w:rPr>
        <w:t>Monsieur TSHIULA TSHIMANGA Paul</w:t>
      </w:r>
    </w:p>
    <w:p w:rsidR="00ED4FBE" w:rsidRPr="00E25253" w:rsidRDefault="00ED4FBE">
      <w:pPr>
        <w:spacing w:after="20"/>
        <w:rPr>
          <w:sz w:val="18"/>
        </w:rPr>
      </w:pPr>
    </w:p>
    <w:p w:rsidR="00E25253" w:rsidRPr="00E25253" w:rsidRDefault="00E25253">
      <w:pPr>
        <w:spacing w:after="20"/>
        <w:rPr>
          <w:sz w:val="8"/>
        </w:rPr>
      </w:pPr>
    </w:p>
    <w:p w:rsidR="00E25253" w:rsidRPr="00E25253" w:rsidRDefault="00E25253" w:rsidP="00E25253">
      <w:pPr>
        <w:spacing w:after="0"/>
        <w:jc w:val="center"/>
        <w:rPr>
          <w:rFonts w:ascii="Arial Black" w:hAnsi="Arial Black"/>
          <w:sz w:val="18"/>
          <w:u w:val="single"/>
        </w:rPr>
      </w:pPr>
      <w:r w:rsidRPr="00E25253">
        <w:rPr>
          <w:rFonts w:ascii="Arial Black" w:eastAsia="Tahoma" w:hAnsi="Arial Black" w:cs="Tahoma"/>
          <w:b/>
          <w:noProof/>
          <w:sz w:val="28"/>
          <w:u w:val="single"/>
        </w:rPr>
        <w:t>ARRET  AVANT DIRE DROIT</w:t>
      </w:r>
    </w:p>
    <w:p w:rsidR="00E25253" w:rsidRPr="00E25253" w:rsidRDefault="00E25253" w:rsidP="00F93FBF">
      <w:pPr>
        <w:spacing w:after="0" w:line="276" w:lineRule="auto"/>
        <w:ind w:left="-5" w:firstLine="1706"/>
        <w:jc w:val="both"/>
        <w:rPr>
          <w:rFonts w:ascii="Tahoma" w:eastAsia="Tahoma" w:hAnsi="Tahoma" w:cs="Tahoma"/>
          <w:sz w:val="28"/>
          <w:szCs w:val="26"/>
        </w:rPr>
      </w:pPr>
    </w:p>
    <w:p w:rsidR="002E12F0" w:rsidRPr="00F93FBF" w:rsidRDefault="002E12F0" w:rsidP="00F93FBF">
      <w:pPr>
        <w:spacing w:after="0" w:line="276" w:lineRule="auto"/>
        <w:ind w:left="-5" w:firstLine="1706"/>
        <w:jc w:val="both"/>
        <w:rPr>
          <w:rFonts w:ascii="Tahoma" w:eastAsia="Tahoma" w:hAnsi="Tahoma" w:cs="Tahoma"/>
          <w:sz w:val="26"/>
          <w:szCs w:val="26"/>
        </w:rPr>
      </w:pPr>
      <w:r w:rsidRPr="00F93FBF">
        <w:rPr>
          <w:rFonts w:ascii="Tahoma" w:eastAsia="Tahoma" w:hAnsi="Tahoma" w:cs="Tahoma"/>
          <w:sz w:val="26"/>
          <w:szCs w:val="26"/>
        </w:rPr>
        <w:t>La présente cause</w:t>
      </w:r>
      <w:r w:rsidR="00A64E8B" w:rsidRPr="00F93FBF">
        <w:rPr>
          <w:rFonts w:ascii="Tahoma" w:eastAsia="Tahoma" w:hAnsi="Tahoma" w:cs="Tahoma"/>
          <w:sz w:val="26"/>
          <w:szCs w:val="26"/>
        </w:rPr>
        <w:t xml:space="preserve"> sous RA. 008/149 qui oppose l’Université de Kinshasa, appelante, à Messieurs BENGI MUNGUNZA, NGANGWA KAZANGA et TSHIULA TSHIMANGA</w:t>
      </w:r>
      <w:r w:rsidR="003C4023" w:rsidRPr="00F93FBF">
        <w:rPr>
          <w:rFonts w:ascii="Tahoma" w:eastAsia="Tahoma" w:hAnsi="Tahoma" w:cs="Tahoma"/>
          <w:sz w:val="26"/>
          <w:szCs w:val="26"/>
        </w:rPr>
        <w:t xml:space="preserve"> Paul, respectivement intimés et intervenant volontaire</w:t>
      </w:r>
      <w:r w:rsidR="005B3250" w:rsidRPr="00F93FBF">
        <w:rPr>
          <w:rFonts w:ascii="Tahoma" w:eastAsia="Tahoma" w:hAnsi="Tahoma" w:cs="Tahoma"/>
          <w:sz w:val="26"/>
          <w:szCs w:val="26"/>
        </w:rPr>
        <w:t xml:space="preserve">, </w:t>
      </w:r>
      <w:r w:rsidRPr="00F93FBF">
        <w:rPr>
          <w:rFonts w:ascii="Tahoma" w:eastAsia="Tahoma" w:hAnsi="Tahoma" w:cs="Tahoma"/>
          <w:sz w:val="26"/>
          <w:szCs w:val="26"/>
        </w:rPr>
        <w:t>a été prise en délibéré contradictoirement</w:t>
      </w:r>
      <w:r w:rsidR="00F00EAD" w:rsidRPr="00F93FBF">
        <w:rPr>
          <w:rFonts w:ascii="Tahoma" w:eastAsia="Tahoma" w:hAnsi="Tahoma" w:cs="Tahoma"/>
          <w:sz w:val="26"/>
          <w:szCs w:val="26"/>
        </w:rPr>
        <w:t xml:space="preserve"> à l’égard de</w:t>
      </w:r>
      <w:r w:rsidR="0072025F" w:rsidRPr="00F93FBF">
        <w:rPr>
          <w:rFonts w:ascii="Tahoma" w:eastAsia="Tahoma" w:hAnsi="Tahoma" w:cs="Tahoma"/>
          <w:sz w:val="26"/>
          <w:szCs w:val="26"/>
        </w:rPr>
        <w:t xml:space="preserve"> toutes les </w:t>
      </w:r>
      <w:r w:rsidR="00F00EAD" w:rsidRPr="00F93FBF">
        <w:rPr>
          <w:rFonts w:ascii="Tahoma" w:eastAsia="Tahoma" w:hAnsi="Tahoma" w:cs="Tahoma"/>
          <w:sz w:val="26"/>
          <w:szCs w:val="26"/>
        </w:rPr>
        <w:t>parties</w:t>
      </w:r>
      <w:r w:rsidRPr="00F93FBF">
        <w:rPr>
          <w:rFonts w:ascii="Tahoma" w:eastAsia="Tahoma" w:hAnsi="Tahoma" w:cs="Tahoma"/>
          <w:sz w:val="26"/>
          <w:szCs w:val="26"/>
        </w:rPr>
        <w:t xml:space="preserve"> pour rendre un arrêt dans </w:t>
      </w:r>
      <w:r w:rsidR="00330A68" w:rsidRPr="00F93FBF">
        <w:rPr>
          <w:rFonts w:ascii="Tahoma" w:eastAsia="Tahoma" w:hAnsi="Tahoma" w:cs="Tahoma"/>
          <w:sz w:val="26"/>
          <w:szCs w:val="26"/>
        </w:rPr>
        <w:t>le délai</w:t>
      </w:r>
      <w:r w:rsidRPr="00F93FBF">
        <w:rPr>
          <w:rFonts w:ascii="Tahoma" w:eastAsia="Tahoma" w:hAnsi="Tahoma" w:cs="Tahoma"/>
          <w:sz w:val="26"/>
          <w:szCs w:val="26"/>
        </w:rPr>
        <w:t xml:space="preserve"> de la loi ;</w:t>
      </w:r>
    </w:p>
    <w:p w:rsidR="00097804" w:rsidRPr="00F93FBF" w:rsidRDefault="00097804" w:rsidP="00F93FBF">
      <w:pPr>
        <w:spacing w:after="0"/>
        <w:ind w:left="-5" w:firstLine="1706"/>
        <w:jc w:val="both"/>
        <w:rPr>
          <w:rFonts w:ascii="Tahoma" w:eastAsia="Tahoma" w:hAnsi="Tahoma" w:cs="Tahoma"/>
          <w:sz w:val="14"/>
        </w:rPr>
      </w:pPr>
    </w:p>
    <w:p w:rsidR="008F3A9B" w:rsidRDefault="002E12F0" w:rsidP="00F93FBF">
      <w:pPr>
        <w:spacing w:after="0"/>
        <w:ind w:left="-5" w:firstLine="1706"/>
        <w:jc w:val="both"/>
        <w:rPr>
          <w:rFonts w:ascii="Tahoma" w:eastAsia="Tahoma" w:hAnsi="Tahoma" w:cs="Tahoma"/>
          <w:sz w:val="26"/>
          <w:szCs w:val="26"/>
        </w:rPr>
      </w:pPr>
      <w:r w:rsidRPr="00F93FBF">
        <w:rPr>
          <w:rFonts w:ascii="Tahoma" w:eastAsia="Tahoma" w:hAnsi="Tahoma" w:cs="Tahoma"/>
          <w:sz w:val="26"/>
          <w:szCs w:val="26"/>
        </w:rPr>
        <w:t>Cependant, pour cause du décès d’un membre de</w:t>
      </w:r>
      <w:r w:rsidR="00330A68" w:rsidRPr="00F93FBF">
        <w:rPr>
          <w:rFonts w:ascii="Tahoma" w:eastAsia="Tahoma" w:hAnsi="Tahoma" w:cs="Tahoma"/>
          <w:sz w:val="26"/>
          <w:szCs w:val="26"/>
        </w:rPr>
        <w:t xml:space="preserve"> la composition</w:t>
      </w:r>
      <w:r w:rsidR="008F3A9B" w:rsidRPr="00F93FBF">
        <w:rPr>
          <w:rFonts w:ascii="Tahoma" w:eastAsia="Tahoma" w:hAnsi="Tahoma" w:cs="Tahoma"/>
          <w:sz w:val="26"/>
          <w:szCs w:val="26"/>
        </w:rPr>
        <w:t>,</w:t>
      </w:r>
      <w:r w:rsidR="00330A68" w:rsidRPr="00F93FBF">
        <w:rPr>
          <w:rFonts w:ascii="Tahoma" w:eastAsia="Tahoma" w:hAnsi="Tahoma" w:cs="Tahoma"/>
          <w:sz w:val="26"/>
          <w:szCs w:val="26"/>
        </w:rPr>
        <w:t xml:space="preserve"> le</w:t>
      </w:r>
      <w:r w:rsidRPr="00F93FBF">
        <w:rPr>
          <w:rFonts w:ascii="Tahoma" w:eastAsia="Tahoma" w:hAnsi="Tahoma" w:cs="Tahoma"/>
          <w:sz w:val="26"/>
          <w:szCs w:val="26"/>
        </w:rPr>
        <w:t xml:space="preserve"> Conseil</w:t>
      </w:r>
      <w:r w:rsidR="005921FE" w:rsidRPr="00F93FBF">
        <w:rPr>
          <w:rFonts w:ascii="Tahoma" w:eastAsia="Tahoma" w:hAnsi="Tahoma" w:cs="Tahoma"/>
          <w:sz w:val="26"/>
          <w:szCs w:val="26"/>
        </w:rPr>
        <w:t xml:space="preserve"> d’Etat</w:t>
      </w:r>
      <w:r w:rsidR="008F3A9B" w:rsidRPr="00F93FBF">
        <w:rPr>
          <w:rFonts w:ascii="Tahoma" w:eastAsia="Tahoma" w:hAnsi="Tahoma" w:cs="Tahoma"/>
          <w:sz w:val="26"/>
          <w:szCs w:val="26"/>
        </w:rPr>
        <w:t xml:space="preserve"> était dans </w:t>
      </w:r>
      <w:r w:rsidRPr="00F93FBF">
        <w:rPr>
          <w:rFonts w:ascii="Tahoma" w:eastAsia="Tahoma" w:hAnsi="Tahoma" w:cs="Tahoma"/>
          <w:sz w:val="26"/>
          <w:szCs w:val="26"/>
        </w:rPr>
        <w:t>l’impossibilité</w:t>
      </w:r>
      <w:r w:rsidR="00330A68" w:rsidRPr="00F93FBF">
        <w:rPr>
          <w:rFonts w:ascii="Tahoma" w:eastAsia="Tahoma" w:hAnsi="Tahoma" w:cs="Tahoma"/>
          <w:sz w:val="26"/>
          <w:szCs w:val="26"/>
        </w:rPr>
        <w:t xml:space="preserve"> de rendre ledit arrêt ;</w:t>
      </w:r>
    </w:p>
    <w:p w:rsidR="00F93FBF" w:rsidRPr="00F93FBF" w:rsidRDefault="00F93FBF" w:rsidP="00F93FBF">
      <w:pPr>
        <w:spacing w:after="0"/>
        <w:ind w:left="-5" w:firstLine="1706"/>
        <w:jc w:val="both"/>
        <w:rPr>
          <w:rFonts w:ascii="Tahoma" w:eastAsia="Tahoma" w:hAnsi="Tahoma" w:cs="Tahoma"/>
          <w:sz w:val="16"/>
          <w:szCs w:val="26"/>
        </w:rPr>
      </w:pPr>
    </w:p>
    <w:p w:rsidR="00330A68" w:rsidRPr="00F93FBF" w:rsidRDefault="00330A68" w:rsidP="00F93FBF">
      <w:pPr>
        <w:spacing w:after="0"/>
        <w:ind w:left="-5" w:firstLine="1706"/>
        <w:jc w:val="both"/>
        <w:rPr>
          <w:rFonts w:ascii="Tahoma" w:eastAsia="Tahoma" w:hAnsi="Tahoma" w:cs="Tahoma"/>
          <w:sz w:val="26"/>
          <w:szCs w:val="26"/>
        </w:rPr>
      </w:pPr>
      <w:r w:rsidRPr="00F93FBF">
        <w:rPr>
          <w:rFonts w:ascii="Tahoma" w:eastAsia="Tahoma" w:hAnsi="Tahoma" w:cs="Tahoma"/>
          <w:sz w:val="26"/>
          <w:szCs w:val="26"/>
        </w:rPr>
        <w:t>En vue de régulariser la procédure dans cette cause, il y a lieu de rouvrir les déba</w:t>
      </w:r>
      <w:r w:rsidR="005921FE" w:rsidRPr="00F93FBF">
        <w:rPr>
          <w:rFonts w:ascii="Tahoma" w:eastAsia="Tahoma" w:hAnsi="Tahoma" w:cs="Tahoma"/>
          <w:sz w:val="26"/>
          <w:szCs w:val="26"/>
        </w:rPr>
        <w:t>ts pour le motif sus évo</w:t>
      </w:r>
      <w:r w:rsidR="00A37627" w:rsidRPr="00F93FBF">
        <w:rPr>
          <w:rFonts w:ascii="Tahoma" w:eastAsia="Tahoma" w:hAnsi="Tahoma" w:cs="Tahoma"/>
          <w:sz w:val="26"/>
          <w:szCs w:val="26"/>
        </w:rPr>
        <w:t>qué ;</w:t>
      </w:r>
    </w:p>
    <w:p w:rsidR="00A37627" w:rsidRDefault="00A37627" w:rsidP="005921FE">
      <w:pPr>
        <w:spacing w:after="0"/>
        <w:ind w:left="-5" w:hanging="10"/>
        <w:jc w:val="both"/>
        <w:rPr>
          <w:rFonts w:ascii="Tahoma" w:eastAsia="Tahoma" w:hAnsi="Tahoma" w:cs="Tahoma"/>
          <w:sz w:val="28"/>
        </w:rPr>
      </w:pPr>
    </w:p>
    <w:p w:rsidR="00A37627" w:rsidRDefault="00211BB3" w:rsidP="000A7A64">
      <w:pPr>
        <w:spacing w:after="0"/>
        <w:ind w:left="-5" w:firstLine="2699"/>
        <w:jc w:val="both"/>
        <w:rPr>
          <w:rFonts w:ascii="Tahoma" w:eastAsia="Tahoma" w:hAnsi="Tahoma" w:cs="Tahoma"/>
          <w:b/>
          <w:sz w:val="26"/>
          <w:szCs w:val="26"/>
        </w:rPr>
      </w:pPr>
      <w:r w:rsidRPr="00211BB3">
        <w:rPr>
          <w:rFonts w:ascii="Tahoma" w:eastAsia="Tahoma" w:hAnsi="Tahoma" w:cs="Tahoma"/>
          <w:b/>
          <w:sz w:val="26"/>
          <w:szCs w:val="26"/>
        </w:rPr>
        <w:t>C’EST POURQUOI :</w:t>
      </w:r>
    </w:p>
    <w:p w:rsidR="00211BB3" w:rsidRPr="00211BB3" w:rsidRDefault="00211BB3" w:rsidP="00211BB3">
      <w:pPr>
        <w:spacing w:after="0"/>
        <w:ind w:left="-5" w:hanging="10"/>
        <w:jc w:val="center"/>
        <w:rPr>
          <w:rFonts w:ascii="Tahoma" w:eastAsia="Tahoma" w:hAnsi="Tahoma" w:cs="Tahoma"/>
          <w:b/>
          <w:szCs w:val="26"/>
        </w:rPr>
      </w:pPr>
    </w:p>
    <w:p w:rsidR="00A37627" w:rsidRPr="00F93FBF" w:rsidRDefault="00A37627" w:rsidP="000A7A64">
      <w:pPr>
        <w:spacing w:after="0"/>
        <w:ind w:left="-5" w:firstLine="2699"/>
        <w:jc w:val="both"/>
        <w:rPr>
          <w:rFonts w:ascii="Tahoma" w:eastAsia="Tahoma" w:hAnsi="Tahoma" w:cs="Tahoma"/>
          <w:sz w:val="26"/>
          <w:szCs w:val="26"/>
        </w:rPr>
      </w:pPr>
      <w:r w:rsidRPr="00F93FBF">
        <w:rPr>
          <w:rFonts w:ascii="Tahoma" w:eastAsia="Tahoma" w:hAnsi="Tahoma" w:cs="Tahoma"/>
          <w:sz w:val="26"/>
          <w:szCs w:val="26"/>
        </w:rPr>
        <w:t>Le Conseil d’Etat ;</w:t>
      </w:r>
    </w:p>
    <w:p w:rsidR="00211BB3" w:rsidRPr="00F93FBF" w:rsidRDefault="00211BB3" w:rsidP="000A7A64">
      <w:pPr>
        <w:spacing w:after="0"/>
        <w:ind w:left="-5" w:firstLine="2699"/>
        <w:jc w:val="both"/>
        <w:rPr>
          <w:rFonts w:ascii="Tahoma" w:eastAsia="Tahoma" w:hAnsi="Tahoma" w:cs="Tahoma"/>
          <w:sz w:val="16"/>
        </w:rPr>
      </w:pPr>
    </w:p>
    <w:p w:rsidR="00A37627" w:rsidRPr="00F93FBF" w:rsidRDefault="00A37627" w:rsidP="000A7A64">
      <w:pPr>
        <w:spacing w:after="0"/>
        <w:ind w:left="-5" w:firstLine="2699"/>
        <w:jc w:val="both"/>
        <w:rPr>
          <w:rFonts w:ascii="Tahoma" w:eastAsia="Tahoma" w:hAnsi="Tahoma" w:cs="Tahoma"/>
          <w:sz w:val="26"/>
          <w:szCs w:val="26"/>
        </w:rPr>
      </w:pPr>
      <w:r w:rsidRPr="00F93FBF">
        <w:rPr>
          <w:rFonts w:ascii="Tahoma" w:eastAsia="Tahoma" w:hAnsi="Tahoma" w:cs="Tahoma"/>
          <w:sz w:val="26"/>
          <w:szCs w:val="26"/>
        </w:rPr>
        <w:t>Section du contentieux ;</w:t>
      </w:r>
    </w:p>
    <w:p w:rsidR="00211BB3" w:rsidRPr="00F93FBF" w:rsidRDefault="00211BB3" w:rsidP="000A7A64">
      <w:pPr>
        <w:spacing w:after="0"/>
        <w:ind w:left="-5" w:firstLine="2699"/>
        <w:jc w:val="both"/>
        <w:rPr>
          <w:rFonts w:ascii="Tahoma" w:eastAsia="Tahoma" w:hAnsi="Tahoma" w:cs="Tahoma"/>
          <w:sz w:val="18"/>
        </w:rPr>
      </w:pPr>
    </w:p>
    <w:p w:rsidR="001E5894" w:rsidRPr="00F93FBF" w:rsidRDefault="00A37627" w:rsidP="000A7A64">
      <w:pPr>
        <w:spacing w:after="0"/>
        <w:ind w:left="-5" w:firstLine="2699"/>
        <w:jc w:val="both"/>
        <w:rPr>
          <w:rFonts w:ascii="Tahoma" w:eastAsia="Tahoma" w:hAnsi="Tahoma" w:cs="Tahoma"/>
          <w:sz w:val="26"/>
          <w:szCs w:val="26"/>
        </w:rPr>
      </w:pPr>
      <w:r w:rsidRPr="00F93FBF">
        <w:rPr>
          <w:rFonts w:ascii="Tahoma" w:eastAsia="Tahoma" w:hAnsi="Tahoma" w:cs="Tahoma"/>
          <w:sz w:val="26"/>
          <w:szCs w:val="26"/>
        </w:rPr>
        <w:t>Chambre de l’administration chargée du contentieux de la légalité et de la réparation du dommage exceptionnel ;</w:t>
      </w:r>
    </w:p>
    <w:p w:rsidR="00390750" w:rsidRPr="00390750" w:rsidRDefault="00390750" w:rsidP="00211BB3">
      <w:pPr>
        <w:spacing w:after="0"/>
        <w:ind w:left="-5" w:firstLine="3266"/>
        <w:jc w:val="both"/>
        <w:rPr>
          <w:rFonts w:ascii="Tahoma" w:eastAsia="Tahoma" w:hAnsi="Tahoma" w:cs="Tahoma"/>
          <w:sz w:val="20"/>
        </w:rPr>
      </w:pPr>
    </w:p>
    <w:p w:rsidR="001E5894" w:rsidRPr="00F93FBF" w:rsidRDefault="001E5894" w:rsidP="000A7A64">
      <w:pPr>
        <w:spacing w:after="0"/>
        <w:ind w:left="-5" w:firstLine="2699"/>
        <w:jc w:val="both"/>
        <w:rPr>
          <w:rFonts w:ascii="Tahoma" w:eastAsia="Tahoma" w:hAnsi="Tahoma" w:cs="Tahoma"/>
          <w:sz w:val="26"/>
          <w:szCs w:val="26"/>
        </w:rPr>
      </w:pPr>
      <w:r w:rsidRPr="00F93FBF">
        <w:rPr>
          <w:rFonts w:ascii="Tahoma" w:eastAsia="Tahoma" w:hAnsi="Tahoma" w:cs="Tahoma"/>
          <w:sz w:val="26"/>
          <w:szCs w:val="26"/>
        </w:rPr>
        <w:t>Statuant avant dire droit ;</w:t>
      </w:r>
    </w:p>
    <w:p w:rsidR="008601A9" w:rsidRPr="00F93FBF" w:rsidRDefault="00A37627" w:rsidP="00F93FBF">
      <w:pPr>
        <w:spacing w:after="0"/>
        <w:ind w:left="-5" w:hanging="10"/>
        <w:jc w:val="both"/>
        <w:rPr>
          <w:rFonts w:ascii="Tahoma" w:eastAsia="Tahoma" w:hAnsi="Tahoma" w:cs="Tahoma"/>
          <w:sz w:val="18"/>
        </w:rPr>
      </w:pPr>
      <w:r>
        <w:rPr>
          <w:rFonts w:ascii="Tahoma" w:eastAsia="Tahoma" w:hAnsi="Tahoma" w:cs="Tahoma"/>
          <w:sz w:val="28"/>
        </w:rPr>
        <w:t xml:space="preserve"> </w:t>
      </w:r>
    </w:p>
    <w:p w:rsidR="00C50B00" w:rsidRPr="00F93FBF" w:rsidRDefault="008601A9" w:rsidP="000A7A64">
      <w:pPr>
        <w:spacing w:after="0"/>
        <w:ind w:left="-5" w:firstLine="2699"/>
        <w:jc w:val="both"/>
        <w:rPr>
          <w:rFonts w:ascii="Tahoma" w:eastAsia="Tahoma" w:hAnsi="Tahoma" w:cs="Tahoma"/>
          <w:sz w:val="26"/>
          <w:szCs w:val="26"/>
        </w:rPr>
      </w:pPr>
      <w:r w:rsidRPr="00F93FBF">
        <w:rPr>
          <w:rFonts w:ascii="Tahoma" w:eastAsia="Tahoma" w:hAnsi="Tahoma" w:cs="Tahoma"/>
          <w:sz w:val="26"/>
          <w:szCs w:val="26"/>
        </w:rPr>
        <w:t>Vu la Constitution de la République Démocratique du Congo, telle que modifiée par la loi n°11/OO2 du 20 janvier 2011 portant révision de certains articles de la Constitution de la République Démocrati</w:t>
      </w:r>
      <w:r w:rsidR="00F93FBF">
        <w:rPr>
          <w:rFonts w:ascii="Tahoma" w:eastAsia="Tahoma" w:hAnsi="Tahoma" w:cs="Tahoma"/>
          <w:sz w:val="26"/>
          <w:szCs w:val="26"/>
        </w:rPr>
        <w:t>que du Congo du 18 février 2006</w:t>
      </w:r>
      <w:r w:rsidR="00F56738" w:rsidRPr="00F93FBF">
        <w:rPr>
          <w:rFonts w:ascii="Tahoma" w:eastAsia="Tahoma" w:hAnsi="Tahoma" w:cs="Tahoma"/>
          <w:sz w:val="26"/>
          <w:szCs w:val="26"/>
        </w:rPr>
        <w:t>, spécialement en son article</w:t>
      </w:r>
      <w:r w:rsidR="00C50B00" w:rsidRPr="00F93FBF">
        <w:rPr>
          <w:rFonts w:ascii="Tahoma" w:eastAsia="Tahoma" w:hAnsi="Tahoma" w:cs="Tahoma"/>
          <w:sz w:val="26"/>
          <w:szCs w:val="26"/>
        </w:rPr>
        <w:t xml:space="preserve"> 155 ;</w:t>
      </w:r>
    </w:p>
    <w:p w:rsidR="00C50B00" w:rsidRPr="000A7A64" w:rsidRDefault="00C50B00" w:rsidP="00EA6464">
      <w:pPr>
        <w:spacing w:after="0"/>
        <w:ind w:left="-5" w:hanging="10"/>
        <w:jc w:val="both"/>
        <w:rPr>
          <w:rFonts w:ascii="Tahoma" w:eastAsia="Tahoma" w:hAnsi="Tahoma" w:cs="Tahoma"/>
          <w:sz w:val="16"/>
        </w:rPr>
      </w:pPr>
    </w:p>
    <w:p w:rsidR="00F06A41" w:rsidRPr="00E27595" w:rsidRDefault="00C50B00" w:rsidP="000A7A64">
      <w:pPr>
        <w:spacing w:after="0"/>
        <w:ind w:left="-5" w:firstLine="2699"/>
        <w:jc w:val="both"/>
        <w:rPr>
          <w:rFonts w:ascii="Tahoma" w:eastAsia="Tahoma" w:hAnsi="Tahoma" w:cs="Tahoma"/>
          <w:sz w:val="26"/>
          <w:szCs w:val="26"/>
        </w:rPr>
      </w:pPr>
      <w:r w:rsidRPr="00E27595">
        <w:rPr>
          <w:rFonts w:ascii="Tahoma" w:eastAsia="Tahoma" w:hAnsi="Tahoma" w:cs="Tahoma"/>
          <w:sz w:val="26"/>
          <w:szCs w:val="26"/>
        </w:rPr>
        <w:t xml:space="preserve">Vu la loi-organique n°16/O27 </w:t>
      </w:r>
      <w:r w:rsidR="00755CE7" w:rsidRPr="00E27595">
        <w:rPr>
          <w:rFonts w:ascii="Tahoma" w:eastAsia="Tahoma" w:hAnsi="Tahoma" w:cs="Tahoma"/>
          <w:sz w:val="26"/>
          <w:szCs w:val="26"/>
        </w:rPr>
        <w:t xml:space="preserve">du 15 octobre 2016 portant </w:t>
      </w:r>
      <w:r w:rsidR="00F06A41" w:rsidRPr="00E27595">
        <w:rPr>
          <w:rFonts w:ascii="Tahoma" w:eastAsia="Tahoma" w:hAnsi="Tahoma" w:cs="Tahoma"/>
          <w:sz w:val="26"/>
          <w:szCs w:val="26"/>
        </w:rPr>
        <w:t>organisation, compétence et fonctionnement des juridictions de l’ordre administratif ;</w:t>
      </w:r>
    </w:p>
    <w:p w:rsidR="00F06A41" w:rsidRPr="005B6622" w:rsidRDefault="00F06A41" w:rsidP="00EA6464">
      <w:pPr>
        <w:spacing w:after="0"/>
        <w:ind w:left="-5" w:hanging="10"/>
        <w:jc w:val="both"/>
        <w:rPr>
          <w:rFonts w:ascii="Tahoma" w:eastAsia="Tahoma" w:hAnsi="Tahoma" w:cs="Tahoma"/>
          <w:sz w:val="16"/>
        </w:rPr>
      </w:pPr>
    </w:p>
    <w:p w:rsidR="000A7A64" w:rsidRPr="00E27595" w:rsidRDefault="00F06A41" w:rsidP="00B1220B">
      <w:pPr>
        <w:spacing w:after="0"/>
        <w:ind w:left="-5" w:firstLine="2699"/>
        <w:jc w:val="both"/>
        <w:rPr>
          <w:rFonts w:ascii="Tahoma" w:eastAsia="Tahoma" w:hAnsi="Tahoma" w:cs="Tahoma"/>
          <w:sz w:val="26"/>
          <w:szCs w:val="26"/>
        </w:rPr>
      </w:pPr>
      <w:r w:rsidRPr="00E27595">
        <w:rPr>
          <w:rFonts w:ascii="Tahoma" w:eastAsia="Tahoma" w:hAnsi="Tahoma" w:cs="Tahoma"/>
          <w:sz w:val="26"/>
          <w:szCs w:val="26"/>
        </w:rPr>
        <w:t xml:space="preserve">Après </w:t>
      </w:r>
      <w:r w:rsidR="0001509F" w:rsidRPr="00E27595">
        <w:rPr>
          <w:rFonts w:ascii="Tahoma" w:eastAsia="Tahoma" w:hAnsi="Tahoma" w:cs="Tahoma"/>
          <w:sz w:val="26"/>
          <w:szCs w:val="26"/>
        </w:rPr>
        <w:t xml:space="preserve"> </w:t>
      </w:r>
      <w:r w:rsidRPr="00E27595">
        <w:rPr>
          <w:rFonts w:ascii="Tahoma" w:eastAsia="Tahoma" w:hAnsi="Tahoma" w:cs="Tahoma"/>
          <w:sz w:val="26"/>
          <w:szCs w:val="26"/>
        </w:rPr>
        <w:t xml:space="preserve">avis </w:t>
      </w:r>
      <w:r w:rsidR="000A7A64" w:rsidRPr="00E27595">
        <w:rPr>
          <w:rFonts w:ascii="Tahoma" w:eastAsia="Tahoma" w:hAnsi="Tahoma" w:cs="Tahoma"/>
          <w:sz w:val="26"/>
          <w:szCs w:val="26"/>
        </w:rPr>
        <w:t>de l’officier du Ministère public ;</w:t>
      </w:r>
    </w:p>
    <w:p w:rsidR="000A7A64" w:rsidRPr="009F49F9" w:rsidRDefault="000A7A64" w:rsidP="00EA6464">
      <w:pPr>
        <w:spacing w:after="0"/>
        <w:ind w:left="-5" w:hanging="10"/>
        <w:jc w:val="both"/>
        <w:rPr>
          <w:rFonts w:ascii="Tahoma" w:eastAsia="Tahoma" w:hAnsi="Tahoma" w:cs="Tahoma"/>
          <w:sz w:val="16"/>
        </w:rPr>
      </w:pPr>
    </w:p>
    <w:p w:rsidR="00330A68" w:rsidRPr="00E27595" w:rsidRDefault="00D75897" w:rsidP="008F5FFB">
      <w:pPr>
        <w:spacing w:after="0"/>
        <w:ind w:left="-5" w:firstLine="2699"/>
        <w:jc w:val="both"/>
        <w:rPr>
          <w:rFonts w:ascii="Tahoma" w:eastAsia="Tahoma" w:hAnsi="Tahoma" w:cs="Tahoma"/>
          <w:sz w:val="26"/>
          <w:szCs w:val="26"/>
        </w:rPr>
      </w:pPr>
      <w:r w:rsidRPr="00E27595">
        <w:rPr>
          <w:rFonts w:ascii="Tahoma" w:eastAsia="Tahoma" w:hAnsi="Tahoma" w:cs="Tahoma"/>
          <w:sz w:val="26"/>
          <w:szCs w:val="26"/>
        </w:rPr>
        <w:t>Rouvre les débats dans la présente cause pour changement de la composition</w:t>
      </w:r>
      <w:r w:rsidR="008F5FFB" w:rsidRPr="00E27595">
        <w:rPr>
          <w:rFonts w:ascii="Tahoma" w:eastAsia="Tahoma" w:hAnsi="Tahoma" w:cs="Tahoma"/>
          <w:sz w:val="26"/>
          <w:szCs w:val="26"/>
        </w:rPr>
        <w:t xml:space="preserve"> du siège. La renvoie en prosécution à l’audience publique du 15 février 2013 </w:t>
      </w:r>
      <w:r w:rsidR="00330A68" w:rsidRPr="00E27595">
        <w:rPr>
          <w:rFonts w:ascii="Tahoma" w:eastAsia="Tahoma" w:hAnsi="Tahoma" w:cs="Tahoma"/>
          <w:sz w:val="26"/>
          <w:szCs w:val="26"/>
        </w:rPr>
        <w:t>;</w:t>
      </w:r>
    </w:p>
    <w:p w:rsidR="008F5FFB" w:rsidRPr="009F49F9" w:rsidRDefault="008F5FFB" w:rsidP="008F5FFB">
      <w:pPr>
        <w:spacing w:after="0"/>
        <w:ind w:left="-5" w:firstLine="2699"/>
        <w:jc w:val="both"/>
        <w:rPr>
          <w:rFonts w:ascii="Tahoma" w:eastAsia="Tahoma" w:hAnsi="Tahoma" w:cs="Tahoma"/>
          <w:sz w:val="18"/>
        </w:rPr>
      </w:pPr>
    </w:p>
    <w:p w:rsidR="008F5FFB" w:rsidRPr="00E27595" w:rsidRDefault="008F5FFB" w:rsidP="008F5FFB">
      <w:pPr>
        <w:spacing w:after="0"/>
        <w:ind w:left="-5" w:firstLine="2699"/>
        <w:jc w:val="both"/>
        <w:rPr>
          <w:rFonts w:ascii="Tahoma" w:eastAsia="Tahoma" w:hAnsi="Tahoma" w:cs="Tahoma"/>
          <w:sz w:val="26"/>
          <w:szCs w:val="26"/>
        </w:rPr>
      </w:pPr>
      <w:r w:rsidRPr="00E27595">
        <w:rPr>
          <w:rFonts w:ascii="Tahoma" w:eastAsia="Tahoma" w:hAnsi="Tahoma" w:cs="Tahoma"/>
          <w:sz w:val="26"/>
          <w:szCs w:val="26"/>
        </w:rPr>
        <w:t>Dit que le présent arrêt sera signifié à toutes les parties.</w:t>
      </w:r>
    </w:p>
    <w:p w:rsidR="009F49F9" w:rsidRPr="009F49F9" w:rsidRDefault="009F49F9" w:rsidP="008F5FFB">
      <w:pPr>
        <w:spacing w:after="0"/>
        <w:ind w:left="-5" w:firstLine="2699"/>
        <w:jc w:val="both"/>
        <w:rPr>
          <w:rFonts w:ascii="Tahoma" w:eastAsia="Tahoma" w:hAnsi="Tahoma" w:cs="Tahoma"/>
          <w:sz w:val="10"/>
        </w:rPr>
      </w:pPr>
    </w:p>
    <w:p w:rsidR="008F5FFB" w:rsidRPr="00E27595" w:rsidRDefault="008F5FFB" w:rsidP="008F5FFB">
      <w:pPr>
        <w:spacing w:after="0"/>
        <w:ind w:left="-5" w:firstLine="2699"/>
        <w:jc w:val="both"/>
        <w:rPr>
          <w:rFonts w:ascii="Tahoma" w:eastAsia="Tahoma" w:hAnsi="Tahoma" w:cs="Tahoma"/>
          <w:sz w:val="26"/>
          <w:szCs w:val="26"/>
        </w:rPr>
      </w:pPr>
      <w:r w:rsidRPr="00E27595">
        <w:rPr>
          <w:rFonts w:ascii="Tahoma" w:eastAsia="Tahoma" w:hAnsi="Tahoma" w:cs="Tahoma"/>
          <w:sz w:val="26"/>
          <w:szCs w:val="26"/>
        </w:rPr>
        <w:t>Réserve les frais d’instance</w:t>
      </w:r>
      <w:r w:rsidR="009F49F9" w:rsidRPr="00E27595">
        <w:rPr>
          <w:rFonts w:ascii="Tahoma" w:eastAsia="Tahoma" w:hAnsi="Tahoma" w:cs="Tahoma"/>
          <w:sz w:val="26"/>
          <w:szCs w:val="26"/>
        </w:rPr>
        <w:t> ;</w:t>
      </w:r>
      <w:r w:rsidRPr="00E27595">
        <w:rPr>
          <w:rFonts w:ascii="Tahoma" w:eastAsia="Tahoma" w:hAnsi="Tahoma" w:cs="Tahoma"/>
          <w:sz w:val="26"/>
          <w:szCs w:val="26"/>
        </w:rPr>
        <w:t xml:space="preserve"> </w:t>
      </w:r>
    </w:p>
    <w:p w:rsidR="00736BCA" w:rsidRPr="005B6622" w:rsidRDefault="00736BCA" w:rsidP="00AE4F2A">
      <w:pPr>
        <w:spacing w:after="0"/>
        <w:ind w:left="-5" w:hanging="10"/>
        <w:jc w:val="both"/>
        <w:rPr>
          <w:rFonts w:ascii="Tahoma" w:eastAsia="Tahoma" w:hAnsi="Tahoma" w:cs="Tahoma"/>
          <w:sz w:val="20"/>
        </w:rPr>
      </w:pPr>
    </w:p>
    <w:p w:rsidR="002E12F0" w:rsidRPr="00E27595" w:rsidRDefault="00330A68" w:rsidP="00B1220B">
      <w:pPr>
        <w:spacing w:after="0" w:line="276" w:lineRule="auto"/>
        <w:ind w:left="-5" w:firstLine="2699"/>
        <w:jc w:val="both"/>
        <w:rPr>
          <w:rFonts w:ascii="Tahoma" w:eastAsia="Tahoma" w:hAnsi="Tahoma" w:cs="Tahoma"/>
          <w:sz w:val="26"/>
          <w:szCs w:val="26"/>
        </w:rPr>
      </w:pPr>
      <w:r w:rsidRPr="00E27595">
        <w:rPr>
          <w:rFonts w:ascii="Tahoma" w:eastAsia="Tahoma" w:hAnsi="Tahoma" w:cs="Tahoma"/>
          <w:sz w:val="26"/>
          <w:szCs w:val="26"/>
        </w:rPr>
        <w:t xml:space="preserve">Ainsi </w:t>
      </w:r>
      <w:r w:rsidR="00A01C9B" w:rsidRPr="00E27595">
        <w:rPr>
          <w:rFonts w:ascii="Tahoma" w:eastAsia="Tahoma" w:hAnsi="Tahoma" w:cs="Tahoma"/>
          <w:sz w:val="26"/>
          <w:szCs w:val="26"/>
        </w:rPr>
        <w:t xml:space="preserve">arrêté </w:t>
      </w:r>
      <w:r w:rsidR="005561FB" w:rsidRPr="00E27595">
        <w:rPr>
          <w:rFonts w:ascii="Tahoma" w:eastAsia="Tahoma" w:hAnsi="Tahoma" w:cs="Tahoma"/>
          <w:sz w:val="26"/>
          <w:szCs w:val="26"/>
        </w:rPr>
        <w:t xml:space="preserve">et prononcé </w:t>
      </w:r>
      <w:r w:rsidR="00A01C9B" w:rsidRPr="00E27595">
        <w:rPr>
          <w:rFonts w:ascii="Tahoma" w:eastAsia="Tahoma" w:hAnsi="Tahoma" w:cs="Tahoma"/>
          <w:sz w:val="26"/>
          <w:szCs w:val="26"/>
        </w:rPr>
        <w:t>à l’</w:t>
      </w:r>
      <w:r w:rsidR="000D01AD" w:rsidRPr="00E27595">
        <w:rPr>
          <w:rFonts w:ascii="Tahoma" w:eastAsia="Tahoma" w:hAnsi="Tahoma" w:cs="Tahoma"/>
          <w:sz w:val="26"/>
          <w:szCs w:val="26"/>
        </w:rPr>
        <w:t xml:space="preserve">audience publique du 18/O1/2023 </w:t>
      </w:r>
      <w:r w:rsidR="00850BA6" w:rsidRPr="00E27595">
        <w:rPr>
          <w:rFonts w:ascii="Tahoma" w:eastAsia="Tahoma" w:hAnsi="Tahoma" w:cs="Tahoma"/>
          <w:sz w:val="26"/>
          <w:szCs w:val="26"/>
        </w:rPr>
        <w:t xml:space="preserve">à laquelle ont siégé les Magistrats </w:t>
      </w:r>
      <w:r w:rsidR="00FE1FB2" w:rsidRPr="00E27595">
        <w:rPr>
          <w:rFonts w:ascii="Tahoma" w:eastAsia="Tahoma" w:hAnsi="Tahoma" w:cs="Tahoma"/>
          <w:sz w:val="26"/>
          <w:szCs w:val="26"/>
        </w:rPr>
        <w:t xml:space="preserve"> BULAMBO (Président de chambre) KWEY BISENGO et NTUMBA MANDE, (Conseillers de chambre), avec le concours de l’officier du Ministère public représenté par l’Avocat général BOOTO BALIKOMBE et l’assistance de Monsieur KAKWEY, Greffier du siège.</w:t>
      </w:r>
    </w:p>
    <w:p w:rsidR="002E12F0" w:rsidRPr="00A10805" w:rsidRDefault="002E12F0" w:rsidP="00AE4F2A">
      <w:pPr>
        <w:spacing w:after="0"/>
        <w:ind w:left="-5" w:hanging="10"/>
        <w:jc w:val="both"/>
        <w:rPr>
          <w:rFonts w:ascii="Tahoma" w:eastAsia="Tahoma" w:hAnsi="Tahoma" w:cs="Tahoma"/>
        </w:rPr>
      </w:pPr>
    </w:p>
    <w:p w:rsidR="00ED4FBE" w:rsidRDefault="00ED4FBE" w:rsidP="00B96EDA">
      <w:pPr>
        <w:spacing w:line="276" w:lineRule="auto"/>
        <w:ind w:left="720"/>
        <w:jc w:val="both"/>
      </w:pPr>
    </w:p>
    <w:p w:rsidR="00E52FC7" w:rsidRDefault="00E52FC7" w:rsidP="00E52FC7">
      <w:pPr>
        <w:spacing w:after="0"/>
        <w:rPr>
          <w:rFonts w:ascii="Tahoma" w:eastAsia="Tahoma" w:hAnsi="Tahoma" w:cs="Tahoma"/>
          <w:b/>
          <w:sz w:val="28"/>
        </w:rPr>
      </w:pPr>
      <w:r>
        <w:rPr>
          <w:rFonts w:ascii="Tahoma" w:eastAsia="Tahoma" w:hAnsi="Tahoma" w:cs="Tahoma"/>
          <w:b/>
          <w:sz w:val="28"/>
        </w:rPr>
        <w:t xml:space="preserve">   </w:t>
      </w:r>
      <w:r w:rsidR="00AC6530">
        <w:rPr>
          <w:rFonts w:ascii="Tahoma" w:eastAsia="Tahoma" w:hAnsi="Tahoma" w:cs="Tahoma"/>
          <w:b/>
          <w:sz w:val="28"/>
        </w:rPr>
        <w:t xml:space="preserve">  </w:t>
      </w:r>
      <w:r>
        <w:rPr>
          <w:rFonts w:ascii="Tahoma" w:eastAsia="Tahoma" w:hAnsi="Tahoma" w:cs="Tahoma"/>
          <w:b/>
          <w:sz w:val="28"/>
        </w:rPr>
        <w:t xml:space="preserve"> </w:t>
      </w:r>
      <w:r w:rsidR="00AC6530">
        <w:rPr>
          <w:rFonts w:ascii="Tahoma" w:eastAsia="Tahoma" w:hAnsi="Tahoma" w:cs="Tahoma"/>
          <w:b/>
          <w:sz w:val="28"/>
        </w:rPr>
        <w:t xml:space="preserve">Les </w:t>
      </w:r>
      <w:r>
        <w:rPr>
          <w:rFonts w:ascii="Tahoma" w:eastAsia="Tahoma" w:hAnsi="Tahoma" w:cs="Tahoma"/>
          <w:b/>
          <w:sz w:val="28"/>
        </w:rPr>
        <w:t xml:space="preserve">Conseillers,                  </w:t>
      </w:r>
      <w:r w:rsidR="00191937">
        <w:rPr>
          <w:rFonts w:ascii="Tahoma" w:eastAsia="Tahoma" w:hAnsi="Tahoma" w:cs="Tahoma"/>
          <w:b/>
          <w:sz w:val="28"/>
        </w:rPr>
        <w:t xml:space="preserve">                               </w:t>
      </w:r>
      <w:r>
        <w:rPr>
          <w:rFonts w:ascii="Tahoma" w:eastAsia="Tahoma" w:hAnsi="Tahoma" w:cs="Tahoma"/>
          <w:b/>
          <w:sz w:val="28"/>
        </w:rPr>
        <w:t xml:space="preserve"> </w:t>
      </w:r>
      <w:r w:rsidR="00AC6530">
        <w:rPr>
          <w:rFonts w:ascii="Tahoma" w:eastAsia="Tahoma" w:hAnsi="Tahoma" w:cs="Tahoma"/>
          <w:b/>
          <w:sz w:val="28"/>
        </w:rPr>
        <w:t>Le</w:t>
      </w:r>
      <w:r>
        <w:rPr>
          <w:rFonts w:ascii="Tahoma" w:eastAsia="Tahoma" w:hAnsi="Tahoma" w:cs="Tahoma"/>
          <w:b/>
          <w:sz w:val="28"/>
        </w:rPr>
        <w:t xml:space="preserve">  Président</w:t>
      </w:r>
    </w:p>
    <w:p w:rsidR="00E52FC7" w:rsidRPr="00514CB3" w:rsidRDefault="00E52FC7" w:rsidP="00E52FC7">
      <w:pPr>
        <w:spacing w:after="0"/>
        <w:rPr>
          <w:rFonts w:ascii="Tahoma" w:eastAsia="Tahoma" w:hAnsi="Tahoma" w:cs="Tahoma"/>
          <w:b/>
          <w:sz w:val="32"/>
        </w:rPr>
      </w:pPr>
    </w:p>
    <w:p w:rsidR="00ED4FBE" w:rsidRPr="00AC6530" w:rsidRDefault="00191937" w:rsidP="00191937">
      <w:pPr>
        <w:pStyle w:val="Paragraphedeliste"/>
        <w:numPr>
          <w:ilvl w:val="0"/>
          <w:numId w:val="11"/>
        </w:numPr>
        <w:spacing w:after="3" w:line="258" w:lineRule="auto"/>
        <w:rPr>
          <w:rFonts w:ascii="Tahoma" w:hAnsi="Tahoma" w:cs="Tahoma"/>
          <w:b/>
          <w:sz w:val="26"/>
          <w:szCs w:val="26"/>
        </w:rPr>
      </w:pPr>
      <w:r w:rsidRPr="00AC6530">
        <w:rPr>
          <w:rFonts w:ascii="Tahoma" w:hAnsi="Tahoma" w:cs="Tahoma"/>
          <w:b/>
          <w:sz w:val="26"/>
          <w:szCs w:val="26"/>
        </w:rPr>
        <w:t xml:space="preserve">KWEY BISENGO ;                                             </w:t>
      </w:r>
      <w:r w:rsidR="00AC6530">
        <w:rPr>
          <w:rFonts w:ascii="Tahoma" w:hAnsi="Tahoma" w:cs="Tahoma"/>
          <w:b/>
          <w:sz w:val="26"/>
          <w:szCs w:val="26"/>
        </w:rPr>
        <w:t xml:space="preserve">   </w:t>
      </w:r>
      <w:r w:rsidRPr="00AC6530">
        <w:rPr>
          <w:rFonts w:ascii="Tahoma" w:hAnsi="Tahoma" w:cs="Tahoma"/>
          <w:b/>
          <w:sz w:val="26"/>
          <w:szCs w:val="26"/>
        </w:rPr>
        <w:t xml:space="preserve"> </w:t>
      </w:r>
      <w:r w:rsidR="00AC6530" w:rsidRPr="00AC6530">
        <w:rPr>
          <w:rFonts w:ascii="Tahoma" w:hAnsi="Tahoma" w:cs="Tahoma"/>
          <w:b/>
          <w:sz w:val="26"/>
          <w:szCs w:val="26"/>
        </w:rPr>
        <w:t xml:space="preserve"> </w:t>
      </w:r>
      <w:r w:rsidR="00AC6530">
        <w:rPr>
          <w:rFonts w:ascii="Tahoma" w:hAnsi="Tahoma" w:cs="Tahoma"/>
          <w:b/>
          <w:sz w:val="26"/>
          <w:szCs w:val="26"/>
        </w:rPr>
        <w:t xml:space="preserve">   </w:t>
      </w:r>
      <w:r w:rsidRPr="00AC6530">
        <w:rPr>
          <w:rFonts w:ascii="Tahoma" w:hAnsi="Tahoma" w:cs="Tahoma"/>
          <w:b/>
          <w:sz w:val="26"/>
          <w:szCs w:val="26"/>
        </w:rPr>
        <w:t>BULAMBO</w:t>
      </w:r>
    </w:p>
    <w:p w:rsidR="00AC6530" w:rsidRPr="00150C4A" w:rsidRDefault="00AC6530" w:rsidP="00AC6530">
      <w:pPr>
        <w:pStyle w:val="Paragraphedeliste"/>
        <w:spacing w:after="3" w:line="258" w:lineRule="auto"/>
        <w:rPr>
          <w:rFonts w:ascii="Tahoma" w:hAnsi="Tahoma" w:cs="Tahoma"/>
          <w:sz w:val="28"/>
          <w:szCs w:val="26"/>
        </w:rPr>
      </w:pPr>
    </w:p>
    <w:p w:rsidR="00AC6530" w:rsidRPr="00AC6530" w:rsidRDefault="00191937" w:rsidP="00191937">
      <w:pPr>
        <w:pStyle w:val="Paragraphedeliste"/>
        <w:numPr>
          <w:ilvl w:val="0"/>
          <w:numId w:val="11"/>
        </w:numPr>
        <w:spacing w:after="3" w:line="258" w:lineRule="auto"/>
        <w:rPr>
          <w:rFonts w:ascii="Tahoma" w:hAnsi="Tahoma" w:cs="Tahoma"/>
          <w:b/>
          <w:sz w:val="26"/>
          <w:szCs w:val="26"/>
        </w:rPr>
      </w:pPr>
      <w:r w:rsidRPr="00AC6530">
        <w:rPr>
          <w:rFonts w:ascii="Tahoma" w:hAnsi="Tahoma" w:cs="Tahoma"/>
          <w:b/>
          <w:sz w:val="26"/>
          <w:szCs w:val="26"/>
        </w:rPr>
        <w:t>NTUMBA MANDE</w:t>
      </w:r>
      <w:r w:rsidR="00AC6530" w:rsidRPr="00AC6530">
        <w:rPr>
          <w:rFonts w:ascii="Tahoma" w:hAnsi="Tahoma" w:cs="Tahoma"/>
          <w:b/>
          <w:sz w:val="26"/>
          <w:szCs w:val="26"/>
        </w:rPr>
        <w:t xml:space="preserve">                 </w:t>
      </w:r>
    </w:p>
    <w:p w:rsidR="00AC6530" w:rsidRPr="00AC6530" w:rsidRDefault="00AC6530" w:rsidP="00AC6530">
      <w:pPr>
        <w:pStyle w:val="Paragraphedeliste"/>
        <w:rPr>
          <w:rFonts w:ascii="Tahoma" w:eastAsia="Tahoma" w:hAnsi="Tahoma" w:cs="Tahoma"/>
          <w:b/>
          <w:sz w:val="18"/>
        </w:rPr>
      </w:pPr>
    </w:p>
    <w:p w:rsidR="00AC6530" w:rsidRDefault="00AC6530" w:rsidP="00AC6530">
      <w:pPr>
        <w:pStyle w:val="Paragraphedeliste"/>
        <w:spacing w:after="3" w:line="258" w:lineRule="auto"/>
        <w:jc w:val="center"/>
        <w:rPr>
          <w:rFonts w:ascii="Tahoma" w:hAnsi="Tahoma" w:cs="Tahoma"/>
          <w:sz w:val="26"/>
          <w:szCs w:val="26"/>
        </w:rPr>
      </w:pPr>
      <w:r>
        <w:rPr>
          <w:rFonts w:ascii="Tahoma" w:eastAsia="Tahoma" w:hAnsi="Tahoma" w:cs="Tahoma"/>
          <w:b/>
          <w:sz w:val="28"/>
        </w:rPr>
        <w:t xml:space="preserve">    Le Greffier</w:t>
      </w:r>
    </w:p>
    <w:p w:rsidR="00AC6530" w:rsidRPr="00AC6530" w:rsidRDefault="00AC6530" w:rsidP="00AC6530">
      <w:pPr>
        <w:rPr>
          <w:sz w:val="18"/>
        </w:rPr>
      </w:pPr>
    </w:p>
    <w:p w:rsidR="00191937" w:rsidRPr="00AC6530" w:rsidRDefault="00AC6530" w:rsidP="00AC6530">
      <w:pPr>
        <w:ind w:firstLine="4536"/>
        <w:jc w:val="both"/>
      </w:pPr>
      <w:r>
        <w:rPr>
          <w:rFonts w:ascii="Tahoma" w:eastAsia="Tahoma" w:hAnsi="Tahoma" w:cs="Tahoma"/>
          <w:sz w:val="28"/>
        </w:rPr>
        <w:t>KAKWEY</w:t>
      </w:r>
    </w:p>
    <w:sectPr w:rsidR="00191937" w:rsidRPr="00AC6530">
      <w:headerReference w:type="default" r:id="rId9"/>
      <w:pgSz w:w="11906" w:h="16838"/>
      <w:pgMar w:top="1440" w:right="1415" w:bottom="1440" w:left="1416"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C2D" w:rsidRDefault="00133C2D" w:rsidP="00607071">
      <w:pPr>
        <w:spacing w:after="0" w:line="240" w:lineRule="auto"/>
      </w:pPr>
      <w:r>
        <w:separator/>
      </w:r>
    </w:p>
  </w:endnote>
  <w:endnote w:type="continuationSeparator" w:id="0">
    <w:p w:rsidR="00133C2D" w:rsidRDefault="00133C2D" w:rsidP="006070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mic Sans MS">
    <w:panose1 w:val="030F0702030302020204"/>
    <w:charset w:val="00"/>
    <w:family w:val="script"/>
    <w:pitch w:val="variable"/>
    <w:sig w:usb0="00000287" w:usb1="4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C2D" w:rsidRDefault="00133C2D" w:rsidP="00607071">
      <w:pPr>
        <w:spacing w:after="0" w:line="240" w:lineRule="auto"/>
      </w:pPr>
      <w:r>
        <w:separator/>
      </w:r>
    </w:p>
  </w:footnote>
  <w:footnote w:type="continuationSeparator" w:id="0">
    <w:p w:rsidR="00133C2D" w:rsidRDefault="00133C2D" w:rsidP="0060707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1647111538"/>
      <w:docPartObj>
        <w:docPartGallery w:val="Page Numbers (Top of Page)"/>
        <w:docPartUnique/>
      </w:docPartObj>
    </w:sdtPr>
    <w:sdtEndPr/>
    <w:sdtContent>
      <w:p w:rsidR="00607071" w:rsidRDefault="00607071">
        <w:pPr>
          <w:pStyle w:val="En-tte"/>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cstheme="minorBidi"/>
          </w:rPr>
          <w:fldChar w:fldCharType="begin"/>
        </w:r>
        <w:r>
          <w:instrText>PAGE    \* MERGEFORMAT</w:instrText>
        </w:r>
        <w:r>
          <w:rPr>
            <w:rFonts w:asciiTheme="minorHAnsi" w:eastAsiaTheme="minorEastAsia" w:hAnsiTheme="minorHAnsi" w:cstheme="minorBidi"/>
          </w:rPr>
          <w:fldChar w:fldCharType="separate"/>
        </w:r>
        <w:r w:rsidR="00AD1974" w:rsidRPr="00AD1974">
          <w:rPr>
            <w:rFonts w:asciiTheme="majorHAnsi" w:eastAsiaTheme="majorEastAsia" w:hAnsiTheme="majorHAnsi" w:cstheme="majorBidi"/>
            <w:noProof/>
            <w:sz w:val="28"/>
            <w:szCs w:val="28"/>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p>
    </w:sdtContent>
  </w:sdt>
  <w:p w:rsidR="00607071" w:rsidRDefault="00607071">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75EF8"/>
    <w:multiLevelType w:val="hybridMultilevel"/>
    <w:tmpl w:val="B6345722"/>
    <w:lvl w:ilvl="0" w:tplc="3D50A6E2">
      <w:start w:val="1"/>
      <w:numFmt w:val="decimal"/>
      <w:lvlText w:val="%1)"/>
      <w:lvlJc w:val="left"/>
      <w:pPr>
        <w:ind w:left="720" w:hanging="360"/>
      </w:pPr>
      <w:rPr>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5F1622C"/>
    <w:multiLevelType w:val="hybridMultilevel"/>
    <w:tmpl w:val="B61E19E8"/>
    <w:lvl w:ilvl="0" w:tplc="198C8922">
      <w:start w:val="6"/>
      <w:numFmt w:val="bullet"/>
      <w:lvlText w:val="-"/>
      <w:lvlJc w:val="left"/>
      <w:pPr>
        <w:ind w:left="4305" w:hanging="360"/>
      </w:pPr>
      <w:rPr>
        <w:rFonts w:ascii="Tahoma" w:eastAsia="Tahoma" w:hAnsi="Tahoma" w:cs="Tahoma" w:hint="default"/>
        <w:b/>
      </w:rPr>
    </w:lvl>
    <w:lvl w:ilvl="1" w:tplc="040C0003" w:tentative="1">
      <w:start w:val="1"/>
      <w:numFmt w:val="bullet"/>
      <w:lvlText w:val="o"/>
      <w:lvlJc w:val="left"/>
      <w:pPr>
        <w:ind w:left="5025" w:hanging="360"/>
      </w:pPr>
      <w:rPr>
        <w:rFonts w:ascii="Courier New" w:hAnsi="Courier New" w:cs="Courier New" w:hint="default"/>
      </w:rPr>
    </w:lvl>
    <w:lvl w:ilvl="2" w:tplc="040C0005" w:tentative="1">
      <w:start w:val="1"/>
      <w:numFmt w:val="bullet"/>
      <w:lvlText w:val=""/>
      <w:lvlJc w:val="left"/>
      <w:pPr>
        <w:ind w:left="5745" w:hanging="360"/>
      </w:pPr>
      <w:rPr>
        <w:rFonts w:ascii="Wingdings" w:hAnsi="Wingdings" w:hint="default"/>
      </w:rPr>
    </w:lvl>
    <w:lvl w:ilvl="3" w:tplc="040C0001" w:tentative="1">
      <w:start w:val="1"/>
      <w:numFmt w:val="bullet"/>
      <w:lvlText w:val=""/>
      <w:lvlJc w:val="left"/>
      <w:pPr>
        <w:ind w:left="6465" w:hanging="360"/>
      </w:pPr>
      <w:rPr>
        <w:rFonts w:ascii="Symbol" w:hAnsi="Symbol" w:hint="default"/>
      </w:rPr>
    </w:lvl>
    <w:lvl w:ilvl="4" w:tplc="040C0003" w:tentative="1">
      <w:start w:val="1"/>
      <w:numFmt w:val="bullet"/>
      <w:lvlText w:val="o"/>
      <w:lvlJc w:val="left"/>
      <w:pPr>
        <w:ind w:left="7185" w:hanging="360"/>
      </w:pPr>
      <w:rPr>
        <w:rFonts w:ascii="Courier New" w:hAnsi="Courier New" w:cs="Courier New" w:hint="default"/>
      </w:rPr>
    </w:lvl>
    <w:lvl w:ilvl="5" w:tplc="040C0005" w:tentative="1">
      <w:start w:val="1"/>
      <w:numFmt w:val="bullet"/>
      <w:lvlText w:val=""/>
      <w:lvlJc w:val="left"/>
      <w:pPr>
        <w:ind w:left="7905" w:hanging="360"/>
      </w:pPr>
      <w:rPr>
        <w:rFonts w:ascii="Wingdings" w:hAnsi="Wingdings" w:hint="default"/>
      </w:rPr>
    </w:lvl>
    <w:lvl w:ilvl="6" w:tplc="040C0001" w:tentative="1">
      <w:start w:val="1"/>
      <w:numFmt w:val="bullet"/>
      <w:lvlText w:val=""/>
      <w:lvlJc w:val="left"/>
      <w:pPr>
        <w:ind w:left="8625" w:hanging="360"/>
      </w:pPr>
      <w:rPr>
        <w:rFonts w:ascii="Symbol" w:hAnsi="Symbol" w:hint="default"/>
      </w:rPr>
    </w:lvl>
    <w:lvl w:ilvl="7" w:tplc="040C0003" w:tentative="1">
      <w:start w:val="1"/>
      <w:numFmt w:val="bullet"/>
      <w:lvlText w:val="o"/>
      <w:lvlJc w:val="left"/>
      <w:pPr>
        <w:ind w:left="9345" w:hanging="360"/>
      </w:pPr>
      <w:rPr>
        <w:rFonts w:ascii="Courier New" w:hAnsi="Courier New" w:cs="Courier New" w:hint="default"/>
      </w:rPr>
    </w:lvl>
    <w:lvl w:ilvl="8" w:tplc="040C0005" w:tentative="1">
      <w:start w:val="1"/>
      <w:numFmt w:val="bullet"/>
      <w:lvlText w:val=""/>
      <w:lvlJc w:val="left"/>
      <w:pPr>
        <w:ind w:left="10065" w:hanging="360"/>
      </w:pPr>
      <w:rPr>
        <w:rFonts w:ascii="Wingdings" w:hAnsi="Wingdings" w:hint="default"/>
      </w:rPr>
    </w:lvl>
  </w:abstractNum>
  <w:abstractNum w:abstractNumId="2">
    <w:nsid w:val="1D575369"/>
    <w:multiLevelType w:val="hybridMultilevel"/>
    <w:tmpl w:val="6D48E2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D98189F"/>
    <w:multiLevelType w:val="hybridMultilevel"/>
    <w:tmpl w:val="B992A5A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A443221"/>
    <w:multiLevelType w:val="hybridMultilevel"/>
    <w:tmpl w:val="D1F2C248"/>
    <w:lvl w:ilvl="0" w:tplc="05D07DE8">
      <w:numFmt w:val="bullet"/>
      <w:lvlText w:val="-"/>
      <w:lvlJc w:val="left"/>
      <w:pPr>
        <w:ind w:left="4305" w:hanging="360"/>
      </w:pPr>
      <w:rPr>
        <w:rFonts w:ascii="Tahoma" w:eastAsia="Tahoma" w:hAnsi="Tahoma" w:cs="Tahoma" w:hint="default"/>
      </w:rPr>
    </w:lvl>
    <w:lvl w:ilvl="1" w:tplc="040C0003" w:tentative="1">
      <w:start w:val="1"/>
      <w:numFmt w:val="bullet"/>
      <w:lvlText w:val="o"/>
      <w:lvlJc w:val="left"/>
      <w:pPr>
        <w:ind w:left="5025" w:hanging="360"/>
      </w:pPr>
      <w:rPr>
        <w:rFonts w:ascii="Courier New" w:hAnsi="Courier New" w:cs="Courier New" w:hint="default"/>
      </w:rPr>
    </w:lvl>
    <w:lvl w:ilvl="2" w:tplc="040C0005" w:tentative="1">
      <w:start w:val="1"/>
      <w:numFmt w:val="bullet"/>
      <w:lvlText w:val=""/>
      <w:lvlJc w:val="left"/>
      <w:pPr>
        <w:ind w:left="5745" w:hanging="360"/>
      </w:pPr>
      <w:rPr>
        <w:rFonts w:ascii="Wingdings" w:hAnsi="Wingdings" w:hint="default"/>
      </w:rPr>
    </w:lvl>
    <w:lvl w:ilvl="3" w:tplc="040C0001" w:tentative="1">
      <w:start w:val="1"/>
      <w:numFmt w:val="bullet"/>
      <w:lvlText w:val=""/>
      <w:lvlJc w:val="left"/>
      <w:pPr>
        <w:ind w:left="6465" w:hanging="360"/>
      </w:pPr>
      <w:rPr>
        <w:rFonts w:ascii="Symbol" w:hAnsi="Symbol" w:hint="default"/>
      </w:rPr>
    </w:lvl>
    <w:lvl w:ilvl="4" w:tplc="040C0003" w:tentative="1">
      <w:start w:val="1"/>
      <w:numFmt w:val="bullet"/>
      <w:lvlText w:val="o"/>
      <w:lvlJc w:val="left"/>
      <w:pPr>
        <w:ind w:left="7185" w:hanging="360"/>
      </w:pPr>
      <w:rPr>
        <w:rFonts w:ascii="Courier New" w:hAnsi="Courier New" w:cs="Courier New" w:hint="default"/>
      </w:rPr>
    </w:lvl>
    <w:lvl w:ilvl="5" w:tplc="040C0005" w:tentative="1">
      <w:start w:val="1"/>
      <w:numFmt w:val="bullet"/>
      <w:lvlText w:val=""/>
      <w:lvlJc w:val="left"/>
      <w:pPr>
        <w:ind w:left="7905" w:hanging="360"/>
      </w:pPr>
      <w:rPr>
        <w:rFonts w:ascii="Wingdings" w:hAnsi="Wingdings" w:hint="default"/>
      </w:rPr>
    </w:lvl>
    <w:lvl w:ilvl="6" w:tplc="040C0001" w:tentative="1">
      <w:start w:val="1"/>
      <w:numFmt w:val="bullet"/>
      <w:lvlText w:val=""/>
      <w:lvlJc w:val="left"/>
      <w:pPr>
        <w:ind w:left="8625" w:hanging="360"/>
      </w:pPr>
      <w:rPr>
        <w:rFonts w:ascii="Symbol" w:hAnsi="Symbol" w:hint="default"/>
      </w:rPr>
    </w:lvl>
    <w:lvl w:ilvl="7" w:tplc="040C0003" w:tentative="1">
      <w:start w:val="1"/>
      <w:numFmt w:val="bullet"/>
      <w:lvlText w:val="o"/>
      <w:lvlJc w:val="left"/>
      <w:pPr>
        <w:ind w:left="9345" w:hanging="360"/>
      </w:pPr>
      <w:rPr>
        <w:rFonts w:ascii="Courier New" w:hAnsi="Courier New" w:cs="Courier New" w:hint="default"/>
      </w:rPr>
    </w:lvl>
    <w:lvl w:ilvl="8" w:tplc="040C0005" w:tentative="1">
      <w:start w:val="1"/>
      <w:numFmt w:val="bullet"/>
      <w:lvlText w:val=""/>
      <w:lvlJc w:val="left"/>
      <w:pPr>
        <w:ind w:left="10065" w:hanging="360"/>
      </w:pPr>
      <w:rPr>
        <w:rFonts w:ascii="Wingdings" w:hAnsi="Wingdings" w:hint="default"/>
      </w:rPr>
    </w:lvl>
  </w:abstractNum>
  <w:abstractNum w:abstractNumId="5">
    <w:nsid w:val="3678683A"/>
    <w:multiLevelType w:val="hybridMultilevel"/>
    <w:tmpl w:val="C4EC1ECC"/>
    <w:lvl w:ilvl="0" w:tplc="040C000B">
      <w:start w:val="1"/>
      <w:numFmt w:val="bullet"/>
      <w:lvlText w:val=""/>
      <w:lvlJc w:val="left"/>
      <w:pPr>
        <w:ind w:left="345" w:hanging="360"/>
      </w:pPr>
      <w:rPr>
        <w:rFonts w:ascii="Wingdings" w:hAnsi="Wingdings" w:hint="default"/>
        <w:sz w:val="28"/>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6">
    <w:nsid w:val="3A2B4F35"/>
    <w:multiLevelType w:val="hybridMultilevel"/>
    <w:tmpl w:val="C32026B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3097B70"/>
    <w:multiLevelType w:val="hybridMultilevel"/>
    <w:tmpl w:val="AD1693A4"/>
    <w:lvl w:ilvl="0" w:tplc="7D301F1A">
      <w:start w:val="6"/>
      <w:numFmt w:val="decimal"/>
      <w:lvlText w:val="%1"/>
      <w:lvlJc w:val="left"/>
      <w:pPr>
        <w:ind w:left="4215" w:hanging="360"/>
      </w:pPr>
      <w:rPr>
        <w:rFonts w:hint="default"/>
      </w:rPr>
    </w:lvl>
    <w:lvl w:ilvl="1" w:tplc="040C0019" w:tentative="1">
      <w:start w:val="1"/>
      <w:numFmt w:val="lowerLetter"/>
      <w:lvlText w:val="%2."/>
      <w:lvlJc w:val="left"/>
      <w:pPr>
        <w:ind w:left="4935" w:hanging="360"/>
      </w:pPr>
    </w:lvl>
    <w:lvl w:ilvl="2" w:tplc="040C001B" w:tentative="1">
      <w:start w:val="1"/>
      <w:numFmt w:val="lowerRoman"/>
      <w:lvlText w:val="%3."/>
      <w:lvlJc w:val="right"/>
      <w:pPr>
        <w:ind w:left="5655" w:hanging="180"/>
      </w:pPr>
    </w:lvl>
    <w:lvl w:ilvl="3" w:tplc="040C000F" w:tentative="1">
      <w:start w:val="1"/>
      <w:numFmt w:val="decimal"/>
      <w:lvlText w:val="%4."/>
      <w:lvlJc w:val="left"/>
      <w:pPr>
        <w:ind w:left="6375" w:hanging="360"/>
      </w:pPr>
    </w:lvl>
    <w:lvl w:ilvl="4" w:tplc="040C0019" w:tentative="1">
      <w:start w:val="1"/>
      <w:numFmt w:val="lowerLetter"/>
      <w:lvlText w:val="%5."/>
      <w:lvlJc w:val="left"/>
      <w:pPr>
        <w:ind w:left="7095" w:hanging="360"/>
      </w:pPr>
    </w:lvl>
    <w:lvl w:ilvl="5" w:tplc="040C001B" w:tentative="1">
      <w:start w:val="1"/>
      <w:numFmt w:val="lowerRoman"/>
      <w:lvlText w:val="%6."/>
      <w:lvlJc w:val="right"/>
      <w:pPr>
        <w:ind w:left="7815" w:hanging="180"/>
      </w:pPr>
    </w:lvl>
    <w:lvl w:ilvl="6" w:tplc="040C000F" w:tentative="1">
      <w:start w:val="1"/>
      <w:numFmt w:val="decimal"/>
      <w:lvlText w:val="%7."/>
      <w:lvlJc w:val="left"/>
      <w:pPr>
        <w:ind w:left="8535" w:hanging="360"/>
      </w:pPr>
    </w:lvl>
    <w:lvl w:ilvl="7" w:tplc="040C0019" w:tentative="1">
      <w:start w:val="1"/>
      <w:numFmt w:val="lowerLetter"/>
      <w:lvlText w:val="%8."/>
      <w:lvlJc w:val="left"/>
      <w:pPr>
        <w:ind w:left="9255" w:hanging="360"/>
      </w:pPr>
    </w:lvl>
    <w:lvl w:ilvl="8" w:tplc="040C001B" w:tentative="1">
      <w:start w:val="1"/>
      <w:numFmt w:val="lowerRoman"/>
      <w:lvlText w:val="%9."/>
      <w:lvlJc w:val="right"/>
      <w:pPr>
        <w:ind w:left="9975" w:hanging="180"/>
      </w:pPr>
    </w:lvl>
  </w:abstractNum>
  <w:abstractNum w:abstractNumId="8">
    <w:nsid w:val="43764262"/>
    <w:multiLevelType w:val="hybridMultilevel"/>
    <w:tmpl w:val="FEC46E34"/>
    <w:lvl w:ilvl="0" w:tplc="06E4BDDA">
      <w:start w:val="6"/>
      <w:numFmt w:val="bullet"/>
      <w:lvlText w:val="-"/>
      <w:lvlJc w:val="left"/>
      <w:pPr>
        <w:ind w:left="4140" w:hanging="360"/>
      </w:pPr>
      <w:rPr>
        <w:rFonts w:ascii="Tahoma" w:eastAsia="Tahoma" w:hAnsi="Tahoma" w:cs="Tahoma" w:hint="default"/>
      </w:rPr>
    </w:lvl>
    <w:lvl w:ilvl="1" w:tplc="040C0003" w:tentative="1">
      <w:start w:val="1"/>
      <w:numFmt w:val="bullet"/>
      <w:lvlText w:val="o"/>
      <w:lvlJc w:val="left"/>
      <w:pPr>
        <w:ind w:left="4860" w:hanging="360"/>
      </w:pPr>
      <w:rPr>
        <w:rFonts w:ascii="Courier New" w:hAnsi="Courier New" w:cs="Courier New" w:hint="default"/>
      </w:rPr>
    </w:lvl>
    <w:lvl w:ilvl="2" w:tplc="040C0005" w:tentative="1">
      <w:start w:val="1"/>
      <w:numFmt w:val="bullet"/>
      <w:lvlText w:val=""/>
      <w:lvlJc w:val="left"/>
      <w:pPr>
        <w:ind w:left="5580" w:hanging="360"/>
      </w:pPr>
      <w:rPr>
        <w:rFonts w:ascii="Wingdings" w:hAnsi="Wingdings" w:hint="default"/>
      </w:rPr>
    </w:lvl>
    <w:lvl w:ilvl="3" w:tplc="040C0001" w:tentative="1">
      <w:start w:val="1"/>
      <w:numFmt w:val="bullet"/>
      <w:lvlText w:val=""/>
      <w:lvlJc w:val="left"/>
      <w:pPr>
        <w:ind w:left="6300" w:hanging="360"/>
      </w:pPr>
      <w:rPr>
        <w:rFonts w:ascii="Symbol" w:hAnsi="Symbol" w:hint="default"/>
      </w:rPr>
    </w:lvl>
    <w:lvl w:ilvl="4" w:tplc="040C0003" w:tentative="1">
      <w:start w:val="1"/>
      <w:numFmt w:val="bullet"/>
      <w:lvlText w:val="o"/>
      <w:lvlJc w:val="left"/>
      <w:pPr>
        <w:ind w:left="7020" w:hanging="360"/>
      </w:pPr>
      <w:rPr>
        <w:rFonts w:ascii="Courier New" w:hAnsi="Courier New" w:cs="Courier New" w:hint="default"/>
      </w:rPr>
    </w:lvl>
    <w:lvl w:ilvl="5" w:tplc="040C0005" w:tentative="1">
      <w:start w:val="1"/>
      <w:numFmt w:val="bullet"/>
      <w:lvlText w:val=""/>
      <w:lvlJc w:val="left"/>
      <w:pPr>
        <w:ind w:left="7740" w:hanging="360"/>
      </w:pPr>
      <w:rPr>
        <w:rFonts w:ascii="Wingdings" w:hAnsi="Wingdings" w:hint="default"/>
      </w:rPr>
    </w:lvl>
    <w:lvl w:ilvl="6" w:tplc="040C0001" w:tentative="1">
      <w:start w:val="1"/>
      <w:numFmt w:val="bullet"/>
      <w:lvlText w:val=""/>
      <w:lvlJc w:val="left"/>
      <w:pPr>
        <w:ind w:left="8460" w:hanging="360"/>
      </w:pPr>
      <w:rPr>
        <w:rFonts w:ascii="Symbol" w:hAnsi="Symbol" w:hint="default"/>
      </w:rPr>
    </w:lvl>
    <w:lvl w:ilvl="7" w:tplc="040C0003" w:tentative="1">
      <w:start w:val="1"/>
      <w:numFmt w:val="bullet"/>
      <w:lvlText w:val="o"/>
      <w:lvlJc w:val="left"/>
      <w:pPr>
        <w:ind w:left="9180" w:hanging="360"/>
      </w:pPr>
      <w:rPr>
        <w:rFonts w:ascii="Courier New" w:hAnsi="Courier New" w:cs="Courier New" w:hint="default"/>
      </w:rPr>
    </w:lvl>
    <w:lvl w:ilvl="8" w:tplc="040C0005" w:tentative="1">
      <w:start w:val="1"/>
      <w:numFmt w:val="bullet"/>
      <w:lvlText w:val=""/>
      <w:lvlJc w:val="left"/>
      <w:pPr>
        <w:ind w:left="9900" w:hanging="360"/>
      </w:pPr>
      <w:rPr>
        <w:rFonts w:ascii="Wingdings" w:hAnsi="Wingdings" w:hint="default"/>
      </w:rPr>
    </w:lvl>
  </w:abstractNum>
  <w:abstractNum w:abstractNumId="9">
    <w:nsid w:val="54C43160"/>
    <w:multiLevelType w:val="hybridMultilevel"/>
    <w:tmpl w:val="7CB4A562"/>
    <w:lvl w:ilvl="0" w:tplc="9538001C">
      <w:start w:val="1"/>
      <w:numFmt w:val="decimal"/>
      <w:lvlText w:val="%1)"/>
      <w:lvlJc w:val="left"/>
      <w:pPr>
        <w:ind w:left="720" w:hanging="360"/>
      </w:pPr>
      <w:rPr>
        <w:rFonts w:ascii="Tahoma" w:eastAsia="Tahoma" w:hAnsi="Tahoma" w:cs="Tahoma"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AB04F9E"/>
    <w:multiLevelType w:val="hybridMultilevel"/>
    <w:tmpl w:val="4DE6F832"/>
    <w:lvl w:ilvl="0" w:tplc="3C68D192">
      <w:start w:val="1"/>
      <w:numFmt w:val="decimal"/>
      <w:lvlText w:val="%1)"/>
      <w:lvlJc w:val="left"/>
      <w:pPr>
        <w:ind w:left="345" w:hanging="360"/>
      </w:pPr>
      <w:rPr>
        <w:rFonts w:hint="default"/>
        <w:sz w:val="28"/>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num w:numId="1">
    <w:abstractNumId w:val="5"/>
  </w:num>
  <w:num w:numId="2">
    <w:abstractNumId w:val="4"/>
  </w:num>
  <w:num w:numId="3">
    <w:abstractNumId w:val="7"/>
  </w:num>
  <w:num w:numId="4">
    <w:abstractNumId w:val="8"/>
  </w:num>
  <w:num w:numId="5">
    <w:abstractNumId w:val="1"/>
  </w:num>
  <w:num w:numId="6">
    <w:abstractNumId w:val="0"/>
  </w:num>
  <w:num w:numId="7">
    <w:abstractNumId w:val="9"/>
  </w:num>
  <w:num w:numId="8">
    <w:abstractNumId w:val="2"/>
  </w:num>
  <w:num w:numId="9">
    <w:abstractNumId w:val="10"/>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4FBE"/>
    <w:rsid w:val="0001509F"/>
    <w:rsid w:val="00097804"/>
    <w:rsid w:val="000A7A64"/>
    <w:rsid w:val="000D01AD"/>
    <w:rsid w:val="000E17D8"/>
    <w:rsid w:val="00133C2D"/>
    <w:rsid w:val="00150C4A"/>
    <w:rsid w:val="00191937"/>
    <w:rsid w:val="001A61FC"/>
    <w:rsid w:val="001E5894"/>
    <w:rsid w:val="00207EF6"/>
    <w:rsid w:val="00211BB3"/>
    <w:rsid w:val="0025183C"/>
    <w:rsid w:val="002E12F0"/>
    <w:rsid w:val="002F0431"/>
    <w:rsid w:val="00317E06"/>
    <w:rsid w:val="00330A68"/>
    <w:rsid w:val="00390750"/>
    <w:rsid w:val="003C4023"/>
    <w:rsid w:val="00463C54"/>
    <w:rsid w:val="00500F12"/>
    <w:rsid w:val="00514CB3"/>
    <w:rsid w:val="005561FB"/>
    <w:rsid w:val="00560E22"/>
    <w:rsid w:val="005921FE"/>
    <w:rsid w:val="005B3250"/>
    <w:rsid w:val="005B6622"/>
    <w:rsid w:val="005D5FD1"/>
    <w:rsid w:val="00607071"/>
    <w:rsid w:val="00650FD2"/>
    <w:rsid w:val="006C3C50"/>
    <w:rsid w:val="006F78E0"/>
    <w:rsid w:val="0072025F"/>
    <w:rsid w:val="00736BCA"/>
    <w:rsid w:val="00755CE7"/>
    <w:rsid w:val="007B068A"/>
    <w:rsid w:val="007E7278"/>
    <w:rsid w:val="00850BA6"/>
    <w:rsid w:val="008601A9"/>
    <w:rsid w:val="008F3A9B"/>
    <w:rsid w:val="008F5FFB"/>
    <w:rsid w:val="009505CD"/>
    <w:rsid w:val="00970467"/>
    <w:rsid w:val="009861B2"/>
    <w:rsid w:val="009D4D11"/>
    <w:rsid w:val="009D7DD1"/>
    <w:rsid w:val="009F49F9"/>
    <w:rsid w:val="00A01C9B"/>
    <w:rsid w:val="00A10805"/>
    <w:rsid w:val="00A37627"/>
    <w:rsid w:val="00A64E8B"/>
    <w:rsid w:val="00AC6530"/>
    <w:rsid w:val="00AD1974"/>
    <w:rsid w:val="00AE4F2A"/>
    <w:rsid w:val="00B1220B"/>
    <w:rsid w:val="00B40F1F"/>
    <w:rsid w:val="00B96EDA"/>
    <w:rsid w:val="00C50B00"/>
    <w:rsid w:val="00CD3B3C"/>
    <w:rsid w:val="00D75897"/>
    <w:rsid w:val="00DB781E"/>
    <w:rsid w:val="00DE0BB1"/>
    <w:rsid w:val="00E25253"/>
    <w:rsid w:val="00E25724"/>
    <w:rsid w:val="00E27595"/>
    <w:rsid w:val="00E52FC7"/>
    <w:rsid w:val="00EA6464"/>
    <w:rsid w:val="00ED4FBE"/>
    <w:rsid w:val="00EE25C6"/>
    <w:rsid w:val="00F00EAD"/>
    <w:rsid w:val="00F06A41"/>
    <w:rsid w:val="00F56738"/>
    <w:rsid w:val="00F93FBF"/>
    <w:rsid w:val="00FE1FB2"/>
    <w:rsid w:val="00FF1C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E12F0"/>
    <w:pPr>
      <w:ind w:left="720"/>
      <w:contextualSpacing/>
    </w:pPr>
  </w:style>
  <w:style w:type="paragraph" w:styleId="Textedebulles">
    <w:name w:val="Balloon Text"/>
    <w:basedOn w:val="Normal"/>
    <w:link w:val="TextedebullesCar"/>
    <w:uiPriority w:val="99"/>
    <w:semiHidden/>
    <w:unhideWhenUsed/>
    <w:rsid w:val="007B068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B068A"/>
    <w:rPr>
      <w:rFonts w:ascii="Segoe UI" w:eastAsia="Calibri" w:hAnsi="Segoe UI" w:cs="Segoe UI"/>
      <w:color w:val="000000"/>
      <w:sz w:val="18"/>
      <w:szCs w:val="18"/>
    </w:rPr>
  </w:style>
  <w:style w:type="paragraph" w:styleId="En-tte">
    <w:name w:val="header"/>
    <w:basedOn w:val="Normal"/>
    <w:link w:val="En-tteCar"/>
    <w:uiPriority w:val="99"/>
    <w:unhideWhenUsed/>
    <w:rsid w:val="00607071"/>
    <w:pPr>
      <w:tabs>
        <w:tab w:val="center" w:pos="4536"/>
        <w:tab w:val="right" w:pos="9072"/>
      </w:tabs>
      <w:spacing w:after="0" w:line="240" w:lineRule="auto"/>
    </w:pPr>
  </w:style>
  <w:style w:type="character" w:customStyle="1" w:styleId="En-tteCar">
    <w:name w:val="En-tête Car"/>
    <w:basedOn w:val="Policepardfaut"/>
    <w:link w:val="En-tte"/>
    <w:uiPriority w:val="99"/>
    <w:rsid w:val="00607071"/>
    <w:rPr>
      <w:rFonts w:ascii="Calibri" w:eastAsia="Calibri" w:hAnsi="Calibri" w:cs="Calibri"/>
      <w:color w:val="000000"/>
    </w:rPr>
  </w:style>
  <w:style w:type="paragraph" w:styleId="Pieddepage">
    <w:name w:val="footer"/>
    <w:basedOn w:val="Normal"/>
    <w:link w:val="PieddepageCar"/>
    <w:uiPriority w:val="99"/>
    <w:unhideWhenUsed/>
    <w:rsid w:val="006070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07071"/>
    <w:rPr>
      <w:rFonts w:ascii="Calibri" w:eastAsia="Calibri" w:hAnsi="Calibri" w:cs="Calibri"/>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E12F0"/>
    <w:pPr>
      <w:ind w:left="720"/>
      <w:contextualSpacing/>
    </w:pPr>
  </w:style>
  <w:style w:type="paragraph" w:styleId="Textedebulles">
    <w:name w:val="Balloon Text"/>
    <w:basedOn w:val="Normal"/>
    <w:link w:val="TextedebullesCar"/>
    <w:uiPriority w:val="99"/>
    <w:semiHidden/>
    <w:unhideWhenUsed/>
    <w:rsid w:val="007B068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B068A"/>
    <w:rPr>
      <w:rFonts w:ascii="Segoe UI" w:eastAsia="Calibri" w:hAnsi="Segoe UI" w:cs="Segoe UI"/>
      <w:color w:val="000000"/>
      <w:sz w:val="18"/>
      <w:szCs w:val="18"/>
    </w:rPr>
  </w:style>
  <w:style w:type="paragraph" w:styleId="En-tte">
    <w:name w:val="header"/>
    <w:basedOn w:val="Normal"/>
    <w:link w:val="En-tteCar"/>
    <w:uiPriority w:val="99"/>
    <w:unhideWhenUsed/>
    <w:rsid w:val="00607071"/>
    <w:pPr>
      <w:tabs>
        <w:tab w:val="center" w:pos="4536"/>
        <w:tab w:val="right" w:pos="9072"/>
      </w:tabs>
      <w:spacing w:after="0" w:line="240" w:lineRule="auto"/>
    </w:pPr>
  </w:style>
  <w:style w:type="character" w:customStyle="1" w:styleId="En-tteCar">
    <w:name w:val="En-tête Car"/>
    <w:basedOn w:val="Policepardfaut"/>
    <w:link w:val="En-tte"/>
    <w:uiPriority w:val="99"/>
    <w:rsid w:val="00607071"/>
    <w:rPr>
      <w:rFonts w:ascii="Calibri" w:eastAsia="Calibri" w:hAnsi="Calibri" w:cs="Calibri"/>
      <w:color w:val="000000"/>
    </w:rPr>
  </w:style>
  <w:style w:type="paragraph" w:styleId="Pieddepage">
    <w:name w:val="footer"/>
    <w:basedOn w:val="Normal"/>
    <w:link w:val="PieddepageCar"/>
    <w:uiPriority w:val="99"/>
    <w:unhideWhenUsed/>
    <w:rsid w:val="006070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07071"/>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2141</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cp:revision>
  <cp:lastPrinted>2022-10-18T11:05:00Z</cp:lastPrinted>
  <dcterms:created xsi:type="dcterms:W3CDTF">2022-10-26T16:25:00Z</dcterms:created>
  <dcterms:modified xsi:type="dcterms:W3CDTF">2022-10-26T16:25:00Z</dcterms:modified>
</cp:coreProperties>
</file>