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AD1C82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2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>….….. jour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00298B" w:rsidRDefault="00257DF1">
      <w:pPr>
        <w:ind w:left="1428"/>
        <w:rPr>
          <w:sz w:val="16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00298B" w:rsidRDefault="00257DF1">
      <w:pPr>
        <w:ind w:left="1428"/>
        <w:rPr>
          <w:sz w:val="12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:………………………………………………………,Huissier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AD1C82" w:rsidRDefault="00A364B9" w:rsidP="00AB1EAB">
      <w:pPr>
        <w:spacing w:after="0" w:line="259" w:lineRule="auto"/>
        <w:ind w:left="1418" w:firstLine="0"/>
        <w:jc w:val="left"/>
        <w:rPr>
          <w:sz w:val="12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00298B" w:rsidRDefault="00A364B9" w:rsidP="00AB1EAB">
      <w:pPr>
        <w:spacing w:after="0" w:line="259" w:lineRule="auto"/>
        <w:ind w:left="1418" w:firstLine="0"/>
        <w:jc w:val="left"/>
        <w:rPr>
          <w:sz w:val="12"/>
        </w:rPr>
      </w:pPr>
      <w:r w:rsidRPr="0000298B">
        <w:rPr>
          <w:sz w:val="20"/>
        </w:rPr>
        <w:t xml:space="preserve"> </w:t>
      </w:r>
    </w:p>
    <w:p w:rsidR="00CB6062" w:rsidRPr="00CB6062" w:rsidRDefault="00856866" w:rsidP="00CB6062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DB4094">
        <w:rPr>
          <w:b/>
          <w:sz w:val="25"/>
          <w:szCs w:val="25"/>
          <w:u w:val="single"/>
        </w:rPr>
        <w:t xml:space="preserve">Le </w:t>
      </w:r>
      <w:r w:rsidR="00B96B04" w:rsidRPr="00DB4094">
        <w:rPr>
          <w:b/>
          <w:sz w:val="25"/>
          <w:szCs w:val="25"/>
          <w:u w:val="single"/>
        </w:rPr>
        <w:t xml:space="preserve">Regroupement </w:t>
      </w:r>
      <w:r w:rsidRPr="00DB4094">
        <w:rPr>
          <w:b/>
          <w:sz w:val="25"/>
          <w:szCs w:val="25"/>
          <w:u w:val="single"/>
        </w:rPr>
        <w:t>politique A</w:t>
      </w:r>
      <w:r w:rsidR="00E254BD" w:rsidRPr="00DB4094">
        <w:rPr>
          <w:b/>
          <w:sz w:val="25"/>
          <w:szCs w:val="25"/>
          <w:u w:val="single"/>
        </w:rPr>
        <w:t>lliance pour les Valeurs, « </w:t>
      </w:r>
      <w:r w:rsidRPr="00DB4094">
        <w:rPr>
          <w:b/>
          <w:sz w:val="25"/>
          <w:szCs w:val="25"/>
          <w:u w:val="single"/>
        </w:rPr>
        <w:t>A</w:t>
      </w:r>
      <w:r w:rsidR="00E254BD" w:rsidRPr="00DB4094">
        <w:rPr>
          <w:b/>
          <w:sz w:val="25"/>
          <w:szCs w:val="25"/>
          <w:u w:val="single"/>
        </w:rPr>
        <w:t>V</w:t>
      </w:r>
      <w:r w:rsidRPr="00DB4094">
        <w:rPr>
          <w:b/>
          <w:sz w:val="25"/>
          <w:szCs w:val="25"/>
          <w:u w:val="single"/>
        </w:rPr>
        <w:t>» en sigle</w:t>
      </w:r>
      <w:r w:rsidRPr="00DB4094">
        <w:rPr>
          <w:b/>
          <w:szCs w:val="25"/>
        </w:rPr>
        <w:t>,</w:t>
      </w:r>
      <w:r w:rsidRPr="00DB4094">
        <w:rPr>
          <w:rFonts w:ascii="Tahoma" w:hAnsi="Tahoma" w:cs="Tahoma"/>
          <w:szCs w:val="25"/>
        </w:rPr>
        <w:t xml:space="preserve"> </w:t>
      </w:r>
      <w:r w:rsidR="00DB4094" w:rsidRPr="00DB4094">
        <w:rPr>
          <w:rFonts w:ascii="Tahoma" w:hAnsi="Tahoma" w:cs="Tahoma"/>
          <w:szCs w:val="25"/>
        </w:rPr>
        <w:t xml:space="preserve">dont le siège social sis au numéro 42 de l’avenue Kasa-Vubu, quartier Lubumbashi, </w:t>
      </w:r>
      <w:r w:rsidR="00DB4094">
        <w:rPr>
          <w:rFonts w:ascii="Tahoma" w:hAnsi="Tahoma" w:cs="Tahoma"/>
          <w:szCs w:val="25"/>
        </w:rPr>
        <w:t>à Kinshasa/Kasa-Vubu</w:t>
      </w:r>
      <w:r w:rsidR="00DB4094" w:rsidRPr="00DB4094">
        <w:rPr>
          <w:rFonts w:ascii="Tahoma" w:hAnsi="Tahoma" w:cs="Tahoma"/>
          <w:szCs w:val="25"/>
        </w:rPr>
        <w:t>, ayant pour conseils, Maîtres MVUEZOLO LUVILUKA Holmy, MASSAMBA MBUASI, MASENGO NDELELA, LUSAMBU Moïse, KAWUVANGUA FUAYITOMA, DIAKIESE LUYINDAMO et PHUATIMA KUMBU, tous avocats dont l’étude sise au n°5471 de l’avenue Route Matadi, quartier Ville-Haute, Commune et Ville de Matadi, dans la Province du Kongo-Central ;</w:t>
      </w:r>
    </w:p>
    <w:p w:rsidR="00CB6062" w:rsidRPr="0000298B" w:rsidRDefault="00CB6062" w:rsidP="00CB6062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8"/>
          <w:szCs w:val="26"/>
          <w:u w:val="single"/>
        </w:rPr>
      </w:pPr>
    </w:p>
    <w:p w:rsidR="005D551C" w:rsidRDefault="0019281A" w:rsidP="0019281A">
      <w:pPr>
        <w:pStyle w:val="Paragraphedeliste"/>
        <w:numPr>
          <w:ilvl w:val="0"/>
          <w:numId w:val="6"/>
        </w:numPr>
        <w:tabs>
          <w:tab w:val="left" w:pos="1418"/>
        </w:tabs>
        <w:ind w:right="50"/>
        <w:rPr>
          <w:rFonts w:ascii="Tahoma" w:hAnsi="Tahoma" w:cs="Tahoma"/>
          <w:szCs w:val="25"/>
        </w:rPr>
      </w:pPr>
      <w:r w:rsidRPr="0019281A">
        <w:rPr>
          <w:b/>
          <w:sz w:val="25"/>
          <w:szCs w:val="25"/>
        </w:rPr>
        <w:t>Le Regroupement politique Actio</w:t>
      </w:r>
      <w:r w:rsidRPr="0019281A">
        <w:rPr>
          <w:b/>
          <w:sz w:val="25"/>
          <w:szCs w:val="25"/>
          <w:u w:val="single"/>
        </w:rPr>
        <w:t>n des Alliés et Union pour la Nation Congolaise, « A/A-UNC » en sigle</w:t>
      </w:r>
      <w:r w:rsidRPr="0019281A">
        <w:rPr>
          <w:rFonts w:ascii="Tahoma" w:hAnsi="Tahoma" w:cs="Tahoma"/>
          <w:b/>
          <w:sz w:val="23"/>
          <w:szCs w:val="23"/>
        </w:rPr>
        <w:t>,</w:t>
      </w:r>
      <w:r w:rsidRPr="0019281A">
        <w:rPr>
          <w:rFonts w:ascii="Tahoma" w:hAnsi="Tahoma" w:cs="Tahoma"/>
          <w:sz w:val="23"/>
          <w:szCs w:val="23"/>
        </w:rPr>
        <w:t xml:space="preserve"> </w:t>
      </w:r>
      <w:r w:rsidRPr="0019281A">
        <w:rPr>
          <w:rFonts w:ascii="Tahoma" w:hAnsi="Tahoma" w:cs="Tahoma"/>
          <w:szCs w:val="25"/>
        </w:rPr>
        <w:t>dont le siège social sis au n° 03 de l’avenue Croix-Rouge à Kinshasa/Barumbu ;</w:t>
      </w:r>
    </w:p>
    <w:p w:rsidR="00944D4F" w:rsidRPr="0000298B" w:rsidRDefault="00944D4F" w:rsidP="00944D4F">
      <w:pPr>
        <w:pStyle w:val="Paragraphedeliste"/>
        <w:rPr>
          <w:rFonts w:ascii="Tahoma" w:hAnsi="Tahoma" w:cs="Tahoma"/>
          <w:sz w:val="10"/>
          <w:szCs w:val="25"/>
        </w:rPr>
      </w:pPr>
    </w:p>
    <w:p w:rsidR="00944D4F" w:rsidRDefault="00944D4F" w:rsidP="0019281A">
      <w:pPr>
        <w:pStyle w:val="Paragraphedeliste"/>
        <w:numPr>
          <w:ilvl w:val="0"/>
          <w:numId w:val="6"/>
        </w:numPr>
        <w:tabs>
          <w:tab w:val="left" w:pos="1418"/>
        </w:tabs>
        <w:ind w:right="50"/>
        <w:rPr>
          <w:rFonts w:ascii="Tahoma" w:hAnsi="Tahoma" w:cs="Tahoma"/>
          <w:szCs w:val="25"/>
        </w:rPr>
      </w:pPr>
      <w:r w:rsidRPr="00944D4F">
        <w:rPr>
          <w:b/>
          <w:sz w:val="25"/>
          <w:szCs w:val="25"/>
          <w:u w:val="single"/>
        </w:rPr>
        <w:t>Madame Rachel DIAZANGUKA</w:t>
      </w:r>
      <w:r w:rsidRPr="00944D4F">
        <w:rPr>
          <w:rFonts w:ascii="Tahoma" w:hAnsi="Tahoma" w:cs="Tahoma"/>
          <w:szCs w:val="25"/>
        </w:rPr>
        <w:t>, Candidate députée provinciale sur la liste du Regroupement politique Alliance pour les Valeurs, « AV » en sigle</w:t>
      </w:r>
      <w:r w:rsidR="00C27A1E">
        <w:rPr>
          <w:rFonts w:ascii="Tahoma" w:hAnsi="Tahoma" w:cs="Tahoma"/>
          <w:szCs w:val="25"/>
        </w:rPr>
        <w:t>,</w:t>
      </w:r>
      <w:r w:rsidR="00D27893">
        <w:rPr>
          <w:rFonts w:ascii="Tahoma" w:hAnsi="Tahoma" w:cs="Tahoma"/>
          <w:szCs w:val="25"/>
        </w:rPr>
        <w:t xml:space="preserve"> résidant au n°04 de l’avenue Tortue, quartier Kikanda, Commune de Matadi, dans la</w:t>
      </w:r>
      <w:r w:rsidR="00320E17">
        <w:rPr>
          <w:rFonts w:ascii="Tahoma" w:hAnsi="Tahoma" w:cs="Tahoma"/>
          <w:szCs w:val="25"/>
        </w:rPr>
        <w:t xml:space="preserve"> Pro</w:t>
      </w:r>
      <w:bookmarkStart w:id="0" w:name="_GoBack"/>
      <w:bookmarkEnd w:id="0"/>
      <w:r w:rsidR="00D27893">
        <w:rPr>
          <w:rFonts w:ascii="Tahoma" w:hAnsi="Tahoma" w:cs="Tahoma"/>
          <w:szCs w:val="25"/>
        </w:rPr>
        <w:t>vince du Kongo-Central,</w:t>
      </w:r>
      <w:r w:rsidR="00C27A1E">
        <w:rPr>
          <w:rFonts w:ascii="Tahoma" w:hAnsi="Tahoma" w:cs="Tahoma"/>
          <w:szCs w:val="25"/>
        </w:rPr>
        <w:t xml:space="preserve"> ayant </w:t>
      </w:r>
      <w:r w:rsidR="00CE25E3">
        <w:rPr>
          <w:rFonts w:ascii="Tahoma" w:hAnsi="Tahoma" w:cs="Tahoma"/>
          <w:szCs w:val="25"/>
        </w:rPr>
        <w:t>élu domicile au Cabinet de ses conseils</w:t>
      </w:r>
      <w:r w:rsidR="00D27893">
        <w:rPr>
          <w:rFonts w:ascii="Tahoma" w:hAnsi="Tahoma" w:cs="Tahoma"/>
          <w:szCs w:val="25"/>
        </w:rPr>
        <w:t xml:space="preserve">, </w:t>
      </w:r>
      <w:r w:rsidR="00C27A1E" w:rsidRPr="00C27A1E">
        <w:rPr>
          <w:rFonts w:ascii="Tahoma" w:hAnsi="Tahoma" w:cs="Tahoma"/>
          <w:szCs w:val="25"/>
        </w:rPr>
        <w:t>Maître</w:t>
      </w:r>
      <w:r w:rsidR="00C27A1E">
        <w:rPr>
          <w:rFonts w:ascii="Tahoma" w:hAnsi="Tahoma" w:cs="Tahoma"/>
          <w:szCs w:val="25"/>
        </w:rPr>
        <w:t>s</w:t>
      </w:r>
      <w:r w:rsidR="00C27A1E" w:rsidRPr="00C27A1E">
        <w:rPr>
          <w:rFonts w:ascii="Tahoma" w:hAnsi="Tahoma" w:cs="Tahoma"/>
          <w:szCs w:val="25"/>
        </w:rPr>
        <w:t xml:space="preserve"> </w:t>
      </w:r>
      <w:r w:rsidR="00CE25E3">
        <w:rPr>
          <w:rFonts w:ascii="Tahoma" w:hAnsi="Tahoma" w:cs="Tahoma"/>
          <w:szCs w:val="25"/>
        </w:rPr>
        <w:t>M</w:t>
      </w:r>
      <w:r w:rsidR="00D27893">
        <w:rPr>
          <w:rFonts w:ascii="Tahoma" w:hAnsi="Tahoma" w:cs="Tahoma"/>
          <w:szCs w:val="25"/>
        </w:rPr>
        <w:t xml:space="preserve">AVUEMBA LUZITUSU et </w:t>
      </w:r>
      <w:r w:rsidR="00C27A1E" w:rsidRPr="00C27A1E">
        <w:rPr>
          <w:rFonts w:ascii="Tahoma" w:hAnsi="Tahoma" w:cs="Tahoma"/>
          <w:szCs w:val="25"/>
        </w:rPr>
        <w:t>Delilicat OMBA NDJEKA</w:t>
      </w:r>
      <w:r w:rsidR="00D27893">
        <w:rPr>
          <w:rFonts w:ascii="Tahoma" w:hAnsi="Tahoma" w:cs="Tahoma"/>
          <w:szCs w:val="25"/>
        </w:rPr>
        <w:t>, sis au n°81 de l’avenue Uvira, Immeuble Alpha Bulding, App.4B, à Kinshasa/Gombe,</w:t>
      </w:r>
      <w:r w:rsidR="00C27A1E">
        <w:rPr>
          <w:rFonts w:ascii="Tahoma" w:hAnsi="Tahoma" w:cs="Tahoma"/>
          <w:szCs w:val="25"/>
        </w:rPr>
        <w:t xml:space="preserve"> </w:t>
      </w:r>
    </w:p>
    <w:p w:rsidR="00944D4F" w:rsidRPr="00AD1C82" w:rsidRDefault="00944D4F" w:rsidP="00944D4F">
      <w:pPr>
        <w:pStyle w:val="Paragraphedeliste"/>
        <w:rPr>
          <w:rFonts w:ascii="Tahoma" w:hAnsi="Tahoma" w:cs="Tahoma"/>
          <w:sz w:val="8"/>
          <w:szCs w:val="25"/>
        </w:rPr>
      </w:pPr>
    </w:p>
    <w:p w:rsidR="00944D4F" w:rsidRPr="006236E0" w:rsidRDefault="006236E0" w:rsidP="0019281A">
      <w:pPr>
        <w:pStyle w:val="Paragraphedeliste"/>
        <w:numPr>
          <w:ilvl w:val="0"/>
          <w:numId w:val="6"/>
        </w:numPr>
        <w:tabs>
          <w:tab w:val="left" w:pos="1418"/>
        </w:tabs>
        <w:ind w:right="50"/>
        <w:rPr>
          <w:rFonts w:ascii="Tahoma" w:hAnsi="Tahoma" w:cs="Tahoma"/>
          <w:sz w:val="25"/>
          <w:szCs w:val="25"/>
        </w:rPr>
      </w:pPr>
      <w:r w:rsidRPr="006236E0">
        <w:rPr>
          <w:b/>
          <w:sz w:val="25"/>
          <w:szCs w:val="25"/>
          <w:u w:val="single"/>
        </w:rPr>
        <w:t xml:space="preserve">Le </w:t>
      </w:r>
      <w:r w:rsidRPr="006236E0">
        <w:rPr>
          <w:b/>
          <w:sz w:val="25"/>
          <w:szCs w:val="25"/>
          <w:u w:val="single"/>
        </w:rPr>
        <w:t>Regroupement politique Alliance et Action pour l’Etat de Droit</w:t>
      </w:r>
      <w:r>
        <w:rPr>
          <w:rFonts w:ascii="Tahoma" w:hAnsi="Tahoma" w:cs="Tahoma"/>
          <w:sz w:val="25"/>
          <w:szCs w:val="25"/>
        </w:rPr>
        <w:t>,</w:t>
      </w:r>
      <w:r w:rsidR="00AD1C82">
        <w:rPr>
          <w:rFonts w:ascii="Tahoma" w:hAnsi="Tahoma" w:cs="Tahoma"/>
          <w:sz w:val="25"/>
          <w:szCs w:val="25"/>
        </w:rPr>
        <w:t xml:space="preserve"> </w:t>
      </w:r>
      <w:r w:rsidR="00AD1C82">
        <w:rPr>
          <w:b/>
          <w:sz w:val="25"/>
          <w:szCs w:val="25"/>
        </w:rPr>
        <w:t>« A</w:t>
      </w:r>
      <w:r w:rsidRPr="00AD1C82">
        <w:rPr>
          <w:b/>
          <w:sz w:val="25"/>
          <w:szCs w:val="25"/>
        </w:rPr>
        <w:t>E</w:t>
      </w:r>
      <w:r w:rsidR="00AD1C82">
        <w:rPr>
          <w:b/>
          <w:sz w:val="25"/>
          <w:szCs w:val="25"/>
        </w:rPr>
        <w:t> » ;</w:t>
      </w:r>
    </w:p>
    <w:p w:rsidR="005D551C" w:rsidRPr="0000298B" w:rsidRDefault="005D551C" w:rsidP="005D551C">
      <w:pPr>
        <w:pStyle w:val="Paragraphedeliste"/>
        <w:rPr>
          <w:b/>
          <w:sz w:val="8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58548D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8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EC0A7C">
        <w:rPr>
          <w:b/>
          <w:sz w:val="25"/>
          <w:szCs w:val="25"/>
          <w:u w:val="single"/>
        </w:rPr>
        <w:t xml:space="preserve">du </w:t>
      </w:r>
      <w:r w:rsidR="0026133B">
        <w:rPr>
          <w:b/>
          <w:sz w:val="25"/>
          <w:szCs w:val="25"/>
          <w:u w:val="single"/>
        </w:rPr>
        <w:t>Kongo-Central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C93FCE">
        <w:rPr>
          <w:sz w:val="25"/>
          <w:szCs w:val="25"/>
        </w:rPr>
        <w:t xml:space="preserve">à </w:t>
      </w:r>
      <w:r w:rsidR="0026133B">
        <w:rPr>
          <w:sz w:val="25"/>
          <w:szCs w:val="25"/>
        </w:rPr>
        <w:t>Matadi</w:t>
      </w:r>
      <w:r w:rsidR="00C93FCE">
        <w:rPr>
          <w:sz w:val="25"/>
          <w:szCs w:val="25"/>
        </w:rPr>
        <w:t> 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Default="00F37022" w:rsidP="00F37022">
      <w:pPr>
        <w:ind w:left="0" w:firstLine="0"/>
        <w:rPr>
          <w:sz w:val="18"/>
        </w:rPr>
      </w:pPr>
    </w:p>
    <w:p w:rsidR="00D27893" w:rsidRPr="0000298B" w:rsidRDefault="00D27893" w:rsidP="00F37022">
      <w:pPr>
        <w:ind w:left="0" w:firstLine="0"/>
        <w:rPr>
          <w:sz w:val="18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E1207E">
        <w:rPr>
          <w:rFonts w:ascii="Tahoma" w:hAnsi="Tahoma" w:cs="Tahoma"/>
          <w:szCs w:val="25"/>
        </w:rPr>
        <w:lastRenderedPageBreak/>
        <w:t>L’</w:t>
      </w:r>
      <w:r w:rsidR="00E4300F" w:rsidRPr="00E1207E">
        <w:rPr>
          <w:rFonts w:ascii="Tahoma" w:hAnsi="Tahoma" w:cs="Tahoma"/>
          <w:szCs w:val="25"/>
        </w:rPr>
        <w:t xml:space="preserve">expédition </w:t>
      </w:r>
      <w:r w:rsidR="00663903" w:rsidRPr="00E1207E">
        <w:rPr>
          <w:rFonts w:ascii="Tahoma" w:hAnsi="Tahoma" w:cs="Tahoma"/>
          <w:szCs w:val="25"/>
        </w:rPr>
        <w:t>d’un arr</w:t>
      </w:r>
      <w:r w:rsidR="00E1207E">
        <w:rPr>
          <w:rFonts w:ascii="Tahoma" w:hAnsi="Tahoma" w:cs="Tahoma"/>
          <w:szCs w:val="25"/>
        </w:rPr>
        <w:t xml:space="preserve">êt </w:t>
      </w:r>
      <w:r w:rsidR="00333B60" w:rsidRPr="00E1207E">
        <w:rPr>
          <w:rFonts w:ascii="Tahoma" w:hAnsi="Tahoma" w:cs="Tahoma"/>
          <w:szCs w:val="25"/>
        </w:rPr>
        <w:t>rendu</w:t>
      </w:r>
      <w:r w:rsidR="00663903" w:rsidRPr="00E1207E">
        <w:rPr>
          <w:rFonts w:ascii="Tahoma" w:hAnsi="Tahoma" w:cs="Tahoma"/>
          <w:szCs w:val="25"/>
        </w:rPr>
        <w:t xml:space="preserve"> </w:t>
      </w:r>
      <w:r w:rsidR="001462DA" w:rsidRPr="00E1207E">
        <w:rPr>
          <w:rFonts w:ascii="Tahoma" w:hAnsi="Tahoma" w:cs="Tahoma"/>
          <w:szCs w:val="25"/>
        </w:rPr>
        <w:t xml:space="preserve">en date du </w:t>
      </w:r>
      <w:r w:rsidR="00BF7A00">
        <w:rPr>
          <w:rFonts w:ascii="Tahoma" w:hAnsi="Tahoma" w:cs="Tahoma"/>
          <w:b/>
          <w:szCs w:val="25"/>
        </w:rPr>
        <w:t>1</w:t>
      </w:r>
      <w:r w:rsidR="00BB7C2B">
        <w:rPr>
          <w:rFonts w:ascii="Tahoma" w:hAnsi="Tahoma" w:cs="Tahoma"/>
          <w:b/>
          <w:szCs w:val="25"/>
        </w:rPr>
        <w:t>3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par le Conseil d’Etat</w:t>
      </w:r>
      <w:r w:rsidR="00562EB6" w:rsidRPr="00E1207E">
        <w:rPr>
          <w:rFonts w:ascii="Tahoma" w:hAnsi="Tahoma" w:cs="Tahoma"/>
          <w:b/>
          <w:szCs w:val="25"/>
        </w:rPr>
        <w:t xml:space="preserve">, </w:t>
      </w:r>
      <w:r w:rsidR="00333B60" w:rsidRPr="00E1207E">
        <w:rPr>
          <w:rFonts w:ascii="Tahoma" w:hAnsi="Tahoma" w:cs="Tahoma"/>
          <w:szCs w:val="25"/>
        </w:rPr>
        <w:t xml:space="preserve">siégeant </w:t>
      </w:r>
      <w:r w:rsidR="00C116DD" w:rsidRPr="00E1207E">
        <w:rPr>
          <w:rFonts w:ascii="Tahoma" w:hAnsi="Tahoma" w:cs="Tahoma"/>
          <w:szCs w:val="25"/>
        </w:rPr>
        <w:t xml:space="preserve">en </w:t>
      </w:r>
      <w:r w:rsidR="000A26A2">
        <w:rPr>
          <w:rFonts w:ascii="Tahoma" w:hAnsi="Tahoma" w:cs="Tahoma"/>
          <w:szCs w:val="25"/>
        </w:rPr>
        <w:t xml:space="preserve">matière de contentieux électoral </w:t>
      </w:r>
      <w:r w:rsidR="000942F8" w:rsidRPr="00E1207E">
        <w:rPr>
          <w:rFonts w:ascii="Tahoma" w:hAnsi="Tahoma" w:cs="Tahoma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BF7A00">
        <w:rPr>
          <w:rFonts w:ascii="Tahoma" w:hAnsi="Tahoma" w:cs="Tahoma"/>
          <w:b/>
          <w:szCs w:val="25"/>
        </w:rPr>
        <w:t>2</w:t>
      </w:r>
      <w:r w:rsidR="00D10DED">
        <w:rPr>
          <w:rFonts w:ascii="Tahoma" w:hAnsi="Tahoma" w:cs="Tahoma"/>
          <w:b/>
          <w:szCs w:val="25"/>
        </w:rPr>
        <w:t>20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</w:t>
      </w:r>
      <w:r w:rsidR="003406F6">
        <w:rPr>
          <w:rFonts w:ascii="Lucida Handwriting" w:hAnsi="Lucida Handwriting" w:cs="Tahoma"/>
          <w:b/>
          <w:sz w:val="27"/>
          <w:szCs w:val="27"/>
        </w:rPr>
        <w:t xml:space="preserve">Regroupement </w:t>
      </w:r>
      <w:r w:rsidR="00600FDB">
        <w:rPr>
          <w:rFonts w:ascii="Lucida Handwriting" w:hAnsi="Lucida Handwriting" w:cs="Tahoma"/>
          <w:b/>
          <w:sz w:val="27"/>
          <w:szCs w:val="27"/>
        </w:rPr>
        <w:t>politique</w:t>
      </w:r>
      <w:r w:rsidR="00BF7A00">
        <w:rPr>
          <w:rFonts w:ascii="Lucida Handwriting" w:hAnsi="Lucida Handwriting" w:cs="Tahoma"/>
          <w:b/>
          <w:sz w:val="27"/>
          <w:szCs w:val="27"/>
        </w:rPr>
        <w:t> </w:t>
      </w:r>
      <w:r w:rsidR="00600FDB">
        <w:rPr>
          <w:rFonts w:ascii="Lucida Handwriting" w:hAnsi="Lucida Handwriting" w:cs="Tahoma"/>
          <w:b/>
          <w:sz w:val="27"/>
          <w:szCs w:val="27"/>
        </w:rPr>
        <w:t>A</w:t>
      </w:r>
      <w:r w:rsidR="003406F6">
        <w:rPr>
          <w:rFonts w:ascii="Lucida Handwriting" w:hAnsi="Lucida Handwriting" w:cs="Tahoma"/>
          <w:b/>
          <w:sz w:val="27"/>
          <w:szCs w:val="27"/>
        </w:rPr>
        <w:t xml:space="preserve">lliance pour les Valeurs, AV </w:t>
      </w:r>
      <w:r w:rsidR="00BF7A00">
        <w:rPr>
          <w:rFonts w:ascii="Lucida Handwriting" w:hAnsi="Lucida Handwriting" w:cs="Tahoma"/>
          <w:b/>
          <w:sz w:val="27"/>
          <w:szCs w:val="27"/>
        </w:rPr>
        <w:t>en sigle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0942F8" w:rsidRPr="00600FDB">
        <w:rPr>
          <w:rFonts w:ascii="Tahoma" w:hAnsi="Tahoma" w:cs="Tahoma"/>
          <w:sz w:val="25"/>
          <w:szCs w:val="25"/>
        </w:rPr>
        <w:t>contre</w:t>
      </w:r>
      <w:r w:rsidR="000942F8">
        <w:rPr>
          <w:sz w:val="25"/>
          <w:szCs w:val="25"/>
        </w:rPr>
        <w:t xml:space="preserve">  </w:t>
      </w:r>
      <w:r w:rsidR="00E6035F">
        <w:rPr>
          <w:rFonts w:ascii="Lucida Handwriting" w:hAnsi="Lucida Handwriting" w:cs="Tahoma"/>
          <w:b/>
          <w:sz w:val="26"/>
          <w:szCs w:val="26"/>
        </w:rPr>
        <w:t xml:space="preserve">Le  Regroupement  </w:t>
      </w:r>
      <w:r w:rsidR="00FD3A66">
        <w:rPr>
          <w:rFonts w:ascii="Lucida Handwriting" w:hAnsi="Lucida Handwriting" w:cs="Tahoma"/>
          <w:b/>
          <w:sz w:val="26"/>
          <w:szCs w:val="26"/>
        </w:rPr>
        <w:t xml:space="preserve">politique  </w:t>
      </w:r>
      <w:r w:rsidR="00600FDB">
        <w:rPr>
          <w:rFonts w:ascii="Lucida Handwriting" w:hAnsi="Lucida Handwriting" w:cs="Tahoma"/>
          <w:b/>
          <w:sz w:val="26"/>
          <w:szCs w:val="26"/>
        </w:rPr>
        <w:t>A</w:t>
      </w:r>
      <w:r w:rsidR="005E24CB">
        <w:rPr>
          <w:rFonts w:ascii="Lucida Handwriting" w:hAnsi="Lucida Handwriting" w:cs="Tahoma"/>
          <w:b/>
          <w:sz w:val="26"/>
          <w:szCs w:val="26"/>
        </w:rPr>
        <w:t>ction des Alliés  et</w:t>
      </w:r>
      <w:r w:rsidR="003406F6">
        <w:rPr>
          <w:rFonts w:ascii="Lucida Handwriting" w:hAnsi="Lucida Handwriting" w:cs="Tahoma"/>
          <w:b/>
          <w:sz w:val="26"/>
          <w:szCs w:val="26"/>
        </w:rPr>
        <w:t xml:space="preserve">  </w:t>
      </w:r>
      <w:r w:rsidR="005E24CB">
        <w:rPr>
          <w:rFonts w:ascii="Lucida Handwriting" w:hAnsi="Lucida Handwriting" w:cs="Tahoma"/>
          <w:b/>
          <w:sz w:val="26"/>
          <w:szCs w:val="26"/>
        </w:rPr>
        <w:t>Union  pour la Nation  Congolaise, A/A-UNC</w:t>
      </w:r>
      <w:r w:rsidR="00600FDB">
        <w:rPr>
          <w:rFonts w:ascii="Lucida Handwriting" w:hAnsi="Lucida Handwriting" w:cs="Tahoma"/>
          <w:b/>
          <w:sz w:val="26"/>
          <w:szCs w:val="26"/>
        </w:rPr>
        <w:t xml:space="preserve"> en  sigle </w:t>
      </w:r>
    </w:p>
    <w:p w:rsidR="00600FDB" w:rsidRPr="00600FDB" w:rsidRDefault="00A364B9" w:rsidP="00600FDB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Default="009D7427" w:rsidP="00600FDB">
      <w:pPr>
        <w:spacing w:after="0" w:line="240" w:lineRule="auto"/>
        <w:ind w:left="0" w:firstLine="0"/>
        <w:rPr>
          <w:b/>
          <w:sz w:val="25"/>
          <w:szCs w:val="25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spacing w:after="0" w:line="240" w:lineRule="auto"/>
        <w:rPr>
          <w:sz w:val="22"/>
          <w:szCs w:val="24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00298B" w:rsidRDefault="0000298B" w:rsidP="00FD3A66">
      <w:pPr>
        <w:spacing w:after="0" w:line="240" w:lineRule="auto"/>
        <w:rPr>
          <w:sz w:val="18"/>
          <w:szCs w:val="25"/>
        </w:rPr>
      </w:pPr>
    </w:p>
    <w:p w:rsidR="0000298B" w:rsidRPr="00FD3A66" w:rsidRDefault="0000298B" w:rsidP="0000298B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>
        <w:rPr>
          <w:b/>
          <w:i/>
          <w:sz w:val="25"/>
          <w:szCs w:val="25"/>
          <w:u w:val="single"/>
        </w:rPr>
        <w:t>our le 5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00298B" w:rsidRDefault="0000298B" w:rsidP="0000298B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00298B" w:rsidRDefault="0000298B" w:rsidP="0000298B">
      <w:pPr>
        <w:spacing w:after="0" w:line="240" w:lineRule="auto"/>
        <w:rPr>
          <w:sz w:val="22"/>
          <w:szCs w:val="25"/>
        </w:rPr>
      </w:pPr>
    </w:p>
    <w:p w:rsidR="0000298B" w:rsidRPr="00FD3A66" w:rsidRDefault="0000298B" w:rsidP="0000298B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>
        <w:rPr>
          <w:b/>
          <w:i/>
          <w:sz w:val="25"/>
          <w:szCs w:val="25"/>
          <w:u w:val="single"/>
        </w:rPr>
        <w:t>our le 6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00298B" w:rsidRPr="00FD3A66" w:rsidRDefault="0000298B" w:rsidP="0000298B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L’Huissier</w:t>
      </w:r>
      <w:r>
        <w:rPr>
          <w:szCs w:val="24"/>
        </w:rPr>
        <w:t>,</w:t>
      </w:r>
      <w:r w:rsidRPr="009F6856">
        <w:rPr>
          <w:sz w:val="10"/>
          <w:szCs w:val="16"/>
        </w:rPr>
        <w:t>pk</w:t>
      </w:r>
    </w:p>
    <w:p w:rsidR="007F53A3" w:rsidRPr="00C409D2" w:rsidRDefault="007F53A3" w:rsidP="007F53A3">
      <w:pPr>
        <w:ind w:left="-5" w:right="708" w:firstLine="572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275B2F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9D6C2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276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00298B" w:rsidRDefault="0000298B" w:rsidP="0000298B">
      <w:pPr>
        <w:pStyle w:val="Paragraphedeliste"/>
        <w:spacing w:after="117" w:line="259" w:lineRule="auto"/>
        <w:ind w:left="1276" w:firstLine="0"/>
        <w:jc w:val="left"/>
      </w:pPr>
    </w:p>
    <w:p w:rsidR="0000298B" w:rsidRDefault="0000298B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00298B" w:rsidRDefault="0000298B" w:rsidP="0000298B">
      <w:pPr>
        <w:pStyle w:val="Paragraphedeliste"/>
      </w:pPr>
    </w:p>
    <w:p w:rsidR="0000298B" w:rsidRDefault="0000298B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7A63" w:rsidRDefault="00D37A63" w:rsidP="006D1B3B">
      <w:pPr>
        <w:spacing w:after="0" w:line="240" w:lineRule="auto"/>
      </w:pPr>
      <w:r>
        <w:separator/>
      </w:r>
    </w:p>
  </w:endnote>
  <w:endnote w:type="continuationSeparator" w:id="0">
    <w:p w:rsidR="00D37A63" w:rsidRDefault="00D37A63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7A63" w:rsidRDefault="00D37A63" w:rsidP="006D1B3B">
      <w:pPr>
        <w:spacing w:after="0" w:line="240" w:lineRule="auto"/>
      </w:pPr>
      <w:r>
        <w:separator/>
      </w:r>
    </w:p>
  </w:footnote>
  <w:footnote w:type="continuationSeparator" w:id="0">
    <w:p w:rsidR="00D37A63" w:rsidRDefault="00D37A63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600FDB" w:rsidRPr="00FD3A66" w:rsidRDefault="001E583A" w:rsidP="00600FDB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D27893" w:rsidRPr="00D27893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D01F40">
          <w:rPr>
            <w:rFonts w:ascii="Lucida Handwriting" w:hAnsi="Lucida Handwriting"/>
            <w:b/>
            <w:sz w:val="32"/>
            <w:szCs w:val="26"/>
          </w:rPr>
          <w:t>220</w:t>
        </w:r>
      </w:p>
      <w:p w:rsidR="00B64558" w:rsidRDefault="00600FDB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152BC4">
      <w:rPr>
        <w:b/>
        <w:i w:val="0"/>
        <w:sz w:val="32"/>
        <w:szCs w:val="26"/>
      </w:rPr>
      <w:t>220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23743"/>
    <w:rsid w:val="00031ACA"/>
    <w:rsid w:val="00041668"/>
    <w:rsid w:val="000508FF"/>
    <w:rsid w:val="00073399"/>
    <w:rsid w:val="0007636F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4538"/>
    <w:rsid w:val="00145213"/>
    <w:rsid w:val="001462DA"/>
    <w:rsid w:val="00152BC4"/>
    <w:rsid w:val="001774A2"/>
    <w:rsid w:val="0019281A"/>
    <w:rsid w:val="001A777E"/>
    <w:rsid w:val="001D5D1A"/>
    <w:rsid w:val="001E583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764E2"/>
    <w:rsid w:val="00292D34"/>
    <w:rsid w:val="002C1348"/>
    <w:rsid w:val="00320E17"/>
    <w:rsid w:val="00321008"/>
    <w:rsid w:val="00323A2E"/>
    <w:rsid w:val="00333B60"/>
    <w:rsid w:val="00336175"/>
    <w:rsid w:val="003406F6"/>
    <w:rsid w:val="003539D6"/>
    <w:rsid w:val="00360B54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37EF8"/>
    <w:rsid w:val="004B3A59"/>
    <w:rsid w:val="004B3F24"/>
    <w:rsid w:val="004F30A7"/>
    <w:rsid w:val="00506347"/>
    <w:rsid w:val="00530215"/>
    <w:rsid w:val="005367CE"/>
    <w:rsid w:val="00562EB6"/>
    <w:rsid w:val="00566D00"/>
    <w:rsid w:val="00567198"/>
    <w:rsid w:val="0057325A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7008BA"/>
    <w:rsid w:val="00730101"/>
    <w:rsid w:val="00734AE0"/>
    <w:rsid w:val="007A2551"/>
    <w:rsid w:val="007A74BF"/>
    <w:rsid w:val="007B307A"/>
    <w:rsid w:val="007C1C71"/>
    <w:rsid w:val="007E0FEA"/>
    <w:rsid w:val="007F53A3"/>
    <w:rsid w:val="00802552"/>
    <w:rsid w:val="008049D2"/>
    <w:rsid w:val="00813D87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9022CE"/>
    <w:rsid w:val="009114EC"/>
    <w:rsid w:val="00931030"/>
    <w:rsid w:val="00944D4F"/>
    <w:rsid w:val="00956B0F"/>
    <w:rsid w:val="009734B8"/>
    <w:rsid w:val="009B28AE"/>
    <w:rsid w:val="009B5FC7"/>
    <w:rsid w:val="009D3D38"/>
    <w:rsid w:val="009D7427"/>
    <w:rsid w:val="00A04652"/>
    <w:rsid w:val="00A117F3"/>
    <w:rsid w:val="00A135E7"/>
    <w:rsid w:val="00A32311"/>
    <w:rsid w:val="00A364B9"/>
    <w:rsid w:val="00A526DA"/>
    <w:rsid w:val="00A63218"/>
    <w:rsid w:val="00AA5395"/>
    <w:rsid w:val="00AA5CC5"/>
    <w:rsid w:val="00AB1EAB"/>
    <w:rsid w:val="00AC28FA"/>
    <w:rsid w:val="00AC44C3"/>
    <w:rsid w:val="00AD1C82"/>
    <w:rsid w:val="00AD64E7"/>
    <w:rsid w:val="00AF4998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3E3E"/>
    <w:rsid w:val="00C054F6"/>
    <w:rsid w:val="00C116DD"/>
    <w:rsid w:val="00C150CC"/>
    <w:rsid w:val="00C27A1E"/>
    <w:rsid w:val="00C341D8"/>
    <w:rsid w:val="00C57ABE"/>
    <w:rsid w:val="00C7076B"/>
    <w:rsid w:val="00C72B70"/>
    <w:rsid w:val="00C84B91"/>
    <w:rsid w:val="00C84CF8"/>
    <w:rsid w:val="00C93FCE"/>
    <w:rsid w:val="00CA6D9A"/>
    <w:rsid w:val="00CB6062"/>
    <w:rsid w:val="00CC01D8"/>
    <w:rsid w:val="00CD08AC"/>
    <w:rsid w:val="00CE1D3E"/>
    <w:rsid w:val="00CE25E3"/>
    <w:rsid w:val="00CE437D"/>
    <w:rsid w:val="00D00B02"/>
    <w:rsid w:val="00D01F40"/>
    <w:rsid w:val="00D03130"/>
    <w:rsid w:val="00D10DED"/>
    <w:rsid w:val="00D27893"/>
    <w:rsid w:val="00D37A63"/>
    <w:rsid w:val="00D6659E"/>
    <w:rsid w:val="00D86025"/>
    <w:rsid w:val="00D93891"/>
    <w:rsid w:val="00D9499C"/>
    <w:rsid w:val="00DA662E"/>
    <w:rsid w:val="00DB03AE"/>
    <w:rsid w:val="00DB2FA5"/>
    <w:rsid w:val="00DB4094"/>
    <w:rsid w:val="00DB5514"/>
    <w:rsid w:val="00DE6888"/>
    <w:rsid w:val="00E1044D"/>
    <w:rsid w:val="00E1207E"/>
    <w:rsid w:val="00E128C9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B658B"/>
    <w:rsid w:val="00EC0A7C"/>
    <w:rsid w:val="00F22402"/>
    <w:rsid w:val="00F37022"/>
    <w:rsid w:val="00F52BC8"/>
    <w:rsid w:val="00F64AAA"/>
    <w:rsid w:val="00FA4446"/>
    <w:rsid w:val="00FB1DBF"/>
    <w:rsid w:val="00FB3E03"/>
    <w:rsid w:val="00FB48B5"/>
    <w:rsid w:val="00FC7C76"/>
    <w:rsid w:val="00FD3A6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380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73</cp:revision>
  <cp:lastPrinted>2024-04-20T09:47:00Z</cp:lastPrinted>
  <dcterms:created xsi:type="dcterms:W3CDTF">2023-11-16T13:00:00Z</dcterms:created>
  <dcterms:modified xsi:type="dcterms:W3CDTF">2024-04-20T10:54:00Z</dcterms:modified>
</cp:coreProperties>
</file>