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740BDF" w:rsidRDefault="00A364B9" w:rsidP="00AB1EAB">
      <w:pPr>
        <w:spacing w:after="0" w:line="259" w:lineRule="auto"/>
        <w:ind w:left="1418" w:firstLine="0"/>
        <w:jc w:val="left"/>
        <w:rPr>
          <w:sz w:val="14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B540D7" w:rsidRDefault="00993B09" w:rsidP="00B540D7">
      <w:pPr>
        <w:numPr>
          <w:ilvl w:val="0"/>
          <w:numId w:val="8"/>
        </w:numPr>
        <w:spacing w:after="0" w:line="276" w:lineRule="auto"/>
        <w:ind w:left="851" w:right="50" w:hanging="425"/>
        <w:contextualSpacing/>
        <w:jc w:val="left"/>
        <w:rPr>
          <w:rFonts w:ascii="Tahoma" w:hAnsi="Tahoma" w:cs="Tahoma"/>
          <w:b/>
          <w:sz w:val="28"/>
          <w:szCs w:val="26"/>
          <w:u w:val="single"/>
        </w:rPr>
      </w:pPr>
      <w:r w:rsidRPr="00993B09">
        <w:rPr>
          <w:b/>
          <w:sz w:val="25"/>
          <w:szCs w:val="25"/>
        </w:rPr>
        <w:t xml:space="preserve">Le Regroupement politique Alliance des Acteurs Attachés au </w:t>
      </w:r>
      <w:r w:rsidRPr="00993B09">
        <w:rPr>
          <w:b/>
          <w:sz w:val="25"/>
          <w:szCs w:val="25"/>
          <w:u w:val="single"/>
        </w:rPr>
        <w:t>Peuple, « AAAP » en sigle et sa candidate MUNSHY YAYAYAKALE Frida</w:t>
      </w:r>
      <w:r w:rsidRPr="00993B09">
        <w:rPr>
          <w:rFonts w:ascii="Tahoma" w:hAnsi="Tahoma" w:cs="Tahoma"/>
          <w:szCs w:val="25"/>
        </w:rPr>
        <w:t> ;</w:t>
      </w:r>
    </w:p>
    <w:p w:rsidR="00B540D7" w:rsidRPr="00B540D7" w:rsidRDefault="00B540D7" w:rsidP="00B540D7">
      <w:pPr>
        <w:spacing w:after="0" w:line="276" w:lineRule="auto"/>
        <w:ind w:left="851" w:right="50" w:firstLine="0"/>
        <w:contextualSpacing/>
        <w:jc w:val="left"/>
        <w:rPr>
          <w:rFonts w:ascii="Tahoma" w:hAnsi="Tahoma" w:cs="Tahoma"/>
          <w:b/>
          <w:sz w:val="12"/>
          <w:szCs w:val="26"/>
          <w:u w:val="single"/>
        </w:rPr>
      </w:pPr>
    </w:p>
    <w:p w:rsidR="00B540D7" w:rsidRPr="00B540D7" w:rsidRDefault="00B540D7" w:rsidP="00B540D7">
      <w:pPr>
        <w:numPr>
          <w:ilvl w:val="0"/>
          <w:numId w:val="8"/>
        </w:numPr>
        <w:spacing w:after="0" w:line="276" w:lineRule="auto"/>
        <w:ind w:left="851" w:right="50" w:hanging="425"/>
        <w:contextualSpacing/>
        <w:jc w:val="left"/>
        <w:rPr>
          <w:rFonts w:ascii="Tahoma" w:hAnsi="Tahoma" w:cs="Tahoma"/>
          <w:b/>
          <w:sz w:val="28"/>
          <w:szCs w:val="26"/>
          <w:u w:val="single"/>
        </w:rPr>
      </w:pPr>
      <w:r w:rsidRPr="00B540D7">
        <w:rPr>
          <w:b/>
          <w:szCs w:val="23"/>
        </w:rPr>
        <w:t xml:space="preserve">Le  Parti politique Mouvement de Libération du Congo, « MLC », en </w:t>
      </w:r>
      <w:r w:rsidRPr="00B540D7">
        <w:rPr>
          <w:b/>
          <w:szCs w:val="23"/>
          <w:u w:val="single"/>
        </w:rPr>
        <w:t>sigle</w:t>
      </w:r>
      <w:r w:rsidRPr="00B540D7">
        <w:rPr>
          <w:b/>
          <w:szCs w:val="25"/>
          <w:u w:val="single"/>
        </w:rPr>
        <w:t xml:space="preserve"> et son candidat SAMBA MWAMOLELE Clovis</w:t>
      </w:r>
      <w:r w:rsidRPr="00B540D7">
        <w:rPr>
          <w:b/>
          <w:szCs w:val="25"/>
        </w:rPr>
        <w:t xml:space="preserve">, </w:t>
      </w:r>
      <w:r w:rsidRPr="00B540D7">
        <w:rPr>
          <w:rFonts w:ascii="Tahoma" w:hAnsi="Tahoma" w:cs="Tahoma"/>
          <w:szCs w:val="25"/>
        </w:rPr>
        <w:t>dont le siège social sis au numéro 06 de l’avenue du Port, à Kinshasa/Gombe ;</w:t>
      </w:r>
    </w:p>
    <w:p w:rsidR="005D551C" w:rsidRPr="00C875DF" w:rsidRDefault="005D551C" w:rsidP="00F825F8">
      <w:pPr>
        <w:ind w:left="0" w:firstLine="0"/>
        <w:rPr>
          <w:b/>
          <w:sz w:val="10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C875D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>ur d’</w:t>
      </w:r>
      <w:r w:rsidR="00513908">
        <w:rPr>
          <w:b/>
          <w:sz w:val="25"/>
          <w:szCs w:val="25"/>
          <w:u w:val="single"/>
        </w:rPr>
        <w:t>a</w:t>
      </w:r>
      <w:r>
        <w:rPr>
          <w:b/>
          <w:sz w:val="25"/>
          <w:szCs w:val="25"/>
          <w:u w:val="single"/>
        </w:rPr>
        <w:t xml:space="preserve">ppel </w:t>
      </w:r>
      <w:r w:rsidR="00E94896">
        <w:rPr>
          <w:b/>
          <w:sz w:val="25"/>
          <w:szCs w:val="25"/>
          <w:u w:val="single"/>
        </w:rPr>
        <w:t>de Kinshasa/Matete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E94896">
        <w:rPr>
          <w:sz w:val="25"/>
          <w:szCs w:val="25"/>
        </w:rPr>
        <w:t xml:space="preserve">ayant ses </w:t>
      </w:r>
      <w:r w:rsidR="00DA26C1">
        <w:rPr>
          <w:sz w:val="25"/>
          <w:szCs w:val="25"/>
        </w:rPr>
        <w:t>bureaux à la 4</w:t>
      </w:r>
      <w:r w:rsidR="00DA26C1" w:rsidRPr="00DA26C1">
        <w:rPr>
          <w:sz w:val="25"/>
          <w:szCs w:val="25"/>
          <w:vertAlign w:val="superscript"/>
        </w:rPr>
        <w:t>ème</w:t>
      </w:r>
      <w:r w:rsidR="00DA26C1">
        <w:rPr>
          <w:sz w:val="25"/>
          <w:szCs w:val="25"/>
        </w:rPr>
        <w:t xml:space="preserve"> Rue</w:t>
      </w:r>
      <w:r w:rsidR="000766C7">
        <w:rPr>
          <w:sz w:val="25"/>
          <w:szCs w:val="25"/>
        </w:rPr>
        <w:t>, Petit boulevard Lumumba, quartier Résidentiel, à Kinshasa/Limete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5F73A5" w:rsidRDefault="00F37022" w:rsidP="00F37022">
      <w:pPr>
        <w:ind w:left="0" w:firstLine="0"/>
        <w:rPr>
          <w:sz w:val="12"/>
        </w:rPr>
      </w:pPr>
    </w:p>
    <w:p w:rsidR="00D27893" w:rsidRPr="0000298B" w:rsidRDefault="00D27893" w:rsidP="00F37022">
      <w:pPr>
        <w:ind w:left="0" w:firstLine="0"/>
        <w:rPr>
          <w:sz w:val="18"/>
        </w:rPr>
      </w:pPr>
    </w:p>
    <w:p w:rsidR="00600FDB" w:rsidRPr="00600FDB" w:rsidRDefault="000D4567" w:rsidP="005F73A5">
      <w:pPr>
        <w:spacing w:line="276" w:lineRule="auto"/>
        <w:ind w:firstLine="1408"/>
        <w:rPr>
          <w:sz w:val="14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5F73A5" w:rsidRPr="005F73A5">
        <w:rPr>
          <w:sz w:val="25"/>
          <w:szCs w:val="25"/>
        </w:rPr>
        <w:t xml:space="preserve">rendu en date du </w:t>
      </w:r>
      <w:r w:rsidR="005F73A5" w:rsidRPr="005F73A5">
        <w:rPr>
          <w:rFonts w:ascii="Tahoma" w:hAnsi="Tahoma" w:cs="Tahoma"/>
          <w:b/>
          <w:szCs w:val="25"/>
        </w:rPr>
        <w:t>17 avril 2024</w:t>
      </w:r>
      <w:r w:rsidR="005F73A5" w:rsidRPr="005F73A5">
        <w:rPr>
          <w:szCs w:val="25"/>
        </w:rPr>
        <w:t xml:space="preserve"> </w:t>
      </w:r>
      <w:r w:rsidR="005F73A5" w:rsidRPr="005F73A5">
        <w:rPr>
          <w:sz w:val="25"/>
          <w:szCs w:val="25"/>
        </w:rPr>
        <w:t xml:space="preserve">par le Conseil d’Etat, section du Contentieux, siégeant en matière de contestation des résultats de l’élection des députés provinciaux, </w:t>
      </w:r>
      <w:r w:rsidR="005F73A5">
        <w:rPr>
          <w:sz w:val="25"/>
          <w:szCs w:val="25"/>
        </w:rPr>
        <w:t xml:space="preserve">en </w:t>
      </w:r>
      <w:r w:rsidR="005F73A5" w:rsidRPr="005F73A5">
        <w:rPr>
          <w:sz w:val="25"/>
          <w:szCs w:val="25"/>
        </w:rPr>
        <w:t xml:space="preserve">appel, sous </w:t>
      </w:r>
      <w:r w:rsidR="005F73A5" w:rsidRPr="005F73A5">
        <w:rPr>
          <w:b/>
          <w:sz w:val="25"/>
          <w:szCs w:val="25"/>
        </w:rPr>
        <w:t>REA.380</w:t>
      </w:r>
      <w:r w:rsidR="005F73A5" w:rsidRPr="005F73A5">
        <w:rPr>
          <w:sz w:val="25"/>
          <w:szCs w:val="25"/>
        </w:rPr>
        <w:t xml:space="preserve">, </w:t>
      </w:r>
      <w:r w:rsidR="005F73A5" w:rsidRPr="005F73A5">
        <w:rPr>
          <w:rFonts w:ascii="Lucida Handwriting" w:hAnsi="Lucida Handwriting"/>
          <w:b/>
          <w:sz w:val="25"/>
          <w:szCs w:val="25"/>
        </w:rPr>
        <w:t>Le Regroupement Politique  AAAP</w:t>
      </w:r>
      <w:r w:rsidR="005F73A5">
        <w:rPr>
          <w:rFonts w:ascii="Lucida Handwriting" w:hAnsi="Lucida Handwriting"/>
          <w:b/>
          <w:sz w:val="25"/>
          <w:szCs w:val="25"/>
        </w:rPr>
        <w:t xml:space="preserve"> </w:t>
      </w:r>
      <w:r w:rsidR="005F73A5" w:rsidRPr="005F73A5">
        <w:rPr>
          <w:rFonts w:ascii="Lucida Handwriting" w:hAnsi="Lucida Handwriting"/>
          <w:b/>
          <w:sz w:val="25"/>
          <w:szCs w:val="25"/>
        </w:rPr>
        <w:t xml:space="preserve"> en </w:t>
      </w:r>
      <w:r w:rsidR="005F73A5">
        <w:rPr>
          <w:rFonts w:ascii="Lucida Handwriting" w:hAnsi="Lucida Handwriting"/>
          <w:b/>
          <w:sz w:val="25"/>
          <w:szCs w:val="25"/>
        </w:rPr>
        <w:t xml:space="preserve"> </w:t>
      </w:r>
      <w:r w:rsidR="005F73A5" w:rsidRPr="005F73A5">
        <w:rPr>
          <w:rFonts w:ascii="Lucida Handwriting" w:hAnsi="Lucida Handwriting"/>
          <w:b/>
          <w:sz w:val="25"/>
          <w:szCs w:val="25"/>
        </w:rPr>
        <w:t xml:space="preserve"> sigle</w:t>
      </w:r>
      <w:r w:rsidR="005F73A5">
        <w:rPr>
          <w:rFonts w:ascii="Lucida Handwriting" w:hAnsi="Lucida Handwriting"/>
          <w:b/>
          <w:sz w:val="25"/>
          <w:szCs w:val="25"/>
        </w:rPr>
        <w:t xml:space="preserve"> </w:t>
      </w:r>
      <w:r w:rsidR="005F73A5" w:rsidRPr="005F73A5">
        <w:rPr>
          <w:b/>
          <w:szCs w:val="23"/>
        </w:rPr>
        <w:t xml:space="preserve">   </w:t>
      </w:r>
      <w:r w:rsidR="005F73A5" w:rsidRPr="005F73A5">
        <w:rPr>
          <w:sz w:val="25"/>
          <w:szCs w:val="25"/>
        </w:rPr>
        <w:t>contre</w:t>
      </w:r>
      <w:r w:rsidR="005F73A5" w:rsidRPr="005F73A5">
        <w:rPr>
          <w:b/>
          <w:szCs w:val="23"/>
        </w:rPr>
        <w:t xml:space="preserve"> : </w:t>
      </w:r>
      <w:r w:rsidR="005F73A5" w:rsidRPr="005F73A5">
        <w:rPr>
          <w:rFonts w:ascii="Lucida Handwriting" w:hAnsi="Lucida Handwriting"/>
          <w:b/>
          <w:sz w:val="25"/>
          <w:szCs w:val="25"/>
        </w:rPr>
        <w:t xml:space="preserve">Le Parti  Politique MLC, </w:t>
      </w:r>
      <w:r w:rsidR="005F73A5">
        <w:t xml:space="preserve"> </w:t>
      </w:r>
    </w:p>
    <w:p w:rsidR="008F3D3A" w:rsidRDefault="008F3D3A" w:rsidP="00FD3A66">
      <w:pPr>
        <w:ind w:left="1428" w:hanging="152"/>
        <w:rPr>
          <w:sz w:val="25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5F73A5" w:rsidRDefault="009D7427" w:rsidP="00600FDB">
      <w:pPr>
        <w:spacing w:after="0" w:line="240" w:lineRule="auto"/>
        <w:ind w:left="0" w:firstLine="0"/>
        <w:rPr>
          <w:b/>
          <w:sz w:val="28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5F73A5" w:rsidRPr="00FD3A66" w:rsidRDefault="005F73A5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  <w:bookmarkStart w:id="0" w:name="_GoBack"/>
      <w:bookmarkEnd w:id="0"/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213" w:rsidRDefault="009A2213" w:rsidP="006D1B3B">
      <w:pPr>
        <w:spacing w:after="0" w:line="240" w:lineRule="auto"/>
      </w:pPr>
      <w:r>
        <w:separator/>
      </w:r>
    </w:p>
  </w:endnote>
  <w:endnote w:type="continuationSeparator" w:id="0">
    <w:p w:rsidR="009A2213" w:rsidRDefault="009A2213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213" w:rsidRDefault="009A2213" w:rsidP="006D1B3B">
      <w:pPr>
        <w:spacing w:after="0" w:line="240" w:lineRule="auto"/>
      </w:pPr>
      <w:r>
        <w:separator/>
      </w:r>
    </w:p>
  </w:footnote>
  <w:footnote w:type="continuationSeparator" w:id="0">
    <w:p w:rsidR="009A2213" w:rsidRDefault="009A2213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5F73A5" w:rsidRPr="005F73A5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3A6520">
          <w:rPr>
            <w:rFonts w:ascii="Lucida Handwriting" w:hAnsi="Lucida Handwriting"/>
            <w:b/>
            <w:sz w:val="32"/>
            <w:szCs w:val="26"/>
          </w:rPr>
          <w:t>380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6D3CBC">
      <w:rPr>
        <w:b/>
        <w:i w:val="0"/>
        <w:sz w:val="32"/>
        <w:szCs w:val="26"/>
      </w:rPr>
      <w:t>380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7F47DAC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1A8B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6520"/>
    <w:rsid w:val="003A76CF"/>
    <w:rsid w:val="003B3D19"/>
    <w:rsid w:val="003C372A"/>
    <w:rsid w:val="003C574A"/>
    <w:rsid w:val="003D7FB9"/>
    <w:rsid w:val="003F6753"/>
    <w:rsid w:val="0041474A"/>
    <w:rsid w:val="00437DE0"/>
    <w:rsid w:val="00437EF8"/>
    <w:rsid w:val="004B3A59"/>
    <w:rsid w:val="004B3F24"/>
    <w:rsid w:val="004B7B18"/>
    <w:rsid w:val="004F30A7"/>
    <w:rsid w:val="00506347"/>
    <w:rsid w:val="00513908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5F73A5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6D3CBC"/>
    <w:rsid w:val="007008BA"/>
    <w:rsid w:val="00730101"/>
    <w:rsid w:val="00734AE0"/>
    <w:rsid w:val="00740BDF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9022CE"/>
    <w:rsid w:val="009114EC"/>
    <w:rsid w:val="00931030"/>
    <w:rsid w:val="00944D4F"/>
    <w:rsid w:val="00956B0F"/>
    <w:rsid w:val="009734B8"/>
    <w:rsid w:val="00993B09"/>
    <w:rsid w:val="009A2213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4330A"/>
    <w:rsid w:val="00B540D7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7893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113</cp:revision>
  <cp:lastPrinted>2024-04-24T15:22:00Z</cp:lastPrinted>
  <dcterms:created xsi:type="dcterms:W3CDTF">2023-11-16T13:00:00Z</dcterms:created>
  <dcterms:modified xsi:type="dcterms:W3CDTF">2024-04-27T13:17:00Z</dcterms:modified>
</cp:coreProperties>
</file>