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F479ED" w:rsidRDefault="00036C7F" w:rsidP="00BD3C3F">
      <w:pPr>
        <w:spacing w:after="15" w:line="249" w:lineRule="auto"/>
        <w:ind w:left="-500" w:right="-737"/>
        <w:rPr>
          <w:i/>
          <w:sz w:val="6"/>
          <w:szCs w:val="26"/>
          <w:u w:val="dash"/>
        </w:rPr>
      </w:pPr>
    </w:p>
    <w:p w:rsidR="00327A88" w:rsidRDefault="00F35F88"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w:t>
      </w:r>
      <w:r w:rsidR="00747C6B">
        <w:rPr>
          <w:rFonts w:ascii="Arial Rounded MT Bold" w:hAnsi="Arial Rounded MT Bold"/>
          <w:b/>
          <w:sz w:val="25"/>
          <w:szCs w:val="25"/>
          <w:u w:val="single"/>
        </w:rPr>
        <w:t>2</w:t>
      </w:r>
      <w:r w:rsidR="00CD66A5">
        <w:rPr>
          <w:rFonts w:ascii="Arial Rounded MT Bold" w:hAnsi="Arial Rounded MT Bold"/>
          <w:b/>
          <w:sz w:val="25"/>
          <w:szCs w:val="25"/>
          <w:u w:val="single"/>
        </w:rPr>
        <w:t>73</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92736D" w:rsidRDefault="00276158" w:rsidP="00C55EBE">
      <w:pPr>
        <w:spacing w:after="15" w:line="249" w:lineRule="auto"/>
        <w:ind w:left="0" w:right="-227" w:firstLine="0"/>
        <w:rPr>
          <w:i/>
          <w:sz w:val="6"/>
          <w:szCs w:val="26"/>
          <w:u w:val="single"/>
        </w:rPr>
      </w:pPr>
    </w:p>
    <w:p w:rsidR="00E62AE4" w:rsidRPr="003B6A67" w:rsidRDefault="00E62AE4" w:rsidP="00E62AE4">
      <w:pPr>
        <w:spacing w:after="0" w:line="240" w:lineRule="auto"/>
        <w:ind w:left="1" w:right="-397" w:hanging="284"/>
        <w:jc w:val="center"/>
        <w:rPr>
          <w:rFonts w:ascii="Berlin Sans FB Demi" w:hAnsi="Berlin Sans FB Demi"/>
          <w:sz w:val="20"/>
          <w:szCs w:val="30"/>
        </w:rPr>
      </w:pPr>
      <w:r w:rsidRPr="003B6A67">
        <w:rPr>
          <w:rFonts w:ascii="Berlin Sans FB Demi" w:hAnsi="Berlin Sans FB Demi"/>
          <w:sz w:val="34"/>
          <w:szCs w:val="34"/>
          <w:u w:val="single"/>
        </w:rPr>
        <w:t>PUBLICATION</w:t>
      </w:r>
      <w:r>
        <w:rPr>
          <w:rFonts w:ascii="Berlin Sans FB Demi" w:hAnsi="Berlin Sans FB Demi"/>
          <w:sz w:val="34"/>
          <w:szCs w:val="34"/>
          <w:u w:val="single"/>
        </w:rPr>
        <w:t xml:space="preserve"> </w:t>
      </w:r>
      <w:r w:rsidRPr="003B6A67">
        <w:rPr>
          <w:rFonts w:ascii="Berlin Sans FB Demi" w:hAnsi="Berlin Sans FB Demi"/>
          <w:sz w:val="34"/>
          <w:szCs w:val="34"/>
          <w:u w:val="single"/>
        </w:rPr>
        <w:t>D’UN</w:t>
      </w:r>
      <w:r>
        <w:rPr>
          <w:rFonts w:ascii="Berlin Sans FB Demi" w:hAnsi="Berlin Sans FB Demi"/>
          <w:sz w:val="34"/>
          <w:szCs w:val="34"/>
          <w:u w:val="single"/>
        </w:rPr>
        <w:t xml:space="preserve">E ORDONNANCE </w:t>
      </w:r>
      <w:r w:rsidRPr="003B6A67">
        <w:rPr>
          <w:rFonts w:ascii="Berlin Sans FB Demi" w:hAnsi="Berlin Sans FB Demi"/>
          <w:sz w:val="34"/>
          <w:szCs w:val="34"/>
          <w:u w:val="single"/>
        </w:rPr>
        <w:t>EN</w:t>
      </w:r>
      <w:r w:rsidRPr="003B6A67">
        <w:rPr>
          <w:rFonts w:ascii="Berlin Sans FB Demi" w:hAnsi="Berlin Sans FB Demi"/>
          <w:sz w:val="36"/>
          <w:szCs w:val="34"/>
          <w:u w:val="single"/>
        </w:rPr>
        <w:t xml:space="preserve"> </w:t>
      </w:r>
      <w:r>
        <w:rPr>
          <w:rFonts w:ascii="Berlin Sans FB Demi" w:hAnsi="Berlin Sans FB Demi"/>
          <w:sz w:val="34"/>
          <w:szCs w:val="34"/>
          <w:u w:val="single"/>
        </w:rPr>
        <w:t>REFERE-</w:t>
      </w:r>
      <w:r w:rsidRPr="00E62AE4">
        <w:rPr>
          <w:rFonts w:ascii="Arial Black" w:hAnsi="Arial Black"/>
          <w:sz w:val="34"/>
          <w:szCs w:val="34"/>
          <w:u w:val="single"/>
        </w:rPr>
        <w:t>S</w:t>
      </w:r>
      <w:r>
        <w:rPr>
          <w:rFonts w:ascii="Berlin Sans FB Demi" w:hAnsi="Berlin Sans FB Demi"/>
          <w:sz w:val="34"/>
          <w:szCs w:val="34"/>
          <w:u w:val="single"/>
        </w:rPr>
        <w:t>U</w:t>
      </w:r>
      <w:r w:rsidRPr="00E62AE4">
        <w:rPr>
          <w:rFonts w:ascii="Arial Black" w:hAnsi="Arial Black"/>
          <w:sz w:val="34"/>
          <w:szCs w:val="34"/>
          <w:u w:val="single"/>
        </w:rPr>
        <w:t>S</w:t>
      </w:r>
      <w:r>
        <w:rPr>
          <w:rFonts w:ascii="Berlin Sans FB Demi" w:hAnsi="Berlin Sans FB Demi"/>
          <w:sz w:val="34"/>
          <w:szCs w:val="34"/>
          <w:u w:val="single"/>
        </w:rPr>
        <w:t>PEN</w:t>
      </w:r>
      <w:r w:rsidRPr="00E62AE4">
        <w:rPr>
          <w:rFonts w:ascii="Arial Black" w:hAnsi="Arial Black"/>
          <w:sz w:val="34"/>
          <w:szCs w:val="34"/>
          <w:u w:val="single"/>
        </w:rPr>
        <w:t>S</w:t>
      </w:r>
      <w:r>
        <w:rPr>
          <w:rFonts w:ascii="Berlin Sans FB Demi" w:hAnsi="Berlin Sans FB Demi"/>
          <w:sz w:val="34"/>
          <w:szCs w:val="34"/>
          <w:u w:val="single"/>
        </w:rPr>
        <w:t>ION</w:t>
      </w:r>
      <w:r w:rsidRPr="003B6A67">
        <w:rPr>
          <w:rFonts w:ascii="Berlin Sans FB Demi" w:hAnsi="Berlin Sans FB Demi"/>
          <w:sz w:val="20"/>
          <w:szCs w:val="30"/>
        </w:rPr>
        <w:t>.-</w:t>
      </w:r>
    </w:p>
    <w:p w:rsidR="005700AE" w:rsidRPr="0092736D" w:rsidRDefault="005700AE" w:rsidP="00CA2C74">
      <w:pPr>
        <w:spacing w:after="0" w:line="276" w:lineRule="auto"/>
        <w:ind w:left="1276" w:right="0" w:hanging="1418"/>
        <w:rPr>
          <w:rFonts w:ascii="Tahoma" w:hAnsi="Tahoma" w:cs="Tahoma"/>
          <w:b/>
          <w:sz w:val="24"/>
          <w:szCs w:val="25"/>
          <w:u w:val="single"/>
        </w:rPr>
      </w:pPr>
    </w:p>
    <w:p w:rsidR="00E62AE4" w:rsidRPr="003B6A67" w:rsidRDefault="00E62AE4" w:rsidP="0092736D">
      <w:pPr>
        <w:spacing w:after="40" w:line="276" w:lineRule="auto"/>
        <w:ind w:left="-113" w:right="0" w:firstLine="851"/>
        <w:rPr>
          <w:rFonts w:ascii="Tahoma" w:hAnsi="Tahoma" w:cs="Tahoma"/>
          <w:sz w:val="24"/>
          <w:szCs w:val="25"/>
        </w:rPr>
      </w:pPr>
      <w:r w:rsidRPr="003B6A67">
        <w:rPr>
          <w:rFonts w:ascii="Tahoma" w:hAnsi="Tahoma" w:cs="Tahoma"/>
          <w:sz w:val="24"/>
          <w:szCs w:val="25"/>
        </w:rPr>
        <w:t>L’an deux mille vingt-</w:t>
      </w:r>
      <w:r>
        <w:rPr>
          <w:rFonts w:ascii="Tahoma" w:hAnsi="Tahoma" w:cs="Tahoma"/>
          <w:sz w:val="24"/>
          <w:szCs w:val="25"/>
        </w:rPr>
        <w:t>cinq</w:t>
      </w:r>
      <w:r w:rsidRPr="003B6A67">
        <w:rPr>
          <w:rFonts w:ascii="Tahoma" w:hAnsi="Tahoma" w:cs="Tahoma"/>
          <w:sz w:val="24"/>
          <w:szCs w:val="25"/>
        </w:rPr>
        <w:t>, le……………….jour du mois de ……………..……….;</w:t>
      </w:r>
    </w:p>
    <w:p w:rsidR="00E62AE4" w:rsidRPr="0092736D" w:rsidRDefault="00E62AE4" w:rsidP="00E62AE4">
      <w:pPr>
        <w:spacing w:after="40" w:line="276" w:lineRule="auto"/>
        <w:ind w:left="-113" w:right="-113" w:firstLine="709"/>
        <w:rPr>
          <w:rFonts w:ascii="Tahoma" w:hAnsi="Tahoma" w:cs="Tahoma"/>
          <w:sz w:val="8"/>
          <w:szCs w:val="25"/>
        </w:rPr>
      </w:pPr>
    </w:p>
    <w:p w:rsidR="00E62AE4" w:rsidRPr="003B6A67" w:rsidRDefault="00E62AE4" w:rsidP="0092736D">
      <w:pPr>
        <w:spacing w:after="40" w:line="276" w:lineRule="auto"/>
        <w:ind w:left="-113" w:right="0" w:firstLine="964"/>
        <w:rPr>
          <w:rFonts w:ascii="Tahoma" w:eastAsia="Calibri" w:hAnsi="Tahoma" w:cs="Tahoma"/>
          <w:color w:val="auto"/>
          <w:sz w:val="24"/>
          <w:szCs w:val="24"/>
          <w:lang w:eastAsia="en-US"/>
        </w:rPr>
      </w:pPr>
      <w:r>
        <w:rPr>
          <w:rFonts w:ascii="Tahoma" w:hAnsi="Tahoma" w:cs="Tahoma"/>
          <w:sz w:val="24"/>
          <w:szCs w:val="24"/>
        </w:rPr>
        <w:t xml:space="preserve">Je </w:t>
      </w:r>
      <w:r w:rsidRPr="003B6A67">
        <w:rPr>
          <w:rFonts w:ascii="Tahoma" w:hAnsi="Tahoma" w:cs="Tahoma"/>
          <w:sz w:val="24"/>
          <w:szCs w:val="24"/>
        </w:rPr>
        <w:t>soussigné :</w:t>
      </w:r>
      <w:proofErr w:type="gramStart"/>
      <w:r w:rsidRPr="003B6A67">
        <w:rPr>
          <w:rFonts w:ascii="Tahoma" w:hAnsi="Tahoma" w:cs="Tahoma"/>
          <w:sz w:val="24"/>
          <w:szCs w:val="24"/>
        </w:rPr>
        <w:t>…………..………………….....…</w:t>
      </w:r>
      <w:proofErr w:type="gramEnd"/>
      <w:r w:rsidRPr="003B6A67">
        <w:rPr>
          <w:rFonts w:ascii="Tahoma" w:hAnsi="Tahoma" w:cs="Tahoma"/>
          <w:sz w:val="24"/>
          <w:szCs w:val="24"/>
        </w:rPr>
        <w:t xml:space="preserve">Greffier </w:t>
      </w:r>
      <w:r>
        <w:rPr>
          <w:rFonts w:ascii="Tahoma" w:hAnsi="Tahoma" w:cs="Tahoma"/>
          <w:sz w:val="24"/>
          <w:szCs w:val="24"/>
        </w:rPr>
        <w:t>Divisionnaire</w:t>
      </w:r>
      <w:r w:rsidRPr="003B6A67">
        <w:rPr>
          <w:rFonts w:ascii="Tahoma" w:hAnsi="Tahoma" w:cs="Tahoma"/>
          <w:sz w:val="24"/>
          <w:szCs w:val="24"/>
        </w:rPr>
        <w:t xml:space="preserve"> au Conseil d’Etat</w:t>
      </w:r>
      <w:r>
        <w:rPr>
          <w:rFonts w:ascii="Tahoma" w:hAnsi="Tahoma" w:cs="Tahoma"/>
          <w:sz w:val="24"/>
          <w:szCs w:val="24"/>
        </w:rPr>
        <w:t>,</w:t>
      </w:r>
      <w:r w:rsidRPr="003B6A67">
        <w:rPr>
          <w:rFonts w:ascii="Tahoma" w:hAnsi="Tahoma" w:cs="Tahoma"/>
          <w:sz w:val="24"/>
          <w:szCs w:val="24"/>
        </w:rPr>
        <w:t xml:space="preserve"> </w:t>
      </w:r>
      <w:r w:rsidRPr="003B6A67">
        <w:rPr>
          <w:rFonts w:ascii="Tahoma" w:eastAsia="Calibri" w:hAnsi="Tahoma" w:cs="Tahoma"/>
          <w:color w:val="auto"/>
          <w:sz w:val="24"/>
          <w:szCs w:val="24"/>
          <w:lang w:eastAsia="en-US"/>
        </w:rPr>
        <w:t>agissant conformément au prescrit de l’article 237 alinéa 1</w:t>
      </w:r>
      <w:r w:rsidRPr="009E2C0C">
        <w:rPr>
          <w:rFonts w:ascii="Tahoma" w:eastAsia="Calibri" w:hAnsi="Tahoma" w:cs="Tahoma"/>
          <w:color w:val="auto"/>
          <w:sz w:val="24"/>
          <w:szCs w:val="24"/>
          <w:vertAlign w:val="superscript"/>
          <w:lang w:eastAsia="en-US"/>
        </w:rPr>
        <w:t>er</w:t>
      </w:r>
      <w:r>
        <w:rPr>
          <w:rFonts w:ascii="Tahoma" w:eastAsia="Calibri" w:hAnsi="Tahoma" w:cs="Tahoma"/>
          <w:color w:val="auto"/>
          <w:sz w:val="24"/>
          <w:szCs w:val="24"/>
          <w:lang w:eastAsia="en-US"/>
        </w:rPr>
        <w:t xml:space="preserve"> </w:t>
      </w:r>
      <w:r w:rsidRPr="003B6A67">
        <w:rPr>
          <w:rFonts w:ascii="Tahoma" w:eastAsia="Calibri" w:hAnsi="Tahoma" w:cs="Tahoma"/>
          <w:color w:val="auto"/>
          <w:sz w:val="24"/>
          <w:szCs w:val="24"/>
          <w:lang w:eastAsia="en-US"/>
        </w:rPr>
        <w:t>de la loi organique n° 16/027 du 15 octobre 2016 relative à la procédure devant les juridictions de l’ordre administratif ;</w:t>
      </w:r>
    </w:p>
    <w:p w:rsidR="00E62AE4" w:rsidRPr="003B6A67" w:rsidRDefault="00E62AE4" w:rsidP="00E62AE4">
      <w:pPr>
        <w:spacing w:after="40" w:line="276" w:lineRule="auto"/>
        <w:ind w:left="-113" w:right="-113" w:firstLine="709"/>
        <w:rPr>
          <w:rFonts w:ascii="Tahoma" w:eastAsia="Calibri" w:hAnsi="Tahoma" w:cs="Tahoma"/>
          <w:color w:val="auto"/>
          <w:sz w:val="4"/>
          <w:szCs w:val="24"/>
          <w:lang w:eastAsia="en-US"/>
        </w:rPr>
      </w:pPr>
    </w:p>
    <w:p w:rsidR="00E62AE4" w:rsidRPr="00064636" w:rsidRDefault="00E62AE4" w:rsidP="0092736D">
      <w:pPr>
        <w:spacing w:after="0" w:line="276" w:lineRule="auto"/>
        <w:ind w:left="-113" w:right="0" w:firstLine="964"/>
        <w:rPr>
          <w:rFonts w:ascii="Tahoma" w:hAnsi="Tahoma" w:cs="Tahoma"/>
          <w:b/>
          <w:sz w:val="24"/>
          <w:szCs w:val="24"/>
        </w:rPr>
      </w:pPr>
      <w:r w:rsidRPr="003B6A67">
        <w:rPr>
          <w:rFonts w:ascii="Tahoma" w:hAnsi="Tahoma" w:cs="Tahoma"/>
          <w:sz w:val="24"/>
          <w:szCs w:val="24"/>
        </w:rPr>
        <w:t>Ai envoyé pour insertion et publication au Journal Officiel de la République Démocratique du Congo, une copie de l’</w:t>
      </w:r>
      <w:r>
        <w:rPr>
          <w:rFonts w:ascii="Tahoma" w:hAnsi="Tahoma" w:cs="Tahoma"/>
          <w:sz w:val="24"/>
          <w:szCs w:val="24"/>
        </w:rPr>
        <w:t>Ordonnance en référé-suspension</w:t>
      </w:r>
      <w:r w:rsidRPr="003B6A67">
        <w:rPr>
          <w:rFonts w:ascii="Tahoma" w:hAnsi="Tahoma" w:cs="Tahoma"/>
          <w:sz w:val="24"/>
          <w:szCs w:val="24"/>
        </w:rPr>
        <w:t>, rendu</w:t>
      </w:r>
      <w:r w:rsidR="001C6043">
        <w:rPr>
          <w:rFonts w:ascii="Tahoma" w:hAnsi="Tahoma" w:cs="Tahoma"/>
          <w:sz w:val="24"/>
          <w:szCs w:val="24"/>
        </w:rPr>
        <w:t>e</w:t>
      </w:r>
      <w:r w:rsidRPr="003B6A67">
        <w:rPr>
          <w:rFonts w:ascii="Tahoma" w:hAnsi="Tahoma" w:cs="Tahoma"/>
          <w:sz w:val="24"/>
          <w:szCs w:val="24"/>
        </w:rPr>
        <w:t xml:space="preserve"> par le Conseil d’Etat en date du </w:t>
      </w:r>
      <w:r w:rsidR="00282DCA">
        <w:rPr>
          <w:rFonts w:ascii="Tahoma" w:hAnsi="Tahoma" w:cs="Tahoma"/>
          <w:b/>
          <w:sz w:val="24"/>
          <w:szCs w:val="25"/>
        </w:rPr>
        <w:t xml:space="preserve">06 juin </w:t>
      </w:r>
      <w:r w:rsidR="00282DCA" w:rsidRPr="002C0932">
        <w:rPr>
          <w:rFonts w:ascii="Tahoma" w:hAnsi="Tahoma" w:cs="Tahoma"/>
          <w:b/>
          <w:sz w:val="24"/>
          <w:szCs w:val="25"/>
        </w:rPr>
        <w:t>202</w:t>
      </w:r>
      <w:r w:rsidR="00282DCA">
        <w:rPr>
          <w:rFonts w:ascii="Tahoma" w:hAnsi="Tahoma" w:cs="Tahoma"/>
          <w:b/>
          <w:sz w:val="24"/>
          <w:szCs w:val="25"/>
        </w:rPr>
        <w:t>5</w:t>
      </w:r>
      <w:r w:rsidR="0045486E">
        <w:rPr>
          <w:rFonts w:ascii="Tahoma" w:hAnsi="Tahoma" w:cs="Tahoma"/>
          <w:sz w:val="24"/>
          <w:szCs w:val="24"/>
        </w:rPr>
        <w:t xml:space="preserve">, dans la cause : </w:t>
      </w:r>
      <w:r w:rsidR="0045486E" w:rsidRPr="0045486E">
        <w:rPr>
          <w:rFonts w:ascii="Tahoma" w:eastAsia="Calibri" w:hAnsi="Tahoma" w:cs="Tahoma"/>
          <w:b/>
          <w:color w:val="auto"/>
          <w:sz w:val="24"/>
          <w:szCs w:val="23"/>
          <w:lang w:eastAsia="en-US"/>
        </w:rPr>
        <w:t xml:space="preserve">Monsieur </w:t>
      </w:r>
      <w:r w:rsidR="0045486E" w:rsidRPr="0092736D">
        <w:rPr>
          <w:rFonts w:ascii="Tahoma" w:eastAsia="Calibri" w:hAnsi="Tahoma" w:cs="Tahoma"/>
          <w:b/>
          <w:color w:val="auto"/>
          <w:sz w:val="23"/>
          <w:szCs w:val="23"/>
          <w:lang w:eastAsia="en-US"/>
        </w:rPr>
        <w:t>MUSADILA MAWALA</w:t>
      </w:r>
      <w:r w:rsidR="0045486E" w:rsidRPr="0045486E">
        <w:rPr>
          <w:rFonts w:ascii="Tahoma" w:eastAsia="Calibri" w:hAnsi="Tahoma" w:cs="Tahoma"/>
          <w:b/>
          <w:color w:val="auto"/>
          <w:sz w:val="24"/>
          <w:szCs w:val="23"/>
          <w:lang w:eastAsia="en-US"/>
        </w:rPr>
        <w:t xml:space="preserve"> Léon</w:t>
      </w:r>
      <w:r w:rsidR="0045486E">
        <w:rPr>
          <w:rFonts w:ascii="Tahoma" w:eastAsia="Calibri" w:hAnsi="Tahoma" w:cs="Tahoma"/>
          <w:b/>
          <w:color w:val="auto"/>
          <w:sz w:val="24"/>
          <w:szCs w:val="23"/>
          <w:lang w:eastAsia="en-US"/>
        </w:rPr>
        <w:t xml:space="preserve">, </w:t>
      </w:r>
      <w:r w:rsidRPr="003B6A67">
        <w:rPr>
          <w:rFonts w:ascii="Tahoma" w:hAnsi="Tahoma" w:cs="Tahoma"/>
          <w:sz w:val="25"/>
          <w:szCs w:val="25"/>
        </w:rPr>
        <w:t>contre </w:t>
      </w:r>
      <w:r w:rsidRPr="003B6A67">
        <w:rPr>
          <w:rFonts w:ascii="Tahoma" w:hAnsi="Tahoma" w:cs="Tahoma"/>
          <w:sz w:val="24"/>
          <w:szCs w:val="24"/>
        </w:rPr>
        <w:t xml:space="preserve">: </w:t>
      </w:r>
      <w:r w:rsidR="00B33FA4">
        <w:rPr>
          <w:rFonts w:ascii="Tahoma" w:eastAsia="Calibri" w:hAnsi="Tahoma" w:cs="Tahoma"/>
          <w:b/>
          <w:color w:val="auto"/>
          <w:sz w:val="24"/>
          <w:szCs w:val="23"/>
          <w:lang w:eastAsia="en-US"/>
        </w:rPr>
        <w:t>la R</w:t>
      </w:r>
      <w:r w:rsidR="00B33FA4" w:rsidRPr="00B33FA4">
        <w:rPr>
          <w:rFonts w:ascii="Tahoma" w:eastAsia="Calibri" w:hAnsi="Tahoma" w:cs="Tahoma"/>
          <w:b/>
          <w:color w:val="auto"/>
          <w:sz w:val="24"/>
          <w:szCs w:val="23"/>
          <w:lang w:eastAsia="en-US"/>
        </w:rPr>
        <w:t>épublique Démocratique</w:t>
      </w:r>
      <w:r w:rsidR="00B33FA4" w:rsidRPr="00B33FA4">
        <w:rPr>
          <w:rFonts w:ascii="Tahoma" w:eastAsia="Calibri" w:hAnsi="Tahoma" w:cs="Tahoma"/>
          <w:b/>
          <w:color w:val="auto"/>
          <w:sz w:val="36"/>
          <w:szCs w:val="23"/>
          <w:lang w:eastAsia="en-US"/>
        </w:rPr>
        <w:t xml:space="preserve"> </w:t>
      </w:r>
      <w:r w:rsidR="00B33FA4" w:rsidRPr="00B33FA4">
        <w:rPr>
          <w:rFonts w:ascii="Tahoma" w:eastAsia="Calibri" w:hAnsi="Tahoma" w:cs="Tahoma"/>
          <w:b/>
          <w:color w:val="auto"/>
          <w:sz w:val="24"/>
          <w:szCs w:val="23"/>
          <w:lang w:eastAsia="en-US"/>
        </w:rPr>
        <w:t>du Congo</w:t>
      </w:r>
      <w:r w:rsidR="00B33FA4">
        <w:rPr>
          <w:rFonts w:ascii="Tahoma" w:eastAsia="Calibri" w:hAnsi="Tahoma" w:cs="Tahoma"/>
          <w:b/>
          <w:color w:val="auto"/>
          <w:sz w:val="24"/>
          <w:szCs w:val="23"/>
          <w:lang w:eastAsia="en-US"/>
        </w:rPr>
        <w:t>,</w:t>
      </w:r>
      <w:r w:rsidR="00B33FA4" w:rsidRPr="0059143F">
        <w:rPr>
          <w:rFonts w:ascii="Tahoma" w:hAnsi="Tahoma" w:cs="Tahoma"/>
          <w:b/>
          <w:sz w:val="24"/>
          <w:szCs w:val="23"/>
        </w:rPr>
        <w:t xml:space="preserve"> </w:t>
      </w:r>
      <w:r w:rsidR="00B33FA4">
        <w:rPr>
          <w:rFonts w:ascii="Tahoma" w:hAnsi="Tahoma" w:cs="Tahoma"/>
          <w:sz w:val="24"/>
          <w:szCs w:val="23"/>
        </w:rPr>
        <w:t>prise en la personne du Ministre de Justice et Garde des Sceaux</w:t>
      </w:r>
      <w:r w:rsidR="00064636">
        <w:rPr>
          <w:rFonts w:ascii="Tahoma" w:hAnsi="Tahoma" w:cs="Tahoma"/>
          <w:sz w:val="24"/>
          <w:szCs w:val="23"/>
        </w:rPr>
        <w:t>,</w:t>
      </w:r>
      <w:r w:rsidR="00B33FA4">
        <w:rPr>
          <w:rFonts w:ascii="Tahoma" w:hAnsi="Tahoma" w:cs="Tahoma"/>
          <w:sz w:val="24"/>
          <w:szCs w:val="23"/>
        </w:rPr>
        <w:t xml:space="preserve"> </w:t>
      </w:r>
      <w:r w:rsidRPr="00064636">
        <w:rPr>
          <w:rFonts w:ascii="Tahoma" w:hAnsi="Tahoma" w:cs="Tahoma"/>
          <w:b/>
          <w:sz w:val="24"/>
          <w:szCs w:val="24"/>
        </w:rPr>
        <w:t xml:space="preserve"> </w:t>
      </w:r>
      <w:r w:rsidR="00064636" w:rsidRPr="00064636">
        <w:rPr>
          <w:rFonts w:ascii="Tahoma" w:hAnsi="Tahoma" w:cs="Tahoma"/>
          <w:sz w:val="24"/>
          <w:szCs w:val="24"/>
        </w:rPr>
        <w:t>et</w:t>
      </w:r>
      <w:r w:rsidR="00064636">
        <w:rPr>
          <w:rFonts w:ascii="Tahoma" w:hAnsi="Tahoma" w:cs="Tahoma"/>
          <w:b/>
          <w:sz w:val="24"/>
          <w:szCs w:val="24"/>
        </w:rPr>
        <w:t xml:space="preserve"> </w:t>
      </w:r>
      <w:r w:rsidR="00064636" w:rsidRPr="0092736D">
        <w:rPr>
          <w:rFonts w:ascii="Tahoma" w:eastAsia="Calibri" w:hAnsi="Tahoma" w:cs="Tahoma"/>
          <w:b/>
          <w:color w:val="auto"/>
          <w:sz w:val="23"/>
          <w:szCs w:val="23"/>
          <w:lang w:eastAsia="en-US"/>
        </w:rPr>
        <w:t>le Vice-Premier Ministre, Ministre de la Fonction Publique, Modernisation et Innovation des Services Publics</w:t>
      </w:r>
      <w:r w:rsidRPr="00064636">
        <w:rPr>
          <w:rFonts w:ascii="Tahoma" w:eastAsia="Calibri" w:hAnsi="Tahoma" w:cs="Tahoma"/>
          <w:b/>
          <w:color w:val="auto"/>
          <w:sz w:val="24"/>
          <w:szCs w:val="24"/>
          <w:lang w:eastAsia="en-US"/>
        </w:rPr>
        <w:t>.</w:t>
      </w:r>
    </w:p>
    <w:p w:rsidR="00E62AE4" w:rsidRPr="00B4429F" w:rsidRDefault="00E62AE4" w:rsidP="00E62AE4">
      <w:pPr>
        <w:spacing w:line="240" w:lineRule="auto"/>
        <w:ind w:left="0" w:right="113" w:firstLine="0"/>
        <w:rPr>
          <w:rFonts w:ascii="Tahoma" w:hAnsi="Tahoma" w:cs="Tahoma"/>
          <w:sz w:val="2"/>
          <w:szCs w:val="25"/>
          <w:u w:val="single"/>
        </w:rPr>
      </w:pPr>
    </w:p>
    <w:p w:rsidR="00E62AE4" w:rsidRPr="002562C2" w:rsidRDefault="00E62AE4" w:rsidP="00E62AE4">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63360" behindDoc="0" locked="0" layoutInCell="1" allowOverlap="1" wp14:anchorId="67E984BE" wp14:editId="049668F5">
                <wp:simplePos x="0" y="0"/>
                <wp:positionH relativeFrom="column">
                  <wp:posOffset>-65837</wp:posOffset>
                </wp:positionH>
                <wp:positionV relativeFrom="paragraph">
                  <wp:posOffset>12141</wp:posOffset>
                </wp:positionV>
                <wp:extent cx="3943223" cy="0"/>
                <wp:effectExtent l="0" t="0" r="19685" b="19050"/>
                <wp:wrapNone/>
                <wp:docPr id="4" name="Connecteur droit 4"/>
                <wp:cNvGraphicFramePr/>
                <a:graphic xmlns:a="http://schemas.openxmlformats.org/drawingml/2006/main">
                  <a:graphicData uri="http://schemas.microsoft.com/office/word/2010/wordprocessingShape">
                    <wps:wsp>
                      <wps:cNvCnPr/>
                      <wps:spPr>
                        <a:xfrm>
                          <a:off x="0" y="0"/>
                          <a:ext cx="3943223"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pt,.95pt" to="30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" strokecolor="black [3200]" strokeweight="1pt">
                <v:stroke dashstyle="3 1" joinstyle="miter"/>
              </v:line>
            </w:pict>
          </mc:Fallback>
        </mc:AlternateContent>
      </w:r>
    </w:p>
    <w:p w:rsidR="00FF44B5" w:rsidRPr="0022795D" w:rsidRDefault="00FF44B5" w:rsidP="00086C20">
      <w:pPr>
        <w:ind w:left="0" w:right="-113" w:firstLine="0"/>
        <w:rPr>
          <w:rFonts w:ascii="Tahoma" w:hAnsi="Tahoma" w:cs="Tahoma"/>
          <w:b/>
          <w:sz w:val="2"/>
          <w:szCs w:val="26"/>
          <w:u w:val="single"/>
        </w:rPr>
      </w:pPr>
    </w:p>
    <w:p w:rsidR="00800642" w:rsidRPr="0092736D" w:rsidRDefault="00800642" w:rsidP="004F2A18">
      <w:pPr>
        <w:ind w:left="-217" w:right="-113" w:firstLine="1068"/>
        <w:rPr>
          <w:rFonts w:ascii="Tahoma" w:hAnsi="Tahoma" w:cs="Tahoma"/>
          <w:b/>
          <w:sz w:val="6"/>
          <w:szCs w:val="25"/>
          <w:u w:val="single"/>
        </w:rPr>
      </w:pPr>
    </w:p>
    <w:p w:rsidR="00800642" w:rsidRPr="00B3097C" w:rsidRDefault="00800642" w:rsidP="00FB7768">
      <w:pPr>
        <w:ind w:left="-217" w:right="-113" w:firstLine="1068"/>
        <w:rPr>
          <w:rFonts w:ascii="Tahoma" w:hAnsi="Tahoma" w:cs="Tahoma"/>
          <w:b/>
          <w:sz w:val="2"/>
          <w:szCs w:val="25"/>
          <w:u w:val="single"/>
        </w:rPr>
      </w:pPr>
    </w:p>
    <w:p w:rsidR="00800642" w:rsidRPr="0092736D" w:rsidRDefault="00800642" w:rsidP="00FB7768">
      <w:pPr>
        <w:ind w:left="-217" w:right="-113" w:firstLine="1068"/>
        <w:rPr>
          <w:rFonts w:ascii="Tahoma" w:hAnsi="Tahoma" w:cs="Tahoma"/>
          <w:b/>
          <w:sz w:val="2"/>
          <w:szCs w:val="25"/>
          <w:u w:val="single"/>
        </w:rPr>
      </w:pPr>
    </w:p>
    <w:p w:rsidR="00800642" w:rsidRPr="0092736D" w:rsidRDefault="00800642" w:rsidP="00FB7768">
      <w:pPr>
        <w:ind w:left="-217" w:right="-113" w:firstLine="1068"/>
        <w:rPr>
          <w:rFonts w:ascii="Tahoma" w:hAnsi="Tahoma" w:cs="Tahoma"/>
          <w:b/>
          <w:sz w:val="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92736D" w:rsidRDefault="00032576" w:rsidP="00FB7768">
      <w:pPr>
        <w:ind w:left="-217" w:right="-113" w:firstLine="1068"/>
        <w:rPr>
          <w:rFonts w:ascii="Tahoma" w:hAnsi="Tahoma" w:cs="Tahoma"/>
          <w:b/>
          <w:sz w:val="12"/>
          <w:szCs w:val="25"/>
          <w:u w:val="single"/>
        </w:rPr>
      </w:pPr>
    </w:p>
    <w:p w:rsidR="0092736D" w:rsidRDefault="005454E8" w:rsidP="00472B66">
      <w:pPr>
        <w:spacing w:line="276" w:lineRule="auto"/>
        <w:ind w:left="-113" w:right="0" w:firstLine="964"/>
        <w:rPr>
          <w:rFonts w:ascii="Tahoma" w:hAnsi="Tahoma" w:cs="Tahoma"/>
          <w:sz w:val="24"/>
          <w:szCs w:val="25"/>
        </w:rPr>
      </w:pPr>
      <w:r>
        <w:rPr>
          <w:rFonts w:ascii="Tahoma" w:hAnsi="Tahoma" w:cs="Tahoma"/>
          <w:sz w:val="24"/>
          <w:szCs w:val="25"/>
        </w:rPr>
        <w:t xml:space="preserve">Par requête </w:t>
      </w:r>
      <w:r w:rsidR="006F2058">
        <w:rPr>
          <w:rFonts w:ascii="Tahoma" w:hAnsi="Tahoma" w:cs="Tahoma"/>
          <w:sz w:val="24"/>
          <w:szCs w:val="25"/>
        </w:rPr>
        <w:t>en référé suspension reçue et enrôlée le 8 mai 2025 au greffe du Conseil d’Etat, signée par l’avocat au barreau de Kinshasa/Matete Richard TSHIM</w:t>
      </w:r>
      <w:r w:rsidR="00A77BAD">
        <w:rPr>
          <w:rFonts w:ascii="Tahoma" w:hAnsi="Tahoma" w:cs="Tahoma"/>
          <w:sz w:val="24"/>
          <w:szCs w:val="25"/>
        </w:rPr>
        <w:t>A</w:t>
      </w:r>
      <w:r w:rsidR="006F2058">
        <w:rPr>
          <w:rFonts w:ascii="Tahoma" w:hAnsi="Tahoma" w:cs="Tahoma"/>
          <w:sz w:val="24"/>
          <w:szCs w:val="25"/>
        </w:rPr>
        <w:t xml:space="preserve">NGA MULOPO, porteur de procuration spéciale à lui remise à la même date par Monsieur MUSADILA MAWALA Léon, ce dernier sollicite, sur le fondement de l’article 282 de la Loi organique n°16/027 du 15 octobre 2016 portant organisation, compétence et fonctionnement des juridictions de l’ordre administratif, la suspension des effets de l’arrêté n°002/CAB .VPM/FP-ISP/JPL/2025 du 13 février 2025 portant réhabilitation et replacement en activité de service de l’Inspecteur Général de la Police Judiciaire des Parquets pris par Monsieur le Vice-premier </w:t>
      </w:r>
    </w:p>
    <w:p w:rsidR="0092736D" w:rsidRPr="00583265" w:rsidRDefault="0092736D" w:rsidP="0092736D">
      <w:pPr>
        <w:spacing w:line="276" w:lineRule="auto"/>
        <w:ind w:left="-113" w:right="0" w:firstLine="0"/>
        <w:rPr>
          <w:rFonts w:ascii="Tahoma" w:hAnsi="Tahoma" w:cs="Tahoma"/>
          <w:sz w:val="12"/>
          <w:szCs w:val="25"/>
        </w:rPr>
      </w:pPr>
    </w:p>
    <w:p w:rsidR="009F474A" w:rsidRDefault="006F2058" w:rsidP="0092736D">
      <w:pPr>
        <w:spacing w:line="276" w:lineRule="auto"/>
        <w:ind w:left="-113" w:right="0" w:firstLine="0"/>
        <w:rPr>
          <w:rFonts w:ascii="Tahoma" w:hAnsi="Tahoma" w:cs="Tahoma"/>
          <w:sz w:val="24"/>
          <w:szCs w:val="25"/>
        </w:rPr>
      </w:pPr>
      <w:r>
        <w:rPr>
          <w:rFonts w:ascii="Tahoma" w:hAnsi="Tahoma" w:cs="Tahoma"/>
          <w:sz w:val="24"/>
          <w:szCs w:val="25"/>
        </w:rPr>
        <w:t>Ministre, Ministre de la Fonction Publique, Modernisation de l’Administration et I</w:t>
      </w:r>
      <w:r w:rsidR="0092736D">
        <w:rPr>
          <w:rFonts w:ascii="Tahoma" w:hAnsi="Tahoma" w:cs="Tahoma"/>
          <w:sz w:val="24"/>
          <w:szCs w:val="25"/>
        </w:rPr>
        <w:t xml:space="preserve">nnovation des Services Publics, </w:t>
      </w:r>
      <w:r>
        <w:rPr>
          <w:rFonts w:ascii="Tahoma" w:hAnsi="Tahoma" w:cs="Tahoma"/>
          <w:sz w:val="24"/>
          <w:szCs w:val="25"/>
        </w:rPr>
        <w:t>défendeur en référé suspension, en attendant l’issue de l’action principale en annulation sous RA 1298.</w:t>
      </w:r>
    </w:p>
    <w:p w:rsidR="009F474A" w:rsidRPr="0092736D" w:rsidRDefault="009F474A" w:rsidP="00472B66">
      <w:pPr>
        <w:spacing w:line="276" w:lineRule="auto"/>
        <w:ind w:left="-113" w:right="0" w:firstLine="964"/>
        <w:rPr>
          <w:rFonts w:ascii="Tahoma" w:hAnsi="Tahoma" w:cs="Tahoma"/>
          <w:sz w:val="8"/>
          <w:szCs w:val="25"/>
        </w:rPr>
      </w:pPr>
    </w:p>
    <w:p w:rsidR="00ED7727" w:rsidRDefault="009F474A" w:rsidP="00472B66">
      <w:pPr>
        <w:spacing w:line="276" w:lineRule="auto"/>
        <w:ind w:left="-113" w:right="0" w:firstLine="964"/>
        <w:rPr>
          <w:rFonts w:ascii="Tahoma" w:hAnsi="Tahoma" w:cs="Tahoma"/>
          <w:sz w:val="24"/>
          <w:szCs w:val="25"/>
        </w:rPr>
      </w:pPr>
      <w:r>
        <w:rPr>
          <w:rFonts w:ascii="Tahoma" w:hAnsi="Tahoma" w:cs="Tahoma"/>
          <w:sz w:val="24"/>
          <w:szCs w:val="25"/>
        </w:rPr>
        <w:t>A l’audience en cha</w:t>
      </w:r>
      <w:r w:rsidR="009B3B3D">
        <w:rPr>
          <w:rFonts w:ascii="Tahoma" w:hAnsi="Tahoma" w:cs="Tahoma"/>
          <w:sz w:val="24"/>
          <w:szCs w:val="25"/>
        </w:rPr>
        <w:t>mbre du conseil du</w:t>
      </w:r>
      <w:r w:rsidR="000E4BBD">
        <w:rPr>
          <w:rFonts w:ascii="Tahoma" w:hAnsi="Tahoma" w:cs="Tahoma"/>
          <w:sz w:val="24"/>
          <w:szCs w:val="25"/>
        </w:rPr>
        <w:t xml:space="preserve"> </w:t>
      </w:r>
      <w:r w:rsidR="00D61B7A">
        <w:rPr>
          <w:rFonts w:ascii="Tahoma" w:hAnsi="Tahoma" w:cs="Tahoma"/>
          <w:sz w:val="24"/>
          <w:szCs w:val="25"/>
        </w:rPr>
        <w:t>26 mai 2025 au cours de laquelle la cause a été instruite et prise en délibéré, le demandeur en référé-suspension a été représenté par Richard TSHIMANGA MULOPO</w:t>
      </w:r>
      <w:r w:rsidR="00A0741A">
        <w:rPr>
          <w:rFonts w:ascii="Tahoma" w:hAnsi="Tahoma" w:cs="Tahoma"/>
          <w:sz w:val="24"/>
          <w:szCs w:val="25"/>
        </w:rPr>
        <w:t>, avocat au barreau de Kinshasa/Matete tandis que la République Démocratique du Congo et le Vice-Premier Ministre de la Fonction Publique, Modernisation de l’Administration et Innovation des Services Publics ont été représentés</w:t>
      </w:r>
      <w:r w:rsidR="00304E1D">
        <w:rPr>
          <w:rFonts w:ascii="Tahoma" w:hAnsi="Tahoma" w:cs="Tahoma"/>
          <w:sz w:val="24"/>
          <w:szCs w:val="25"/>
        </w:rPr>
        <w:t xml:space="preserve"> par Didier DIMINA, avocat au barreau de Kinshasa/Gombe</w:t>
      </w:r>
      <w:r w:rsidR="001A57B9">
        <w:rPr>
          <w:rFonts w:ascii="Tahoma" w:hAnsi="Tahoma" w:cs="Tahoma"/>
          <w:sz w:val="24"/>
          <w:szCs w:val="25"/>
        </w:rPr>
        <w:t>.</w:t>
      </w:r>
    </w:p>
    <w:p w:rsidR="00ED7727" w:rsidRPr="0092736D" w:rsidRDefault="00ED7727" w:rsidP="00472B66">
      <w:pPr>
        <w:spacing w:line="276" w:lineRule="auto"/>
        <w:ind w:left="-113" w:right="0" w:firstLine="964"/>
        <w:rPr>
          <w:rFonts w:ascii="Tahoma" w:hAnsi="Tahoma" w:cs="Tahoma"/>
          <w:sz w:val="8"/>
          <w:szCs w:val="25"/>
        </w:rPr>
      </w:pPr>
    </w:p>
    <w:p w:rsidR="00906E20" w:rsidRDefault="009C683D" w:rsidP="00472B66">
      <w:pPr>
        <w:spacing w:line="276" w:lineRule="auto"/>
        <w:ind w:left="-113" w:right="0" w:firstLine="964"/>
        <w:rPr>
          <w:rFonts w:ascii="Tahoma" w:hAnsi="Tahoma" w:cs="Tahoma"/>
          <w:sz w:val="24"/>
          <w:szCs w:val="25"/>
        </w:rPr>
      </w:pPr>
      <w:r>
        <w:rPr>
          <w:rFonts w:ascii="Tahoma" w:hAnsi="Tahoma" w:cs="Tahoma"/>
          <w:sz w:val="24"/>
          <w:szCs w:val="25"/>
        </w:rPr>
        <w:t>La procédure est régulière et réputée contradictoire à l’égard de toutes les parties.</w:t>
      </w:r>
    </w:p>
    <w:p w:rsidR="00906E20" w:rsidRPr="000006EE" w:rsidRDefault="00906E20" w:rsidP="00472B66">
      <w:pPr>
        <w:spacing w:line="276" w:lineRule="auto"/>
        <w:ind w:left="-113" w:right="0" w:firstLine="964"/>
        <w:rPr>
          <w:rFonts w:ascii="Tahoma" w:hAnsi="Tahoma" w:cs="Tahoma"/>
          <w:sz w:val="8"/>
          <w:szCs w:val="25"/>
        </w:rPr>
      </w:pPr>
    </w:p>
    <w:p w:rsidR="00F479ED" w:rsidRPr="000B5BCD" w:rsidRDefault="000B5BCD" w:rsidP="000B5BCD">
      <w:pPr>
        <w:pStyle w:val="Paragraphedeliste"/>
        <w:numPr>
          <w:ilvl w:val="0"/>
          <w:numId w:val="31"/>
        </w:numPr>
        <w:spacing w:line="276" w:lineRule="auto"/>
        <w:ind w:left="1134" w:right="0" w:hanging="283"/>
        <w:rPr>
          <w:rFonts w:ascii="Tahoma" w:hAnsi="Tahoma" w:cs="Tahoma"/>
          <w:b/>
          <w:sz w:val="24"/>
          <w:szCs w:val="25"/>
        </w:rPr>
      </w:pPr>
      <w:r w:rsidRPr="000B5BCD">
        <w:rPr>
          <w:rFonts w:ascii="Tahoma" w:hAnsi="Tahoma" w:cs="Tahoma"/>
          <w:b/>
          <w:sz w:val="24"/>
          <w:szCs w:val="25"/>
        </w:rPr>
        <w:t xml:space="preserve">Faits </w:t>
      </w:r>
    </w:p>
    <w:p w:rsidR="00F479ED" w:rsidRPr="0092736D" w:rsidRDefault="00F479ED" w:rsidP="00472B66">
      <w:pPr>
        <w:spacing w:line="276" w:lineRule="auto"/>
        <w:ind w:left="-113" w:right="0" w:firstLine="964"/>
        <w:rPr>
          <w:rFonts w:ascii="Tahoma" w:hAnsi="Tahoma" w:cs="Tahoma"/>
          <w:sz w:val="6"/>
          <w:szCs w:val="25"/>
        </w:rPr>
      </w:pPr>
    </w:p>
    <w:p w:rsidR="00B3598C" w:rsidRDefault="000B5BCD" w:rsidP="00472B66">
      <w:pPr>
        <w:spacing w:line="276" w:lineRule="auto"/>
        <w:ind w:left="-113" w:right="0" w:firstLine="964"/>
        <w:rPr>
          <w:rFonts w:ascii="Tahoma" w:hAnsi="Tahoma" w:cs="Tahoma"/>
          <w:sz w:val="24"/>
          <w:szCs w:val="25"/>
        </w:rPr>
      </w:pPr>
      <w:r>
        <w:rPr>
          <w:rFonts w:ascii="Tahoma" w:hAnsi="Tahoma" w:cs="Tahoma"/>
          <w:sz w:val="24"/>
          <w:szCs w:val="25"/>
        </w:rPr>
        <w:t>Relativement aux faits de la cause, il ressort des éléments du dossier que le requérant a été nommé Inspecteur Général de la Police Judiciaire des Parquets par Arrêté d’organisation Judiciaire n°268/CAB/ME/MIN/J&amp;GS2023 du 4 septembre 2023 portant désignation et affectation d’un Inspecteur Général et de deux Inspecteurs Généraux adjoints de la police judiciaire des parquets.</w:t>
      </w:r>
    </w:p>
    <w:p w:rsidR="00B3598C" w:rsidRPr="00583265" w:rsidRDefault="00B3598C" w:rsidP="00472B66">
      <w:pPr>
        <w:spacing w:line="276" w:lineRule="auto"/>
        <w:ind w:left="-113" w:right="0" w:firstLine="964"/>
        <w:rPr>
          <w:rFonts w:ascii="Tahoma" w:hAnsi="Tahoma" w:cs="Tahoma"/>
          <w:sz w:val="8"/>
          <w:szCs w:val="25"/>
        </w:rPr>
      </w:pPr>
    </w:p>
    <w:p w:rsidR="006D01BA" w:rsidRDefault="00A93E93" w:rsidP="00472B66">
      <w:pPr>
        <w:spacing w:line="276" w:lineRule="auto"/>
        <w:ind w:left="-113" w:right="0" w:firstLine="964"/>
        <w:rPr>
          <w:rFonts w:ascii="Tahoma" w:hAnsi="Tahoma" w:cs="Tahoma"/>
          <w:sz w:val="24"/>
          <w:szCs w:val="25"/>
        </w:rPr>
      </w:pPr>
      <w:r>
        <w:rPr>
          <w:rFonts w:ascii="Tahoma" w:hAnsi="Tahoma" w:cs="Tahoma"/>
          <w:sz w:val="24"/>
          <w:szCs w:val="25"/>
        </w:rPr>
        <w:t>L’Arrêté déféré du Vice-Premier Ministre, Ministre de la Fonction Publique, Modernisation de l’Administration et Innovation des Services publics, a désigné quelqu’un d’autre aux mêmes fonctions occupées par le requérant.</w:t>
      </w:r>
    </w:p>
    <w:p w:rsidR="00A93E93" w:rsidRPr="00583265" w:rsidRDefault="00A93E93" w:rsidP="00472B66">
      <w:pPr>
        <w:spacing w:line="276" w:lineRule="auto"/>
        <w:ind w:left="-113" w:right="0" w:firstLine="964"/>
        <w:rPr>
          <w:rFonts w:ascii="Tahoma" w:hAnsi="Tahoma" w:cs="Tahoma"/>
          <w:sz w:val="6"/>
          <w:szCs w:val="25"/>
        </w:rPr>
      </w:pPr>
    </w:p>
    <w:p w:rsidR="00A93E93" w:rsidRPr="000B5BCD" w:rsidRDefault="00A93E93" w:rsidP="00A93E93">
      <w:pPr>
        <w:pStyle w:val="Paragraphedeliste"/>
        <w:numPr>
          <w:ilvl w:val="0"/>
          <w:numId w:val="31"/>
        </w:numPr>
        <w:spacing w:line="276" w:lineRule="auto"/>
        <w:ind w:left="1134" w:right="0" w:hanging="283"/>
        <w:rPr>
          <w:rFonts w:ascii="Tahoma" w:hAnsi="Tahoma" w:cs="Tahoma"/>
          <w:b/>
          <w:sz w:val="24"/>
          <w:szCs w:val="25"/>
        </w:rPr>
      </w:pPr>
      <w:r w:rsidRPr="000B5BCD">
        <w:rPr>
          <w:rFonts w:ascii="Tahoma" w:hAnsi="Tahoma" w:cs="Tahoma"/>
          <w:b/>
          <w:sz w:val="24"/>
          <w:szCs w:val="25"/>
        </w:rPr>
        <w:t>F</w:t>
      </w:r>
      <w:r>
        <w:rPr>
          <w:rFonts w:ascii="Tahoma" w:hAnsi="Tahoma" w:cs="Tahoma"/>
          <w:b/>
          <w:sz w:val="24"/>
          <w:szCs w:val="25"/>
        </w:rPr>
        <w:t>orme</w:t>
      </w:r>
      <w:r w:rsidRPr="000B5BCD">
        <w:rPr>
          <w:rFonts w:ascii="Tahoma" w:hAnsi="Tahoma" w:cs="Tahoma"/>
          <w:b/>
          <w:sz w:val="24"/>
          <w:szCs w:val="25"/>
        </w:rPr>
        <w:t xml:space="preserve"> </w:t>
      </w:r>
    </w:p>
    <w:p w:rsidR="006D01BA" w:rsidRPr="0092736D" w:rsidRDefault="006D01BA" w:rsidP="00A93E93">
      <w:pPr>
        <w:spacing w:line="276" w:lineRule="auto"/>
        <w:ind w:left="0" w:right="0" w:firstLine="0"/>
        <w:rPr>
          <w:rFonts w:ascii="Tahoma" w:hAnsi="Tahoma" w:cs="Tahoma"/>
          <w:sz w:val="6"/>
          <w:szCs w:val="25"/>
        </w:rPr>
      </w:pPr>
    </w:p>
    <w:p w:rsidR="00A93E93" w:rsidRDefault="00A93E93" w:rsidP="00A93E93">
      <w:pPr>
        <w:spacing w:line="276" w:lineRule="auto"/>
        <w:ind w:left="-113" w:right="0" w:firstLine="964"/>
        <w:rPr>
          <w:rFonts w:ascii="Tahoma" w:hAnsi="Tahoma" w:cs="Tahoma"/>
          <w:sz w:val="24"/>
          <w:szCs w:val="25"/>
        </w:rPr>
      </w:pPr>
      <w:r>
        <w:rPr>
          <w:rFonts w:ascii="Tahoma" w:hAnsi="Tahoma" w:cs="Tahoma"/>
          <w:sz w:val="24"/>
          <w:szCs w:val="25"/>
        </w:rPr>
        <w:t>Avant d’aborder le fond, la République Démocratique du Congo a opposé une fin de non-recevoir tirée de la violation du</w:t>
      </w:r>
      <w:r w:rsidR="009641ED">
        <w:rPr>
          <w:rFonts w:ascii="Tahoma" w:hAnsi="Tahoma" w:cs="Tahoma"/>
          <w:sz w:val="24"/>
          <w:szCs w:val="25"/>
        </w:rPr>
        <w:t xml:space="preserve"> principe général de droit : « </w:t>
      </w:r>
      <w:r w:rsidR="009641ED" w:rsidRPr="009641ED">
        <w:rPr>
          <w:i/>
          <w:sz w:val="24"/>
          <w:szCs w:val="25"/>
        </w:rPr>
        <w:t>non bis in idem </w:t>
      </w:r>
      <w:r w:rsidR="009641ED">
        <w:rPr>
          <w:rFonts w:ascii="Tahoma" w:hAnsi="Tahoma" w:cs="Tahoma"/>
          <w:sz w:val="24"/>
          <w:szCs w:val="25"/>
        </w:rPr>
        <w:t>» ; en ce que sous ROR 1217</w:t>
      </w:r>
      <w:r w:rsidR="00E6441B">
        <w:rPr>
          <w:rFonts w:ascii="Tahoma" w:hAnsi="Tahoma" w:cs="Tahoma"/>
          <w:sz w:val="24"/>
          <w:szCs w:val="25"/>
        </w:rPr>
        <w:t>, le requérant a saisi le Conseil d’Etat en référé-liberté contre la même décision et que sa demande avait été rejetée.</w:t>
      </w:r>
    </w:p>
    <w:p w:rsidR="00E6441B" w:rsidRPr="00583265" w:rsidRDefault="00E6441B" w:rsidP="00A93E93">
      <w:pPr>
        <w:spacing w:line="276" w:lineRule="auto"/>
        <w:ind w:left="-113" w:right="0" w:firstLine="964"/>
        <w:rPr>
          <w:rFonts w:ascii="Tahoma" w:hAnsi="Tahoma" w:cs="Tahoma"/>
          <w:sz w:val="6"/>
          <w:szCs w:val="25"/>
        </w:rPr>
      </w:pPr>
    </w:p>
    <w:p w:rsidR="00E6441B" w:rsidRDefault="00E6441B" w:rsidP="00A93E93">
      <w:pPr>
        <w:spacing w:line="276" w:lineRule="auto"/>
        <w:ind w:left="-113" w:right="0" w:firstLine="964"/>
        <w:rPr>
          <w:rFonts w:ascii="Tahoma" w:hAnsi="Tahoma" w:cs="Tahoma"/>
          <w:sz w:val="24"/>
          <w:szCs w:val="25"/>
        </w:rPr>
      </w:pPr>
      <w:r>
        <w:rPr>
          <w:rFonts w:ascii="Tahoma" w:hAnsi="Tahoma" w:cs="Tahoma"/>
          <w:sz w:val="24"/>
          <w:szCs w:val="25"/>
        </w:rPr>
        <w:t>En réplique à ce moyen, le demandeur a affirmé que le juge dans sa motivation avait estimé que le droit du travail n’était pas une liberté fondamentale, par contre un droit social. Ainsi, il a saisi à nouveau la même juridiction en référé-suspension et il a ajouté que la loi n’a pas limité le nombre de la saisine du juge des référés.</w:t>
      </w:r>
    </w:p>
    <w:p w:rsidR="000006EE" w:rsidRPr="00247148" w:rsidRDefault="000006EE" w:rsidP="00A2359B">
      <w:pPr>
        <w:spacing w:line="276" w:lineRule="auto"/>
        <w:ind w:left="0" w:right="0" w:firstLine="0"/>
        <w:rPr>
          <w:rFonts w:ascii="Tahoma" w:hAnsi="Tahoma" w:cs="Tahoma"/>
          <w:sz w:val="14"/>
          <w:szCs w:val="25"/>
        </w:rPr>
      </w:pPr>
    </w:p>
    <w:p w:rsidR="00CF75FA" w:rsidRDefault="00CF75FA" w:rsidP="000006EE">
      <w:pPr>
        <w:spacing w:line="276" w:lineRule="auto"/>
        <w:ind w:left="-113" w:right="0" w:firstLine="964"/>
        <w:rPr>
          <w:rFonts w:ascii="Tahoma" w:hAnsi="Tahoma" w:cs="Tahoma"/>
          <w:sz w:val="24"/>
          <w:szCs w:val="25"/>
        </w:rPr>
      </w:pPr>
      <w:r>
        <w:rPr>
          <w:rFonts w:ascii="Tahoma" w:hAnsi="Tahoma" w:cs="Tahoma"/>
          <w:sz w:val="24"/>
          <w:szCs w:val="25"/>
        </w:rPr>
        <w:t>Le Juge des référés dira recevable mais non fondée cette fin de non-recevoir. Ce principe de « </w:t>
      </w:r>
      <w:r w:rsidRPr="00CF75FA">
        <w:rPr>
          <w:i/>
          <w:sz w:val="24"/>
          <w:szCs w:val="25"/>
        </w:rPr>
        <w:t>non bis in idem </w:t>
      </w:r>
      <w:r>
        <w:rPr>
          <w:rFonts w:ascii="Tahoma" w:hAnsi="Tahoma" w:cs="Tahoma"/>
          <w:sz w:val="24"/>
          <w:szCs w:val="25"/>
        </w:rPr>
        <w:t>» ne s’applique qu’au jugement ou arrêt de fond, non comme en l’</w:t>
      </w:r>
      <w:r w:rsidR="007B5A0F">
        <w:rPr>
          <w:rFonts w:ascii="Tahoma" w:hAnsi="Tahoma" w:cs="Tahoma"/>
          <w:sz w:val="24"/>
          <w:szCs w:val="25"/>
        </w:rPr>
        <w:t>espèce, des décisions de référés qui ont</w:t>
      </w:r>
      <w:r w:rsidR="000006EE">
        <w:rPr>
          <w:rFonts w:ascii="Tahoma" w:hAnsi="Tahoma" w:cs="Tahoma"/>
          <w:sz w:val="24"/>
          <w:szCs w:val="25"/>
        </w:rPr>
        <w:t xml:space="preserve"> </w:t>
      </w:r>
      <w:r w:rsidR="007B5A0F">
        <w:rPr>
          <w:rFonts w:ascii="Tahoma" w:hAnsi="Tahoma" w:cs="Tahoma"/>
          <w:sz w:val="24"/>
          <w:szCs w:val="25"/>
        </w:rPr>
        <w:t xml:space="preserve">un caractère provisoire et par conséquent </w:t>
      </w:r>
      <w:r w:rsidR="0039173B">
        <w:rPr>
          <w:rFonts w:ascii="Tahoma" w:hAnsi="Tahoma" w:cs="Tahoma"/>
          <w:sz w:val="24"/>
          <w:szCs w:val="25"/>
        </w:rPr>
        <w:t>non revêtus de l’autorité de la chose jugée.</w:t>
      </w:r>
      <w:r w:rsidR="007B5A0F">
        <w:rPr>
          <w:rFonts w:ascii="Tahoma" w:hAnsi="Tahoma" w:cs="Tahoma"/>
          <w:sz w:val="24"/>
          <w:szCs w:val="25"/>
        </w:rPr>
        <w:t xml:space="preserve"> </w:t>
      </w:r>
    </w:p>
    <w:p w:rsidR="00A93E93" w:rsidRPr="00247148" w:rsidRDefault="00A93E93" w:rsidP="00472B66">
      <w:pPr>
        <w:spacing w:line="276" w:lineRule="auto"/>
        <w:ind w:left="-113" w:right="0" w:firstLine="964"/>
        <w:rPr>
          <w:rFonts w:ascii="Tahoma" w:hAnsi="Tahoma" w:cs="Tahoma"/>
          <w:color w:val="C00000"/>
          <w:sz w:val="10"/>
          <w:szCs w:val="25"/>
        </w:rPr>
      </w:pPr>
    </w:p>
    <w:p w:rsidR="00A531FF" w:rsidRPr="000B5BCD" w:rsidRDefault="00A531FF" w:rsidP="00A531FF">
      <w:pPr>
        <w:pStyle w:val="Paragraphedeliste"/>
        <w:numPr>
          <w:ilvl w:val="0"/>
          <w:numId w:val="32"/>
        </w:numPr>
        <w:spacing w:line="276" w:lineRule="auto"/>
        <w:ind w:left="993" w:right="0" w:hanging="426"/>
        <w:rPr>
          <w:rFonts w:ascii="Tahoma" w:hAnsi="Tahoma" w:cs="Tahoma"/>
          <w:b/>
          <w:sz w:val="24"/>
          <w:szCs w:val="25"/>
        </w:rPr>
      </w:pPr>
      <w:r w:rsidRPr="000B5BCD">
        <w:rPr>
          <w:rFonts w:ascii="Tahoma" w:hAnsi="Tahoma" w:cs="Tahoma"/>
          <w:b/>
          <w:sz w:val="24"/>
          <w:szCs w:val="25"/>
        </w:rPr>
        <w:t>F</w:t>
      </w:r>
      <w:r>
        <w:rPr>
          <w:rFonts w:ascii="Tahoma" w:hAnsi="Tahoma" w:cs="Tahoma"/>
          <w:b/>
          <w:sz w:val="24"/>
          <w:szCs w:val="25"/>
        </w:rPr>
        <w:t>ond</w:t>
      </w:r>
      <w:r w:rsidRPr="000B5BCD">
        <w:rPr>
          <w:rFonts w:ascii="Tahoma" w:hAnsi="Tahoma" w:cs="Tahoma"/>
          <w:b/>
          <w:sz w:val="24"/>
          <w:szCs w:val="25"/>
        </w:rPr>
        <w:t xml:space="preserve"> </w:t>
      </w:r>
    </w:p>
    <w:p w:rsidR="00A531FF" w:rsidRPr="00247148" w:rsidRDefault="00A531FF" w:rsidP="00A531FF">
      <w:pPr>
        <w:spacing w:line="276" w:lineRule="auto"/>
        <w:ind w:right="0"/>
        <w:rPr>
          <w:rFonts w:ascii="Tahoma" w:hAnsi="Tahoma" w:cs="Tahoma"/>
          <w:sz w:val="6"/>
          <w:szCs w:val="25"/>
        </w:rPr>
      </w:pPr>
    </w:p>
    <w:p w:rsidR="00A531FF" w:rsidRDefault="00A531FF" w:rsidP="00A531FF">
      <w:pPr>
        <w:spacing w:line="276" w:lineRule="auto"/>
        <w:ind w:right="0" w:firstLine="841"/>
        <w:rPr>
          <w:rFonts w:ascii="Tahoma" w:hAnsi="Tahoma" w:cs="Tahoma"/>
          <w:sz w:val="24"/>
          <w:szCs w:val="25"/>
        </w:rPr>
      </w:pPr>
      <w:r>
        <w:rPr>
          <w:rFonts w:ascii="Tahoma" w:hAnsi="Tahoma" w:cs="Tahoma"/>
          <w:sz w:val="24"/>
          <w:szCs w:val="25"/>
        </w:rPr>
        <w:t>Le req</w:t>
      </w:r>
      <w:r w:rsidR="00E25D71">
        <w:rPr>
          <w:rFonts w:ascii="Tahoma" w:hAnsi="Tahoma" w:cs="Tahoma"/>
          <w:sz w:val="24"/>
          <w:szCs w:val="25"/>
        </w:rPr>
        <w:t>uérant,  au soutènement du bien-</w:t>
      </w:r>
      <w:r>
        <w:rPr>
          <w:rFonts w:ascii="Tahoma" w:hAnsi="Tahoma" w:cs="Tahoma"/>
          <w:sz w:val="24"/>
          <w:szCs w:val="25"/>
        </w:rPr>
        <w:t>fondé de sa requête, expose que par l’arrêté mis en cause, le Vice-Premier Ministre, Ministre de la Fonction Publique, Modernisation de l’Administration et Innovation des Services Publics a agi dans la sphère des compétences du Ministre en charge de la justice et que cette décision ministérielle est illégale. Quant à la condition d’urgence, il précise que cette décision préjudicie de manière grave à ses intérêts, car il a été privé de son emploi sans qu’il n’ait une nouvelle affectation et sans que le Ministre de tutelle n’ait été averti.</w:t>
      </w:r>
    </w:p>
    <w:p w:rsidR="00EB052E" w:rsidRPr="00247148" w:rsidRDefault="00EB052E" w:rsidP="00A531FF">
      <w:pPr>
        <w:spacing w:line="276" w:lineRule="auto"/>
        <w:ind w:right="0" w:firstLine="841"/>
        <w:rPr>
          <w:rFonts w:ascii="Tahoma" w:hAnsi="Tahoma" w:cs="Tahoma"/>
          <w:sz w:val="8"/>
          <w:szCs w:val="25"/>
        </w:rPr>
      </w:pPr>
    </w:p>
    <w:p w:rsidR="00EB052E" w:rsidRDefault="00340D71" w:rsidP="00A531FF">
      <w:pPr>
        <w:spacing w:line="276" w:lineRule="auto"/>
        <w:ind w:right="0" w:firstLine="841"/>
        <w:rPr>
          <w:rFonts w:ascii="Tahoma" w:hAnsi="Tahoma" w:cs="Tahoma"/>
          <w:sz w:val="24"/>
          <w:szCs w:val="25"/>
        </w:rPr>
      </w:pPr>
      <w:r>
        <w:rPr>
          <w:rFonts w:ascii="Tahoma" w:hAnsi="Tahoma" w:cs="Tahoma"/>
          <w:sz w:val="24"/>
          <w:szCs w:val="25"/>
        </w:rPr>
        <w:t>Le Juge des référés dira fondée la présente requête.</w:t>
      </w:r>
    </w:p>
    <w:p w:rsidR="00340D71" w:rsidRPr="00247148" w:rsidRDefault="00340D71" w:rsidP="00A531FF">
      <w:pPr>
        <w:spacing w:line="276" w:lineRule="auto"/>
        <w:ind w:right="0" w:firstLine="841"/>
        <w:rPr>
          <w:rFonts w:ascii="Tahoma" w:hAnsi="Tahoma" w:cs="Tahoma"/>
          <w:sz w:val="8"/>
          <w:szCs w:val="25"/>
        </w:rPr>
      </w:pPr>
    </w:p>
    <w:p w:rsidR="00340D71" w:rsidRDefault="00515178" w:rsidP="00A531FF">
      <w:pPr>
        <w:spacing w:line="276" w:lineRule="auto"/>
        <w:ind w:right="0" w:firstLine="841"/>
        <w:rPr>
          <w:rFonts w:ascii="Tahoma" w:hAnsi="Tahoma" w:cs="Tahoma"/>
          <w:sz w:val="24"/>
          <w:szCs w:val="25"/>
        </w:rPr>
      </w:pPr>
      <w:r>
        <w:rPr>
          <w:rFonts w:ascii="Tahoma" w:hAnsi="Tahoma" w:cs="Tahoma"/>
          <w:sz w:val="24"/>
          <w:szCs w:val="25"/>
        </w:rPr>
        <w:t>En effet, il relève qu’en vertu de l’article 282 de la loi organique sus référencée deux conditions doivent être réunies pour l’octroi des mesures de référé-suspension en l’occurrence la justification de l’urgence et le doute sérieux sur la légalité de l’acte litigieux.</w:t>
      </w:r>
    </w:p>
    <w:p w:rsidR="00900B3E" w:rsidRPr="00247148" w:rsidRDefault="00900B3E" w:rsidP="00A531FF">
      <w:pPr>
        <w:spacing w:line="276" w:lineRule="auto"/>
        <w:ind w:right="0" w:firstLine="841"/>
        <w:rPr>
          <w:rFonts w:ascii="Tahoma" w:hAnsi="Tahoma" w:cs="Tahoma"/>
          <w:sz w:val="10"/>
          <w:szCs w:val="25"/>
        </w:rPr>
      </w:pPr>
    </w:p>
    <w:p w:rsidR="00900B3E" w:rsidRDefault="00900B3E" w:rsidP="00A531FF">
      <w:pPr>
        <w:spacing w:line="276" w:lineRule="auto"/>
        <w:ind w:right="0" w:firstLine="841"/>
        <w:rPr>
          <w:rFonts w:ascii="Tahoma" w:hAnsi="Tahoma" w:cs="Tahoma"/>
          <w:sz w:val="24"/>
          <w:szCs w:val="25"/>
        </w:rPr>
      </w:pPr>
      <w:r>
        <w:rPr>
          <w:rFonts w:ascii="Tahoma" w:hAnsi="Tahoma" w:cs="Tahoma"/>
          <w:sz w:val="24"/>
          <w:szCs w:val="25"/>
        </w:rPr>
        <w:t>En l’espèce, le doute sérieux ressort de l’empiètement des compétences en ce que la mesure prise est susceptible de se rattacher aux attributions du Vice-Premier Ministre, Ministre de la Fonction Publique et ce, en vertu des dispositions de l’article 1</w:t>
      </w:r>
      <w:r w:rsidRPr="00900B3E">
        <w:rPr>
          <w:rFonts w:ascii="Tahoma" w:hAnsi="Tahoma" w:cs="Tahoma"/>
          <w:sz w:val="24"/>
          <w:szCs w:val="25"/>
          <w:vertAlign w:val="superscript"/>
        </w:rPr>
        <w:t>er</w:t>
      </w:r>
      <w:r>
        <w:rPr>
          <w:rFonts w:ascii="Tahoma" w:hAnsi="Tahoma" w:cs="Tahoma"/>
          <w:sz w:val="24"/>
          <w:szCs w:val="25"/>
        </w:rPr>
        <w:t xml:space="preserve"> de l’Ordonnance n°22/003 du 7 janvier 2022 fixant les attributions des ministères.</w:t>
      </w:r>
    </w:p>
    <w:p w:rsidR="002302FD" w:rsidRPr="00247148" w:rsidRDefault="002302FD" w:rsidP="00A531FF">
      <w:pPr>
        <w:spacing w:line="276" w:lineRule="auto"/>
        <w:ind w:right="0" w:firstLine="841"/>
        <w:rPr>
          <w:rFonts w:ascii="Tahoma" w:hAnsi="Tahoma" w:cs="Tahoma"/>
          <w:sz w:val="8"/>
          <w:szCs w:val="25"/>
        </w:rPr>
      </w:pPr>
    </w:p>
    <w:p w:rsidR="001C1D34" w:rsidRDefault="002302FD" w:rsidP="00A531FF">
      <w:pPr>
        <w:spacing w:line="276" w:lineRule="auto"/>
        <w:ind w:right="0" w:firstLine="841"/>
        <w:rPr>
          <w:rFonts w:ascii="Tahoma" w:hAnsi="Tahoma" w:cs="Tahoma"/>
          <w:sz w:val="24"/>
          <w:szCs w:val="25"/>
        </w:rPr>
      </w:pPr>
      <w:r>
        <w:rPr>
          <w:rFonts w:ascii="Tahoma" w:hAnsi="Tahoma" w:cs="Tahoma"/>
          <w:sz w:val="24"/>
          <w:szCs w:val="25"/>
        </w:rPr>
        <w:t xml:space="preserve">L’urgence résulte de l’existence de deux arrêtés et du placement d’un fonctionnaire pourtant en activité </w:t>
      </w:r>
      <w:proofErr w:type="gramStart"/>
      <w:r>
        <w:rPr>
          <w:rFonts w:ascii="Tahoma" w:hAnsi="Tahoma" w:cs="Tahoma"/>
          <w:sz w:val="24"/>
          <w:szCs w:val="25"/>
        </w:rPr>
        <w:t>dans</w:t>
      </w:r>
      <w:proofErr w:type="gramEnd"/>
      <w:r>
        <w:rPr>
          <w:rFonts w:ascii="Tahoma" w:hAnsi="Tahoma" w:cs="Tahoma"/>
          <w:sz w:val="24"/>
          <w:szCs w:val="25"/>
        </w:rPr>
        <w:t xml:space="preserve"> une position statutaire ambiguë.</w:t>
      </w:r>
    </w:p>
    <w:p w:rsidR="000006EE" w:rsidRPr="00247148" w:rsidRDefault="000006EE" w:rsidP="000006EE">
      <w:pPr>
        <w:spacing w:line="276" w:lineRule="auto"/>
        <w:ind w:left="0" w:right="0" w:firstLine="0"/>
        <w:rPr>
          <w:rFonts w:ascii="Tahoma" w:hAnsi="Tahoma" w:cs="Tahoma"/>
          <w:sz w:val="14"/>
          <w:szCs w:val="25"/>
        </w:rPr>
      </w:pPr>
    </w:p>
    <w:p w:rsidR="000176BC" w:rsidRDefault="00FC43CE" w:rsidP="00AB4EDB">
      <w:pPr>
        <w:ind w:left="-217" w:right="-113" w:firstLine="1068"/>
        <w:rPr>
          <w:rFonts w:ascii="Tahoma" w:hAnsi="Tahoma" w:cs="Tahoma"/>
          <w:b/>
          <w:color w:val="auto"/>
          <w:sz w:val="25"/>
          <w:szCs w:val="25"/>
        </w:rPr>
      </w:pPr>
      <w:r>
        <w:rPr>
          <w:rFonts w:ascii="Tahoma" w:hAnsi="Tahoma" w:cs="Tahoma"/>
          <w:b/>
          <w:color w:val="auto"/>
          <w:sz w:val="25"/>
          <w:szCs w:val="25"/>
        </w:rPr>
        <w:t>Ainsi, le juge des référés ;</w:t>
      </w:r>
    </w:p>
    <w:p w:rsidR="000006EE" w:rsidRPr="00247148" w:rsidRDefault="000006EE" w:rsidP="00247148">
      <w:pPr>
        <w:spacing w:line="276" w:lineRule="auto"/>
        <w:ind w:left="0" w:right="0" w:firstLine="0"/>
        <w:rPr>
          <w:rFonts w:ascii="Tahoma" w:hAnsi="Tahoma" w:cs="Tahoma"/>
          <w:sz w:val="14"/>
          <w:szCs w:val="25"/>
        </w:rPr>
      </w:pPr>
    </w:p>
    <w:p w:rsidR="00CE4F91" w:rsidRDefault="00CE4F91" w:rsidP="00252492">
      <w:pPr>
        <w:spacing w:line="276" w:lineRule="auto"/>
        <w:ind w:left="-113" w:right="0" w:firstLine="964"/>
        <w:rPr>
          <w:rFonts w:ascii="Tahoma" w:hAnsi="Tahoma" w:cs="Tahoma"/>
          <w:sz w:val="24"/>
          <w:szCs w:val="25"/>
        </w:rPr>
      </w:pPr>
      <w:r>
        <w:rPr>
          <w:rFonts w:ascii="Tahoma" w:hAnsi="Tahoma" w:cs="Tahoma"/>
          <w:sz w:val="24"/>
          <w:szCs w:val="25"/>
        </w:rPr>
        <w:t xml:space="preserve">Vu la loi </w:t>
      </w:r>
      <w:r w:rsidRPr="00B63F71">
        <w:rPr>
          <w:rFonts w:ascii="Tahoma" w:hAnsi="Tahoma" w:cs="Tahoma"/>
          <w:sz w:val="24"/>
          <w:szCs w:val="25"/>
        </w:rPr>
        <w:t xml:space="preserve">organique </w:t>
      </w:r>
      <w:r w:rsidR="00E112A9">
        <w:rPr>
          <w:rFonts w:ascii="Tahoma" w:hAnsi="Tahoma" w:cs="Tahoma"/>
          <w:sz w:val="24"/>
          <w:szCs w:val="25"/>
        </w:rPr>
        <w:t>n</w:t>
      </w:r>
      <w:r w:rsidRPr="00B63F71">
        <w:rPr>
          <w:rFonts w:ascii="Tahoma" w:hAnsi="Tahoma" w:cs="Tahoma"/>
          <w:sz w:val="24"/>
          <w:szCs w:val="25"/>
        </w:rPr>
        <w:t xml:space="preserve">°16/027 du 15 octobre 2016 portant organisation, compétence et fonctionnement des juridictions de l’ordre administratif, </w:t>
      </w:r>
      <w:r>
        <w:rPr>
          <w:rFonts w:ascii="Tahoma" w:hAnsi="Tahoma" w:cs="Tahoma"/>
          <w:sz w:val="24"/>
          <w:szCs w:val="25"/>
        </w:rPr>
        <w:t xml:space="preserve">spécialement en </w:t>
      </w:r>
      <w:r w:rsidR="001C1D34">
        <w:rPr>
          <w:rFonts w:ascii="Tahoma" w:hAnsi="Tahoma" w:cs="Tahoma"/>
          <w:sz w:val="24"/>
          <w:szCs w:val="25"/>
        </w:rPr>
        <w:t xml:space="preserve">ses </w:t>
      </w:r>
      <w:r w:rsidRPr="00B63F71">
        <w:rPr>
          <w:rFonts w:ascii="Tahoma" w:hAnsi="Tahoma" w:cs="Tahoma"/>
          <w:sz w:val="24"/>
          <w:szCs w:val="25"/>
        </w:rPr>
        <w:t>article</w:t>
      </w:r>
      <w:r w:rsidR="001C1D34">
        <w:rPr>
          <w:rFonts w:ascii="Tahoma" w:hAnsi="Tahoma" w:cs="Tahoma"/>
          <w:sz w:val="24"/>
          <w:szCs w:val="25"/>
        </w:rPr>
        <w:t>s</w:t>
      </w:r>
      <w:r>
        <w:rPr>
          <w:rFonts w:ascii="Tahoma" w:hAnsi="Tahoma" w:cs="Tahoma"/>
          <w:sz w:val="24"/>
          <w:szCs w:val="25"/>
        </w:rPr>
        <w:t xml:space="preserve"> </w:t>
      </w:r>
      <w:r w:rsidR="00401615">
        <w:rPr>
          <w:rFonts w:ascii="Tahoma" w:hAnsi="Tahoma" w:cs="Tahoma"/>
          <w:sz w:val="24"/>
          <w:szCs w:val="25"/>
        </w:rPr>
        <w:t>1</w:t>
      </w:r>
      <w:r w:rsidR="001C1D34">
        <w:rPr>
          <w:rFonts w:ascii="Tahoma" w:hAnsi="Tahoma" w:cs="Tahoma"/>
          <w:sz w:val="24"/>
          <w:szCs w:val="25"/>
        </w:rPr>
        <w:t>35, 282 et 287</w:t>
      </w:r>
      <w:r w:rsidR="009D2F87">
        <w:rPr>
          <w:rFonts w:ascii="Tahoma" w:hAnsi="Tahoma" w:cs="Tahoma"/>
          <w:sz w:val="24"/>
          <w:szCs w:val="25"/>
        </w:rPr>
        <w:t xml:space="preserve"> </w:t>
      </w:r>
      <w:r>
        <w:rPr>
          <w:rFonts w:ascii="Tahoma" w:hAnsi="Tahoma" w:cs="Tahoma"/>
          <w:sz w:val="24"/>
          <w:szCs w:val="25"/>
        </w:rPr>
        <w:t>;</w:t>
      </w:r>
    </w:p>
    <w:p w:rsidR="000006EE" w:rsidRPr="00247148" w:rsidRDefault="000006EE" w:rsidP="000006EE">
      <w:pPr>
        <w:spacing w:after="0" w:line="276" w:lineRule="auto"/>
        <w:ind w:right="0"/>
        <w:rPr>
          <w:rFonts w:ascii="Tahoma" w:hAnsi="Tahoma" w:cs="Tahoma"/>
          <w:sz w:val="16"/>
          <w:szCs w:val="25"/>
        </w:rPr>
      </w:pPr>
    </w:p>
    <w:p w:rsidR="005C6AED" w:rsidRDefault="005C6AED" w:rsidP="00B250EE">
      <w:pPr>
        <w:spacing w:after="0" w:line="276" w:lineRule="auto"/>
        <w:ind w:left="-113" w:right="0" w:firstLine="964"/>
        <w:rPr>
          <w:rFonts w:ascii="Tahoma" w:hAnsi="Tahoma" w:cs="Tahoma"/>
          <w:sz w:val="24"/>
          <w:szCs w:val="25"/>
        </w:rPr>
      </w:pPr>
      <w:r>
        <w:rPr>
          <w:rFonts w:ascii="Tahoma" w:hAnsi="Tahoma" w:cs="Tahoma"/>
          <w:sz w:val="24"/>
          <w:szCs w:val="25"/>
        </w:rPr>
        <w:t xml:space="preserve">Vu </w:t>
      </w:r>
      <w:r w:rsidR="00FC33C1">
        <w:rPr>
          <w:rFonts w:ascii="Tahoma" w:hAnsi="Tahoma" w:cs="Tahoma"/>
          <w:sz w:val="24"/>
          <w:szCs w:val="25"/>
        </w:rPr>
        <w:t>l’ordonnance n°22/003 du 7 janvier 2022 fixant les attributions des ministères, spécialement en son article 1</w:t>
      </w:r>
      <w:r w:rsidR="00FC33C1" w:rsidRPr="00FC33C1">
        <w:rPr>
          <w:rFonts w:ascii="Tahoma" w:hAnsi="Tahoma" w:cs="Tahoma"/>
          <w:sz w:val="24"/>
          <w:szCs w:val="25"/>
          <w:vertAlign w:val="superscript"/>
        </w:rPr>
        <w:t>er</w:t>
      </w:r>
      <w:r w:rsidR="00FC33C1">
        <w:rPr>
          <w:rFonts w:ascii="Tahoma" w:hAnsi="Tahoma" w:cs="Tahoma"/>
          <w:sz w:val="24"/>
          <w:szCs w:val="25"/>
        </w:rPr>
        <w:t xml:space="preserve"> </w:t>
      </w:r>
      <w:r>
        <w:rPr>
          <w:rFonts w:ascii="Tahoma" w:hAnsi="Tahoma" w:cs="Tahoma"/>
          <w:sz w:val="24"/>
          <w:szCs w:val="25"/>
        </w:rPr>
        <w:t>;</w:t>
      </w:r>
    </w:p>
    <w:p w:rsidR="00D43067" w:rsidRPr="00247148" w:rsidRDefault="00D43067" w:rsidP="00247148">
      <w:pPr>
        <w:spacing w:line="276" w:lineRule="auto"/>
        <w:ind w:left="0" w:right="-170" w:firstLine="0"/>
        <w:rPr>
          <w:rFonts w:ascii="Tahoma" w:hAnsi="Tahoma" w:cs="Tahoma"/>
          <w:b/>
          <w:sz w:val="8"/>
          <w:szCs w:val="25"/>
          <w:u w:val="single"/>
        </w:rPr>
      </w:pPr>
    </w:p>
    <w:p w:rsidR="00D43067" w:rsidRDefault="00D43067" w:rsidP="00D43067">
      <w:pPr>
        <w:spacing w:after="0" w:line="276" w:lineRule="auto"/>
        <w:ind w:left="-113" w:right="0" w:firstLine="964"/>
        <w:rPr>
          <w:rFonts w:ascii="Tahoma" w:hAnsi="Tahoma" w:cs="Tahoma"/>
          <w:sz w:val="24"/>
          <w:szCs w:val="25"/>
        </w:rPr>
      </w:pPr>
      <w:r>
        <w:rPr>
          <w:rFonts w:ascii="Tahoma" w:hAnsi="Tahoma" w:cs="Tahoma"/>
          <w:sz w:val="24"/>
          <w:szCs w:val="25"/>
        </w:rPr>
        <w:t>Vu l’ordonnance n°19/002 du 10 janvier 2019 portant Règlement intérieur du Conseil d’Etat, spécialement en ses articles 10, 100, 101, 102 et 103 ;</w:t>
      </w:r>
    </w:p>
    <w:p w:rsidR="00D43067" w:rsidRPr="00247148" w:rsidRDefault="00D43067" w:rsidP="00462638">
      <w:pPr>
        <w:spacing w:line="276" w:lineRule="auto"/>
        <w:ind w:left="-170" w:right="-170" w:firstLine="1021"/>
        <w:rPr>
          <w:rFonts w:ascii="Tahoma" w:hAnsi="Tahoma" w:cs="Tahoma"/>
          <w:b/>
          <w:sz w:val="6"/>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00FA7D14" w:rsidRPr="008863EE">
        <w:rPr>
          <w:rFonts w:ascii="Tahoma" w:hAnsi="Tahoma" w:cs="Tahoma"/>
          <w:b/>
          <w:sz w:val="25"/>
          <w:szCs w:val="25"/>
          <w:u w:val="single"/>
        </w:rPr>
        <w:t>r</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d</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o</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proofErr w:type="spellStart"/>
      <w:r w:rsidR="00FA7D14" w:rsidRPr="008863EE">
        <w:rPr>
          <w:rFonts w:ascii="Tahoma" w:hAnsi="Tahoma" w:cs="Tahoma"/>
          <w:b/>
          <w:sz w:val="25"/>
          <w:szCs w:val="25"/>
          <w:u w:val="single"/>
        </w:rPr>
        <w:t>n</w:t>
      </w:r>
      <w:proofErr w:type="spellEnd"/>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e</w:t>
      </w:r>
      <w:r w:rsidR="00FA7D14">
        <w:rPr>
          <w:rFonts w:ascii="Tahoma" w:hAnsi="Tahoma" w:cs="Tahoma"/>
          <w:b/>
          <w:sz w:val="25"/>
          <w:szCs w:val="25"/>
        </w:rPr>
        <w:t> </w:t>
      </w:r>
      <w:r>
        <w:rPr>
          <w:rFonts w:ascii="Tahoma" w:hAnsi="Tahoma" w:cs="Tahoma"/>
          <w:b/>
          <w:sz w:val="25"/>
          <w:szCs w:val="25"/>
        </w:rPr>
        <w:t>:</w:t>
      </w:r>
    </w:p>
    <w:p w:rsidR="00462638" w:rsidRPr="00FC19A8" w:rsidRDefault="00462638" w:rsidP="00462638">
      <w:pPr>
        <w:spacing w:line="276" w:lineRule="auto"/>
        <w:ind w:left="-170" w:right="-170" w:firstLine="1068"/>
        <w:rPr>
          <w:rFonts w:ascii="Tahoma" w:hAnsi="Tahoma" w:cs="Tahoma"/>
          <w:sz w:val="10"/>
          <w:szCs w:val="25"/>
        </w:rPr>
      </w:pPr>
    </w:p>
    <w:p w:rsidR="00F70619" w:rsidRPr="00A16A1A" w:rsidRDefault="00462638" w:rsidP="00FC19A8">
      <w:pPr>
        <w:spacing w:after="0" w:line="276" w:lineRule="auto"/>
        <w:ind w:left="-142" w:right="0" w:firstLine="0"/>
        <w:rPr>
          <w:rFonts w:ascii="Tahoma" w:hAnsi="Tahoma" w:cs="Tahoma"/>
          <w:color w:val="auto"/>
          <w:sz w:val="24"/>
          <w:szCs w:val="25"/>
        </w:rPr>
      </w:pPr>
      <w:r w:rsidRPr="00BA16BD">
        <w:rPr>
          <w:rFonts w:ascii="Tahoma" w:hAnsi="Tahoma" w:cs="Tahoma"/>
          <w:b/>
          <w:sz w:val="23"/>
          <w:szCs w:val="23"/>
          <w:u w:val="single"/>
        </w:rPr>
        <w:t>Article</w:t>
      </w:r>
      <w:r w:rsidR="00B96AF7" w:rsidRPr="00BA16BD">
        <w:rPr>
          <w:rFonts w:ascii="Tahoma" w:hAnsi="Tahoma" w:cs="Tahoma"/>
          <w:b/>
          <w:sz w:val="23"/>
          <w:szCs w:val="23"/>
          <w:u w:val="single"/>
        </w:rPr>
        <w:t xml:space="preserve"> </w:t>
      </w:r>
      <w:r w:rsidR="00980C3B" w:rsidRPr="00980C3B">
        <w:rPr>
          <w:rFonts w:ascii="Tahoma" w:hAnsi="Tahoma" w:cs="Tahoma"/>
          <w:b/>
          <w:sz w:val="23"/>
          <w:szCs w:val="23"/>
          <w:u w:val="single"/>
        </w:rPr>
        <w:t>1</w:t>
      </w:r>
      <w:r w:rsidR="00980C3B" w:rsidRPr="00980C3B">
        <w:rPr>
          <w:rFonts w:ascii="Tahoma" w:hAnsi="Tahoma" w:cs="Tahoma"/>
          <w:sz w:val="24"/>
          <w:szCs w:val="25"/>
        </w:rPr>
        <w:t xml:space="preserve"> </w:t>
      </w:r>
      <w:r w:rsidRPr="00D471F3">
        <w:rPr>
          <w:rFonts w:ascii="Tahoma" w:hAnsi="Tahoma" w:cs="Tahoma"/>
          <w:sz w:val="24"/>
          <w:szCs w:val="25"/>
        </w:rPr>
        <w:t>:</w:t>
      </w:r>
      <w:r w:rsidR="004B7CEC" w:rsidRPr="00B36F5A">
        <w:rPr>
          <w:rFonts w:ascii="Tahoma" w:hAnsi="Tahoma" w:cs="Tahoma"/>
          <w:sz w:val="14"/>
          <w:szCs w:val="25"/>
        </w:rPr>
        <w:t xml:space="preserve"> </w:t>
      </w:r>
      <w:r w:rsidR="000521D2">
        <w:rPr>
          <w:rFonts w:ascii="Tahoma" w:hAnsi="Tahoma" w:cs="Tahoma"/>
          <w:color w:val="auto"/>
          <w:sz w:val="24"/>
          <w:szCs w:val="25"/>
        </w:rPr>
        <w:t>est recevable mais non fondé l’exception tirée du principe général de droit « </w:t>
      </w:r>
      <w:r w:rsidR="000521D2" w:rsidRPr="000521D2">
        <w:rPr>
          <w:i/>
          <w:color w:val="auto"/>
          <w:sz w:val="24"/>
          <w:szCs w:val="25"/>
        </w:rPr>
        <w:t>non bis in idem </w:t>
      </w:r>
      <w:r w:rsidR="000521D2">
        <w:rPr>
          <w:rFonts w:ascii="Tahoma" w:hAnsi="Tahoma" w:cs="Tahoma"/>
          <w:color w:val="auto"/>
          <w:sz w:val="24"/>
          <w:szCs w:val="25"/>
        </w:rPr>
        <w:t>»</w:t>
      </w:r>
      <w:r w:rsidR="00B04098">
        <w:rPr>
          <w:rFonts w:ascii="Tahoma" w:hAnsi="Tahoma" w:cs="Tahoma"/>
          <w:color w:val="auto"/>
          <w:sz w:val="24"/>
          <w:szCs w:val="25"/>
        </w:rPr>
        <w:t> ;</w:t>
      </w:r>
    </w:p>
    <w:p w:rsidR="006D0C0B" w:rsidRPr="00FC19A8" w:rsidRDefault="006D0C0B" w:rsidP="001407D0">
      <w:pPr>
        <w:spacing w:line="276" w:lineRule="auto"/>
        <w:ind w:left="1134" w:right="0" w:hanging="1276"/>
        <w:rPr>
          <w:rFonts w:ascii="Tahoma" w:hAnsi="Tahoma" w:cs="Tahoma"/>
          <w:color w:val="auto"/>
          <w:sz w:val="8"/>
          <w:szCs w:val="25"/>
        </w:rPr>
      </w:pPr>
    </w:p>
    <w:p w:rsidR="006D0C0B" w:rsidRDefault="006D0C0B" w:rsidP="00247148">
      <w:pPr>
        <w:spacing w:line="276" w:lineRule="auto"/>
        <w:ind w:left="-142" w:right="0" w:firstLine="0"/>
        <w:rPr>
          <w:rFonts w:ascii="Tahoma" w:hAnsi="Tahoma" w:cs="Tahoma"/>
          <w:color w:val="auto"/>
          <w:sz w:val="24"/>
          <w:szCs w:val="25"/>
        </w:rPr>
      </w:pPr>
      <w:r w:rsidRPr="00BA16BD">
        <w:rPr>
          <w:rFonts w:ascii="Tahoma" w:hAnsi="Tahoma" w:cs="Tahoma"/>
          <w:b/>
          <w:sz w:val="23"/>
          <w:szCs w:val="23"/>
          <w:u w:val="single"/>
        </w:rPr>
        <w:t>Article</w:t>
      </w:r>
      <w:r w:rsidRPr="009E1DB4">
        <w:rPr>
          <w:rFonts w:ascii="Tahoma" w:hAnsi="Tahoma" w:cs="Tahoma"/>
          <w:b/>
          <w:sz w:val="2"/>
          <w:szCs w:val="23"/>
          <w:u w:val="single"/>
        </w:rPr>
        <w:t xml:space="preserve"> </w:t>
      </w:r>
      <w:r w:rsidR="00451107">
        <w:rPr>
          <w:rFonts w:ascii="Tahoma" w:hAnsi="Tahoma" w:cs="Tahoma"/>
          <w:b/>
          <w:sz w:val="23"/>
          <w:szCs w:val="23"/>
          <w:u w:val="single"/>
        </w:rPr>
        <w:t>2</w:t>
      </w:r>
      <w:r w:rsidR="00825DE4" w:rsidRPr="00825DE4">
        <w:rPr>
          <w:rFonts w:ascii="Tahoma" w:hAnsi="Tahoma" w:cs="Tahoma"/>
          <w:b/>
          <w:sz w:val="2"/>
          <w:szCs w:val="25"/>
        </w:rPr>
        <w:t xml:space="preserve"> </w:t>
      </w:r>
      <w:r w:rsidRPr="00D471F3">
        <w:rPr>
          <w:rFonts w:ascii="Tahoma" w:hAnsi="Tahoma" w:cs="Tahoma"/>
          <w:sz w:val="24"/>
          <w:szCs w:val="25"/>
        </w:rPr>
        <w:t>:</w:t>
      </w:r>
      <w:r w:rsidRPr="009E1DB4">
        <w:rPr>
          <w:rFonts w:ascii="Tahoma" w:hAnsi="Tahoma" w:cs="Tahoma"/>
          <w:sz w:val="2"/>
          <w:szCs w:val="25"/>
        </w:rPr>
        <w:t xml:space="preserve"> </w:t>
      </w:r>
      <w:r w:rsidR="00A16A1A">
        <w:rPr>
          <w:rFonts w:ascii="Tahoma" w:hAnsi="Tahoma" w:cs="Tahoma"/>
          <w:color w:val="auto"/>
          <w:sz w:val="24"/>
          <w:szCs w:val="25"/>
        </w:rPr>
        <w:t>ordonne en conséquence la suspension de l’exécution de l’arrêté ministériel du Vice-Premier Ministre, Ministre de la Fonction Publique, Modernisation de l’Administration et Innovation des Services Publics n°002/CAB.VPMIN/FP-MA-ISP/JPL/2025 du 13 février 2025 portant réhabilitation et replacement en activité de service de l’Inspecteur Général de la Police Judiciaire des parquets jusqu’à l’issue de la procédure en annulation sous RA 1298</w:t>
      </w:r>
      <w:r>
        <w:rPr>
          <w:rFonts w:ascii="Tahoma" w:hAnsi="Tahoma" w:cs="Tahoma"/>
          <w:color w:val="auto"/>
          <w:sz w:val="24"/>
          <w:szCs w:val="25"/>
        </w:rPr>
        <w:t>.</w:t>
      </w:r>
    </w:p>
    <w:p w:rsidR="007641D7" w:rsidRPr="00247148" w:rsidRDefault="007641D7" w:rsidP="007641D7">
      <w:pPr>
        <w:spacing w:line="276" w:lineRule="auto"/>
        <w:ind w:left="1276" w:right="0" w:firstLine="0"/>
        <w:rPr>
          <w:rFonts w:ascii="Tahoma" w:hAnsi="Tahoma" w:cs="Tahoma"/>
          <w:color w:val="auto"/>
          <w:sz w:val="6"/>
          <w:szCs w:val="25"/>
        </w:rPr>
      </w:pPr>
    </w:p>
    <w:p w:rsidR="00D50913" w:rsidRDefault="009E1DB4" w:rsidP="00247148">
      <w:pPr>
        <w:spacing w:line="276" w:lineRule="auto"/>
        <w:ind w:left="-142" w:right="0" w:firstLine="0"/>
        <w:rPr>
          <w:rFonts w:ascii="Tahoma" w:hAnsi="Tahoma" w:cs="Tahoma"/>
          <w:color w:val="auto"/>
          <w:sz w:val="24"/>
          <w:szCs w:val="25"/>
        </w:rPr>
      </w:pPr>
      <w:r w:rsidRPr="00BA16BD">
        <w:rPr>
          <w:rFonts w:ascii="Tahoma" w:hAnsi="Tahoma" w:cs="Tahoma"/>
          <w:b/>
          <w:sz w:val="23"/>
          <w:szCs w:val="23"/>
          <w:u w:val="single"/>
        </w:rPr>
        <w:t>Article</w:t>
      </w:r>
      <w:r w:rsidRPr="009E1DB4">
        <w:rPr>
          <w:rFonts w:ascii="Tahoma" w:hAnsi="Tahoma" w:cs="Tahoma"/>
          <w:b/>
          <w:sz w:val="2"/>
          <w:szCs w:val="23"/>
          <w:u w:val="single"/>
        </w:rPr>
        <w:t xml:space="preserve"> </w:t>
      </w:r>
      <w:r>
        <w:rPr>
          <w:rFonts w:ascii="Tahoma" w:hAnsi="Tahoma" w:cs="Tahoma"/>
          <w:b/>
          <w:sz w:val="23"/>
          <w:szCs w:val="23"/>
          <w:u w:val="single"/>
        </w:rPr>
        <w:t>3</w:t>
      </w:r>
      <w:r w:rsidRPr="00825DE4">
        <w:rPr>
          <w:rFonts w:ascii="Tahoma" w:hAnsi="Tahoma" w:cs="Tahoma"/>
          <w:b/>
          <w:sz w:val="2"/>
          <w:szCs w:val="25"/>
        </w:rPr>
        <w:t xml:space="preserve"> </w:t>
      </w:r>
      <w:r w:rsidRPr="00D471F3">
        <w:rPr>
          <w:rFonts w:ascii="Tahoma" w:hAnsi="Tahoma" w:cs="Tahoma"/>
          <w:sz w:val="24"/>
          <w:szCs w:val="25"/>
        </w:rPr>
        <w:t>:</w:t>
      </w:r>
      <w:r w:rsidRPr="009E1DB4">
        <w:rPr>
          <w:rFonts w:ascii="Tahoma" w:hAnsi="Tahoma" w:cs="Tahoma"/>
          <w:sz w:val="2"/>
          <w:szCs w:val="25"/>
        </w:rPr>
        <w:t xml:space="preserve"> </w:t>
      </w:r>
      <w:r>
        <w:rPr>
          <w:rFonts w:ascii="Tahoma" w:hAnsi="Tahoma" w:cs="Tahoma"/>
          <w:color w:val="auto"/>
          <w:sz w:val="24"/>
          <w:szCs w:val="25"/>
        </w:rPr>
        <w:t>La présente ordonnance prend effet à dater de sa notification aux parties et sera publiée au Journal Officiel de la République Démocratique du Congo et dans les bulletins des arrêts et avis du Conseil d’Etat</w:t>
      </w:r>
      <w:r w:rsidR="00F41B07">
        <w:rPr>
          <w:rFonts w:ascii="Tahoma" w:hAnsi="Tahoma" w:cs="Tahoma"/>
          <w:color w:val="auto"/>
          <w:sz w:val="24"/>
          <w:szCs w:val="25"/>
        </w:rPr>
        <w:t>.</w:t>
      </w:r>
    </w:p>
    <w:p w:rsidR="009E1DB4" w:rsidRPr="00247148" w:rsidRDefault="009E1DB4" w:rsidP="00247148">
      <w:pPr>
        <w:spacing w:line="276" w:lineRule="auto"/>
        <w:ind w:left="0" w:right="0" w:firstLine="0"/>
        <w:rPr>
          <w:rFonts w:ascii="Tahoma" w:hAnsi="Tahoma" w:cs="Tahoma"/>
          <w:sz w:val="14"/>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w:t>
      </w:r>
      <w:r w:rsidR="00FB2EB8">
        <w:rPr>
          <w:rFonts w:ascii="Tahoma" w:hAnsi="Tahoma" w:cs="Tahoma"/>
          <w:sz w:val="24"/>
          <w:szCs w:val="25"/>
        </w:rPr>
        <w:t>prononcé à l’audience en chambre du conseil en référé-</w:t>
      </w:r>
      <w:r w:rsidR="004E6260">
        <w:rPr>
          <w:rFonts w:ascii="Tahoma" w:hAnsi="Tahoma" w:cs="Tahoma"/>
          <w:sz w:val="24"/>
          <w:szCs w:val="25"/>
        </w:rPr>
        <w:t xml:space="preserve">suspension de la </w:t>
      </w:r>
      <w:r w:rsidR="00422328">
        <w:rPr>
          <w:rFonts w:ascii="Tahoma" w:hAnsi="Tahoma" w:cs="Tahoma"/>
          <w:sz w:val="24"/>
          <w:szCs w:val="25"/>
        </w:rPr>
        <w:t>S</w:t>
      </w:r>
      <w:r w:rsidR="004E6260">
        <w:rPr>
          <w:rFonts w:ascii="Tahoma" w:hAnsi="Tahoma" w:cs="Tahoma"/>
          <w:sz w:val="24"/>
          <w:szCs w:val="25"/>
        </w:rPr>
        <w:t xml:space="preserve">ection du </w:t>
      </w:r>
      <w:r w:rsidR="00422328">
        <w:rPr>
          <w:rFonts w:ascii="Tahoma" w:hAnsi="Tahoma" w:cs="Tahoma"/>
          <w:sz w:val="24"/>
          <w:szCs w:val="25"/>
        </w:rPr>
        <w:t>C</w:t>
      </w:r>
      <w:r w:rsidR="004E6260">
        <w:rPr>
          <w:rFonts w:ascii="Tahoma" w:hAnsi="Tahoma" w:cs="Tahoma"/>
          <w:sz w:val="24"/>
          <w:szCs w:val="25"/>
        </w:rPr>
        <w:t xml:space="preserve">ontentieux du Conseil </w:t>
      </w:r>
      <w:r w:rsidR="00293BB0">
        <w:rPr>
          <w:rFonts w:ascii="Tahoma" w:hAnsi="Tahoma" w:cs="Tahoma"/>
          <w:sz w:val="24"/>
          <w:szCs w:val="25"/>
        </w:rPr>
        <w:t>d’Etat d</w:t>
      </w:r>
      <w:r w:rsidR="00426D0B">
        <w:rPr>
          <w:rFonts w:ascii="Tahoma" w:hAnsi="Tahoma" w:cs="Tahoma"/>
          <w:sz w:val="24"/>
          <w:szCs w:val="25"/>
        </w:rPr>
        <w:t xml:space="preserve">e ce </w:t>
      </w:r>
      <w:r w:rsidR="00293BB0">
        <w:rPr>
          <w:rFonts w:ascii="Tahoma" w:hAnsi="Tahoma" w:cs="Tahoma"/>
          <w:b/>
          <w:sz w:val="24"/>
          <w:szCs w:val="25"/>
        </w:rPr>
        <w:t>0</w:t>
      </w:r>
      <w:r w:rsidR="00422328">
        <w:rPr>
          <w:rFonts w:ascii="Tahoma" w:hAnsi="Tahoma" w:cs="Tahoma"/>
          <w:b/>
          <w:sz w:val="24"/>
          <w:szCs w:val="25"/>
        </w:rPr>
        <w:t>6</w:t>
      </w:r>
      <w:r w:rsidR="00293BB0">
        <w:rPr>
          <w:rFonts w:ascii="Tahoma" w:hAnsi="Tahoma" w:cs="Tahoma"/>
          <w:b/>
          <w:sz w:val="24"/>
          <w:szCs w:val="25"/>
        </w:rPr>
        <w:t xml:space="preserve"> </w:t>
      </w:r>
      <w:r w:rsidR="00422328">
        <w:rPr>
          <w:rFonts w:ascii="Tahoma" w:hAnsi="Tahoma" w:cs="Tahoma"/>
          <w:b/>
          <w:sz w:val="24"/>
          <w:szCs w:val="25"/>
        </w:rPr>
        <w:t>juin</w:t>
      </w:r>
      <w:r w:rsidR="00293BB0">
        <w:rPr>
          <w:rFonts w:ascii="Tahoma" w:hAnsi="Tahoma" w:cs="Tahoma"/>
          <w:b/>
          <w:sz w:val="24"/>
          <w:szCs w:val="25"/>
        </w:rPr>
        <w:t xml:space="preserve"> </w:t>
      </w:r>
      <w:r w:rsidR="003A65C2">
        <w:rPr>
          <w:rFonts w:ascii="Tahoma" w:hAnsi="Tahoma" w:cs="Tahoma"/>
          <w:b/>
          <w:sz w:val="24"/>
          <w:szCs w:val="25"/>
        </w:rPr>
        <w:t>202</w:t>
      </w:r>
      <w:r w:rsidR="00D50913">
        <w:rPr>
          <w:rFonts w:ascii="Tahoma" w:hAnsi="Tahoma" w:cs="Tahoma"/>
          <w:b/>
          <w:sz w:val="24"/>
          <w:szCs w:val="25"/>
        </w:rPr>
        <w:t>5</w:t>
      </w:r>
      <w:r w:rsidR="00FB2EB8">
        <w:rPr>
          <w:rFonts w:ascii="Tahoma" w:hAnsi="Tahoma" w:cs="Tahoma"/>
          <w:b/>
          <w:sz w:val="24"/>
          <w:szCs w:val="25"/>
        </w:rPr>
        <w:t>,</w:t>
      </w:r>
      <w:r w:rsidRPr="008A0FAA">
        <w:rPr>
          <w:rFonts w:ascii="Tahoma" w:hAnsi="Tahoma" w:cs="Tahoma"/>
          <w:b/>
          <w:sz w:val="24"/>
          <w:szCs w:val="25"/>
        </w:rPr>
        <w:t xml:space="preserve"> </w:t>
      </w:r>
      <w:r w:rsidRPr="008A0FAA">
        <w:rPr>
          <w:rFonts w:ascii="Tahoma" w:hAnsi="Tahoma" w:cs="Tahoma"/>
          <w:sz w:val="24"/>
          <w:szCs w:val="25"/>
        </w:rPr>
        <w:t xml:space="preserve">à </w:t>
      </w:r>
      <w:r w:rsidR="00B84152">
        <w:rPr>
          <w:rFonts w:ascii="Tahoma" w:hAnsi="Tahoma" w:cs="Tahoma"/>
          <w:sz w:val="24"/>
          <w:szCs w:val="25"/>
        </w:rPr>
        <w:t xml:space="preserve">laquelle </w:t>
      </w:r>
      <w:r w:rsidR="008A2E28">
        <w:rPr>
          <w:rFonts w:ascii="Tahoma" w:hAnsi="Tahoma" w:cs="Tahoma"/>
          <w:sz w:val="24"/>
          <w:szCs w:val="25"/>
        </w:rPr>
        <w:t xml:space="preserve">a siégé le </w:t>
      </w:r>
      <w:r w:rsidR="00293BB0">
        <w:rPr>
          <w:rFonts w:ascii="Tahoma" w:hAnsi="Tahoma" w:cs="Tahoma"/>
          <w:sz w:val="24"/>
          <w:szCs w:val="25"/>
        </w:rPr>
        <w:t>M</w:t>
      </w:r>
      <w:r w:rsidR="008A2E28">
        <w:rPr>
          <w:rFonts w:ascii="Tahoma" w:hAnsi="Tahoma" w:cs="Tahoma"/>
          <w:sz w:val="24"/>
          <w:szCs w:val="25"/>
        </w:rPr>
        <w:t>agistrat</w:t>
      </w:r>
      <w:r w:rsidR="003F6635">
        <w:rPr>
          <w:rFonts w:ascii="Tahoma" w:hAnsi="Tahoma" w:cs="Tahoma"/>
          <w:sz w:val="24"/>
          <w:szCs w:val="25"/>
        </w:rPr>
        <w:t xml:space="preserve"> </w:t>
      </w:r>
      <w:r w:rsidR="00422328">
        <w:rPr>
          <w:rFonts w:ascii="Tahoma" w:hAnsi="Tahoma" w:cs="Tahoma"/>
          <w:b/>
          <w:sz w:val="24"/>
          <w:szCs w:val="25"/>
        </w:rPr>
        <w:t>MONGU</w:t>
      </w:r>
      <w:r w:rsidR="00F9400F">
        <w:rPr>
          <w:rFonts w:ascii="Tahoma" w:hAnsi="Tahoma" w:cs="Tahoma"/>
          <w:b/>
          <w:sz w:val="24"/>
          <w:szCs w:val="25"/>
        </w:rPr>
        <w:t xml:space="preserve"> </w:t>
      </w:r>
      <w:r w:rsidR="00422328">
        <w:rPr>
          <w:rFonts w:ascii="Tahoma" w:hAnsi="Tahoma" w:cs="Tahoma"/>
          <w:b/>
          <w:sz w:val="24"/>
          <w:szCs w:val="25"/>
        </w:rPr>
        <w:t>NKANGA</w:t>
      </w:r>
      <w:r w:rsidR="00825DE4">
        <w:rPr>
          <w:rFonts w:ascii="Tahoma" w:hAnsi="Tahoma" w:cs="Tahoma"/>
          <w:b/>
          <w:sz w:val="24"/>
          <w:szCs w:val="25"/>
        </w:rPr>
        <w:t xml:space="preserve">, </w:t>
      </w:r>
      <w:r w:rsidR="00422328">
        <w:rPr>
          <w:rFonts w:ascii="Tahoma" w:hAnsi="Tahoma" w:cs="Tahoma"/>
          <w:sz w:val="24"/>
          <w:szCs w:val="25"/>
        </w:rPr>
        <w:t xml:space="preserve">Conseillère d’Etat et juge des référés, avec </w:t>
      </w:r>
      <w:r w:rsidR="00825DE4">
        <w:rPr>
          <w:rFonts w:ascii="Tahoma" w:hAnsi="Tahoma" w:cs="Tahoma"/>
          <w:sz w:val="24"/>
          <w:szCs w:val="25"/>
        </w:rPr>
        <w:t>l’assistance de</w:t>
      </w:r>
      <w:r w:rsidR="008F3AD9">
        <w:rPr>
          <w:rFonts w:ascii="Tahoma" w:hAnsi="Tahoma" w:cs="Tahoma"/>
          <w:sz w:val="24"/>
          <w:szCs w:val="25"/>
        </w:rPr>
        <w:t xml:space="preserve"> Monsieur </w:t>
      </w:r>
      <w:r w:rsidR="00422328">
        <w:rPr>
          <w:rFonts w:ascii="Tahoma" w:hAnsi="Tahoma" w:cs="Tahoma"/>
          <w:b/>
          <w:sz w:val="24"/>
          <w:szCs w:val="25"/>
        </w:rPr>
        <w:t>MITE KA</w:t>
      </w:r>
      <w:bookmarkStart w:id="0" w:name="_GoBack"/>
      <w:bookmarkEnd w:id="0"/>
      <w:r w:rsidR="00422328">
        <w:rPr>
          <w:rFonts w:ascii="Tahoma" w:hAnsi="Tahoma" w:cs="Tahoma"/>
          <w:b/>
          <w:sz w:val="24"/>
          <w:szCs w:val="25"/>
        </w:rPr>
        <w:t>BAMBA Franck</w:t>
      </w:r>
      <w:r w:rsidR="00B84152">
        <w:rPr>
          <w:rFonts w:ascii="Tahoma" w:hAnsi="Tahoma" w:cs="Tahoma"/>
          <w:b/>
          <w:sz w:val="24"/>
          <w:szCs w:val="25"/>
        </w:rPr>
        <w:t>,</w:t>
      </w:r>
      <w:r w:rsidRPr="008A0FAA">
        <w:rPr>
          <w:rFonts w:ascii="Tahoma" w:hAnsi="Tahoma" w:cs="Tahoma"/>
          <w:sz w:val="24"/>
          <w:szCs w:val="25"/>
        </w:rPr>
        <w:t xml:space="preserve"> </w:t>
      </w:r>
      <w:r w:rsidR="00825DE4">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547E1C" w:rsidRDefault="00547E1C" w:rsidP="00207A29">
      <w:pPr>
        <w:spacing w:line="276" w:lineRule="auto"/>
        <w:ind w:left="0" w:right="-170" w:firstLine="0"/>
        <w:rPr>
          <w:sz w:val="2"/>
          <w:szCs w:val="25"/>
        </w:rPr>
      </w:pPr>
    </w:p>
    <w:p w:rsidR="00F25EEC" w:rsidRDefault="00F25EEC" w:rsidP="00207A29">
      <w:pPr>
        <w:spacing w:line="276" w:lineRule="auto"/>
        <w:ind w:left="0" w:right="-170" w:firstLine="0"/>
        <w:rPr>
          <w:sz w:val="2"/>
          <w:szCs w:val="25"/>
        </w:rPr>
      </w:pPr>
    </w:p>
    <w:p w:rsidR="00350689" w:rsidRPr="00CC7BDA" w:rsidRDefault="00350689" w:rsidP="000D3766">
      <w:pPr>
        <w:spacing w:line="276" w:lineRule="auto"/>
        <w:ind w:left="0" w:right="-170" w:firstLine="0"/>
        <w:rPr>
          <w:sz w:val="4"/>
          <w:szCs w:val="25"/>
          <w:u w:val="single"/>
        </w:rPr>
      </w:pPr>
    </w:p>
    <w:p w:rsidR="00247148" w:rsidRPr="00BF3012" w:rsidRDefault="00247148" w:rsidP="00247148">
      <w:pPr>
        <w:spacing w:line="276" w:lineRule="auto"/>
        <w:ind w:left="-113" w:right="-375"/>
        <w:rPr>
          <w:rFonts w:ascii="Tahoma" w:hAnsi="Tahoma" w:cs="Tahoma"/>
          <w:sz w:val="23"/>
          <w:szCs w:val="23"/>
        </w:rPr>
      </w:pPr>
      <w:r w:rsidRPr="00B57DF0">
        <w:rPr>
          <w:rFonts w:ascii="Tahoma" w:hAnsi="Tahoma" w:cs="Tahoma"/>
          <w:sz w:val="25"/>
          <w:szCs w:val="25"/>
        </w:rPr>
        <w:t>«</w:t>
      </w:r>
      <w:r w:rsidRPr="00BF3012">
        <w:rPr>
          <w:rFonts w:ascii="Tahoma" w:hAnsi="Tahoma" w:cs="Tahoma"/>
          <w:sz w:val="23"/>
          <w:szCs w:val="23"/>
        </w:rPr>
        <w:t xml:space="preserve">    </w:t>
      </w:r>
      <w:r>
        <w:rPr>
          <w:rFonts w:ascii="Tahoma" w:hAnsi="Tahoma" w:cs="Tahoma"/>
          <w:sz w:val="23"/>
          <w:szCs w:val="23"/>
        </w:rPr>
        <w:tab/>
      </w:r>
      <w:r>
        <w:rPr>
          <w:rFonts w:ascii="Tahoma" w:hAnsi="Tahoma" w:cs="Tahoma"/>
          <w:sz w:val="23"/>
          <w:szCs w:val="23"/>
        </w:rPr>
        <w:tab/>
      </w:r>
      <w:r>
        <w:rPr>
          <w:rFonts w:ascii="Tahoma" w:hAnsi="Tahoma" w:cs="Tahoma"/>
          <w:sz w:val="23"/>
          <w:szCs w:val="23"/>
        </w:rPr>
        <w:tab/>
      </w:r>
      <w:r>
        <w:rPr>
          <w:rFonts w:ascii="Tahoma" w:hAnsi="Tahoma" w:cs="Tahoma"/>
          <w:sz w:val="23"/>
          <w:szCs w:val="23"/>
        </w:rPr>
        <w:tab/>
        <w:t xml:space="preserve">      </w:t>
      </w:r>
      <w:r w:rsidRPr="00247148">
        <w:rPr>
          <w:rFonts w:ascii="Tahoma" w:hAnsi="Tahoma" w:cs="Tahoma"/>
          <w:b/>
          <w:sz w:val="24"/>
          <w:szCs w:val="23"/>
          <w:u w:val="single"/>
        </w:rPr>
        <w:t xml:space="preserve">Le </w:t>
      </w:r>
      <w:r w:rsidRPr="00247148">
        <w:rPr>
          <w:rFonts w:ascii="Tahoma" w:hAnsi="Tahoma" w:cs="Tahoma"/>
          <w:b/>
          <w:sz w:val="24"/>
          <w:szCs w:val="23"/>
          <w:u w:val="single"/>
        </w:rPr>
        <w:t>Juges des référés</w:t>
      </w:r>
    </w:p>
    <w:p w:rsidR="00247148" w:rsidRPr="00C043E7" w:rsidRDefault="00247148" w:rsidP="00247148">
      <w:pPr>
        <w:spacing w:line="276" w:lineRule="auto"/>
        <w:ind w:left="-113" w:right="113"/>
        <w:rPr>
          <w:sz w:val="8"/>
          <w:szCs w:val="25"/>
        </w:rPr>
      </w:pPr>
    </w:p>
    <w:p w:rsidR="00247148" w:rsidRPr="00FC19A8" w:rsidRDefault="00247148" w:rsidP="00FC19A8">
      <w:pPr>
        <w:spacing w:line="276" w:lineRule="auto"/>
        <w:ind w:left="-113" w:right="-517"/>
        <w:contextualSpacing/>
        <w:rPr>
          <w:b/>
          <w:color w:val="auto"/>
          <w:sz w:val="23"/>
          <w:szCs w:val="23"/>
        </w:rPr>
      </w:pPr>
      <w:r>
        <w:rPr>
          <w:rFonts w:ascii="Tahoma" w:hAnsi="Tahoma" w:cs="Tahoma"/>
          <w:sz w:val="25"/>
          <w:szCs w:val="25"/>
        </w:rPr>
        <w:t>« </w:t>
      </w:r>
      <w:r>
        <w:rPr>
          <w:rFonts w:ascii="Tahoma" w:hAnsi="Tahoma" w:cs="Tahoma"/>
          <w:sz w:val="23"/>
          <w:szCs w:val="23"/>
        </w:rPr>
        <w:tab/>
      </w:r>
      <w:r>
        <w:rPr>
          <w:rFonts w:ascii="Tahoma" w:hAnsi="Tahoma" w:cs="Tahoma"/>
          <w:sz w:val="23"/>
          <w:szCs w:val="23"/>
        </w:rPr>
        <w:tab/>
      </w:r>
      <w:r>
        <w:rPr>
          <w:rFonts w:ascii="Tahoma" w:hAnsi="Tahoma" w:cs="Tahoma"/>
          <w:sz w:val="23"/>
          <w:szCs w:val="23"/>
        </w:rPr>
        <w:tab/>
      </w:r>
      <w:r>
        <w:rPr>
          <w:rFonts w:ascii="Tahoma" w:hAnsi="Tahoma" w:cs="Tahoma"/>
          <w:sz w:val="23"/>
          <w:szCs w:val="23"/>
        </w:rPr>
        <w:tab/>
      </w:r>
      <w:r w:rsidR="00FC19A8">
        <w:rPr>
          <w:rFonts w:ascii="Tahoma" w:hAnsi="Tahoma" w:cs="Tahoma"/>
          <w:sz w:val="23"/>
          <w:szCs w:val="23"/>
        </w:rPr>
        <w:t xml:space="preserve">       </w:t>
      </w:r>
      <w:proofErr w:type="spellStart"/>
      <w:r w:rsidR="00FC19A8">
        <w:rPr>
          <w:rFonts w:ascii="Leelawadee" w:hAnsi="Leelawadee" w:cs="Leelawadee"/>
          <w:sz w:val="25"/>
          <w:szCs w:val="25"/>
        </w:rPr>
        <w:t>Sé</w:t>
      </w:r>
      <w:proofErr w:type="spellEnd"/>
      <w:r w:rsidR="00FC19A8">
        <w:rPr>
          <w:rFonts w:ascii="Leelawadee" w:hAnsi="Leelawadee" w:cs="Leelawadee"/>
          <w:sz w:val="25"/>
          <w:szCs w:val="25"/>
        </w:rPr>
        <w:t>/</w:t>
      </w:r>
      <w:r w:rsidRPr="00247148">
        <w:rPr>
          <w:b/>
          <w:color w:val="auto"/>
          <w:sz w:val="24"/>
          <w:szCs w:val="23"/>
        </w:rPr>
        <w:t>MONGU NKANGA</w:t>
      </w:r>
      <w:r w:rsidRPr="000A569C">
        <w:rPr>
          <w:b/>
          <w:sz w:val="10"/>
          <w:szCs w:val="25"/>
        </w:rPr>
        <w:t xml:space="preserve"> </w:t>
      </w:r>
    </w:p>
    <w:p w:rsidR="00247148" w:rsidRPr="008A5A51" w:rsidRDefault="00247148" w:rsidP="00247148">
      <w:pPr>
        <w:tabs>
          <w:tab w:val="right" w:pos="6033"/>
        </w:tabs>
        <w:spacing w:line="240" w:lineRule="auto"/>
        <w:ind w:left="-113" w:right="113"/>
        <w:contextualSpacing/>
        <w:rPr>
          <w:rFonts w:ascii="Tahoma" w:hAnsi="Tahoma" w:cs="Tahoma"/>
          <w:sz w:val="25"/>
          <w:szCs w:val="25"/>
        </w:rPr>
      </w:pPr>
      <w:r>
        <w:rPr>
          <w:b/>
          <w:noProof/>
          <w:sz w:val="24"/>
          <w:szCs w:val="25"/>
        </w:rPr>
        <mc:AlternateContent>
          <mc:Choice Requires="wps">
            <w:drawing>
              <wp:anchor distT="0" distB="0" distL="114300" distR="114300" simplePos="0" relativeHeight="251665408" behindDoc="0" locked="0" layoutInCell="1" allowOverlap="1" wp14:anchorId="2F6821C4" wp14:editId="48E43AD6">
                <wp:simplePos x="0" y="0"/>
                <wp:positionH relativeFrom="column">
                  <wp:posOffset>119049</wp:posOffset>
                </wp:positionH>
                <wp:positionV relativeFrom="paragraph">
                  <wp:posOffset>102235</wp:posOffset>
                </wp:positionV>
                <wp:extent cx="3745064" cy="0"/>
                <wp:effectExtent l="0" t="0" r="27305" b="19050"/>
                <wp:wrapNone/>
                <wp:docPr id="9" name="Connecteur droit 9"/>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5pt,8.05pt" to="304.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" strokecolor="windowText" strokeweight="1pt">
                <v:stroke dashstyle="3 1" joinstyle="miter"/>
              </v:line>
            </w:pict>
          </mc:Fallback>
        </mc:AlternateContent>
      </w:r>
      <w:r w:rsidRPr="00523339">
        <w:rPr>
          <w:rFonts w:ascii="Tahoma" w:hAnsi="Tahoma" w:cs="Tahoma"/>
          <w:sz w:val="24"/>
          <w:szCs w:val="25"/>
        </w:rPr>
        <w:t xml:space="preserve">«  </w:t>
      </w:r>
      <w:r>
        <w:rPr>
          <w:rFonts w:ascii="Tahoma" w:hAnsi="Tahoma" w:cs="Tahoma"/>
          <w:sz w:val="24"/>
          <w:szCs w:val="25"/>
        </w:rPr>
        <w:tab/>
        <w:t>‘’</w:t>
      </w:r>
    </w:p>
    <w:p w:rsidR="00247148" w:rsidRPr="00FC1792" w:rsidRDefault="00247148" w:rsidP="00247148">
      <w:pPr>
        <w:ind w:left="-426" w:right="-283" w:firstLine="0"/>
        <w:rPr>
          <w:sz w:val="2"/>
          <w:szCs w:val="25"/>
        </w:rPr>
      </w:pPr>
      <w:r w:rsidRPr="008D17C7">
        <w:rPr>
          <w:rFonts w:ascii="Tahoma" w:hAnsi="Tahoma" w:cs="Tahoma"/>
          <w:b/>
          <w:sz w:val="25"/>
          <w:szCs w:val="25"/>
          <w:u w:val="single"/>
        </w:rPr>
        <w:t xml:space="preserve">  </w:t>
      </w:r>
    </w:p>
    <w:p w:rsidR="00247148" w:rsidRPr="008A5A51" w:rsidRDefault="00247148" w:rsidP="00247148">
      <w:pPr>
        <w:ind w:left="-284" w:right="-658" w:firstLine="284"/>
        <w:rPr>
          <w:rFonts w:ascii="Tahoma" w:hAnsi="Tahoma" w:cs="Tahoma"/>
          <w:sz w:val="24"/>
          <w:szCs w:val="25"/>
        </w:rPr>
      </w:pPr>
      <w:r w:rsidRPr="008A5A51">
        <w:rPr>
          <w:rFonts w:ascii="Tahoma" w:hAnsi="Tahoma" w:cs="Tahoma"/>
          <w:sz w:val="24"/>
          <w:szCs w:val="25"/>
        </w:rPr>
        <w:t>Et ai affiché une autre copie devant la porte du Conseil d’Etat.</w:t>
      </w:r>
    </w:p>
    <w:p w:rsidR="00247148" w:rsidRPr="00FC1792" w:rsidRDefault="00247148" w:rsidP="00247148">
      <w:pPr>
        <w:ind w:left="-426" w:right="-283" w:firstLine="0"/>
        <w:rPr>
          <w:sz w:val="8"/>
          <w:szCs w:val="25"/>
        </w:rPr>
      </w:pPr>
    </w:p>
    <w:p w:rsidR="00247148" w:rsidRDefault="00247148" w:rsidP="00247148">
      <w:pPr>
        <w:spacing w:line="276" w:lineRule="auto"/>
        <w:ind w:left="-426" w:right="-283" w:firstLine="3687"/>
        <w:rPr>
          <w:sz w:val="25"/>
          <w:szCs w:val="25"/>
        </w:rPr>
      </w:pPr>
      <w:r w:rsidRPr="00FC1792">
        <w:rPr>
          <w:sz w:val="25"/>
          <w:szCs w:val="25"/>
        </w:rPr>
        <w:t>DONT ACTE.</w:t>
      </w:r>
    </w:p>
    <w:p w:rsidR="00247148" w:rsidRPr="008A5A51" w:rsidRDefault="00247148" w:rsidP="00247148">
      <w:pPr>
        <w:spacing w:line="276" w:lineRule="auto"/>
        <w:ind w:left="-426" w:right="-283" w:firstLine="4112"/>
        <w:rPr>
          <w:sz w:val="10"/>
          <w:szCs w:val="25"/>
        </w:rPr>
      </w:pPr>
    </w:p>
    <w:p w:rsidR="00247148" w:rsidRPr="008A5A51" w:rsidRDefault="00247148" w:rsidP="00247148">
      <w:pPr>
        <w:spacing w:line="276" w:lineRule="auto"/>
        <w:ind w:left="-426" w:right="-517" w:firstLine="2836"/>
        <w:rPr>
          <w:sz w:val="24"/>
          <w:szCs w:val="25"/>
        </w:rPr>
      </w:pPr>
      <w:r w:rsidRPr="008A5A51">
        <w:rPr>
          <w:sz w:val="24"/>
          <w:szCs w:val="25"/>
        </w:rPr>
        <w:t>Pour Copie certifiée  conforme,</w:t>
      </w:r>
    </w:p>
    <w:p w:rsidR="00247148" w:rsidRPr="00C043E7" w:rsidRDefault="00247148" w:rsidP="00247148">
      <w:pPr>
        <w:ind w:left="0" w:right="-454" w:firstLine="0"/>
        <w:rPr>
          <w:sz w:val="10"/>
          <w:szCs w:val="27"/>
        </w:rPr>
      </w:pPr>
    </w:p>
    <w:p w:rsidR="00247148" w:rsidRPr="008A5A51" w:rsidRDefault="00247148" w:rsidP="00247148">
      <w:pPr>
        <w:ind w:left="0" w:right="-454" w:firstLine="0"/>
        <w:jc w:val="center"/>
        <w:rPr>
          <w:sz w:val="2"/>
          <w:szCs w:val="34"/>
        </w:rPr>
      </w:pPr>
    </w:p>
    <w:p w:rsidR="00247148" w:rsidRPr="008D1A3D" w:rsidRDefault="00247148" w:rsidP="008D1A3D">
      <w:pPr>
        <w:spacing w:after="3" w:line="256" w:lineRule="auto"/>
        <w:ind w:left="-15" w:right="0" w:firstLine="2850"/>
        <w:rPr>
          <w:rFonts w:ascii="Trebuchet MS" w:eastAsia="Calibri" w:hAnsi="Trebuchet MS" w:cs="Calibri"/>
          <w:sz w:val="24"/>
          <w:szCs w:val="25"/>
        </w:rPr>
      </w:pPr>
      <w:r w:rsidRPr="008D1A3D">
        <w:rPr>
          <w:rFonts w:ascii="Trebuchet MS" w:eastAsia="Tahoma" w:hAnsi="Trebuchet MS" w:cs="Tahoma"/>
          <w:sz w:val="24"/>
          <w:szCs w:val="25"/>
        </w:rPr>
        <w:t>Le Greffier Divisionnaire,</w:t>
      </w:r>
    </w:p>
    <w:p w:rsidR="00247148" w:rsidRPr="008D1A3D" w:rsidRDefault="00247148" w:rsidP="00247148">
      <w:pPr>
        <w:spacing w:after="132" w:line="256" w:lineRule="auto"/>
        <w:ind w:left="0" w:right="0" w:firstLine="0"/>
        <w:jc w:val="left"/>
        <w:rPr>
          <w:rFonts w:ascii="Calibri" w:eastAsia="Calibri" w:hAnsi="Calibri" w:cs="Calibri"/>
          <w:sz w:val="14"/>
        </w:rPr>
      </w:pPr>
      <w:r w:rsidRPr="00FC1792">
        <w:rPr>
          <w:rFonts w:ascii="Tahoma" w:eastAsia="Tahoma" w:hAnsi="Tahoma" w:cs="Tahoma"/>
          <w:sz w:val="22"/>
        </w:rPr>
        <w:t xml:space="preserve"> </w:t>
      </w:r>
    </w:p>
    <w:p w:rsidR="00247148" w:rsidRPr="008D1A3D" w:rsidRDefault="008D1A3D" w:rsidP="008D1A3D">
      <w:pPr>
        <w:tabs>
          <w:tab w:val="right" w:pos="9075"/>
        </w:tabs>
        <w:spacing w:after="0" w:line="240" w:lineRule="auto"/>
        <w:ind w:left="0" w:right="-375" w:firstLine="2552"/>
        <w:rPr>
          <w:rFonts w:ascii="Tahoma" w:eastAsia="Tahoma" w:hAnsi="Tahoma" w:cs="Tahoma"/>
          <w:b/>
          <w:sz w:val="27"/>
          <w:szCs w:val="27"/>
          <w:u w:val="single" w:color="000000"/>
        </w:rPr>
      </w:pPr>
      <w:r>
        <w:rPr>
          <w:rFonts w:ascii="Tahoma" w:eastAsia="Tahoma" w:hAnsi="Tahoma" w:cs="Tahoma"/>
          <w:b/>
          <w:sz w:val="27"/>
          <w:szCs w:val="27"/>
          <w:u w:val="single" w:color="000000"/>
        </w:rPr>
        <w:t xml:space="preserve">Françoise </w:t>
      </w:r>
      <w:r w:rsidR="00247148">
        <w:rPr>
          <w:rFonts w:ascii="Tahoma" w:eastAsia="Tahoma" w:hAnsi="Tahoma" w:cs="Tahoma"/>
          <w:b/>
          <w:sz w:val="27"/>
          <w:szCs w:val="27"/>
          <w:u w:val="single" w:color="000000"/>
        </w:rPr>
        <w:t xml:space="preserve"> </w:t>
      </w:r>
      <w:r>
        <w:rPr>
          <w:rFonts w:ascii="Tahoma" w:eastAsia="Tahoma" w:hAnsi="Tahoma" w:cs="Tahoma"/>
          <w:b/>
          <w:sz w:val="27"/>
          <w:szCs w:val="27"/>
          <w:u w:val="single" w:color="000000"/>
        </w:rPr>
        <w:t>NAZIA LEBOLA</w:t>
      </w:r>
    </w:p>
    <w:p w:rsidR="00247148" w:rsidRPr="00FC1792" w:rsidRDefault="00247148" w:rsidP="008D1A3D">
      <w:pPr>
        <w:spacing w:after="0" w:line="240" w:lineRule="auto"/>
        <w:ind w:right="0" w:firstLine="3392"/>
        <w:rPr>
          <w:rFonts w:eastAsia="Calibri"/>
          <w:i/>
          <w:sz w:val="22"/>
        </w:rPr>
      </w:pPr>
      <w:r>
        <w:rPr>
          <w:rFonts w:eastAsia="Tahoma"/>
          <w:i/>
          <w:sz w:val="24"/>
        </w:rPr>
        <w:t>Chef de Division</w:t>
      </w:r>
    </w:p>
    <w:p w:rsidR="00002C15" w:rsidRPr="00C95465" w:rsidRDefault="00002C15" w:rsidP="000874A1">
      <w:pPr>
        <w:spacing w:line="276" w:lineRule="auto"/>
        <w:ind w:left="0" w:right="-454" w:firstLine="0"/>
        <w:jc w:val="left"/>
        <w:rPr>
          <w:sz w:val="26"/>
          <w:szCs w:val="26"/>
        </w:rPr>
      </w:pPr>
    </w:p>
    <w:sectPr w:rsidR="00002C15" w:rsidRPr="00C95465" w:rsidSect="004D13E8">
      <w:headerReference w:type="default" r:id="rId9"/>
      <w:footerReference w:type="default" r:id="rId10"/>
      <w:headerReference w:type="first" r:id="rId11"/>
      <w:footerReference w:type="first" r:id="rId12"/>
      <w:pgSz w:w="11906" w:h="16838"/>
      <w:pgMar w:top="709" w:right="2880" w:bottom="993" w:left="2880" w:header="56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360" w:rsidRDefault="00A47360" w:rsidP="00D45B24">
      <w:pPr>
        <w:spacing w:after="0" w:line="240" w:lineRule="auto"/>
      </w:pPr>
      <w:r>
        <w:separator/>
      </w:r>
    </w:p>
  </w:endnote>
  <w:endnote w:type="continuationSeparator" w:id="0">
    <w:p w:rsidR="00A47360" w:rsidRDefault="00A4736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eelawadee">
    <w:panose1 w:val="020B0502040204020203"/>
    <w:charset w:val="00"/>
    <w:family w:val="swiss"/>
    <w:pitch w:val="variable"/>
    <w:sig w:usb0="0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5D4F79"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360" w:rsidRDefault="00A47360" w:rsidP="00D45B24">
      <w:pPr>
        <w:spacing w:after="0" w:line="240" w:lineRule="auto"/>
      </w:pPr>
      <w:r>
        <w:separator/>
      </w:r>
    </w:p>
  </w:footnote>
  <w:footnote w:type="continuationSeparator" w:id="0">
    <w:p w:rsidR="00A47360" w:rsidRDefault="00A4736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A47360"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C043E7" w:rsidRPr="00C043E7">
          <w:rPr>
            <w:rFonts w:asciiTheme="majorHAnsi" w:eastAsiaTheme="majorEastAsia" w:hAnsiTheme="majorHAnsi" w:cstheme="majorBidi"/>
            <w:noProof/>
            <w:szCs w:val="28"/>
          </w:rPr>
          <w:t>4</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FD15CF">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FD15CF">
      <w:rPr>
        <w:rFonts w:ascii="Arial Rounded MT Bold" w:hAnsi="Arial Rounded MT Bold"/>
        <w:b/>
        <w:sz w:val="25"/>
        <w:szCs w:val="25"/>
        <w:u w:val="single"/>
      </w:rPr>
      <w:t>1</w:t>
    </w:r>
    <w:r w:rsidR="00472B66">
      <w:rPr>
        <w:rFonts w:ascii="Arial Rounded MT Bold" w:hAnsi="Arial Rounded MT Bold"/>
        <w:b/>
        <w:sz w:val="25"/>
        <w:szCs w:val="25"/>
        <w:u w:val="single"/>
      </w:rPr>
      <w:t>2</w:t>
    </w:r>
    <w:r w:rsidR="00E61CBD">
      <w:rPr>
        <w:rFonts w:ascii="Arial Rounded MT Bold" w:hAnsi="Arial Rounded MT Bold"/>
        <w:b/>
        <w:sz w:val="25"/>
        <w:szCs w:val="25"/>
        <w:u w:val="single"/>
      </w:rPr>
      <w:t>73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3E8" w:rsidRPr="004D13E8" w:rsidRDefault="004D13E8" w:rsidP="004D13E8">
    <w:pPr>
      <w:spacing w:after="15" w:line="249" w:lineRule="auto"/>
      <w:ind w:left="-510" w:right="-454" w:firstLine="794"/>
      <w:rPr>
        <w:b/>
        <w:sz w:val="4"/>
        <w:szCs w:val="23"/>
      </w:rPr>
    </w:pPr>
  </w:p>
  <w:p w:rsidR="00496B43" w:rsidRPr="00BA4D9A" w:rsidRDefault="00BA4D9A" w:rsidP="00BA4D9A">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89A759F" wp14:editId="089F41F0">
          <wp:simplePos x="0" y="0"/>
          <wp:positionH relativeFrom="margin">
            <wp:posOffset>1398896</wp:posOffset>
          </wp:positionH>
          <wp:positionV relativeFrom="paragraph">
            <wp:posOffset>201627</wp:posOffset>
          </wp:positionV>
          <wp:extent cx="723331" cy="648268"/>
          <wp:effectExtent l="0" t="0" r="635" b="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25574" cy="65027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BA4D9A" w:rsidRDefault="00496B43" w:rsidP="0007174D">
    <w:pPr>
      <w:spacing w:after="15" w:line="249" w:lineRule="auto"/>
      <w:ind w:left="-500" w:right="-737"/>
      <w:rPr>
        <w:b/>
        <w:sz w:val="18"/>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140111">
    <w:pPr>
      <w:spacing w:after="15" w:line="240" w:lineRule="auto"/>
      <w:ind w:left="-500" w:right="-737" w:firstLine="1067"/>
      <w:rPr>
        <w:b/>
        <w:i/>
        <w:sz w:val="24"/>
        <w:szCs w:val="26"/>
      </w:rPr>
    </w:pPr>
    <w:r w:rsidRPr="003562A0">
      <w:rPr>
        <w:b/>
        <w:i/>
        <w:sz w:val="24"/>
        <w:szCs w:val="26"/>
      </w:rPr>
      <w:t>Chambre du Conseil en Référé-</w:t>
    </w:r>
    <w:r w:rsidR="00140111">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3F24543"/>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2">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3">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4">
    <w:nsid w:val="2A8B432E"/>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5">
    <w:nsid w:val="2CA03042"/>
    <w:multiLevelType w:val="hybridMultilevel"/>
    <w:tmpl w:val="308E07B6"/>
    <w:lvl w:ilvl="0" w:tplc="754423C8">
      <w:start w:val="1"/>
      <w:numFmt w:val="bullet"/>
      <w:lvlText w:val="-"/>
      <w:lvlJc w:val="left"/>
      <w:pPr>
        <w:ind w:left="1353" w:hanging="360"/>
      </w:pPr>
      <w:rPr>
        <w:rFonts w:ascii="Tahoma" w:eastAsia="Arial"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8">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2">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8">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3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3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9"/>
  </w:num>
  <w:num w:numId="2">
    <w:abstractNumId w:val="31"/>
  </w:num>
  <w:num w:numId="3">
    <w:abstractNumId w:val="17"/>
  </w:num>
  <w:num w:numId="4">
    <w:abstractNumId w:val="27"/>
  </w:num>
  <w:num w:numId="5">
    <w:abstractNumId w:val="0"/>
  </w:num>
  <w:num w:numId="6">
    <w:abstractNumId w:val="21"/>
  </w:num>
  <w:num w:numId="7">
    <w:abstractNumId w:val="1"/>
  </w:num>
  <w:num w:numId="8">
    <w:abstractNumId w:val="3"/>
  </w:num>
  <w:num w:numId="9">
    <w:abstractNumId w:val="4"/>
  </w:num>
  <w:num w:numId="10">
    <w:abstractNumId w:val="16"/>
  </w:num>
  <w:num w:numId="11">
    <w:abstractNumId w:val="25"/>
  </w:num>
  <w:num w:numId="12">
    <w:abstractNumId w:val="20"/>
  </w:num>
  <w:num w:numId="13">
    <w:abstractNumId w:val="24"/>
  </w:num>
  <w:num w:numId="14">
    <w:abstractNumId w:val="30"/>
  </w:num>
  <w:num w:numId="15">
    <w:abstractNumId w:val="13"/>
  </w:num>
  <w:num w:numId="16">
    <w:abstractNumId w:val="23"/>
  </w:num>
  <w:num w:numId="17">
    <w:abstractNumId w:val="26"/>
  </w:num>
  <w:num w:numId="18">
    <w:abstractNumId w:val="8"/>
  </w:num>
  <w:num w:numId="19">
    <w:abstractNumId w:val="2"/>
  </w:num>
  <w:num w:numId="20">
    <w:abstractNumId w:val="5"/>
  </w:num>
  <w:num w:numId="21">
    <w:abstractNumId w:val="6"/>
  </w:num>
  <w:num w:numId="22">
    <w:abstractNumId w:val="9"/>
  </w:num>
  <w:num w:numId="23">
    <w:abstractNumId w:val="18"/>
  </w:num>
  <w:num w:numId="24">
    <w:abstractNumId w:val="28"/>
  </w:num>
  <w:num w:numId="25">
    <w:abstractNumId w:val="12"/>
  </w:num>
  <w:num w:numId="26">
    <w:abstractNumId w:val="29"/>
  </w:num>
  <w:num w:numId="27">
    <w:abstractNumId w:val="7"/>
  </w:num>
  <w:num w:numId="28">
    <w:abstractNumId w:val="10"/>
  </w:num>
  <w:num w:numId="29">
    <w:abstractNumId w:val="22"/>
  </w:num>
  <w:num w:numId="30">
    <w:abstractNumId w:val="15"/>
  </w:num>
  <w:num w:numId="31">
    <w:abstractNumId w:val="1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06EE"/>
    <w:rsid w:val="000010B2"/>
    <w:rsid w:val="00001459"/>
    <w:rsid w:val="00001774"/>
    <w:rsid w:val="00001F0A"/>
    <w:rsid w:val="00002C15"/>
    <w:rsid w:val="000033D0"/>
    <w:rsid w:val="000045D6"/>
    <w:rsid w:val="00004BC6"/>
    <w:rsid w:val="00005308"/>
    <w:rsid w:val="00005E07"/>
    <w:rsid w:val="00007299"/>
    <w:rsid w:val="0000789A"/>
    <w:rsid w:val="000103BE"/>
    <w:rsid w:val="00011F60"/>
    <w:rsid w:val="00011FCC"/>
    <w:rsid w:val="000123A8"/>
    <w:rsid w:val="00012840"/>
    <w:rsid w:val="00012873"/>
    <w:rsid w:val="00014250"/>
    <w:rsid w:val="00014B1F"/>
    <w:rsid w:val="00014EC1"/>
    <w:rsid w:val="00014F26"/>
    <w:rsid w:val="000151B7"/>
    <w:rsid w:val="0001556C"/>
    <w:rsid w:val="0001671E"/>
    <w:rsid w:val="00016C94"/>
    <w:rsid w:val="00016DC2"/>
    <w:rsid w:val="00016E50"/>
    <w:rsid w:val="000176BC"/>
    <w:rsid w:val="0001773A"/>
    <w:rsid w:val="000178BE"/>
    <w:rsid w:val="00017D14"/>
    <w:rsid w:val="0002024D"/>
    <w:rsid w:val="00020318"/>
    <w:rsid w:val="00020734"/>
    <w:rsid w:val="00020C9A"/>
    <w:rsid w:val="00020F7E"/>
    <w:rsid w:val="000216B4"/>
    <w:rsid w:val="00022E70"/>
    <w:rsid w:val="00022FE5"/>
    <w:rsid w:val="00023313"/>
    <w:rsid w:val="00023813"/>
    <w:rsid w:val="00023ED9"/>
    <w:rsid w:val="0002455E"/>
    <w:rsid w:val="00024974"/>
    <w:rsid w:val="00025567"/>
    <w:rsid w:val="000259EC"/>
    <w:rsid w:val="000265A7"/>
    <w:rsid w:val="00026E6E"/>
    <w:rsid w:val="00031042"/>
    <w:rsid w:val="00031DF1"/>
    <w:rsid w:val="00032031"/>
    <w:rsid w:val="000323AF"/>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B9C"/>
    <w:rsid w:val="00041DCA"/>
    <w:rsid w:val="000438C0"/>
    <w:rsid w:val="00043D4D"/>
    <w:rsid w:val="00043E57"/>
    <w:rsid w:val="000450A6"/>
    <w:rsid w:val="0004643C"/>
    <w:rsid w:val="00046AE7"/>
    <w:rsid w:val="00050729"/>
    <w:rsid w:val="000521D2"/>
    <w:rsid w:val="000529AB"/>
    <w:rsid w:val="00052E79"/>
    <w:rsid w:val="000545CC"/>
    <w:rsid w:val="00054EFD"/>
    <w:rsid w:val="0005557A"/>
    <w:rsid w:val="00055BE4"/>
    <w:rsid w:val="00057331"/>
    <w:rsid w:val="000574EF"/>
    <w:rsid w:val="0006090C"/>
    <w:rsid w:val="00060AFE"/>
    <w:rsid w:val="00062D19"/>
    <w:rsid w:val="00062E43"/>
    <w:rsid w:val="00064255"/>
    <w:rsid w:val="00064636"/>
    <w:rsid w:val="000646A3"/>
    <w:rsid w:val="000649BB"/>
    <w:rsid w:val="00064F1C"/>
    <w:rsid w:val="00065BD3"/>
    <w:rsid w:val="00066E6D"/>
    <w:rsid w:val="00067100"/>
    <w:rsid w:val="00067660"/>
    <w:rsid w:val="00070FA3"/>
    <w:rsid w:val="0007174D"/>
    <w:rsid w:val="000724CA"/>
    <w:rsid w:val="00072B7E"/>
    <w:rsid w:val="00072FAB"/>
    <w:rsid w:val="0007302C"/>
    <w:rsid w:val="00073611"/>
    <w:rsid w:val="00073AE2"/>
    <w:rsid w:val="00073CDF"/>
    <w:rsid w:val="00073F69"/>
    <w:rsid w:val="0007452F"/>
    <w:rsid w:val="0007546C"/>
    <w:rsid w:val="00076866"/>
    <w:rsid w:val="00077A3D"/>
    <w:rsid w:val="00077E30"/>
    <w:rsid w:val="000807F9"/>
    <w:rsid w:val="00080D9F"/>
    <w:rsid w:val="00080E9E"/>
    <w:rsid w:val="00081056"/>
    <w:rsid w:val="00081335"/>
    <w:rsid w:val="00081FE8"/>
    <w:rsid w:val="0008203F"/>
    <w:rsid w:val="000820F4"/>
    <w:rsid w:val="0008255D"/>
    <w:rsid w:val="00082D99"/>
    <w:rsid w:val="0008382C"/>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94B"/>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752"/>
    <w:rsid w:val="000A28C7"/>
    <w:rsid w:val="000A2A91"/>
    <w:rsid w:val="000A3231"/>
    <w:rsid w:val="000A34B9"/>
    <w:rsid w:val="000A3D7D"/>
    <w:rsid w:val="000A442D"/>
    <w:rsid w:val="000A50D6"/>
    <w:rsid w:val="000A5261"/>
    <w:rsid w:val="000A5326"/>
    <w:rsid w:val="000A5A36"/>
    <w:rsid w:val="000A6858"/>
    <w:rsid w:val="000A6C44"/>
    <w:rsid w:val="000A6E7E"/>
    <w:rsid w:val="000A6F07"/>
    <w:rsid w:val="000A75BE"/>
    <w:rsid w:val="000B1264"/>
    <w:rsid w:val="000B17B9"/>
    <w:rsid w:val="000B1E5D"/>
    <w:rsid w:val="000B24AA"/>
    <w:rsid w:val="000B3D18"/>
    <w:rsid w:val="000B4807"/>
    <w:rsid w:val="000B58D9"/>
    <w:rsid w:val="000B5BCD"/>
    <w:rsid w:val="000B613E"/>
    <w:rsid w:val="000B62A0"/>
    <w:rsid w:val="000B7919"/>
    <w:rsid w:val="000B7DF5"/>
    <w:rsid w:val="000C1035"/>
    <w:rsid w:val="000C11FF"/>
    <w:rsid w:val="000C23C0"/>
    <w:rsid w:val="000C3235"/>
    <w:rsid w:val="000C3E9D"/>
    <w:rsid w:val="000C419A"/>
    <w:rsid w:val="000C47E0"/>
    <w:rsid w:val="000C4EBE"/>
    <w:rsid w:val="000C507E"/>
    <w:rsid w:val="000C517E"/>
    <w:rsid w:val="000C53BA"/>
    <w:rsid w:val="000C5DF7"/>
    <w:rsid w:val="000C61DB"/>
    <w:rsid w:val="000C6633"/>
    <w:rsid w:val="000C67B1"/>
    <w:rsid w:val="000C73A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1562"/>
    <w:rsid w:val="000E18DB"/>
    <w:rsid w:val="000E1E69"/>
    <w:rsid w:val="000E2823"/>
    <w:rsid w:val="000E398B"/>
    <w:rsid w:val="000E3AAB"/>
    <w:rsid w:val="000E40A0"/>
    <w:rsid w:val="000E42A3"/>
    <w:rsid w:val="000E45B7"/>
    <w:rsid w:val="000E4BBD"/>
    <w:rsid w:val="000E5452"/>
    <w:rsid w:val="000E5C0A"/>
    <w:rsid w:val="000E5DA4"/>
    <w:rsid w:val="000E6154"/>
    <w:rsid w:val="000E64DE"/>
    <w:rsid w:val="000E6812"/>
    <w:rsid w:val="000E6DDB"/>
    <w:rsid w:val="000E757D"/>
    <w:rsid w:val="000E7DFE"/>
    <w:rsid w:val="000F0673"/>
    <w:rsid w:val="000F115C"/>
    <w:rsid w:val="000F1599"/>
    <w:rsid w:val="000F1714"/>
    <w:rsid w:val="000F1DF2"/>
    <w:rsid w:val="000F6A54"/>
    <w:rsid w:val="000F70CA"/>
    <w:rsid w:val="000F760D"/>
    <w:rsid w:val="000F76E6"/>
    <w:rsid w:val="000F7F9F"/>
    <w:rsid w:val="001011EB"/>
    <w:rsid w:val="00101613"/>
    <w:rsid w:val="001016B0"/>
    <w:rsid w:val="00101C66"/>
    <w:rsid w:val="00101D4C"/>
    <w:rsid w:val="00102816"/>
    <w:rsid w:val="001028E8"/>
    <w:rsid w:val="00103688"/>
    <w:rsid w:val="00103BA8"/>
    <w:rsid w:val="001064E2"/>
    <w:rsid w:val="00106E90"/>
    <w:rsid w:val="00106FA7"/>
    <w:rsid w:val="00107038"/>
    <w:rsid w:val="00107DE9"/>
    <w:rsid w:val="00110C94"/>
    <w:rsid w:val="00113967"/>
    <w:rsid w:val="00113EC1"/>
    <w:rsid w:val="00114125"/>
    <w:rsid w:val="0011440C"/>
    <w:rsid w:val="00114A60"/>
    <w:rsid w:val="00114B59"/>
    <w:rsid w:val="00114C53"/>
    <w:rsid w:val="001150A3"/>
    <w:rsid w:val="001153DD"/>
    <w:rsid w:val="00115843"/>
    <w:rsid w:val="001162E1"/>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82A"/>
    <w:rsid w:val="00125AEC"/>
    <w:rsid w:val="00126533"/>
    <w:rsid w:val="00126699"/>
    <w:rsid w:val="0013017C"/>
    <w:rsid w:val="00130303"/>
    <w:rsid w:val="00130C1A"/>
    <w:rsid w:val="001329F6"/>
    <w:rsid w:val="00132F0E"/>
    <w:rsid w:val="00133321"/>
    <w:rsid w:val="00133865"/>
    <w:rsid w:val="00133DF3"/>
    <w:rsid w:val="001341AC"/>
    <w:rsid w:val="001344D0"/>
    <w:rsid w:val="001345A6"/>
    <w:rsid w:val="00134F62"/>
    <w:rsid w:val="00134F7B"/>
    <w:rsid w:val="0013511F"/>
    <w:rsid w:val="0013512B"/>
    <w:rsid w:val="001351DD"/>
    <w:rsid w:val="00135AE8"/>
    <w:rsid w:val="00135CB4"/>
    <w:rsid w:val="0013635F"/>
    <w:rsid w:val="001372AC"/>
    <w:rsid w:val="001373BC"/>
    <w:rsid w:val="0013781F"/>
    <w:rsid w:val="00140111"/>
    <w:rsid w:val="001403E8"/>
    <w:rsid w:val="001407D0"/>
    <w:rsid w:val="00144012"/>
    <w:rsid w:val="001441B1"/>
    <w:rsid w:val="0014487F"/>
    <w:rsid w:val="00144AFA"/>
    <w:rsid w:val="00145193"/>
    <w:rsid w:val="00145288"/>
    <w:rsid w:val="00145C93"/>
    <w:rsid w:val="00146757"/>
    <w:rsid w:val="00146BCD"/>
    <w:rsid w:val="00146D77"/>
    <w:rsid w:val="00146E68"/>
    <w:rsid w:val="00150775"/>
    <w:rsid w:val="0015168F"/>
    <w:rsid w:val="00151A73"/>
    <w:rsid w:val="001521B2"/>
    <w:rsid w:val="00152BB2"/>
    <w:rsid w:val="00152C04"/>
    <w:rsid w:val="001533B2"/>
    <w:rsid w:val="00153BF0"/>
    <w:rsid w:val="00153D7C"/>
    <w:rsid w:val="001555BC"/>
    <w:rsid w:val="00155DC8"/>
    <w:rsid w:val="00156368"/>
    <w:rsid w:val="00156F67"/>
    <w:rsid w:val="001573A1"/>
    <w:rsid w:val="00157558"/>
    <w:rsid w:val="00157C4B"/>
    <w:rsid w:val="00160079"/>
    <w:rsid w:val="00160083"/>
    <w:rsid w:val="00160596"/>
    <w:rsid w:val="0016072F"/>
    <w:rsid w:val="001616DA"/>
    <w:rsid w:val="00161E53"/>
    <w:rsid w:val="00162739"/>
    <w:rsid w:val="0016276F"/>
    <w:rsid w:val="00162C8A"/>
    <w:rsid w:val="00162E91"/>
    <w:rsid w:val="0016562A"/>
    <w:rsid w:val="00165CFE"/>
    <w:rsid w:val="00165E6B"/>
    <w:rsid w:val="00166182"/>
    <w:rsid w:val="00167435"/>
    <w:rsid w:val="00167781"/>
    <w:rsid w:val="0016791B"/>
    <w:rsid w:val="001701E8"/>
    <w:rsid w:val="001704FA"/>
    <w:rsid w:val="0017090F"/>
    <w:rsid w:val="00170AF1"/>
    <w:rsid w:val="00170DF5"/>
    <w:rsid w:val="00170ED9"/>
    <w:rsid w:val="001714D1"/>
    <w:rsid w:val="0017274A"/>
    <w:rsid w:val="00173B85"/>
    <w:rsid w:val="001743FD"/>
    <w:rsid w:val="00174D54"/>
    <w:rsid w:val="00175114"/>
    <w:rsid w:val="00175631"/>
    <w:rsid w:val="0017602B"/>
    <w:rsid w:val="0017608C"/>
    <w:rsid w:val="00176677"/>
    <w:rsid w:val="00176CA9"/>
    <w:rsid w:val="00176FA7"/>
    <w:rsid w:val="001775BA"/>
    <w:rsid w:val="001803A3"/>
    <w:rsid w:val="001803D5"/>
    <w:rsid w:val="0018088E"/>
    <w:rsid w:val="00180C64"/>
    <w:rsid w:val="00180CF0"/>
    <w:rsid w:val="00180F7F"/>
    <w:rsid w:val="0018100A"/>
    <w:rsid w:val="001819A0"/>
    <w:rsid w:val="00181EA4"/>
    <w:rsid w:val="001821DA"/>
    <w:rsid w:val="00182220"/>
    <w:rsid w:val="001823A6"/>
    <w:rsid w:val="00182441"/>
    <w:rsid w:val="00183913"/>
    <w:rsid w:val="00183DF2"/>
    <w:rsid w:val="0018402F"/>
    <w:rsid w:val="001847AC"/>
    <w:rsid w:val="001848D3"/>
    <w:rsid w:val="00184B57"/>
    <w:rsid w:val="001850B9"/>
    <w:rsid w:val="00186FEB"/>
    <w:rsid w:val="00187332"/>
    <w:rsid w:val="00187757"/>
    <w:rsid w:val="0019049F"/>
    <w:rsid w:val="0019173A"/>
    <w:rsid w:val="001921DD"/>
    <w:rsid w:val="00192695"/>
    <w:rsid w:val="00192943"/>
    <w:rsid w:val="0019323B"/>
    <w:rsid w:val="00193F32"/>
    <w:rsid w:val="0019460B"/>
    <w:rsid w:val="00194CB4"/>
    <w:rsid w:val="00195450"/>
    <w:rsid w:val="001964E9"/>
    <w:rsid w:val="001976FD"/>
    <w:rsid w:val="00197745"/>
    <w:rsid w:val="001A0317"/>
    <w:rsid w:val="001A0EAD"/>
    <w:rsid w:val="001A0FF0"/>
    <w:rsid w:val="001A2277"/>
    <w:rsid w:val="001A2325"/>
    <w:rsid w:val="001A280D"/>
    <w:rsid w:val="001A28E0"/>
    <w:rsid w:val="001A2D6C"/>
    <w:rsid w:val="001A333D"/>
    <w:rsid w:val="001A3706"/>
    <w:rsid w:val="001A3B12"/>
    <w:rsid w:val="001A4CCD"/>
    <w:rsid w:val="001A57B9"/>
    <w:rsid w:val="001A6A8F"/>
    <w:rsid w:val="001A6ED4"/>
    <w:rsid w:val="001A7414"/>
    <w:rsid w:val="001B0085"/>
    <w:rsid w:val="001B063F"/>
    <w:rsid w:val="001B076D"/>
    <w:rsid w:val="001B1542"/>
    <w:rsid w:val="001B1A50"/>
    <w:rsid w:val="001B2B20"/>
    <w:rsid w:val="001B2ECD"/>
    <w:rsid w:val="001B2FB5"/>
    <w:rsid w:val="001B3225"/>
    <w:rsid w:val="001B6958"/>
    <w:rsid w:val="001B6C6B"/>
    <w:rsid w:val="001B6CE3"/>
    <w:rsid w:val="001B7864"/>
    <w:rsid w:val="001B7B82"/>
    <w:rsid w:val="001B7EFE"/>
    <w:rsid w:val="001C0119"/>
    <w:rsid w:val="001C1D34"/>
    <w:rsid w:val="001C271B"/>
    <w:rsid w:val="001C29D3"/>
    <w:rsid w:val="001C2CA9"/>
    <w:rsid w:val="001C317B"/>
    <w:rsid w:val="001C448B"/>
    <w:rsid w:val="001C51D8"/>
    <w:rsid w:val="001C57A2"/>
    <w:rsid w:val="001C581D"/>
    <w:rsid w:val="001C5942"/>
    <w:rsid w:val="001C5E06"/>
    <w:rsid w:val="001C5EA9"/>
    <w:rsid w:val="001C6043"/>
    <w:rsid w:val="001C6964"/>
    <w:rsid w:val="001C6E48"/>
    <w:rsid w:val="001C6F94"/>
    <w:rsid w:val="001C7AB6"/>
    <w:rsid w:val="001C7C33"/>
    <w:rsid w:val="001D10D1"/>
    <w:rsid w:val="001D1C01"/>
    <w:rsid w:val="001D2F24"/>
    <w:rsid w:val="001D32D8"/>
    <w:rsid w:val="001D358B"/>
    <w:rsid w:val="001D392A"/>
    <w:rsid w:val="001D3E0D"/>
    <w:rsid w:val="001D3F67"/>
    <w:rsid w:val="001D438A"/>
    <w:rsid w:val="001D455A"/>
    <w:rsid w:val="001D4800"/>
    <w:rsid w:val="001D4DBE"/>
    <w:rsid w:val="001D4F8D"/>
    <w:rsid w:val="001D700F"/>
    <w:rsid w:val="001D781A"/>
    <w:rsid w:val="001D797E"/>
    <w:rsid w:val="001D7EE3"/>
    <w:rsid w:val="001D7FAD"/>
    <w:rsid w:val="001E005C"/>
    <w:rsid w:val="001E03D8"/>
    <w:rsid w:val="001E0B4F"/>
    <w:rsid w:val="001E0CA3"/>
    <w:rsid w:val="001E1369"/>
    <w:rsid w:val="001E1618"/>
    <w:rsid w:val="001E22C6"/>
    <w:rsid w:val="001E311C"/>
    <w:rsid w:val="001E322D"/>
    <w:rsid w:val="001E36E1"/>
    <w:rsid w:val="001E41EA"/>
    <w:rsid w:val="001E464E"/>
    <w:rsid w:val="001E503E"/>
    <w:rsid w:val="001E695B"/>
    <w:rsid w:val="001E6984"/>
    <w:rsid w:val="001E75A2"/>
    <w:rsid w:val="001E7E06"/>
    <w:rsid w:val="001F0FCA"/>
    <w:rsid w:val="001F25A7"/>
    <w:rsid w:val="001F2D08"/>
    <w:rsid w:val="001F2F5F"/>
    <w:rsid w:val="001F2FE3"/>
    <w:rsid w:val="001F3EF8"/>
    <w:rsid w:val="001F43D0"/>
    <w:rsid w:val="001F4878"/>
    <w:rsid w:val="001F495D"/>
    <w:rsid w:val="001F55DE"/>
    <w:rsid w:val="001F5E5B"/>
    <w:rsid w:val="001F6AFC"/>
    <w:rsid w:val="00200DF4"/>
    <w:rsid w:val="00200F6A"/>
    <w:rsid w:val="00201A6E"/>
    <w:rsid w:val="00202522"/>
    <w:rsid w:val="00202C3C"/>
    <w:rsid w:val="0020313A"/>
    <w:rsid w:val="00203186"/>
    <w:rsid w:val="00203908"/>
    <w:rsid w:val="00203F81"/>
    <w:rsid w:val="002041AB"/>
    <w:rsid w:val="00204784"/>
    <w:rsid w:val="002059D7"/>
    <w:rsid w:val="002069A2"/>
    <w:rsid w:val="00206C58"/>
    <w:rsid w:val="00206D16"/>
    <w:rsid w:val="00206DF1"/>
    <w:rsid w:val="002071DE"/>
    <w:rsid w:val="002073CE"/>
    <w:rsid w:val="00207A29"/>
    <w:rsid w:val="00207AEE"/>
    <w:rsid w:val="00207C3B"/>
    <w:rsid w:val="00207DC4"/>
    <w:rsid w:val="0021012C"/>
    <w:rsid w:val="002110F4"/>
    <w:rsid w:val="002111D1"/>
    <w:rsid w:val="0021237B"/>
    <w:rsid w:val="00212697"/>
    <w:rsid w:val="0021269C"/>
    <w:rsid w:val="00212CAC"/>
    <w:rsid w:val="00213761"/>
    <w:rsid w:val="00214049"/>
    <w:rsid w:val="0021448D"/>
    <w:rsid w:val="00216BC6"/>
    <w:rsid w:val="00216F53"/>
    <w:rsid w:val="00216FE6"/>
    <w:rsid w:val="00217F41"/>
    <w:rsid w:val="00220236"/>
    <w:rsid w:val="00221286"/>
    <w:rsid w:val="002212EE"/>
    <w:rsid w:val="002216CE"/>
    <w:rsid w:val="00221AF2"/>
    <w:rsid w:val="002231C3"/>
    <w:rsid w:val="00223FBD"/>
    <w:rsid w:val="0022407B"/>
    <w:rsid w:val="00224A59"/>
    <w:rsid w:val="00224AA3"/>
    <w:rsid w:val="00225A7E"/>
    <w:rsid w:val="00225C31"/>
    <w:rsid w:val="00226319"/>
    <w:rsid w:val="00227250"/>
    <w:rsid w:val="0022795D"/>
    <w:rsid w:val="00227BDF"/>
    <w:rsid w:val="002302FD"/>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7D0"/>
    <w:rsid w:val="002369F6"/>
    <w:rsid w:val="00236ADB"/>
    <w:rsid w:val="00237E8C"/>
    <w:rsid w:val="0024104E"/>
    <w:rsid w:val="0024227E"/>
    <w:rsid w:val="0024253B"/>
    <w:rsid w:val="002429EB"/>
    <w:rsid w:val="00242A8C"/>
    <w:rsid w:val="00242B20"/>
    <w:rsid w:val="00243079"/>
    <w:rsid w:val="002455FD"/>
    <w:rsid w:val="00245600"/>
    <w:rsid w:val="00245F7D"/>
    <w:rsid w:val="0024645C"/>
    <w:rsid w:val="002467C7"/>
    <w:rsid w:val="00246A31"/>
    <w:rsid w:val="00246DFD"/>
    <w:rsid w:val="00247148"/>
    <w:rsid w:val="00247256"/>
    <w:rsid w:val="00247688"/>
    <w:rsid w:val="00247A91"/>
    <w:rsid w:val="00247CB1"/>
    <w:rsid w:val="00250214"/>
    <w:rsid w:val="00250332"/>
    <w:rsid w:val="00250608"/>
    <w:rsid w:val="002515DC"/>
    <w:rsid w:val="00251D43"/>
    <w:rsid w:val="00251DD6"/>
    <w:rsid w:val="00252492"/>
    <w:rsid w:val="00252ACC"/>
    <w:rsid w:val="002532BE"/>
    <w:rsid w:val="0025376D"/>
    <w:rsid w:val="0025392D"/>
    <w:rsid w:val="002543EB"/>
    <w:rsid w:val="00254D8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00C8"/>
    <w:rsid w:val="00270601"/>
    <w:rsid w:val="00270DD5"/>
    <w:rsid w:val="00271250"/>
    <w:rsid w:val="002714DB"/>
    <w:rsid w:val="00271A77"/>
    <w:rsid w:val="002722A5"/>
    <w:rsid w:val="002725ED"/>
    <w:rsid w:val="00272C49"/>
    <w:rsid w:val="002733FE"/>
    <w:rsid w:val="002738DE"/>
    <w:rsid w:val="00273D23"/>
    <w:rsid w:val="002747A5"/>
    <w:rsid w:val="00274FB9"/>
    <w:rsid w:val="00276158"/>
    <w:rsid w:val="00276717"/>
    <w:rsid w:val="00276F71"/>
    <w:rsid w:val="00277106"/>
    <w:rsid w:val="0027743D"/>
    <w:rsid w:val="00280DEB"/>
    <w:rsid w:val="00281073"/>
    <w:rsid w:val="00281F41"/>
    <w:rsid w:val="0028277E"/>
    <w:rsid w:val="00282DCA"/>
    <w:rsid w:val="00283A01"/>
    <w:rsid w:val="00283B2A"/>
    <w:rsid w:val="00284D25"/>
    <w:rsid w:val="0028532F"/>
    <w:rsid w:val="0028581C"/>
    <w:rsid w:val="00290658"/>
    <w:rsid w:val="002918CF"/>
    <w:rsid w:val="00291CED"/>
    <w:rsid w:val="00292190"/>
    <w:rsid w:val="00292BB6"/>
    <w:rsid w:val="00292C6C"/>
    <w:rsid w:val="00293BB0"/>
    <w:rsid w:val="002940F7"/>
    <w:rsid w:val="002945CA"/>
    <w:rsid w:val="00294EAD"/>
    <w:rsid w:val="00294FC2"/>
    <w:rsid w:val="00294FFD"/>
    <w:rsid w:val="00295025"/>
    <w:rsid w:val="0029512B"/>
    <w:rsid w:val="00295154"/>
    <w:rsid w:val="0029567C"/>
    <w:rsid w:val="0029588B"/>
    <w:rsid w:val="00296A17"/>
    <w:rsid w:val="002A0900"/>
    <w:rsid w:val="002A1926"/>
    <w:rsid w:val="002A1F9D"/>
    <w:rsid w:val="002A31F0"/>
    <w:rsid w:val="002A4E0E"/>
    <w:rsid w:val="002A59F1"/>
    <w:rsid w:val="002A66DD"/>
    <w:rsid w:val="002A71A6"/>
    <w:rsid w:val="002A7450"/>
    <w:rsid w:val="002A7869"/>
    <w:rsid w:val="002B026B"/>
    <w:rsid w:val="002B1809"/>
    <w:rsid w:val="002B1D70"/>
    <w:rsid w:val="002B1E3F"/>
    <w:rsid w:val="002B26E6"/>
    <w:rsid w:val="002B3238"/>
    <w:rsid w:val="002B3659"/>
    <w:rsid w:val="002B3677"/>
    <w:rsid w:val="002B41E2"/>
    <w:rsid w:val="002B445E"/>
    <w:rsid w:val="002B480E"/>
    <w:rsid w:val="002B4C8E"/>
    <w:rsid w:val="002B5718"/>
    <w:rsid w:val="002B5746"/>
    <w:rsid w:val="002B5809"/>
    <w:rsid w:val="002B6679"/>
    <w:rsid w:val="002B6905"/>
    <w:rsid w:val="002B6F78"/>
    <w:rsid w:val="002C02C0"/>
    <w:rsid w:val="002C02F1"/>
    <w:rsid w:val="002C07E0"/>
    <w:rsid w:val="002C0932"/>
    <w:rsid w:val="002C143C"/>
    <w:rsid w:val="002C1B19"/>
    <w:rsid w:val="002C1B86"/>
    <w:rsid w:val="002C1FC2"/>
    <w:rsid w:val="002C2109"/>
    <w:rsid w:val="002C23E4"/>
    <w:rsid w:val="002C29EF"/>
    <w:rsid w:val="002C2BC8"/>
    <w:rsid w:val="002C2D85"/>
    <w:rsid w:val="002C2E01"/>
    <w:rsid w:val="002C33FD"/>
    <w:rsid w:val="002C353C"/>
    <w:rsid w:val="002C5400"/>
    <w:rsid w:val="002C5649"/>
    <w:rsid w:val="002C59A1"/>
    <w:rsid w:val="002C6B46"/>
    <w:rsid w:val="002C7168"/>
    <w:rsid w:val="002C7215"/>
    <w:rsid w:val="002C7A29"/>
    <w:rsid w:val="002C7D0C"/>
    <w:rsid w:val="002D02C7"/>
    <w:rsid w:val="002D057E"/>
    <w:rsid w:val="002D0976"/>
    <w:rsid w:val="002D0D1F"/>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6A84"/>
    <w:rsid w:val="002D70E3"/>
    <w:rsid w:val="002D7C01"/>
    <w:rsid w:val="002E0040"/>
    <w:rsid w:val="002E08BD"/>
    <w:rsid w:val="002E0C20"/>
    <w:rsid w:val="002E0D18"/>
    <w:rsid w:val="002E104D"/>
    <w:rsid w:val="002E3A38"/>
    <w:rsid w:val="002E4E45"/>
    <w:rsid w:val="002E5039"/>
    <w:rsid w:val="002E5159"/>
    <w:rsid w:val="002E5EC2"/>
    <w:rsid w:val="002E5F8D"/>
    <w:rsid w:val="002E741D"/>
    <w:rsid w:val="002E79BC"/>
    <w:rsid w:val="002E7BF4"/>
    <w:rsid w:val="002F02CE"/>
    <w:rsid w:val="002F0729"/>
    <w:rsid w:val="002F0FC0"/>
    <w:rsid w:val="002F108D"/>
    <w:rsid w:val="002F124A"/>
    <w:rsid w:val="002F1AA8"/>
    <w:rsid w:val="002F2ECE"/>
    <w:rsid w:val="002F373E"/>
    <w:rsid w:val="002F38E2"/>
    <w:rsid w:val="002F3CF5"/>
    <w:rsid w:val="002F3E49"/>
    <w:rsid w:val="002F4199"/>
    <w:rsid w:val="002F4538"/>
    <w:rsid w:val="002F4C0A"/>
    <w:rsid w:val="002F4CC3"/>
    <w:rsid w:val="002F5017"/>
    <w:rsid w:val="002F5C28"/>
    <w:rsid w:val="002F62F6"/>
    <w:rsid w:val="002F6C52"/>
    <w:rsid w:val="002F6F24"/>
    <w:rsid w:val="002F75E2"/>
    <w:rsid w:val="002F768D"/>
    <w:rsid w:val="002F76B2"/>
    <w:rsid w:val="00300261"/>
    <w:rsid w:val="0030078A"/>
    <w:rsid w:val="00300AF2"/>
    <w:rsid w:val="003012F8"/>
    <w:rsid w:val="00301354"/>
    <w:rsid w:val="00301BDC"/>
    <w:rsid w:val="003026FA"/>
    <w:rsid w:val="00302E65"/>
    <w:rsid w:val="00303002"/>
    <w:rsid w:val="00303153"/>
    <w:rsid w:val="0030354A"/>
    <w:rsid w:val="00303C8E"/>
    <w:rsid w:val="00303E6A"/>
    <w:rsid w:val="003041FA"/>
    <w:rsid w:val="00304E1D"/>
    <w:rsid w:val="0030512F"/>
    <w:rsid w:val="00305FF5"/>
    <w:rsid w:val="003069C2"/>
    <w:rsid w:val="003070CF"/>
    <w:rsid w:val="00307C84"/>
    <w:rsid w:val="00307E76"/>
    <w:rsid w:val="0031043F"/>
    <w:rsid w:val="0031120F"/>
    <w:rsid w:val="003116A6"/>
    <w:rsid w:val="0031245E"/>
    <w:rsid w:val="0031246F"/>
    <w:rsid w:val="0031249C"/>
    <w:rsid w:val="00313712"/>
    <w:rsid w:val="003149BC"/>
    <w:rsid w:val="00314A91"/>
    <w:rsid w:val="0031521D"/>
    <w:rsid w:val="00316CDC"/>
    <w:rsid w:val="00317275"/>
    <w:rsid w:val="00317993"/>
    <w:rsid w:val="0032006C"/>
    <w:rsid w:val="003201F6"/>
    <w:rsid w:val="00320480"/>
    <w:rsid w:val="0032050F"/>
    <w:rsid w:val="0032060D"/>
    <w:rsid w:val="00320617"/>
    <w:rsid w:val="00320965"/>
    <w:rsid w:val="00320ADA"/>
    <w:rsid w:val="00320BD4"/>
    <w:rsid w:val="00321C29"/>
    <w:rsid w:val="0032223E"/>
    <w:rsid w:val="00324D7F"/>
    <w:rsid w:val="00324F37"/>
    <w:rsid w:val="0032533F"/>
    <w:rsid w:val="003266C4"/>
    <w:rsid w:val="0032698B"/>
    <w:rsid w:val="00326BEC"/>
    <w:rsid w:val="003270DB"/>
    <w:rsid w:val="00327A88"/>
    <w:rsid w:val="003322EC"/>
    <w:rsid w:val="00332DF9"/>
    <w:rsid w:val="00333EF0"/>
    <w:rsid w:val="00334045"/>
    <w:rsid w:val="00334239"/>
    <w:rsid w:val="00334614"/>
    <w:rsid w:val="003356DD"/>
    <w:rsid w:val="00335849"/>
    <w:rsid w:val="003365B4"/>
    <w:rsid w:val="003370E7"/>
    <w:rsid w:val="0034047A"/>
    <w:rsid w:val="00340539"/>
    <w:rsid w:val="00340559"/>
    <w:rsid w:val="00340733"/>
    <w:rsid w:val="00340C94"/>
    <w:rsid w:val="00340D71"/>
    <w:rsid w:val="00341754"/>
    <w:rsid w:val="00341B2C"/>
    <w:rsid w:val="00341EE5"/>
    <w:rsid w:val="003420A9"/>
    <w:rsid w:val="0034229A"/>
    <w:rsid w:val="00343151"/>
    <w:rsid w:val="003431F4"/>
    <w:rsid w:val="0034487F"/>
    <w:rsid w:val="003450D3"/>
    <w:rsid w:val="0034551A"/>
    <w:rsid w:val="0034558B"/>
    <w:rsid w:val="003455A0"/>
    <w:rsid w:val="00345CC3"/>
    <w:rsid w:val="00346143"/>
    <w:rsid w:val="00346A58"/>
    <w:rsid w:val="00346C21"/>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1074"/>
    <w:rsid w:val="00362563"/>
    <w:rsid w:val="00363C3F"/>
    <w:rsid w:val="00363E79"/>
    <w:rsid w:val="00364177"/>
    <w:rsid w:val="00365598"/>
    <w:rsid w:val="00366FD0"/>
    <w:rsid w:val="003704CD"/>
    <w:rsid w:val="003709BF"/>
    <w:rsid w:val="00371504"/>
    <w:rsid w:val="0037221E"/>
    <w:rsid w:val="00372E14"/>
    <w:rsid w:val="0037351A"/>
    <w:rsid w:val="00373B05"/>
    <w:rsid w:val="00374DAE"/>
    <w:rsid w:val="00376C53"/>
    <w:rsid w:val="00376DDB"/>
    <w:rsid w:val="003800D0"/>
    <w:rsid w:val="003802D2"/>
    <w:rsid w:val="003819AE"/>
    <w:rsid w:val="003823F5"/>
    <w:rsid w:val="00383226"/>
    <w:rsid w:val="003834DB"/>
    <w:rsid w:val="00386277"/>
    <w:rsid w:val="00387F01"/>
    <w:rsid w:val="00390665"/>
    <w:rsid w:val="0039077E"/>
    <w:rsid w:val="00390AD0"/>
    <w:rsid w:val="0039173B"/>
    <w:rsid w:val="003920B2"/>
    <w:rsid w:val="00392742"/>
    <w:rsid w:val="00395B5C"/>
    <w:rsid w:val="00395BDD"/>
    <w:rsid w:val="0039677B"/>
    <w:rsid w:val="00396ED4"/>
    <w:rsid w:val="0039707E"/>
    <w:rsid w:val="003972A5"/>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36E"/>
    <w:rsid w:val="003B1EDE"/>
    <w:rsid w:val="003B3270"/>
    <w:rsid w:val="003B48B3"/>
    <w:rsid w:val="003B5887"/>
    <w:rsid w:val="003B5A32"/>
    <w:rsid w:val="003B61BE"/>
    <w:rsid w:val="003B7C45"/>
    <w:rsid w:val="003B7C59"/>
    <w:rsid w:val="003C052F"/>
    <w:rsid w:val="003C077D"/>
    <w:rsid w:val="003C1248"/>
    <w:rsid w:val="003C2091"/>
    <w:rsid w:val="003C2ED9"/>
    <w:rsid w:val="003C3687"/>
    <w:rsid w:val="003C387A"/>
    <w:rsid w:val="003C3B21"/>
    <w:rsid w:val="003C5C89"/>
    <w:rsid w:val="003C645E"/>
    <w:rsid w:val="003C6522"/>
    <w:rsid w:val="003C6C3E"/>
    <w:rsid w:val="003C7354"/>
    <w:rsid w:val="003C7970"/>
    <w:rsid w:val="003C7C3A"/>
    <w:rsid w:val="003D066F"/>
    <w:rsid w:val="003D1B1D"/>
    <w:rsid w:val="003D2163"/>
    <w:rsid w:val="003D2498"/>
    <w:rsid w:val="003D2B83"/>
    <w:rsid w:val="003D2F94"/>
    <w:rsid w:val="003D31A8"/>
    <w:rsid w:val="003D3D33"/>
    <w:rsid w:val="003D3F71"/>
    <w:rsid w:val="003D453D"/>
    <w:rsid w:val="003D4A56"/>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C2F"/>
    <w:rsid w:val="003E7530"/>
    <w:rsid w:val="003E79F1"/>
    <w:rsid w:val="003F004D"/>
    <w:rsid w:val="003F09CC"/>
    <w:rsid w:val="003F1A30"/>
    <w:rsid w:val="003F1B1A"/>
    <w:rsid w:val="003F1EF7"/>
    <w:rsid w:val="003F216D"/>
    <w:rsid w:val="003F22D4"/>
    <w:rsid w:val="003F2457"/>
    <w:rsid w:val="003F3279"/>
    <w:rsid w:val="003F341F"/>
    <w:rsid w:val="003F490D"/>
    <w:rsid w:val="003F5FC0"/>
    <w:rsid w:val="003F645D"/>
    <w:rsid w:val="003F6635"/>
    <w:rsid w:val="003F7984"/>
    <w:rsid w:val="003F79D3"/>
    <w:rsid w:val="003F7E27"/>
    <w:rsid w:val="003F7EF8"/>
    <w:rsid w:val="004007A7"/>
    <w:rsid w:val="00400890"/>
    <w:rsid w:val="00401615"/>
    <w:rsid w:val="00401891"/>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0BD"/>
    <w:rsid w:val="00414D22"/>
    <w:rsid w:val="0041505E"/>
    <w:rsid w:val="00415BFD"/>
    <w:rsid w:val="00415E9D"/>
    <w:rsid w:val="00416483"/>
    <w:rsid w:val="00416A79"/>
    <w:rsid w:val="00416CEA"/>
    <w:rsid w:val="00420E9B"/>
    <w:rsid w:val="00420FBD"/>
    <w:rsid w:val="004218D2"/>
    <w:rsid w:val="00421C23"/>
    <w:rsid w:val="00422328"/>
    <w:rsid w:val="00423AB7"/>
    <w:rsid w:val="00423B60"/>
    <w:rsid w:val="00424529"/>
    <w:rsid w:val="004247A7"/>
    <w:rsid w:val="00425523"/>
    <w:rsid w:val="004258B2"/>
    <w:rsid w:val="00425963"/>
    <w:rsid w:val="00425D85"/>
    <w:rsid w:val="004263BB"/>
    <w:rsid w:val="004267A0"/>
    <w:rsid w:val="00426D0B"/>
    <w:rsid w:val="0042774B"/>
    <w:rsid w:val="0043056E"/>
    <w:rsid w:val="00430A3F"/>
    <w:rsid w:val="004315FA"/>
    <w:rsid w:val="0043206B"/>
    <w:rsid w:val="004322C8"/>
    <w:rsid w:val="00432BAE"/>
    <w:rsid w:val="00432BF9"/>
    <w:rsid w:val="004331E1"/>
    <w:rsid w:val="00433EC9"/>
    <w:rsid w:val="00434180"/>
    <w:rsid w:val="004348A5"/>
    <w:rsid w:val="00434B15"/>
    <w:rsid w:val="0043598F"/>
    <w:rsid w:val="00436431"/>
    <w:rsid w:val="0043721B"/>
    <w:rsid w:val="00437BB3"/>
    <w:rsid w:val="00437FCA"/>
    <w:rsid w:val="00437FFA"/>
    <w:rsid w:val="00441447"/>
    <w:rsid w:val="00441FF2"/>
    <w:rsid w:val="00443631"/>
    <w:rsid w:val="00443C1F"/>
    <w:rsid w:val="004443B3"/>
    <w:rsid w:val="0044604F"/>
    <w:rsid w:val="00447314"/>
    <w:rsid w:val="004476EA"/>
    <w:rsid w:val="00451107"/>
    <w:rsid w:val="00451A61"/>
    <w:rsid w:val="00451E88"/>
    <w:rsid w:val="00451FDE"/>
    <w:rsid w:val="004522C6"/>
    <w:rsid w:val="00453EBC"/>
    <w:rsid w:val="0045486E"/>
    <w:rsid w:val="004552F5"/>
    <w:rsid w:val="004558DB"/>
    <w:rsid w:val="00455A7F"/>
    <w:rsid w:val="00455CDD"/>
    <w:rsid w:val="00455EC9"/>
    <w:rsid w:val="0045674A"/>
    <w:rsid w:val="00456F46"/>
    <w:rsid w:val="00456F6F"/>
    <w:rsid w:val="00457142"/>
    <w:rsid w:val="0045744F"/>
    <w:rsid w:val="00460927"/>
    <w:rsid w:val="00460E9D"/>
    <w:rsid w:val="0046146A"/>
    <w:rsid w:val="00461496"/>
    <w:rsid w:val="0046187A"/>
    <w:rsid w:val="0046188B"/>
    <w:rsid w:val="00461A4B"/>
    <w:rsid w:val="00462638"/>
    <w:rsid w:val="00462AE8"/>
    <w:rsid w:val="00462BAC"/>
    <w:rsid w:val="00462CB7"/>
    <w:rsid w:val="00462E88"/>
    <w:rsid w:val="00463160"/>
    <w:rsid w:val="0046330F"/>
    <w:rsid w:val="00463AEA"/>
    <w:rsid w:val="00464137"/>
    <w:rsid w:val="00464158"/>
    <w:rsid w:val="00465110"/>
    <w:rsid w:val="00465E0C"/>
    <w:rsid w:val="00466893"/>
    <w:rsid w:val="00466F07"/>
    <w:rsid w:val="004676CC"/>
    <w:rsid w:val="00470275"/>
    <w:rsid w:val="0047044A"/>
    <w:rsid w:val="00470E6C"/>
    <w:rsid w:val="00471499"/>
    <w:rsid w:val="00472323"/>
    <w:rsid w:val="0047234B"/>
    <w:rsid w:val="00472557"/>
    <w:rsid w:val="00472693"/>
    <w:rsid w:val="00472B66"/>
    <w:rsid w:val="00473231"/>
    <w:rsid w:val="00475DDF"/>
    <w:rsid w:val="00476474"/>
    <w:rsid w:val="00476EA1"/>
    <w:rsid w:val="00480917"/>
    <w:rsid w:val="00482812"/>
    <w:rsid w:val="0048316F"/>
    <w:rsid w:val="00483BAB"/>
    <w:rsid w:val="004867AF"/>
    <w:rsid w:val="00486A0A"/>
    <w:rsid w:val="00486E51"/>
    <w:rsid w:val="00487314"/>
    <w:rsid w:val="00487DD7"/>
    <w:rsid w:val="00490953"/>
    <w:rsid w:val="00490F4B"/>
    <w:rsid w:val="00491320"/>
    <w:rsid w:val="00491A79"/>
    <w:rsid w:val="00491F46"/>
    <w:rsid w:val="0049252C"/>
    <w:rsid w:val="0049287C"/>
    <w:rsid w:val="0049336A"/>
    <w:rsid w:val="0049378C"/>
    <w:rsid w:val="00493854"/>
    <w:rsid w:val="00494E9A"/>
    <w:rsid w:val="004951BD"/>
    <w:rsid w:val="0049574B"/>
    <w:rsid w:val="00496B43"/>
    <w:rsid w:val="00497333"/>
    <w:rsid w:val="004977B7"/>
    <w:rsid w:val="00497908"/>
    <w:rsid w:val="00497E5E"/>
    <w:rsid w:val="004A16C4"/>
    <w:rsid w:val="004A1D26"/>
    <w:rsid w:val="004A2557"/>
    <w:rsid w:val="004A2618"/>
    <w:rsid w:val="004A2A89"/>
    <w:rsid w:val="004A378A"/>
    <w:rsid w:val="004A3B70"/>
    <w:rsid w:val="004A3F04"/>
    <w:rsid w:val="004A400F"/>
    <w:rsid w:val="004A534C"/>
    <w:rsid w:val="004A586D"/>
    <w:rsid w:val="004A58FC"/>
    <w:rsid w:val="004A5A5D"/>
    <w:rsid w:val="004A5E89"/>
    <w:rsid w:val="004A6BDB"/>
    <w:rsid w:val="004A6BE2"/>
    <w:rsid w:val="004B0206"/>
    <w:rsid w:val="004B106F"/>
    <w:rsid w:val="004B1568"/>
    <w:rsid w:val="004B19E6"/>
    <w:rsid w:val="004B2D24"/>
    <w:rsid w:val="004B3B85"/>
    <w:rsid w:val="004B40F0"/>
    <w:rsid w:val="004B431D"/>
    <w:rsid w:val="004B4C61"/>
    <w:rsid w:val="004B4D6C"/>
    <w:rsid w:val="004B558B"/>
    <w:rsid w:val="004B56B6"/>
    <w:rsid w:val="004B684A"/>
    <w:rsid w:val="004B7B5A"/>
    <w:rsid w:val="004B7CEC"/>
    <w:rsid w:val="004C0192"/>
    <w:rsid w:val="004C10F5"/>
    <w:rsid w:val="004C1790"/>
    <w:rsid w:val="004C1D01"/>
    <w:rsid w:val="004C227C"/>
    <w:rsid w:val="004C2551"/>
    <w:rsid w:val="004C2B8E"/>
    <w:rsid w:val="004C2FAD"/>
    <w:rsid w:val="004C3116"/>
    <w:rsid w:val="004C3CF0"/>
    <w:rsid w:val="004C3E77"/>
    <w:rsid w:val="004C4AE5"/>
    <w:rsid w:val="004C4E8F"/>
    <w:rsid w:val="004C52A4"/>
    <w:rsid w:val="004C53DD"/>
    <w:rsid w:val="004C7060"/>
    <w:rsid w:val="004C70E0"/>
    <w:rsid w:val="004C7272"/>
    <w:rsid w:val="004D13E8"/>
    <w:rsid w:val="004D198F"/>
    <w:rsid w:val="004D26A9"/>
    <w:rsid w:val="004D2AAF"/>
    <w:rsid w:val="004D2E03"/>
    <w:rsid w:val="004D2F96"/>
    <w:rsid w:val="004D30E8"/>
    <w:rsid w:val="004D3533"/>
    <w:rsid w:val="004D3F8C"/>
    <w:rsid w:val="004D551F"/>
    <w:rsid w:val="004D5CA4"/>
    <w:rsid w:val="004D660E"/>
    <w:rsid w:val="004D6841"/>
    <w:rsid w:val="004D726B"/>
    <w:rsid w:val="004D7461"/>
    <w:rsid w:val="004D7C2F"/>
    <w:rsid w:val="004E0A1A"/>
    <w:rsid w:val="004E1298"/>
    <w:rsid w:val="004E1A99"/>
    <w:rsid w:val="004E1C79"/>
    <w:rsid w:val="004E237C"/>
    <w:rsid w:val="004E257F"/>
    <w:rsid w:val="004E2758"/>
    <w:rsid w:val="004E2D11"/>
    <w:rsid w:val="004E30C9"/>
    <w:rsid w:val="004E3CC2"/>
    <w:rsid w:val="004E5411"/>
    <w:rsid w:val="004E590C"/>
    <w:rsid w:val="004E6260"/>
    <w:rsid w:val="004E6E27"/>
    <w:rsid w:val="004E6FCA"/>
    <w:rsid w:val="004E71D2"/>
    <w:rsid w:val="004E7DBA"/>
    <w:rsid w:val="004F00F1"/>
    <w:rsid w:val="004F03ED"/>
    <w:rsid w:val="004F08C4"/>
    <w:rsid w:val="004F1072"/>
    <w:rsid w:val="004F1259"/>
    <w:rsid w:val="004F25E4"/>
    <w:rsid w:val="004F2A18"/>
    <w:rsid w:val="004F2D57"/>
    <w:rsid w:val="004F2D65"/>
    <w:rsid w:val="004F3108"/>
    <w:rsid w:val="004F36F5"/>
    <w:rsid w:val="004F3BFD"/>
    <w:rsid w:val="004F4496"/>
    <w:rsid w:val="004F4C6D"/>
    <w:rsid w:val="004F54FE"/>
    <w:rsid w:val="004F5783"/>
    <w:rsid w:val="004F5A5C"/>
    <w:rsid w:val="004F60E5"/>
    <w:rsid w:val="004F6793"/>
    <w:rsid w:val="004F7478"/>
    <w:rsid w:val="004F7578"/>
    <w:rsid w:val="004F7B1A"/>
    <w:rsid w:val="004F7D3D"/>
    <w:rsid w:val="0050089D"/>
    <w:rsid w:val="005008D0"/>
    <w:rsid w:val="00500DA6"/>
    <w:rsid w:val="00501440"/>
    <w:rsid w:val="00501A07"/>
    <w:rsid w:val="0050275E"/>
    <w:rsid w:val="005028B6"/>
    <w:rsid w:val="005029D2"/>
    <w:rsid w:val="00503595"/>
    <w:rsid w:val="0050370C"/>
    <w:rsid w:val="00503819"/>
    <w:rsid w:val="005041D7"/>
    <w:rsid w:val="005045D5"/>
    <w:rsid w:val="005047F4"/>
    <w:rsid w:val="00504F82"/>
    <w:rsid w:val="00505773"/>
    <w:rsid w:val="005069B7"/>
    <w:rsid w:val="00507081"/>
    <w:rsid w:val="0050708F"/>
    <w:rsid w:val="005113F0"/>
    <w:rsid w:val="00511529"/>
    <w:rsid w:val="00511F0D"/>
    <w:rsid w:val="00511FC9"/>
    <w:rsid w:val="00512A1F"/>
    <w:rsid w:val="00512AA0"/>
    <w:rsid w:val="00512BD1"/>
    <w:rsid w:val="00512D1E"/>
    <w:rsid w:val="00512E5B"/>
    <w:rsid w:val="00513F41"/>
    <w:rsid w:val="0051417E"/>
    <w:rsid w:val="0051457C"/>
    <w:rsid w:val="00514B23"/>
    <w:rsid w:val="00514BFB"/>
    <w:rsid w:val="00515178"/>
    <w:rsid w:val="00517396"/>
    <w:rsid w:val="00517424"/>
    <w:rsid w:val="00517667"/>
    <w:rsid w:val="00520492"/>
    <w:rsid w:val="00520EB2"/>
    <w:rsid w:val="0052168A"/>
    <w:rsid w:val="005216AA"/>
    <w:rsid w:val="0052199C"/>
    <w:rsid w:val="00521B21"/>
    <w:rsid w:val="00522ADB"/>
    <w:rsid w:val="00522DEC"/>
    <w:rsid w:val="00523F42"/>
    <w:rsid w:val="005249F5"/>
    <w:rsid w:val="00525180"/>
    <w:rsid w:val="0052582D"/>
    <w:rsid w:val="00525CB0"/>
    <w:rsid w:val="005272E3"/>
    <w:rsid w:val="005276B1"/>
    <w:rsid w:val="005302BC"/>
    <w:rsid w:val="00530BFD"/>
    <w:rsid w:val="00531122"/>
    <w:rsid w:val="00531334"/>
    <w:rsid w:val="005314B5"/>
    <w:rsid w:val="00531A56"/>
    <w:rsid w:val="00531A78"/>
    <w:rsid w:val="00532127"/>
    <w:rsid w:val="00532187"/>
    <w:rsid w:val="00532B09"/>
    <w:rsid w:val="005336E2"/>
    <w:rsid w:val="00536540"/>
    <w:rsid w:val="00536C38"/>
    <w:rsid w:val="005374A6"/>
    <w:rsid w:val="00537EF0"/>
    <w:rsid w:val="00540367"/>
    <w:rsid w:val="005406EB"/>
    <w:rsid w:val="00540E52"/>
    <w:rsid w:val="00541ECF"/>
    <w:rsid w:val="0054244D"/>
    <w:rsid w:val="005425B7"/>
    <w:rsid w:val="00542792"/>
    <w:rsid w:val="005434D6"/>
    <w:rsid w:val="00544A0B"/>
    <w:rsid w:val="00544AEC"/>
    <w:rsid w:val="005453B7"/>
    <w:rsid w:val="005454E8"/>
    <w:rsid w:val="00545F31"/>
    <w:rsid w:val="00546108"/>
    <w:rsid w:val="005464EE"/>
    <w:rsid w:val="00546BDA"/>
    <w:rsid w:val="005474B9"/>
    <w:rsid w:val="00547C75"/>
    <w:rsid w:val="00547E1C"/>
    <w:rsid w:val="00550AC5"/>
    <w:rsid w:val="00551117"/>
    <w:rsid w:val="0055217F"/>
    <w:rsid w:val="0055286E"/>
    <w:rsid w:val="00552EBC"/>
    <w:rsid w:val="00553664"/>
    <w:rsid w:val="005540EA"/>
    <w:rsid w:val="0055455C"/>
    <w:rsid w:val="0055471B"/>
    <w:rsid w:val="0055530C"/>
    <w:rsid w:val="00555DEE"/>
    <w:rsid w:val="005568DF"/>
    <w:rsid w:val="00556971"/>
    <w:rsid w:val="00556C0F"/>
    <w:rsid w:val="005570CB"/>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E8"/>
    <w:rsid w:val="00566D0F"/>
    <w:rsid w:val="00567259"/>
    <w:rsid w:val="005673AA"/>
    <w:rsid w:val="005700AE"/>
    <w:rsid w:val="00570A29"/>
    <w:rsid w:val="00570AD6"/>
    <w:rsid w:val="00572362"/>
    <w:rsid w:val="0057247C"/>
    <w:rsid w:val="0057288D"/>
    <w:rsid w:val="00573139"/>
    <w:rsid w:val="00573237"/>
    <w:rsid w:val="0057331D"/>
    <w:rsid w:val="00573428"/>
    <w:rsid w:val="005734DA"/>
    <w:rsid w:val="00574171"/>
    <w:rsid w:val="00574550"/>
    <w:rsid w:val="00574934"/>
    <w:rsid w:val="00574D58"/>
    <w:rsid w:val="00574D6C"/>
    <w:rsid w:val="00574E82"/>
    <w:rsid w:val="00576D13"/>
    <w:rsid w:val="00577D20"/>
    <w:rsid w:val="005801C3"/>
    <w:rsid w:val="005807E2"/>
    <w:rsid w:val="00580B2A"/>
    <w:rsid w:val="005810FB"/>
    <w:rsid w:val="005811A6"/>
    <w:rsid w:val="005819B8"/>
    <w:rsid w:val="00581E68"/>
    <w:rsid w:val="00582D2A"/>
    <w:rsid w:val="00582D41"/>
    <w:rsid w:val="00582F6A"/>
    <w:rsid w:val="00583027"/>
    <w:rsid w:val="005830B1"/>
    <w:rsid w:val="00583265"/>
    <w:rsid w:val="00583308"/>
    <w:rsid w:val="005837B7"/>
    <w:rsid w:val="00583AAA"/>
    <w:rsid w:val="00584A03"/>
    <w:rsid w:val="00584C4E"/>
    <w:rsid w:val="005850C4"/>
    <w:rsid w:val="00585352"/>
    <w:rsid w:val="0058557C"/>
    <w:rsid w:val="00585DA4"/>
    <w:rsid w:val="00586624"/>
    <w:rsid w:val="00586A6F"/>
    <w:rsid w:val="00590AB0"/>
    <w:rsid w:val="00591F09"/>
    <w:rsid w:val="005924B4"/>
    <w:rsid w:val="0059316B"/>
    <w:rsid w:val="005932B4"/>
    <w:rsid w:val="0059404A"/>
    <w:rsid w:val="00595476"/>
    <w:rsid w:val="005961DE"/>
    <w:rsid w:val="005965D0"/>
    <w:rsid w:val="005967D4"/>
    <w:rsid w:val="0059793E"/>
    <w:rsid w:val="00597B2A"/>
    <w:rsid w:val="00597F6D"/>
    <w:rsid w:val="005A0CF1"/>
    <w:rsid w:val="005A0FA2"/>
    <w:rsid w:val="005A1B89"/>
    <w:rsid w:val="005A2AB6"/>
    <w:rsid w:val="005A3557"/>
    <w:rsid w:val="005A3BF4"/>
    <w:rsid w:val="005A3C8E"/>
    <w:rsid w:val="005A41FB"/>
    <w:rsid w:val="005A4467"/>
    <w:rsid w:val="005A4A72"/>
    <w:rsid w:val="005A4FBB"/>
    <w:rsid w:val="005A585A"/>
    <w:rsid w:val="005A6CD4"/>
    <w:rsid w:val="005A6DA8"/>
    <w:rsid w:val="005A735F"/>
    <w:rsid w:val="005A7EAE"/>
    <w:rsid w:val="005B00E9"/>
    <w:rsid w:val="005B15B0"/>
    <w:rsid w:val="005B1FFF"/>
    <w:rsid w:val="005B25DA"/>
    <w:rsid w:val="005B296F"/>
    <w:rsid w:val="005B29FF"/>
    <w:rsid w:val="005B2A1A"/>
    <w:rsid w:val="005B2F9C"/>
    <w:rsid w:val="005B31AA"/>
    <w:rsid w:val="005B4535"/>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964"/>
    <w:rsid w:val="005C1DEA"/>
    <w:rsid w:val="005C1F4B"/>
    <w:rsid w:val="005C2344"/>
    <w:rsid w:val="005C2F5E"/>
    <w:rsid w:val="005C5277"/>
    <w:rsid w:val="005C52C3"/>
    <w:rsid w:val="005C5427"/>
    <w:rsid w:val="005C5C50"/>
    <w:rsid w:val="005C5EE2"/>
    <w:rsid w:val="005C61CB"/>
    <w:rsid w:val="005C6540"/>
    <w:rsid w:val="005C69E4"/>
    <w:rsid w:val="005C6AED"/>
    <w:rsid w:val="005C7EA9"/>
    <w:rsid w:val="005C7FC8"/>
    <w:rsid w:val="005D13D0"/>
    <w:rsid w:val="005D1526"/>
    <w:rsid w:val="005D194E"/>
    <w:rsid w:val="005D2513"/>
    <w:rsid w:val="005D2C50"/>
    <w:rsid w:val="005D407C"/>
    <w:rsid w:val="005D4F79"/>
    <w:rsid w:val="005D6082"/>
    <w:rsid w:val="005E2556"/>
    <w:rsid w:val="005E3736"/>
    <w:rsid w:val="005E3CDF"/>
    <w:rsid w:val="005E3E30"/>
    <w:rsid w:val="005E4045"/>
    <w:rsid w:val="005E441C"/>
    <w:rsid w:val="005E4C4C"/>
    <w:rsid w:val="005E4E34"/>
    <w:rsid w:val="005E56F4"/>
    <w:rsid w:val="005E5C43"/>
    <w:rsid w:val="005E63C5"/>
    <w:rsid w:val="005F01B7"/>
    <w:rsid w:val="005F0B59"/>
    <w:rsid w:val="005F0D51"/>
    <w:rsid w:val="005F1B36"/>
    <w:rsid w:val="005F2A47"/>
    <w:rsid w:val="005F2B40"/>
    <w:rsid w:val="005F3547"/>
    <w:rsid w:val="005F3D01"/>
    <w:rsid w:val="005F3E0B"/>
    <w:rsid w:val="005F4022"/>
    <w:rsid w:val="005F4A60"/>
    <w:rsid w:val="005F4B6F"/>
    <w:rsid w:val="005F53DC"/>
    <w:rsid w:val="005F5BD0"/>
    <w:rsid w:val="005F77C3"/>
    <w:rsid w:val="005F7E11"/>
    <w:rsid w:val="005F7FB5"/>
    <w:rsid w:val="0060065E"/>
    <w:rsid w:val="00602316"/>
    <w:rsid w:val="006028F2"/>
    <w:rsid w:val="00602BBE"/>
    <w:rsid w:val="006031EE"/>
    <w:rsid w:val="00603CE8"/>
    <w:rsid w:val="00603D91"/>
    <w:rsid w:val="00604719"/>
    <w:rsid w:val="00604A22"/>
    <w:rsid w:val="00606889"/>
    <w:rsid w:val="00607828"/>
    <w:rsid w:val="006109D9"/>
    <w:rsid w:val="00610B1A"/>
    <w:rsid w:val="00611699"/>
    <w:rsid w:val="006116D3"/>
    <w:rsid w:val="00611B2B"/>
    <w:rsid w:val="00611EBC"/>
    <w:rsid w:val="006123BE"/>
    <w:rsid w:val="006125A0"/>
    <w:rsid w:val="006125FF"/>
    <w:rsid w:val="00612C9C"/>
    <w:rsid w:val="00612F24"/>
    <w:rsid w:val="00613360"/>
    <w:rsid w:val="00614525"/>
    <w:rsid w:val="00614916"/>
    <w:rsid w:val="00614CA3"/>
    <w:rsid w:val="006155D8"/>
    <w:rsid w:val="00615C3A"/>
    <w:rsid w:val="00617162"/>
    <w:rsid w:val="00617344"/>
    <w:rsid w:val="00620F09"/>
    <w:rsid w:val="0062137E"/>
    <w:rsid w:val="006215DF"/>
    <w:rsid w:val="0062171E"/>
    <w:rsid w:val="006226AD"/>
    <w:rsid w:val="0062313A"/>
    <w:rsid w:val="00623A11"/>
    <w:rsid w:val="00625DF4"/>
    <w:rsid w:val="00626909"/>
    <w:rsid w:val="00626B70"/>
    <w:rsid w:val="00626DE7"/>
    <w:rsid w:val="00627700"/>
    <w:rsid w:val="00627D95"/>
    <w:rsid w:val="0063046C"/>
    <w:rsid w:val="006317ED"/>
    <w:rsid w:val="006321F8"/>
    <w:rsid w:val="00632558"/>
    <w:rsid w:val="006327B3"/>
    <w:rsid w:val="00632ACB"/>
    <w:rsid w:val="00632D3A"/>
    <w:rsid w:val="00632F09"/>
    <w:rsid w:val="00632F69"/>
    <w:rsid w:val="006334B9"/>
    <w:rsid w:val="00633902"/>
    <w:rsid w:val="00633D08"/>
    <w:rsid w:val="00633D6C"/>
    <w:rsid w:val="006341E7"/>
    <w:rsid w:val="00634872"/>
    <w:rsid w:val="00634DCB"/>
    <w:rsid w:val="006353D2"/>
    <w:rsid w:val="006367E9"/>
    <w:rsid w:val="00640E5D"/>
    <w:rsid w:val="00641CD0"/>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2630"/>
    <w:rsid w:val="00654580"/>
    <w:rsid w:val="00654C9C"/>
    <w:rsid w:val="00655B28"/>
    <w:rsid w:val="00656144"/>
    <w:rsid w:val="00657188"/>
    <w:rsid w:val="006579EF"/>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67FD6"/>
    <w:rsid w:val="00670087"/>
    <w:rsid w:val="0067116D"/>
    <w:rsid w:val="006712C5"/>
    <w:rsid w:val="006712DA"/>
    <w:rsid w:val="006712EF"/>
    <w:rsid w:val="006717D7"/>
    <w:rsid w:val="00671957"/>
    <w:rsid w:val="00671CA1"/>
    <w:rsid w:val="00671EAC"/>
    <w:rsid w:val="006724EC"/>
    <w:rsid w:val="00673725"/>
    <w:rsid w:val="006737E6"/>
    <w:rsid w:val="00673A81"/>
    <w:rsid w:val="0067524B"/>
    <w:rsid w:val="00675ADF"/>
    <w:rsid w:val="006769D7"/>
    <w:rsid w:val="00676B65"/>
    <w:rsid w:val="00676E10"/>
    <w:rsid w:val="00681F36"/>
    <w:rsid w:val="00682DF4"/>
    <w:rsid w:val="00682E33"/>
    <w:rsid w:val="00682FE9"/>
    <w:rsid w:val="0068310B"/>
    <w:rsid w:val="00683240"/>
    <w:rsid w:val="00684AE9"/>
    <w:rsid w:val="00685BBE"/>
    <w:rsid w:val="0068623E"/>
    <w:rsid w:val="0068625B"/>
    <w:rsid w:val="0068627F"/>
    <w:rsid w:val="0068629F"/>
    <w:rsid w:val="00686DA2"/>
    <w:rsid w:val="0068790F"/>
    <w:rsid w:val="0069010F"/>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76B"/>
    <w:rsid w:val="006A0DC2"/>
    <w:rsid w:val="006A0FBA"/>
    <w:rsid w:val="006A103C"/>
    <w:rsid w:val="006A11A8"/>
    <w:rsid w:val="006A127F"/>
    <w:rsid w:val="006A207D"/>
    <w:rsid w:val="006A2825"/>
    <w:rsid w:val="006A2A25"/>
    <w:rsid w:val="006A3FF2"/>
    <w:rsid w:val="006A4322"/>
    <w:rsid w:val="006A46B0"/>
    <w:rsid w:val="006A4FB8"/>
    <w:rsid w:val="006A4FDF"/>
    <w:rsid w:val="006A5C54"/>
    <w:rsid w:val="006A6827"/>
    <w:rsid w:val="006A72E4"/>
    <w:rsid w:val="006A72EE"/>
    <w:rsid w:val="006B0BFA"/>
    <w:rsid w:val="006B2F1E"/>
    <w:rsid w:val="006B3B29"/>
    <w:rsid w:val="006B3B65"/>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01BA"/>
    <w:rsid w:val="006D08E7"/>
    <w:rsid w:val="006D0C0B"/>
    <w:rsid w:val="006D27F1"/>
    <w:rsid w:val="006D3222"/>
    <w:rsid w:val="006D3600"/>
    <w:rsid w:val="006D386E"/>
    <w:rsid w:val="006D3EF3"/>
    <w:rsid w:val="006D4226"/>
    <w:rsid w:val="006D461B"/>
    <w:rsid w:val="006D5FB3"/>
    <w:rsid w:val="006D6503"/>
    <w:rsid w:val="006D6B54"/>
    <w:rsid w:val="006D6CC2"/>
    <w:rsid w:val="006D70D8"/>
    <w:rsid w:val="006D7CE9"/>
    <w:rsid w:val="006E0029"/>
    <w:rsid w:val="006E0677"/>
    <w:rsid w:val="006E1F92"/>
    <w:rsid w:val="006E256F"/>
    <w:rsid w:val="006E282C"/>
    <w:rsid w:val="006E28EE"/>
    <w:rsid w:val="006E28F1"/>
    <w:rsid w:val="006E2A50"/>
    <w:rsid w:val="006E2B37"/>
    <w:rsid w:val="006E2B9B"/>
    <w:rsid w:val="006E31CE"/>
    <w:rsid w:val="006E34BC"/>
    <w:rsid w:val="006E35A7"/>
    <w:rsid w:val="006E3EEB"/>
    <w:rsid w:val="006E481F"/>
    <w:rsid w:val="006E54DC"/>
    <w:rsid w:val="006E57B2"/>
    <w:rsid w:val="006E5868"/>
    <w:rsid w:val="006E5D02"/>
    <w:rsid w:val="006E790A"/>
    <w:rsid w:val="006E7F1C"/>
    <w:rsid w:val="006F06E0"/>
    <w:rsid w:val="006F06E2"/>
    <w:rsid w:val="006F0ACD"/>
    <w:rsid w:val="006F1710"/>
    <w:rsid w:val="006F17ED"/>
    <w:rsid w:val="006F2058"/>
    <w:rsid w:val="006F2C34"/>
    <w:rsid w:val="006F2C4C"/>
    <w:rsid w:val="006F313C"/>
    <w:rsid w:val="006F33A2"/>
    <w:rsid w:val="006F3B80"/>
    <w:rsid w:val="006F3EF1"/>
    <w:rsid w:val="006F4712"/>
    <w:rsid w:val="006F576A"/>
    <w:rsid w:val="006F649F"/>
    <w:rsid w:val="006F673E"/>
    <w:rsid w:val="006F6BB7"/>
    <w:rsid w:val="006F6DA6"/>
    <w:rsid w:val="006F71E6"/>
    <w:rsid w:val="006F7F71"/>
    <w:rsid w:val="007000BF"/>
    <w:rsid w:val="0070029D"/>
    <w:rsid w:val="00700351"/>
    <w:rsid w:val="007018D5"/>
    <w:rsid w:val="00701CAD"/>
    <w:rsid w:val="00702456"/>
    <w:rsid w:val="00703C49"/>
    <w:rsid w:val="007045F8"/>
    <w:rsid w:val="00705063"/>
    <w:rsid w:val="007060BA"/>
    <w:rsid w:val="007067CF"/>
    <w:rsid w:val="00706FE8"/>
    <w:rsid w:val="00707069"/>
    <w:rsid w:val="0070771D"/>
    <w:rsid w:val="00707763"/>
    <w:rsid w:val="00707A9E"/>
    <w:rsid w:val="00707CE1"/>
    <w:rsid w:val="00711848"/>
    <w:rsid w:val="00712307"/>
    <w:rsid w:val="00712CEF"/>
    <w:rsid w:val="00713410"/>
    <w:rsid w:val="00717119"/>
    <w:rsid w:val="0071787A"/>
    <w:rsid w:val="007178B3"/>
    <w:rsid w:val="00717DD2"/>
    <w:rsid w:val="007209C4"/>
    <w:rsid w:val="0072167D"/>
    <w:rsid w:val="00721B85"/>
    <w:rsid w:val="0072210E"/>
    <w:rsid w:val="0072270C"/>
    <w:rsid w:val="0072383B"/>
    <w:rsid w:val="00723C8A"/>
    <w:rsid w:val="00724790"/>
    <w:rsid w:val="007256DE"/>
    <w:rsid w:val="00726C97"/>
    <w:rsid w:val="007271CE"/>
    <w:rsid w:val="00727A6F"/>
    <w:rsid w:val="00727B64"/>
    <w:rsid w:val="00727FE6"/>
    <w:rsid w:val="0073056D"/>
    <w:rsid w:val="00730EAA"/>
    <w:rsid w:val="00731066"/>
    <w:rsid w:val="00731531"/>
    <w:rsid w:val="007316D9"/>
    <w:rsid w:val="00731932"/>
    <w:rsid w:val="0073208C"/>
    <w:rsid w:val="007324D2"/>
    <w:rsid w:val="00732E08"/>
    <w:rsid w:val="00732E9C"/>
    <w:rsid w:val="007341AE"/>
    <w:rsid w:val="00734B7A"/>
    <w:rsid w:val="00734D52"/>
    <w:rsid w:val="00735339"/>
    <w:rsid w:val="00735EDF"/>
    <w:rsid w:val="00735FBA"/>
    <w:rsid w:val="00737C42"/>
    <w:rsid w:val="00741AAD"/>
    <w:rsid w:val="0074239A"/>
    <w:rsid w:val="00743FE3"/>
    <w:rsid w:val="00744615"/>
    <w:rsid w:val="00744924"/>
    <w:rsid w:val="007459B8"/>
    <w:rsid w:val="00745B8C"/>
    <w:rsid w:val="00746C11"/>
    <w:rsid w:val="00747281"/>
    <w:rsid w:val="00747C6B"/>
    <w:rsid w:val="007503B5"/>
    <w:rsid w:val="00750C24"/>
    <w:rsid w:val="00751549"/>
    <w:rsid w:val="00751C7F"/>
    <w:rsid w:val="00752B0C"/>
    <w:rsid w:val="00753688"/>
    <w:rsid w:val="00753CCC"/>
    <w:rsid w:val="007542EC"/>
    <w:rsid w:val="00754826"/>
    <w:rsid w:val="00754EBD"/>
    <w:rsid w:val="00756015"/>
    <w:rsid w:val="007563AE"/>
    <w:rsid w:val="00756EC1"/>
    <w:rsid w:val="007602C8"/>
    <w:rsid w:val="007603E5"/>
    <w:rsid w:val="0076147D"/>
    <w:rsid w:val="00761F18"/>
    <w:rsid w:val="007641D7"/>
    <w:rsid w:val="00764FB8"/>
    <w:rsid w:val="00765E13"/>
    <w:rsid w:val="007664AE"/>
    <w:rsid w:val="007665BE"/>
    <w:rsid w:val="0076665E"/>
    <w:rsid w:val="00766FF0"/>
    <w:rsid w:val="0076708F"/>
    <w:rsid w:val="0076764A"/>
    <w:rsid w:val="00770022"/>
    <w:rsid w:val="007704D3"/>
    <w:rsid w:val="007728BC"/>
    <w:rsid w:val="00772A8C"/>
    <w:rsid w:val="007741D0"/>
    <w:rsid w:val="007757D7"/>
    <w:rsid w:val="007758F9"/>
    <w:rsid w:val="00775A24"/>
    <w:rsid w:val="00775EDC"/>
    <w:rsid w:val="00776066"/>
    <w:rsid w:val="0077743F"/>
    <w:rsid w:val="0077780C"/>
    <w:rsid w:val="007804B4"/>
    <w:rsid w:val="0078176F"/>
    <w:rsid w:val="007819E3"/>
    <w:rsid w:val="007823BB"/>
    <w:rsid w:val="007825F4"/>
    <w:rsid w:val="007836E7"/>
    <w:rsid w:val="00784CDF"/>
    <w:rsid w:val="00784D5D"/>
    <w:rsid w:val="00785DF1"/>
    <w:rsid w:val="007868F0"/>
    <w:rsid w:val="007870EA"/>
    <w:rsid w:val="007879BC"/>
    <w:rsid w:val="00787BD9"/>
    <w:rsid w:val="00790027"/>
    <w:rsid w:val="00790611"/>
    <w:rsid w:val="007906C7"/>
    <w:rsid w:val="00790AB5"/>
    <w:rsid w:val="00790D29"/>
    <w:rsid w:val="00791307"/>
    <w:rsid w:val="007914C3"/>
    <w:rsid w:val="00791A2C"/>
    <w:rsid w:val="00792F9E"/>
    <w:rsid w:val="00793AF8"/>
    <w:rsid w:val="00793DBF"/>
    <w:rsid w:val="00794180"/>
    <w:rsid w:val="00794DD8"/>
    <w:rsid w:val="007962C2"/>
    <w:rsid w:val="007967F2"/>
    <w:rsid w:val="00796891"/>
    <w:rsid w:val="007A048F"/>
    <w:rsid w:val="007A0659"/>
    <w:rsid w:val="007A0743"/>
    <w:rsid w:val="007A0B64"/>
    <w:rsid w:val="007A0C84"/>
    <w:rsid w:val="007A1719"/>
    <w:rsid w:val="007A1AAE"/>
    <w:rsid w:val="007A2182"/>
    <w:rsid w:val="007A2802"/>
    <w:rsid w:val="007A32A9"/>
    <w:rsid w:val="007A4CB0"/>
    <w:rsid w:val="007A50B2"/>
    <w:rsid w:val="007A51F8"/>
    <w:rsid w:val="007A5BB8"/>
    <w:rsid w:val="007A6951"/>
    <w:rsid w:val="007A6984"/>
    <w:rsid w:val="007A73B6"/>
    <w:rsid w:val="007A75D1"/>
    <w:rsid w:val="007A7BF0"/>
    <w:rsid w:val="007A7E20"/>
    <w:rsid w:val="007B0231"/>
    <w:rsid w:val="007B2218"/>
    <w:rsid w:val="007B2F36"/>
    <w:rsid w:val="007B3334"/>
    <w:rsid w:val="007B336D"/>
    <w:rsid w:val="007B406E"/>
    <w:rsid w:val="007B41FB"/>
    <w:rsid w:val="007B496D"/>
    <w:rsid w:val="007B4CAA"/>
    <w:rsid w:val="007B5A0F"/>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1B7"/>
    <w:rsid w:val="007C61EB"/>
    <w:rsid w:val="007C682B"/>
    <w:rsid w:val="007C74A0"/>
    <w:rsid w:val="007C77CC"/>
    <w:rsid w:val="007C7A94"/>
    <w:rsid w:val="007C7BF3"/>
    <w:rsid w:val="007D03D5"/>
    <w:rsid w:val="007D0634"/>
    <w:rsid w:val="007D090A"/>
    <w:rsid w:val="007D0DF3"/>
    <w:rsid w:val="007D1C2C"/>
    <w:rsid w:val="007D2454"/>
    <w:rsid w:val="007D2F2E"/>
    <w:rsid w:val="007D3574"/>
    <w:rsid w:val="007D44CA"/>
    <w:rsid w:val="007D4592"/>
    <w:rsid w:val="007D5756"/>
    <w:rsid w:val="007D61F7"/>
    <w:rsid w:val="007D6537"/>
    <w:rsid w:val="007D695B"/>
    <w:rsid w:val="007D699A"/>
    <w:rsid w:val="007D6E71"/>
    <w:rsid w:val="007D6EA8"/>
    <w:rsid w:val="007D76DE"/>
    <w:rsid w:val="007D79DC"/>
    <w:rsid w:val="007E0374"/>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FEA"/>
    <w:rsid w:val="007F1373"/>
    <w:rsid w:val="007F1BFF"/>
    <w:rsid w:val="007F1DB4"/>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5C"/>
    <w:rsid w:val="00800BAC"/>
    <w:rsid w:val="00801E0C"/>
    <w:rsid w:val="0080232B"/>
    <w:rsid w:val="008029E1"/>
    <w:rsid w:val="00802DB7"/>
    <w:rsid w:val="00802E5D"/>
    <w:rsid w:val="008039D8"/>
    <w:rsid w:val="00804B5E"/>
    <w:rsid w:val="00805335"/>
    <w:rsid w:val="008067C3"/>
    <w:rsid w:val="00806BF8"/>
    <w:rsid w:val="00807CB6"/>
    <w:rsid w:val="00810665"/>
    <w:rsid w:val="0081107E"/>
    <w:rsid w:val="00812FD0"/>
    <w:rsid w:val="00813924"/>
    <w:rsid w:val="00813AD1"/>
    <w:rsid w:val="00816144"/>
    <w:rsid w:val="00816948"/>
    <w:rsid w:val="008173CE"/>
    <w:rsid w:val="0081740C"/>
    <w:rsid w:val="00817493"/>
    <w:rsid w:val="00817A71"/>
    <w:rsid w:val="00820118"/>
    <w:rsid w:val="00820537"/>
    <w:rsid w:val="008209E7"/>
    <w:rsid w:val="0082179B"/>
    <w:rsid w:val="008218AA"/>
    <w:rsid w:val="00821BA2"/>
    <w:rsid w:val="00821D09"/>
    <w:rsid w:val="00822CA5"/>
    <w:rsid w:val="00822FFE"/>
    <w:rsid w:val="00824292"/>
    <w:rsid w:val="00824A5C"/>
    <w:rsid w:val="00824D51"/>
    <w:rsid w:val="0082516C"/>
    <w:rsid w:val="008257DE"/>
    <w:rsid w:val="00825DE4"/>
    <w:rsid w:val="00827476"/>
    <w:rsid w:val="008274DD"/>
    <w:rsid w:val="008275D3"/>
    <w:rsid w:val="0082776F"/>
    <w:rsid w:val="00827E43"/>
    <w:rsid w:val="008304B7"/>
    <w:rsid w:val="0083074D"/>
    <w:rsid w:val="00830AEA"/>
    <w:rsid w:val="008315B6"/>
    <w:rsid w:val="00832796"/>
    <w:rsid w:val="008344C1"/>
    <w:rsid w:val="0083644C"/>
    <w:rsid w:val="00836A4A"/>
    <w:rsid w:val="00836D21"/>
    <w:rsid w:val="00840608"/>
    <w:rsid w:val="0084152A"/>
    <w:rsid w:val="0084160E"/>
    <w:rsid w:val="00841B09"/>
    <w:rsid w:val="00841B2A"/>
    <w:rsid w:val="00842421"/>
    <w:rsid w:val="00843342"/>
    <w:rsid w:val="00843DF9"/>
    <w:rsid w:val="00844409"/>
    <w:rsid w:val="00844FF7"/>
    <w:rsid w:val="00845674"/>
    <w:rsid w:val="00845C59"/>
    <w:rsid w:val="00845EA8"/>
    <w:rsid w:val="00845EB9"/>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56200"/>
    <w:rsid w:val="008619EF"/>
    <w:rsid w:val="008627A8"/>
    <w:rsid w:val="008627D7"/>
    <w:rsid w:val="0086303A"/>
    <w:rsid w:val="00863F8A"/>
    <w:rsid w:val="008641CB"/>
    <w:rsid w:val="00865EC0"/>
    <w:rsid w:val="00866291"/>
    <w:rsid w:val="008663C3"/>
    <w:rsid w:val="008668E0"/>
    <w:rsid w:val="00866F37"/>
    <w:rsid w:val="00867CC0"/>
    <w:rsid w:val="00867D83"/>
    <w:rsid w:val="0087088A"/>
    <w:rsid w:val="00871234"/>
    <w:rsid w:val="0087196F"/>
    <w:rsid w:val="00871DD4"/>
    <w:rsid w:val="00872446"/>
    <w:rsid w:val="0087278A"/>
    <w:rsid w:val="008732F1"/>
    <w:rsid w:val="00874C38"/>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3EC2"/>
    <w:rsid w:val="00894885"/>
    <w:rsid w:val="00894E39"/>
    <w:rsid w:val="00894F38"/>
    <w:rsid w:val="0089544C"/>
    <w:rsid w:val="0089556C"/>
    <w:rsid w:val="00896A9F"/>
    <w:rsid w:val="00896EE2"/>
    <w:rsid w:val="008975EA"/>
    <w:rsid w:val="008A0197"/>
    <w:rsid w:val="008A01B6"/>
    <w:rsid w:val="008A04E2"/>
    <w:rsid w:val="008A0FAA"/>
    <w:rsid w:val="008A147F"/>
    <w:rsid w:val="008A16C1"/>
    <w:rsid w:val="008A1B54"/>
    <w:rsid w:val="008A22F8"/>
    <w:rsid w:val="008A244B"/>
    <w:rsid w:val="008A2E28"/>
    <w:rsid w:val="008A3055"/>
    <w:rsid w:val="008A3555"/>
    <w:rsid w:val="008A380D"/>
    <w:rsid w:val="008A42CB"/>
    <w:rsid w:val="008A4565"/>
    <w:rsid w:val="008A4AE5"/>
    <w:rsid w:val="008A4FC4"/>
    <w:rsid w:val="008A5115"/>
    <w:rsid w:val="008A5A5B"/>
    <w:rsid w:val="008A5AE6"/>
    <w:rsid w:val="008A605F"/>
    <w:rsid w:val="008A60CD"/>
    <w:rsid w:val="008A6C77"/>
    <w:rsid w:val="008A6E87"/>
    <w:rsid w:val="008A72CA"/>
    <w:rsid w:val="008A7AEF"/>
    <w:rsid w:val="008A7B54"/>
    <w:rsid w:val="008B03FF"/>
    <w:rsid w:val="008B04E3"/>
    <w:rsid w:val="008B056F"/>
    <w:rsid w:val="008B0595"/>
    <w:rsid w:val="008B05F4"/>
    <w:rsid w:val="008B08B1"/>
    <w:rsid w:val="008B0B5A"/>
    <w:rsid w:val="008B0D6B"/>
    <w:rsid w:val="008B2C07"/>
    <w:rsid w:val="008B355F"/>
    <w:rsid w:val="008B475A"/>
    <w:rsid w:val="008B5289"/>
    <w:rsid w:val="008B70E2"/>
    <w:rsid w:val="008B71CB"/>
    <w:rsid w:val="008C1515"/>
    <w:rsid w:val="008C19AB"/>
    <w:rsid w:val="008C20AB"/>
    <w:rsid w:val="008C2589"/>
    <w:rsid w:val="008C269A"/>
    <w:rsid w:val="008C2D3C"/>
    <w:rsid w:val="008C31D2"/>
    <w:rsid w:val="008C38FF"/>
    <w:rsid w:val="008C3AB3"/>
    <w:rsid w:val="008C5068"/>
    <w:rsid w:val="008C6AC5"/>
    <w:rsid w:val="008D1A3D"/>
    <w:rsid w:val="008D2361"/>
    <w:rsid w:val="008D3276"/>
    <w:rsid w:val="008D388C"/>
    <w:rsid w:val="008D39FF"/>
    <w:rsid w:val="008D3C66"/>
    <w:rsid w:val="008D3EEF"/>
    <w:rsid w:val="008D430F"/>
    <w:rsid w:val="008D6030"/>
    <w:rsid w:val="008D6CE7"/>
    <w:rsid w:val="008D6CF8"/>
    <w:rsid w:val="008E0183"/>
    <w:rsid w:val="008E031F"/>
    <w:rsid w:val="008E064A"/>
    <w:rsid w:val="008E0957"/>
    <w:rsid w:val="008E0E2B"/>
    <w:rsid w:val="008E1522"/>
    <w:rsid w:val="008E2174"/>
    <w:rsid w:val="008E2A12"/>
    <w:rsid w:val="008E2FF3"/>
    <w:rsid w:val="008E30F7"/>
    <w:rsid w:val="008E374A"/>
    <w:rsid w:val="008E53F3"/>
    <w:rsid w:val="008E5B72"/>
    <w:rsid w:val="008E6354"/>
    <w:rsid w:val="008E680B"/>
    <w:rsid w:val="008E6EF0"/>
    <w:rsid w:val="008E7942"/>
    <w:rsid w:val="008F1414"/>
    <w:rsid w:val="008F19ED"/>
    <w:rsid w:val="008F19EE"/>
    <w:rsid w:val="008F257A"/>
    <w:rsid w:val="008F327C"/>
    <w:rsid w:val="008F3AD9"/>
    <w:rsid w:val="008F3D2F"/>
    <w:rsid w:val="008F3D56"/>
    <w:rsid w:val="008F4223"/>
    <w:rsid w:val="008F546D"/>
    <w:rsid w:val="008F599B"/>
    <w:rsid w:val="008F5E95"/>
    <w:rsid w:val="008F60C1"/>
    <w:rsid w:val="008F6305"/>
    <w:rsid w:val="008F682F"/>
    <w:rsid w:val="008F73C0"/>
    <w:rsid w:val="008F7DE5"/>
    <w:rsid w:val="008F7EC0"/>
    <w:rsid w:val="0090023C"/>
    <w:rsid w:val="00900B3E"/>
    <w:rsid w:val="00901586"/>
    <w:rsid w:val="009016A9"/>
    <w:rsid w:val="00901717"/>
    <w:rsid w:val="0090221D"/>
    <w:rsid w:val="00902E60"/>
    <w:rsid w:val="0090399B"/>
    <w:rsid w:val="00903BD1"/>
    <w:rsid w:val="00903E55"/>
    <w:rsid w:val="009047EF"/>
    <w:rsid w:val="00904936"/>
    <w:rsid w:val="00904CAE"/>
    <w:rsid w:val="00905053"/>
    <w:rsid w:val="0090518D"/>
    <w:rsid w:val="009069EC"/>
    <w:rsid w:val="00906E20"/>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6B37"/>
    <w:rsid w:val="00917789"/>
    <w:rsid w:val="00917E4B"/>
    <w:rsid w:val="00920275"/>
    <w:rsid w:val="009202E9"/>
    <w:rsid w:val="00920F63"/>
    <w:rsid w:val="009211A5"/>
    <w:rsid w:val="00921472"/>
    <w:rsid w:val="00921537"/>
    <w:rsid w:val="00922724"/>
    <w:rsid w:val="00922AD0"/>
    <w:rsid w:val="00923740"/>
    <w:rsid w:val="009243FD"/>
    <w:rsid w:val="00924591"/>
    <w:rsid w:val="0092489D"/>
    <w:rsid w:val="009257A6"/>
    <w:rsid w:val="00926882"/>
    <w:rsid w:val="0092736D"/>
    <w:rsid w:val="00927EC6"/>
    <w:rsid w:val="009305F6"/>
    <w:rsid w:val="00930B83"/>
    <w:rsid w:val="00930B94"/>
    <w:rsid w:val="00931400"/>
    <w:rsid w:val="009321BC"/>
    <w:rsid w:val="009323A3"/>
    <w:rsid w:val="00933E96"/>
    <w:rsid w:val="00933F96"/>
    <w:rsid w:val="00934324"/>
    <w:rsid w:val="00934344"/>
    <w:rsid w:val="00934F87"/>
    <w:rsid w:val="009352C9"/>
    <w:rsid w:val="009353DA"/>
    <w:rsid w:val="00935AB1"/>
    <w:rsid w:val="00936162"/>
    <w:rsid w:val="0093720B"/>
    <w:rsid w:val="0093773C"/>
    <w:rsid w:val="00937BAF"/>
    <w:rsid w:val="0094038B"/>
    <w:rsid w:val="009406B1"/>
    <w:rsid w:val="009420FB"/>
    <w:rsid w:val="0094381B"/>
    <w:rsid w:val="00943D85"/>
    <w:rsid w:val="00944039"/>
    <w:rsid w:val="009442D2"/>
    <w:rsid w:val="00944B12"/>
    <w:rsid w:val="00944DEE"/>
    <w:rsid w:val="00945B7F"/>
    <w:rsid w:val="00946424"/>
    <w:rsid w:val="009468CA"/>
    <w:rsid w:val="00946AC1"/>
    <w:rsid w:val="00947D50"/>
    <w:rsid w:val="0095047E"/>
    <w:rsid w:val="0095151E"/>
    <w:rsid w:val="00951EE1"/>
    <w:rsid w:val="00952484"/>
    <w:rsid w:val="00953223"/>
    <w:rsid w:val="00953399"/>
    <w:rsid w:val="00953B78"/>
    <w:rsid w:val="0095502D"/>
    <w:rsid w:val="00956508"/>
    <w:rsid w:val="00956562"/>
    <w:rsid w:val="00957097"/>
    <w:rsid w:val="00957AD8"/>
    <w:rsid w:val="00957CD7"/>
    <w:rsid w:val="00960294"/>
    <w:rsid w:val="00960DB3"/>
    <w:rsid w:val="00961116"/>
    <w:rsid w:val="00962BC1"/>
    <w:rsid w:val="009641ED"/>
    <w:rsid w:val="009642C4"/>
    <w:rsid w:val="0096457C"/>
    <w:rsid w:val="00964F49"/>
    <w:rsid w:val="00965809"/>
    <w:rsid w:val="00965E0A"/>
    <w:rsid w:val="0096779D"/>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0C3B"/>
    <w:rsid w:val="00981095"/>
    <w:rsid w:val="00981445"/>
    <w:rsid w:val="00981A58"/>
    <w:rsid w:val="00982B6C"/>
    <w:rsid w:val="00982C5C"/>
    <w:rsid w:val="009846B4"/>
    <w:rsid w:val="00984ECD"/>
    <w:rsid w:val="0098571E"/>
    <w:rsid w:val="00985EAE"/>
    <w:rsid w:val="00985F9A"/>
    <w:rsid w:val="00986070"/>
    <w:rsid w:val="009869FF"/>
    <w:rsid w:val="00987894"/>
    <w:rsid w:val="00987A90"/>
    <w:rsid w:val="009902A1"/>
    <w:rsid w:val="00991863"/>
    <w:rsid w:val="0099268E"/>
    <w:rsid w:val="00992CD5"/>
    <w:rsid w:val="009931C3"/>
    <w:rsid w:val="00994115"/>
    <w:rsid w:val="00994A6A"/>
    <w:rsid w:val="00995A51"/>
    <w:rsid w:val="00996756"/>
    <w:rsid w:val="00996930"/>
    <w:rsid w:val="009A082B"/>
    <w:rsid w:val="009A0A13"/>
    <w:rsid w:val="009A1278"/>
    <w:rsid w:val="009A1DC9"/>
    <w:rsid w:val="009A3AEF"/>
    <w:rsid w:val="009A3B8A"/>
    <w:rsid w:val="009A3ED5"/>
    <w:rsid w:val="009A40C5"/>
    <w:rsid w:val="009A4233"/>
    <w:rsid w:val="009A423C"/>
    <w:rsid w:val="009A445E"/>
    <w:rsid w:val="009A4731"/>
    <w:rsid w:val="009A4FC5"/>
    <w:rsid w:val="009A59BE"/>
    <w:rsid w:val="009A7CAB"/>
    <w:rsid w:val="009A7E94"/>
    <w:rsid w:val="009A7FC0"/>
    <w:rsid w:val="009B0117"/>
    <w:rsid w:val="009B0FE7"/>
    <w:rsid w:val="009B13AD"/>
    <w:rsid w:val="009B1A8B"/>
    <w:rsid w:val="009B207B"/>
    <w:rsid w:val="009B3B03"/>
    <w:rsid w:val="009B3B3D"/>
    <w:rsid w:val="009B3B71"/>
    <w:rsid w:val="009B3E16"/>
    <w:rsid w:val="009B4127"/>
    <w:rsid w:val="009B4172"/>
    <w:rsid w:val="009B43D1"/>
    <w:rsid w:val="009B6287"/>
    <w:rsid w:val="009B6953"/>
    <w:rsid w:val="009B6AE5"/>
    <w:rsid w:val="009B6AFC"/>
    <w:rsid w:val="009B6E6B"/>
    <w:rsid w:val="009B740B"/>
    <w:rsid w:val="009B79F5"/>
    <w:rsid w:val="009C0068"/>
    <w:rsid w:val="009C0270"/>
    <w:rsid w:val="009C0338"/>
    <w:rsid w:val="009C0735"/>
    <w:rsid w:val="009C19D5"/>
    <w:rsid w:val="009C1C90"/>
    <w:rsid w:val="009C1F8F"/>
    <w:rsid w:val="009C2C81"/>
    <w:rsid w:val="009C323E"/>
    <w:rsid w:val="009C42E2"/>
    <w:rsid w:val="009C49B0"/>
    <w:rsid w:val="009C4F53"/>
    <w:rsid w:val="009C4FC5"/>
    <w:rsid w:val="009C5A7B"/>
    <w:rsid w:val="009C683D"/>
    <w:rsid w:val="009C69AD"/>
    <w:rsid w:val="009C6E41"/>
    <w:rsid w:val="009D00BC"/>
    <w:rsid w:val="009D01F4"/>
    <w:rsid w:val="009D0BF1"/>
    <w:rsid w:val="009D0DD1"/>
    <w:rsid w:val="009D24A7"/>
    <w:rsid w:val="009D2937"/>
    <w:rsid w:val="009D2B4B"/>
    <w:rsid w:val="009D2F87"/>
    <w:rsid w:val="009D3C55"/>
    <w:rsid w:val="009D4627"/>
    <w:rsid w:val="009D476A"/>
    <w:rsid w:val="009D52FA"/>
    <w:rsid w:val="009D54B5"/>
    <w:rsid w:val="009D55F0"/>
    <w:rsid w:val="009D79B7"/>
    <w:rsid w:val="009E02EE"/>
    <w:rsid w:val="009E0AFE"/>
    <w:rsid w:val="009E0EE8"/>
    <w:rsid w:val="009E11E4"/>
    <w:rsid w:val="009E13F3"/>
    <w:rsid w:val="009E1AFA"/>
    <w:rsid w:val="009E1DB4"/>
    <w:rsid w:val="009E1F59"/>
    <w:rsid w:val="009E2536"/>
    <w:rsid w:val="009E395C"/>
    <w:rsid w:val="009E3C69"/>
    <w:rsid w:val="009E4258"/>
    <w:rsid w:val="009E43C3"/>
    <w:rsid w:val="009E5C7C"/>
    <w:rsid w:val="009E5D53"/>
    <w:rsid w:val="009E6FFD"/>
    <w:rsid w:val="009E79BD"/>
    <w:rsid w:val="009E7C00"/>
    <w:rsid w:val="009F02EE"/>
    <w:rsid w:val="009F0B7B"/>
    <w:rsid w:val="009F10A2"/>
    <w:rsid w:val="009F3338"/>
    <w:rsid w:val="009F37FF"/>
    <w:rsid w:val="009F3C29"/>
    <w:rsid w:val="009F474A"/>
    <w:rsid w:val="009F58B6"/>
    <w:rsid w:val="009F601B"/>
    <w:rsid w:val="009F628E"/>
    <w:rsid w:val="009F6A0D"/>
    <w:rsid w:val="009F73B4"/>
    <w:rsid w:val="009F7847"/>
    <w:rsid w:val="009F7F7F"/>
    <w:rsid w:val="00A00225"/>
    <w:rsid w:val="00A00773"/>
    <w:rsid w:val="00A00807"/>
    <w:rsid w:val="00A00B4B"/>
    <w:rsid w:val="00A00FFF"/>
    <w:rsid w:val="00A0170F"/>
    <w:rsid w:val="00A01BA1"/>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41A"/>
    <w:rsid w:val="00A076AF"/>
    <w:rsid w:val="00A1009B"/>
    <w:rsid w:val="00A1066F"/>
    <w:rsid w:val="00A10855"/>
    <w:rsid w:val="00A10CFA"/>
    <w:rsid w:val="00A11381"/>
    <w:rsid w:val="00A11C60"/>
    <w:rsid w:val="00A124B0"/>
    <w:rsid w:val="00A129A5"/>
    <w:rsid w:val="00A129C8"/>
    <w:rsid w:val="00A12DD6"/>
    <w:rsid w:val="00A14501"/>
    <w:rsid w:val="00A149B9"/>
    <w:rsid w:val="00A1613A"/>
    <w:rsid w:val="00A164E3"/>
    <w:rsid w:val="00A16A1A"/>
    <w:rsid w:val="00A175B6"/>
    <w:rsid w:val="00A17691"/>
    <w:rsid w:val="00A17AEA"/>
    <w:rsid w:val="00A219D4"/>
    <w:rsid w:val="00A21D11"/>
    <w:rsid w:val="00A225BA"/>
    <w:rsid w:val="00A22FE0"/>
    <w:rsid w:val="00A23210"/>
    <w:rsid w:val="00A2359B"/>
    <w:rsid w:val="00A239F0"/>
    <w:rsid w:val="00A23A72"/>
    <w:rsid w:val="00A2494C"/>
    <w:rsid w:val="00A24EF3"/>
    <w:rsid w:val="00A2674E"/>
    <w:rsid w:val="00A27148"/>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1D71"/>
    <w:rsid w:val="00A42228"/>
    <w:rsid w:val="00A4286C"/>
    <w:rsid w:val="00A432A4"/>
    <w:rsid w:val="00A44145"/>
    <w:rsid w:val="00A45E2C"/>
    <w:rsid w:val="00A46D65"/>
    <w:rsid w:val="00A47360"/>
    <w:rsid w:val="00A47979"/>
    <w:rsid w:val="00A47BE0"/>
    <w:rsid w:val="00A503B5"/>
    <w:rsid w:val="00A50EA9"/>
    <w:rsid w:val="00A510C3"/>
    <w:rsid w:val="00A51157"/>
    <w:rsid w:val="00A51AD1"/>
    <w:rsid w:val="00A52018"/>
    <w:rsid w:val="00A52542"/>
    <w:rsid w:val="00A52AA8"/>
    <w:rsid w:val="00A531FF"/>
    <w:rsid w:val="00A5440C"/>
    <w:rsid w:val="00A54573"/>
    <w:rsid w:val="00A54641"/>
    <w:rsid w:val="00A5480E"/>
    <w:rsid w:val="00A54B05"/>
    <w:rsid w:val="00A54D33"/>
    <w:rsid w:val="00A56869"/>
    <w:rsid w:val="00A56890"/>
    <w:rsid w:val="00A57700"/>
    <w:rsid w:val="00A6011F"/>
    <w:rsid w:val="00A60151"/>
    <w:rsid w:val="00A60557"/>
    <w:rsid w:val="00A61AD9"/>
    <w:rsid w:val="00A62666"/>
    <w:rsid w:val="00A62883"/>
    <w:rsid w:val="00A63E63"/>
    <w:rsid w:val="00A63F92"/>
    <w:rsid w:val="00A642BA"/>
    <w:rsid w:val="00A643C7"/>
    <w:rsid w:val="00A647C8"/>
    <w:rsid w:val="00A64E58"/>
    <w:rsid w:val="00A64F33"/>
    <w:rsid w:val="00A659A3"/>
    <w:rsid w:val="00A66465"/>
    <w:rsid w:val="00A6668E"/>
    <w:rsid w:val="00A66CDE"/>
    <w:rsid w:val="00A66F49"/>
    <w:rsid w:val="00A70A39"/>
    <w:rsid w:val="00A70B25"/>
    <w:rsid w:val="00A730CC"/>
    <w:rsid w:val="00A73BCD"/>
    <w:rsid w:val="00A74113"/>
    <w:rsid w:val="00A74793"/>
    <w:rsid w:val="00A74C8B"/>
    <w:rsid w:val="00A75BD0"/>
    <w:rsid w:val="00A77BAD"/>
    <w:rsid w:val="00A8039E"/>
    <w:rsid w:val="00A8044A"/>
    <w:rsid w:val="00A80B21"/>
    <w:rsid w:val="00A80E0B"/>
    <w:rsid w:val="00A810EC"/>
    <w:rsid w:val="00A81400"/>
    <w:rsid w:val="00A81EB1"/>
    <w:rsid w:val="00A8210E"/>
    <w:rsid w:val="00A8229B"/>
    <w:rsid w:val="00A82313"/>
    <w:rsid w:val="00A83AC7"/>
    <w:rsid w:val="00A8481A"/>
    <w:rsid w:val="00A84944"/>
    <w:rsid w:val="00A8494A"/>
    <w:rsid w:val="00A84CFE"/>
    <w:rsid w:val="00A8520A"/>
    <w:rsid w:val="00A852AA"/>
    <w:rsid w:val="00A8556C"/>
    <w:rsid w:val="00A8594C"/>
    <w:rsid w:val="00A85F50"/>
    <w:rsid w:val="00A8674B"/>
    <w:rsid w:val="00A867FF"/>
    <w:rsid w:val="00A87384"/>
    <w:rsid w:val="00A90691"/>
    <w:rsid w:val="00A90B26"/>
    <w:rsid w:val="00A93E82"/>
    <w:rsid w:val="00A93E93"/>
    <w:rsid w:val="00A94155"/>
    <w:rsid w:val="00A94DC1"/>
    <w:rsid w:val="00A94EC0"/>
    <w:rsid w:val="00A94FD7"/>
    <w:rsid w:val="00A9509C"/>
    <w:rsid w:val="00A955BE"/>
    <w:rsid w:val="00A970BC"/>
    <w:rsid w:val="00A97757"/>
    <w:rsid w:val="00A97868"/>
    <w:rsid w:val="00AA0CEA"/>
    <w:rsid w:val="00AA1E27"/>
    <w:rsid w:val="00AA3E30"/>
    <w:rsid w:val="00AA4C5F"/>
    <w:rsid w:val="00AA5FB9"/>
    <w:rsid w:val="00AA63B4"/>
    <w:rsid w:val="00AA6709"/>
    <w:rsid w:val="00AA6E91"/>
    <w:rsid w:val="00AA70F9"/>
    <w:rsid w:val="00AA710B"/>
    <w:rsid w:val="00AA7120"/>
    <w:rsid w:val="00AA72F8"/>
    <w:rsid w:val="00AA7538"/>
    <w:rsid w:val="00AA7773"/>
    <w:rsid w:val="00AA7C34"/>
    <w:rsid w:val="00AB0142"/>
    <w:rsid w:val="00AB04A0"/>
    <w:rsid w:val="00AB0633"/>
    <w:rsid w:val="00AB07A7"/>
    <w:rsid w:val="00AB1481"/>
    <w:rsid w:val="00AB1C81"/>
    <w:rsid w:val="00AB1E37"/>
    <w:rsid w:val="00AB281E"/>
    <w:rsid w:val="00AB2C17"/>
    <w:rsid w:val="00AB3B38"/>
    <w:rsid w:val="00AB3C0A"/>
    <w:rsid w:val="00AB3CC4"/>
    <w:rsid w:val="00AB3F22"/>
    <w:rsid w:val="00AB41CA"/>
    <w:rsid w:val="00AB4380"/>
    <w:rsid w:val="00AB438A"/>
    <w:rsid w:val="00AB4EDB"/>
    <w:rsid w:val="00AB561E"/>
    <w:rsid w:val="00AB64D9"/>
    <w:rsid w:val="00AB652A"/>
    <w:rsid w:val="00AB6B0B"/>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4D54"/>
    <w:rsid w:val="00AC51E7"/>
    <w:rsid w:val="00AC5D79"/>
    <w:rsid w:val="00AC6BD5"/>
    <w:rsid w:val="00AC73DD"/>
    <w:rsid w:val="00AC7BD1"/>
    <w:rsid w:val="00AC7CAD"/>
    <w:rsid w:val="00AD0225"/>
    <w:rsid w:val="00AD04F8"/>
    <w:rsid w:val="00AD0B61"/>
    <w:rsid w:val="00AD0CA7"/>
    <w:rsid w:val="00AD12B7"/>
    <w:rsid w:val="00AD2384"/>
    <w:rsid w:val="00AD2F60"/>
    <w:rsid w:val="00AD3676"/>
    <w:rsid w:val="00AD39AA"/>
    <w:rsid w:val="00AD3DDF"/>
    <w:rsid w:val="00AD51A7"/>
    <w:rsid w:val="00AD5244"/>
    <w:rsid w:val="00AD551E"/>
    <w:rsid w:val="00AD5883"/>
    <w:rsid w:val="00AD591A"/>
    <w:rsid w:val="00AD6605"/>
    <w:rsid w:val="00AD6FDD"/>
    <w:rsid w:val="00AD77C4"/>
    <w:rsid w:val="00AE029D"/>
    <w:rsid w:val="00AE132D"/>
    <w:rsid w:val="00AE2E72"/>
    <w:rsid w:val="00AE2F14"/>
    <w:rsid w:val="00AE33C6"/>
    <w:rsid w:val="00AE3BF9"/>
    <w:rsid w:val="00AE49E2"/>
    <w:rsid w:val="00AE5ECE"/>
    <w:rsid w:val="00AE6C91"/>
    <w:rsid w:val="00AE71F9"/>
    <w:rsid w:val="00AE7C5C"/>
    <w:rsid w:val="00AF04A8"/>
    <w:rsid w:val="00AF0A92"/>
    <w:rsid w:val="00AF1327"/>
    <w:rsid w:val="00AF1961"/>
    <w:rsid w:val="00AF1DA5"/>
    <w:rsid w:val="00AF2036"/>
    <w:rsid w:val="00AF25A7"/>
    <w:rsid w:val="00AF277F"/>
    <w:rsid w:val="00AF27D3"/>
    <w:rsid w:val="00AF2B65"/>
    <w:rsid w:val="00AF2E90"/>
    <w:rsid w:val="00AF357A"/>
    <w:rsid w:val="00AF3A78"/>
    <w:rsid w:val="00AF3A93"/>
    <w:rsid w:val="00AF3F4B"/>
    <w:rsid w:val="00AF4316"/>
    <w:rsid w:val="00AF4560"/>
    <w:rsid w:val="00AF4DE1"/>
    <w:rsid w:val="00AF5F2D"/>
    <w:rsid w:val="00AF7D5A"/>
    <w:rsid w:val="00AF7DAE"/>
    <w:rsid w:val="00B00BFA"/>
    <w:rsid w:val="00B012DF"/>
    <w:rsid w:val="00B018B4"/>
    <w:rsid w:val="00B01B9B"/>
    <w:rsid w:val="00B02113"/>
    <w:rsid w:val="00B036E5"/>
    <w:rsid w:val="00B03E18"/>
    <w:rsid w:val="00B04098"/>
    <w:rsid w:val="00B048E0"/>
    <w:rsid w:val="00B04B99"/>
    <w:rsid w:val="00B051A1"/>
    <w:rsid w:val="00B056EA"/>
    <w:rsid w:val="00B05BFE"/>
    <w:rsid w:val="00B06A88"/>
    <w:rsid w:val="00B06BBA"/>
    <w:rsid w:val="00B07EAF"/>
    <w:rsid w:val="00B10401"/>
    <w:rsid w:val="00B113E8"/>
    <w:rsid w:val="00B125EE"/>
    <w:rsid w:val="00B14562"/>
    <w:rsid w:val="00B14AA2"/>
    <w:rsid w:val="00B14DA6"/>
    <w:rsid w:val="00B163F0"/>
    <w:rsid w:val="00B16478"/>
    <w:rsid w:val="00B16484"/>
    <w:rsid w:val="00B17768"/>
    <w:rsid w:val="00B2017C"/>
    <w:rsid w:val="00B203A6"/>
    <w:rsid w:val="00B203E6"/>
    <w:rsid w:val="00B205F3"/>
    <w:rsid w:val="00B21223"/>
    <w:rsid w:val="00B22327"/>
    <w:rsid w:val="00B226A6"/>
    <w:rsid w:val="00B228DA"/>
    <w:rsid w:val="00B22D06"/>
    <w:rsid w:val="00B22D80"/>
    <w:rsid w:val="00B2317B"/>
    <w:rsid w:val="00B2345A"/>
    <w:rsid w:val="00B23D73"/>
    <w:rsid w:val="00B23D8B"/>
    <w:rsid w:val="00B250EE"/>
    <w:rsid w:val="00B25256"/>
    <w:rsid w:val="00B25279"/>
    <w:rsid w:val="00B2730C"/>
    <w:rsid w:val="00B27405"/>
    <w:rsid w:val="00B278AA"/>
    <w:rsid w:val="00B27D27"/>
    <w:rsid w:val="00B3097C"/>
    <w:rsid w:val="00B31372"/>
    <w:rsid w:val="00B31E48"/>
    <w:rsid w:val="00B32608"/>
    <w:rsid w:val="00B3273F"/>
    <w:rsid w:val="00B332CD"/>
    <w:rsid w:val="00B3343D"/>
    <w:rsid w:val="00B33969"/>
    <w:rsid w:val="00B33E2C"/>
    <w:rsid w:val="00B33FA4"/>
    <w:rsid w:val="00B34227"/>
    <w:rsid w:val="00B34CF8"/>
    <w:rsid w:val="00B3527E"/>
    <w:rsid w:val="00B3598C"/>
    <w:rsid w:val="00B35BBD"/>
    <w:rsid w:val="00B35C17"/>
    <w:rsid w:val="00B35E93"/>
    <w:rsid w:val="00B36708"/>
    <w:rsid w:val="00B36E60"/>
    <w:rsid w:val="00B36F5A"/>
    <w:rsid w:val="00B3716A"/>
    <w:rsid w:val="00B372B6"/>
    <w:rsid w:val="00B4061E"/>
    <w:rsid w:val="00B40D06"/>
    <w:rsid w:val="00B41A61"/>
    <w:rsid w:val="00B42A33"/>
    <w:rsid w:val="00B43362"/>
    <w:rsid w:val="00B44146"/>
    <w:rsid w:val="00B4430B"/>
    <w:rsid w:val="00B44575"/>
    <w:rsid w:val="00B44FF1"/>
    <w:rsid w:val="00B45799"/>
    <w:rsid w:val="00B4628F"/>
    <w:rsid w:val="00B469AA"/>
    <w:rsid w:val="00B46BAF"/>
    <w:rsid w:val="00B47C40"/>
    <w:rsid w:val="00B47E31"/>
    <w:rsid w:val="00B5167D"/>
    <w:rsid w:val="00B52137"/>
    <w:rsid w:val="00B523EA"/>
    <w:rsid w:val="00B529C0"/>
    <w:rsid w:val="00B5329B"/>
    <w:rsid w:val="00B53E94"/>
    <w:rsid w:val="00B546D0"/>
    <w:rsid w:val="00B54DD7"/>
    <w:rsid w:val="00B55D69"/>
    <w:rsid w:val="00B55E6F"/>
    <w:rsid w:val="00B55F84"/>
    <w:rsid w:val="00B56A28"/>
    <w:rsid w:val="00B57549"/>
    <w:rsid w:val="00B57C6E"/>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8DB"/>
    <w:rsid w:val="00B75E78"/>
    <w:rsid w:val="00B761C3"/>
    <w:rsid w:val="00B77543"/>
    <w:rsid w:val="00B77A03"/>
    <w:rsid w:val="00B805D9"/>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721F"/>
    <w:rsid w:val="00B901F8"/>
    <w:rsid w:val="00B90646"/>
    <w:rsid w:val="00B9064C"/>
    <w:rsid w:val="00B908AA"/>
    <w:rsid w:val="00B90DB5"/>
    <w:rsid w:val="00B90FD4"/>
    <w:rsid w:val="00B91125"/>
    <w:rsid w:val="00B91230"/>
    <w:rsid w:val="00B91466"/>
    <w:rsid w:val="00B91C88"/>
    <w:rsid w:val="00B91F1E"/>
    <w:rsid w:val="00B9251D"/>
    <w:rsid w:val="00B927FB"/>
    <w:rsid w:val="00B92896"/>
    <w:rsid w:val="00B93409"/>
    <w:rsid w:val="00B939A3"/>
    <w:rsid w:val="00B93D00"/>
    <w:rsid w:val="00B93F74"/>
    <w:rsid w:val="00B94E88"/>
    <w:rsid w:val="00B95AD5"/>
    <w:rsid w:val="00B96AF7"/>
    <w:rsid w:val="00B96CF6"/>
    <w:rsid w:val="00B96E7B"/>
    <w:rsid w:val="00B97784"/>
    <w:rsid w:val="00B97ABD"/>
    <w:rsid w:val="00B97C5B"/>
    <w:rsid w:val="00B97FF3"/>
    <w:rsid w:val="00BA01F2"/>
    <w:rsid w:val="00BA16BD"/>
    <w:rsid w:val="00BA3336"/>
    <w:rsid w:val="00BA3D9C"/>
    <w:rsid w:val="00BA4422"/>
    <w:rsid w:val="00BA4A08"/>
    <w:rsid w:val="00BA4CCB"/>
    <w:rsid w:val="00BA4D9A"/>
    <w:rsid w:val="00BA55E7"/>
    <w:rsid w:val="00BA5862"/>
    <w:rsid w:val="00BA5D1D"/>
    <w:rsid w:val="00BA66C2"/>
    <w:rsid w:val="00BA686A"/>
    <w:rsid w:val="00BA6CEB"/>
    <w:rsid w:val="00BA74A5"/>
    <w:rsid w:val="00BA7963"/>
    <w:rsid w:val="00BA7A85"/>
    <w:rsid w:val="00BA7DF2"/>
    <w:rsid w:val="00BB0B89"/>
    <w:rsid w:val="00BB0F29"/>
    <w:rsid w:val="00BB14FF"/>
    <w:rsid w:val="00BB30EA"/>
    <w:rsid w:val="00BB332D"/>
    <w:rsid w:val="00BB39F4"/>
    <w:rsid w:val="00BB4259"/>
    <w:rsid w:val="00BB5A64"/>
    <w:rsid w:val="00BB61B7"/>
    <w:rsid w:val="00BB6664"/>
    <w:rsid w:val="00BB6973"/>
    <w:rsid w:val="00BB6A0F"/>
    <w:rsid w:val="00BB6A67"/>
    <w:rsid w:val="00BB6FFA"/>
    <w:rsid w:val="00BB7289"/>
    <w:rsid w:val="00BB7449"/>
    <w:rsid w:val="00BC053C"/>
    <w:rsid w:val="00BC0E1D"/>
    <w:rsid w:val="00BC21F9"/>
    <w:rsid w:val="00BC290A"/>
    <w:rsid w:val="00BC33D5"/>
    <w:rsid w:val="00BC3730"/>
    <w:rsid w:val="00BC4570"/>
    <w:rsid w:val="00BC534B"/>
    <w:rsid w:val="00BC5740"/>
    <w:rsid w:val="00BC5885"/>
    <w:rsid w:val="00BC674B"/>
    <w:rsid w:val="00BC68E3"/>
    <w:rsid w:val="00BC69B8"/>
    <w:rsid w:val="00BC71AF"/>
    <w:rsid w:val="00BC7CD2"/>
    <w:rsid w:val="00BD36F6"/>
    <w:rsid w:val="00BD3C3F"/>
    <w:rsid w:val="00BD3C51"/>
    <w:rsid w:val="00BD4F3B"/>
    <w:rsid w:val="00BD5A59"/>
    <w:rsid w:val="00BD6C10"/>
    <w:rsid w:val="00BD7026"/>
    <w:rsid w:val="00BD7CF8"/>
    <w:rsid w:val="00BD7F34"/>
    <w:rsid w:val="00BE0358"/>
    <w:rsid w:val="00BE31EA"/>
    <w:rsid w:val="00BE3382"/>
    <w:rsid w:val="00BE3803"/>
    <w:rsid w:val="00BE3C15"/>
    <w:rsid w:val="00BE4CA5"/>
    <w:rsid w:val="00BE5259"/>
    <w:rsid w:val="00BE5918"/>
    <w:rsid w:val="00BE62E5"/>
    <w:rsid w:val="00BE6EB4"/>
    <w:rsid w:val="00BE70DC"/>
    <w:rsid w:val="00BE7171"/>
    <w:rsid w:val="00BE7494"/>
    <w:rsid w:val="00BE74B9"/>
    <w:rsid w:val="00BE77B0"/>
    <w:rsid w:val="00BE7E98"/>
    <w:rsid w:val="00BE7EAF"/>
    <w:rsid w:val="00BF0303"/>
    <w:rsid w:val="00BF055B"/>
    <w:rsid w:val="00BF05CC"/>
    <w:rsid w:val="00BF0C0E"/>
    <w:rsid w:val="00BF1261"/>
    <w:rsid w:val="00BF157B"/>
    <w:rsid w:val="00BF2293"/>
    <w:rsid w:val="00BF2323"/>
    <w:rsid w:val="00BF23A8"/>
    <w:rsid w:val="00BF28F1"/>
    <w:rsid w:val="00BF33C2"/>
    <w:rsid w:val="00BF4409"/>
    <w:rsid w:val="00BF4890"/>
    <w:rsid w:val="00BF4A9A"/>
    <w:rsid w:val="00BF501E"/>
    <w:rsid w:val="00BF54D7"/>
    <w:rsid w:val="00BF5888"/>
    <w:rsid w:val="00BF6AE7"/>
    <w:rsid w:val="00BF7027"/>
    <w:rsid w:val="00BF707E"/>
    <w:rsid w:val="00BF7178"/>
    <w:rsid w:val="00BF7C5A"/>
    <w:rsid w:val="00C00806"/>
    <w:rsid w:val="00C008D0"/>
    <w:rsid w:val="00C01200"/>
    <w:rsid w:val="00C01D4C"/>
    <w:rsid w:val="00C0259D"/>
    <w:rsid w:val="00C02670"/>
    <w:rsid w:val="00C0299B"/>
    <w:rsid w:val="00C037AD"/>
    <w:rsid w:val="00C040C6"/>
    <w:rsid w:val="00C0435E"/>
    <w:rsid w:val="00C043E7"/>
    <w:rsid w:val="00C0460F"/>
    <w:rsid w:val="00C05213"/>
    <w:rsid w:val="00C05351"/>
    <w:rsid w:val="00C06498"/>
    <w:rsid w:val="00C0698B"/>
    <w:rsid w:val="00C072EC"/>
    <w:rsid w:val="00C07B2A"/>
    <w:rsid w:val="00C10561"/>
    <w:rsid w:val="00C10F45"/>
    <w:rsid w:val="00C1197A"/>
    <w:rsid w:val="00C123A5"/>
    <w:rsid w:val="00C12863"/>
    <w:rsid w:val="00C12C5A"/>
    <w:rsid w:val="00C12F31"/>
    <w:rsid w:val="00C13167"/>
    <w:rsid w:val="00C13AF3"/>
    <w:rsid w:val="00C1462E"/>
    <w:rsid w:val="00C148B5"/>
    <w:rsid w:val="00C14B7F"/>
    <w:rsid w:val="00C15478"/>
    <w:rsid w:val="00C157CF"/>
    <w:rsid w:val="00C15952"/>
    <w:rsid w:val="00C15D6A"/>
    <w:rsid w:val="00C15D9A"/>
    <w:rsid w:val="00C15DE4"/>
    <w:rsid w:val="00C1647D"/>
    <w:rsid w:val="00C17015"/>
    <w:rsid w:val="00C17091"/>
    <w:rsid w:val="00C17146"/>
    <w:rsid w:val="00C175CF"/>
    <w:rsid w:val="00C205EF"/>
    <w:rsid w:val="00C20DF3"/>
    <w:rsid w:val="00C20F82"/>
    <w:rsid w:val="00C2157E"/>
    <w:rsid w:val="00C21B03"/>
    <w:rsid w:val="00C21C2B"/>
    <w:rsid w:val="00C21C49"/>
    <w:rsid w:val="00C21D69"/>
    <w:rsid w:val="00C22F6F"/>
    <w:rsid w:val="00C25646"/>
    <w:rsid w:val="00C27680"/>
    <w:rsid w:val="00C27833"/>
    <w:rsid w:val="00C27B61"/>
    <w:rsid w:val="00C305F8"/>
    <w:rsid w:val="00C30938"/>
    <w:rsid w:val="00C31098"/>
    <w:rsid w:val="00C3140A"/>
    <w:rsid w:val="00C3154F"/>
    <w:rsid w:val="00C315E9"/>
    <w:rsid w:val="00C3235F"/>
    <w:rsid w:val="00C32EE0"/>
    <w:rsid w:val="00C332FA"/>
    <w:rsid w:val="00C33A41"/>
    <w:rsid w:val="00C33ECB"/>
    <w:rsid w:val="00C343C6"/>
    <w:rsid w:val="00C3495A"/>
    <w:rsid w:val="00C3512F"/>
    <w:rsid w:val="00C35C31"/>
    <w:rsid w:val="00C3617F"/>
    <w:rsid w:val="00C36809"/>
    <w:rsid w:val="00C36A85"/>
    <w:rsid w:val="00C37272"/>
    <w:rsid w:val="00C3753F"/>
    <w:rsid w:val="00C3758E"/>
    <w:rsid w:val="00C377F3"/>
    <w:rsid w:val="00C37ADD"/>
    <w:rsid w:val="00C37FD2"/>
    <w:rsid w:val="00C404F2"/>
    <w:rsid w:val="00C40922"/>
    <w:rsid w:val="00C40BE1"/>
    <w:rsid w:val="00C40E16"/>
    <w:rsid w:val="00C43D7A"/>
    <w:rsid w:val="00C44006"/>
    <w:rsid w:val="00C44111"/>
    <w:rsid w:val="00C447DC"/>
    <w:rsid w:val="00C452B2"/>
    <w:rsid w:val="00C457B6"/>
    <w:rsid w:val="00C46305"/>
    <w:rsid w:val="00C463FC"/>
    <w:rsid w:val="00C47BAE"/>
    <w:rsid w:val="00C50B1D"/>
    <w:rsid w:val="00C5143C"/>
    <w:rsid w:val="00C5144E"/>
    <w:rsid w:val="00C51AD2"/>
    <w:rsid w:val="00C528CA"/>
    <w:rsid w:val="00C543F1"/>
    <w:rsid w:val="00C55225"/>
    <w:rsid w:val="00C5537A"/>
    <w:rsid w:val="00C553E4"/>
    <w:rsid w:val="00C55E42"/>
    <w:rsid w:val="00C55EBE"/>
    <w:rsid w:val="00C55F72"/>
    <w:rsid w:val="00C56572"/>
    <w:rsid w:val="00C57269"/>
    <w:rsid w:val="00C57941"/>
    <w:rsid w:val="00C6203E"/>
    <w:rsid w:val="00C62D3D"/>
    <w:rsid w:val="00C6310C"/>
    <w:rsid w:val="00C63573"/>
    <w:rsid w:val="00C63777"/>
    <w:rsid w:val="00C63B0D"/>
    <w:rsid w:val="00C643C6"/>
    <w:rsid w:val="00C648EA"/>
    <w:rsid w:val="00C656A9"/>
    <w:rsid w:val="00C65768"/>
    <w:rsid w:val="00C65912"/>
    <w:rsid w:val="00C65B4C"/>
    <w:rsid w:val="00C65BAF"/>
    <w:rsid w:val="00C65C4F"/>
    <w:rsid w:val="00C6687A"/>
    <w:rsid w:val="00C673AC"/>
    <w:rsid w:val="00C6751B"/>
    <w:rsid w:val="00C67577"/>
    <w:rsid w:val="00C676BF"/>
    <w:rsid w:val="00C70A07"/>
    <w:rsid w:val="00C71738"/>
    <w:rsid w:val="00C742C9"/>
    <w:rsid w:val="00C749F8"/>
    <w:rsid w:val="00C75AC6"/>
    <w:rsid w:val="00C75C06"/>
    <w:rsid w:val="00C75FFA"/>
    <w:rsid w:val="00C775B0"/>
    <w:rsid w:val="00C77B2E"/>
    <w:rsid w:val="00C801B3"/>
    <w:rsid w:val="00C80E4C"/>
    <w:rsid w:val="00C839DA"/>
    <w:rsid w:val="00C843F3"/>
    <w:rsid w:val="00C85490"/>
    <w:rsid w:val="00C86833"/>
    <w:rsid w:val="00C86C39"/>
    <w:rsid w:val="00C87050"/>
    <w:rsid w:val="00C909F2"/>
    <w:rsid w:val="00C91492"/>
    <w:rsid w:val="00C91D1F"/>
    <w:rsid w:val="00C91EE0"/>
    <w:rsid w:val="00C91F0E"/>
    <w:rsid w:val="00C92058"/>
    <w:rsid w:val="00C92667"/>
    <w:rsid w:val="00C92677"/>
    <w:rsid w:val="00C92D70"/>
    <w:rsid w:val="00C95465"/>
    <w:rsid w:val="00C96B36"/>
    <w:rsid w:val="00C970F2"/>
    <w:rsid w:val="00C972BE"/>
    <w:rsid w:val="00C97BE5"/>
    <w:rsid w:val="00CA0798"/>
    <w:rsid w:val="00CA1C4F"/>
    <w:rsid w:val="00CA2998"/>
    <w:rsid w:val="00CA2C74"/>
    <w:rsid w:val="00CA415D"/>
    <w:rsid w:val="00CA5280"/>
    <w:rsid w:val="00CA65ED"/>
    <w:rsid w:val="00CA6760"/>
    <w:rsid w:val="00CA6ED2"/>
    <w:rsid w:val="00CA758A"/>
    <w:rsid w:val="00CA77D1"/>
    <w:rsid w:val="00CB02E4"/>
    <w:rsid w:val="00CB0AC6"/>
    <w:rsid w:val="00CB0BDF"/>
    <w:rsid w:val="00CB0EDC"/>
    <w:rsid w:val="00CB0F7A"/>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C7C4D"/>
    <w:rsid w:val="00CD03A6"/>
    <w:rsid w:val="00CD0FF1"/>
    <w:rsid w:val="00CD1696"/>
    <w:rsid w:val="00CD25B7"/>
    <w:rsid w:val="00CD35DB"/>
    <w:rsid w:val="00CD416F"/>
    <w:rsid w:val="00CD42E5"/>
    <w:rsid w:val="00CD4EBA"/>
    <w:rsid w:val="00CD5560"/>
    <w:rsid w:val="00CD5B72"/>
    <w:rsid w:val="00CD61D1"/>
    <w:rsid w:val="00CD66A5"/>
    <w:rsid w:val="00CD6A4E"/>
    <w:rsid w:val="00CD6B04"/>
    <w:rsid w:val="00CD764E"/>
    <w:rsid w:val="00CE07AD"/>
    <w:rsid w:val="00CE2840"/>
    <w:rsid w:val="00CE37E6"/>
    <w:rsid w:val="00CE3BD1"/>
    <w:rsid w:val="00CE4F91"/>
    <w:rsid w:val="00CE56AB"/>
    <w:rsid w:val="00CE5711"/>
    <w:rsid w:val="00CE5CBE"/>
    <w:rsid w:val="00CE7348"/>
    <w:rsid w:val="00CE7F43"/>
    <w:rsid w:val="00CF0090"/>
    <w:rsid w:val="00CF03B5"/>
    <w:rsid w:val="00CF08D1"/>
    <w:rsid w:val="00CF094C"/>
    <w:rsid w:val="00CF10F0"/>
    <w:rsid w:val="00CF1C96"/>
    <w:rsid w:val="00CF1D38"/>
    <w:rsid w:val="00CF20AD"/>
    <w:rsid w:val="00CF2FE4"/>
    <w:rsid w:val="00CF37D1"/>
    <w:rsid w:val="00CF39D3"/>
    <w:rsid w:val="00CF4BA8"/>
    <w:rsid w:val="00CF4FEF"/>
    <w:rsid w:val="00CF53BA"/>
    <w:rsid w:val="00CF6510"/>
    <w:rsid w:val="00CF75FA"/>
    <w:rsid w:val="00D00697"/>
    <w:rsid w:val="00D00A45"/>
    <w:rsid w:val="00D01AA5"/>
    <w:rsid w:val="00D0209A"/>
    <w:rsid w:val="00D0265F"/>
    <w:rsid w:val="00D02BF3"/>
    <w:rsid w:val="00D03476"/>
    <w:rsid w:val="00D03F2C"/>
    <w:rsid w:val="00D04A06"/>
    <w:rsid w:val="00D0501D"/>
    <w:rsid w:val="00D0631C"/>
    <w:rsid w:val="00D06D70"/>
    <w:rsid w:val="00D071A6"/>
    <w:rsid w:val="00D07DE9"/>
    <w:rsid w:val="00D10AD1"/>
    <w:rsid w:val="00D10FAD"/>
    <w:rsid w:val="00D11003"/>
    <w:rsid w:val="00D113E7"/>
    <w:rsid w:val="00D1257D"/>
    <w:rsid w:val="00D12B1D"/>
    <w:rsid w:val="00D14949"/>
    <w:rsid w:val="00D14A24"/>
    <w:rsid w:val="00D14EAF"/>
    <w:rsid w:val="00D15421"/>
    <w:rsid w:val="00D15E6B"/>
    <w:rsid w:val="00D17227"/>
    <w:rsid w:val="00D2009F"/>
    <w:rsid w:val="00D20A1E"/>
    <w:rsid w:val="00D2100C"/>
    <w:rsid w:val="00D221F8"/>
    <w:rsid w:val="00D223E6"/>
    <w:rsid w:val="00D22645"/>
    <w:rsid w:val="00D23375"/>
    <w:rsid w:val="00D23861"/>
    <w:rsid w:val="00D23EF8"/>
    <w:rsid w:val="00D2478C"/>
    <w:rsid w:val="00D24BE1"/>
    <w:rsid w:val="00D24DA7"/>
    <w:rsid w:val="00D24FE1"/>
    <w:rsid w:val="00D252EE"/>
    <w:rsid w:val="00D25907"/>
    <w:rsid w:val="00D259E6"/>
    <w:rsid w:val="00D26045"/>
    <w:rsid w:val="00D26297"/>
    <w:rsid w:val="00D262A7"/>
    <w:rsid w:val="00D27185"/>
    <w:rsid w:val="00D304DA"/>
    <w:rsid w:val="00D30EC9"/>
    <w:rsid w:val="00D314B4"/>
    <w:rsid w:val="00D31F73"/>
    <w:rsid w:val="00D32764"/>
    <w:rsid w:val="00D32A6B"/>
    <w:rsid w:val="00D32E55"/>
    <w:rsid w:val="00D33296"/>
    <w:rsid w:val="00D33EF9"/>
    <w:rsid w:val="00D3432F"/>
    <w:rsid w:val="00D34E00"/>
    <w:rsid w:val="00D35B48"/>
    <w:rsid w:val="00D35F58"/>
    <w:rsid w:val="00D36434"/>
    <w:rsid w:val="00D366EC"/>
    <w:rsid w:val="00D36AF2"/>
    <w:rsid w:val="00D3754F"/>
    <w:rsid w:val="00D375EB"/>
    <w:rsid w:val="00D40715"/>
    <w:rsid w:val="00D4093B"/>
    <w:rsid w:val="00D40D03"/>
    <w:rsid w:val="00D41495"/>
    <w:rsid w:val="00D420D9"/>
    <w:rsid w:val="00D42877"/>
    <w:rsid w:val="00D42D6A"/>
    <w:rsid w:val="00D42E66"/>
    <w:rsid w:val="00D42F1E"/>
    <w:rsid w:val="00D43067"/>
    <w:rsid w:val="00D4338A"/>
    <w:rsid w:val="00D43EE4"/>
    <w:rsid w:val="00D45205"/>
    <w:rsid w:val="00D456B0"/>
    <w:rsid w:val="00D45B24"/>
    <w:rsid w:val="00D4699A"/>
    <w:rsid w:val="00D471F3"/>
    <w:rsid w:val="00D47380"/>
    <w:rsid w:val="00D474E6"/>
    <w:rsid w:val="00D47D6C"/>
    <w:rsid w:val="00D47DA4"/>
    <w:rsid w:val="00D47EC5"/>
    <w:rsid w:val="00D506B3"/>
    <w:rsid w:val="00D50913"/>
    <w:rsid w:val="00D522ED"/>
    <w:rsid w:val="00D524EE"/>
    <w:rsid w:val="00D525A4"/>
    <w:rsid w:val="00D52F45"/>
    <w:rsid w:val="00D53129"/>
    <w:rsid w:val="00D536A3"/>
    <w:rsid w:val="00D546B8"/>
    <w:rsid w:val="00D54B51"/>
    <w:rsid w:val="00D5508B"/>
    <w:rsid w:val="00D55B2A"/>
    <w:rsid w:val="00D565DB"/>
    <w:rsid w:val="00D56FC7"/>
    <w:rsid w:val="00D57BA1"/>
    <w:rsid w:val="00D60030"/>
    <w:rsid w:val="00D60177"/>
    <w:rsid w:val="00D60524"/>
    <w:rsid w:val="00D609B0"/>
    <w:rsid w:val="00D609E8"/>
    <w:rsid w:val="00D6147E"/>
    <w:rsid w:val="00D61838"/>
    <w:rsid w:val="00D61B7A"/>
    <w:rsid w:val="00D62CB0"/>
    <w:rsid w:val="00D62CB6"/>
    <w:rsid w:val="00D63270"/>
    <w:rsid w:val="00D633D9"/>
    <w:rsid w:val="00D63BFE"/>
    <w:rsid w:val="00D6487D"/>
    <w:rsid w:val="00D64EF2"/>
    <w:rsid w:val="00D6594F"/>
    <w:rsid w:val="00D65B1C"/>
    <w:rsid w:val="00D65E00"/>
    <w:rsid w:val="00D6621C"/>
    <w:rsid w:val="00D66283"/>
    <w:rsid w:val="00D665A0"/>
    <w:rsid w:val="00D66654"/>
    <w:rsid w:val="00D66B0B"/>
    <w:rsid w:val="00D6750F"/>
    <w:rsid w:val="00D679F3"/>
    <w:rsid w:val="00D67DD4"/>
    <w:rsid w:val="00D7012A"/>
    <w:rsid w:val="00D703E4"/>
    <w:rsid w:val="00D7058B"/>
    <w:rsid w:val="00D7302D"/>
    <w:rsid w:val="00D73F93"/>
    <w:rsid w:val="00D74EA6"/>
    <w:rsid w:val="00D75131"/>
    <w:rsid w:val="00D755FA"/>
    <w:rsid w:val="00D75869"/>
    <w:rsid w:val="00D76908"/>
    <w:rsid w:val="00D775A5"/>
    <w:rsid w:val="00D805BE"/>
    <w:rsid w:val="00D80F36"/>
    <w:rsid w:val="00D81A77"/>
    <w:rsid w:val="00D81BFC"/>
    <w:rsid w:val="00D8279F"/>
    <w:rsid w:val="00D82828"/>
    <w:rsid w:val="00D82EB9"/>
    <w:rsid w:val="00D82F34"/>
    <w:rsid w:val="00D836B4"/>
    <w:rsid w:val="00D8394B"/>
    <w:rsid w:val="00D8399E"/>
    <w:rsid w:val="00D83CF1"/>
    <w:rsid w:val="00D847C1"/>
    <w:rsid w:val="00D848EE"/>
    <w:rsid w:val="00D863CF"/>
    <w:rsid w:val="00D90384"/>
    <w:rsid w:val="00D90DEB"/>
    <w:rsid w:val="00D90F2E"/>
    <w:rsid w:val="00D912E0"/>
    <w:rsid w:val="00D93F38"/>
    <w:rsid w:val="00D944CD"/>
    <w:rsid w:val="00D957C7"/>
    <w:rsid w:val="00D96070"/>
    <w:rsid w:val="00D97991"/>
    <w:rsid w:val="00DA0128"/>
    <w:rsid w:val="00DA1154"/>
    <w:rsid w:val="00DA13B2"/>
    <w:rsid w:val="00DA1D83"/>
    <w:rsid w:val="00DA37BA"/>
    <w:rsid w:val="00DA3BA9"/>
    <w:rsid w:val="00DA4417"/>
    <w:rsid w:val="00DA4A6A"/>
    <w:rsid w:val="00DA54C1"/>
    <w:rsid w:val="00DA58A3"/>
    <w:rsid w:val="00DA5C2D"/>
    <w:rsid w:val="00DA5FED"/>
    <w:rsid w:val="00DA61E8"/>
    <w:rsid w:val="00DA684C"/>
    <w:rsid w:val="00DA76C7"/>
    <w:rsid w:val="00DB091C"/>
    <w:rsid w:val="00DB0E8D"/>
    <w:rsid w:val="00DB1631"/>
    <w:rsid w:val="00DB2780"/>
    <w:rsid w:val="00DB348F"/>
    <w:rsid w:val="00DB35B4"/>
    <w:rsid w:val="00DB39AC"/>
    <w:rsid w:val="00DB4997"/>
    <w:rsid w:val="00DB4DAE"/>
    <w:rsid w:val="00DB5DD4"/>
    <w:rsid w:val="00DB6636"/>
    <w:rsid w:val="00DB68DA"/>
    <w:rsid w:val="00DB714C"/>
    <w:rsid w:val="00DB72E1"/>
    <w:rsid w:val="00DB785C"/>
    <w:rsid w:val="00DB7A81"/>
    <w:rsid w:val="00DC0B23"/>
    <w:rsid w:val="00DC0FAD"/>
    <w:rsid w:val="00DC15FE"/>
    <w:rsid w:val="00DC212F"/>
    <w:rsid w:val="00DC229C"/>
    <w:rsid w:val="00DC2AEB"/>
    <w:rsid w:val="00DC3CE8"/>
    <w:rsid w:val="00DC5D75"/>
    <w:rsid w:val="00DC6566"/>
    <w:rsid w:val="00DC66D5"/>
    <w:rsid w:val="00DC6759"/>
    <w:rsid w:val="00DC7377"/>
    <w:rsid w:val="00DC7B17"/>
    <w:rsid w:val="00DD26A3"/>
    <w:rsid w:val="00DD2CFC"/>
    <w:rsid w:val="00DD323B"/>
    <w:rsid w:val="00DD3619"/>
    <w:rsid w:val="00DD3CAD"/>
    <w:rsid w:val="00DD45C3"/>
    <w:rsid w:val="00DD69DF"/>
    <w:rsid w:val="00DD71C8"/>
    <w:rsid w:val="00DD7438"/>
    <w:rsid w:val="00DD775E"/>
    <w:rsid w:val="00DD78BA"/>
    <w:rsid w:val="00DD79E3"/>
    <w:rsid w:val="00DE0286"/>
    <w:rsid w:val="00DE07E3"/>
    <w:rsid w:val="00DE1C1D"/>
    <w:rsid w:val="00DE2255"/>
    <w:rsid w:val="00DE261D"/>
    <w:rsid w:val="00DE2DF8"/>
    <w:rsid w:val="00DE3C0B"/>
    <w:rsid w:val="00DE4387"/>
    <w:rsid w:val="00DE447F"/>
    <w:rsid w:val="00DE4A48"/>
    <w:rsid w:val="00DE529C"/>
    <w:rsid w:val="00DE5888"/>
    <w:rsid w:val="00DE692D"/>
    <w:rsid w:val="00DE6FD8"/>
    <w:rsid w:val="00DF0A16"/>
    <w:rsid w:val="00DF17E7"/>
    <w:rsid w:val="00DF18E0"/>
    <w:rsid w:val="00DF192E"/>
    <w:rsid w:val="00DF1A69"/>
    <w:rsid w:val="00DF2339"/>
    <w:rsid w:val="00DF33A6"/>
    <w:rsid w:val="00DF3473"/>
    <w:rsid w:val="00DF37C6"/>
    <w:rsid w:val="00DF4723"/>
    <w:rsid w:val="00DF5283"/>
    <w:rsid w:val="00DF5661"/>
    <w:rsid w:val="00DF595E"/>
    <w:rsid w:val="00DF6BE7"/>
    <w:rsid w:val="00DF74A0"/>
    <w:rsid w:val="00DF74A3"/>
    <w:rsid w:val="00DF7584"/>
    <w:rsid w:val="00E0038B"/>
    <w:rsid w:val="00E004FE"/>
    <w:rsid w:val="00E0054E"/>
    <w:rsid w:val="00E00E77"/>
    <w:rsid w:val="00E00FB8"/>
    <w:rsid w:val="00E01037"/>
    <w:rsid w:val="00E012C1"/>
    <w:rsid w:val="00E02173"/>
    <w:rsid w:val="00E02662"/>
    <w:rsid w:val="00E02A7E"/>
    <w:rsid w:val="00E02EAD"/>
    <w:rsid w:val="00E03E90"/>
    <w:rsid w:val="00E051D9"/>
    <w:rsid w:val="00E05676"/>
    <w:rsid w:val="00E06CB6"/>
    <w:rsid w:val="00E06EA2"/>
    <w:rsid w:val="00E070FE"/>
    <w:rsid w:val="00E07509"/>
    <w:rsid w:val="00E10874"/>
    <w:rsid w:val="00E10895"/>
    <w:rsid w:val="00E10CA8"/>
    <w:rsid w:val="00E11096"/>
    <w:rsid w:val="00E1117B"/>
    <w:rsid w:val="00E11261"/>
    <w:rsid w:val="00E112A9"/>
    <w:rsid w:val="00E117E8"/>
    <w:rsid w:val="00E11926"/>
    <w:rsid w:val="00E119DD"/>
    <w:rsid w:val="00E11A5B"/>
    <w:rsid w:val="00E12B47"/>
    <w:rsid w:val="00E12E66"/>
    <w:rsid w:val="00E12F5C"/>
    <w:rsid w:val="00E131B3"/>
    <w:rsid w:val="00E132E9"/>
    <w:rsid w:val="00E13E78"/>
    <w:rsid w:val="00E13E9C"/>
    <w:rsid w:val="00E14457"/>
    <w:rsid w:val="00E14A52"/>
    <w:rsid w:val="00E14BE3"/>
    <w:rsid w:val="00E1512F"/>
    <w:rsid w:val="00E15CCF"/>
    <w:rsid w:val="00E162A0"/>
    <w:rsid w:val="00E170D8"/>
    <w:rsid w:val="00E17137"/>
    <w:rsid w:val="00E17DAE"/>
    <w:rsid w:val="00E17ECA"/>
    <w:rsid w:val="00E2008C"/>
    <w:rsid w:val="00E202DD"/>
    <w:rsid w:val="00E20423"/>
    <w:rsid w:val="00E20E53"/>
    <w:rsid w:val="00E20E73"/>
    <w:rsid w:val="00E2171E"/>
    <w:rsid w:val="00E22374"/>
    <w:rsid w:val="00E22841"/>
    <w:rsid w:val="00E22D15"/>
    <w:rsid w:val="00E24A6D"/>
    <w:rsid w:val="00E24C0C"/>
    <w:rsid w:val="00E2513D"/>
    <w:rsid w:val="00E2560A"/>
    <w:rsid w:val="00E25770"/>
    <w:rsid w:val="00E25D71"/>
    <w:rsid w:val="00E26470"/>
    <w:rsid w:val="00E26566"/>
    <w:rsid w:val="00E26B1F"/>
    <w:rsid w:val="00E26C3F"/>
    <w:rsid w:val="00E26E52"/>
    <w:rsid w:val="00E27ABB"/>
    <w:rsid w:val="00E302DB"/>
    <w:rsid w:val="00E30783"/>
    <w:rsid w:val="00E319C2"/>
    <w:rsid w:val="00E31EAA"/>
    <w:rsid w:val="00E31F45"/>
    <w:rsid w:val="00E32215"/>
    <w:rsid w:val="00E33412"/>
    <w:rsid w:val="00E33A88"/>
    <w:rsid w:val="00E3400F"/>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3DD6"/>
    <w:rsid w:val="00E44AE7"/>
    <w:rsid w:val="00E45E6F"/>
    <w:rsid w:val="00E4600B"/>
    <w:rsid w:val="00E475ED"/>
    <w:rsid w:val="00E501A5"/>
    <w:rsid w:val="00E5089F"/>
    <w:rsid w:val="00E517AA"/>
    <w:rsid w:val="00E51D6E"/>
    <w:rsid w:val="00E5277E"/>
    <w:rsid w:val="00E52A2D"/>
    <w:rsid w:val="00E52DA3"/>
    <w:rsid w:val="00E530B8"/>
    <w:rsid w:val="00E53795"/>
    <w:rsid w:val="00E53915"/>
    <w:rsid w:val="00E53E27"/>
    <w:rsid w:val="00E5472A"/>
    <w:rsid w:val="00E5554D"/>
    <w:rsid w:val="00E558D8"/>
    <w:rsid w:val="00E55FEF"/>
    <w:rsid w:val="00E5760C"/>
    <w:rsid w:val="00E579C4"/>
    <w:rsid w:val="00E6158C"/>
    <w:rsid w:val="00E61C7D"/>
    <w:rsid w:val="00E61CBD"/>
    <w:rsid w:val="00E62108"/>
    <w:rsid w:val="00E622F1"/>
    <w:rsid w:val="00E62AE4"/>
    <w:rsid w:val="00E63008"/>
    <w:rsid w:val="00E63206"/>
    <w:rsid w:val="00E63639"/>
    <w:rsid w:val="00E63A71"/>
    <w:rsid w:val="00E6405F"/>
    <w:rsid w:val="00E6441B"/>
    <w:rsid w:val="00E64826"/>
    <w:rsid w:val="00E64890"/>
    <w:rsid w:val="00E64A9B"/>
    <w:rsid w:val="00E64DCA"/>
    <w:rsid w:val="00E6559D"/>
    <w:rsid w:val="00E66069"/>
    <w:rsid w:val="00E66161"/>
    <w:rsid w:val="00E671BF"/>
    <w:rsid w:val="00E67770"/>
    <w:rsid w:val="00E6785C"/>
    <w:rsid w:val="00E701F5"/>
    <w:rsid w:val="00E70C06"/>
    <w:rsid w:val="00E70D7C"/>
    <w:rsid w:val="00E7146F"/>
    <w:rsid w:val="00E717CA"/>
    <w:rsid w:val="00E71BCC"/>
    <w:rsid w:val="00E72125"/>
    <w:rsid w:val="00E7230C"/>
    <w:rsid w:val="00E72A11"/>
    <w:rsid w:val="00E7303D"/>
    <w:rsid w:val="00E74700"/>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3A12"/>
    <w:rsid w:val="00E8477C"/>
    <w:rsid w:val="00E84E77"/>
    <w:rsid w:val="00E84F11"/>
    <w:rsid w:val="00E8524E"/>
    <w:rsid w:val="00E852C3"/>
    <w:rsid w:val="00E85E8F"/>
    <w:rsid w:val="00E85F40"/>
    <w:rsid w:val="00E85FB4"/>
    <w:rsid w:val="00E86059"/>
    <w:rsid w:val="00E86757"/>
    <w:rsid w:val="00E86825"/>
    <w:rsid w:val="00E8688E"/>
    <w:rsid w:val="00E86C6B"/>
    <w:rsid w:val="00E90ECD"/>
    <w:rsid w:val="00E90F29"/>
    <w:rsid w:val="00E91184"/>
    <w:rsid w:val="00E912F9"/>
    <w:rsid w:val="00E92D2D"/>
    <w:rsid w:val="00E92E07"/>
    <w:rsid w:val="00E93668"/>
    <w:rsid w:val="00E950E6"/>
    <w:rsid w:val="00E954DA"/>
    <w:rsid w:val="00E95F52"/>
    <w:rsid w:val="00E97AD5"/>
    <w:rsid w:val="00EA0DF8"/>
    <w:rsid w:val="00EA1260"/>
    <w:rsid w:val="00EA2E2D"/>
    <w:rsid w:val="00EA2E47"/>
    <w:rsid w:val="00EA3770"/>
    <w:rsid w:val="00EA3A65"/>
    <w:rsid w:val="00EA3B09"/>
    <w:rsid w:val="00EA3F36"/>
    <w:rsid w:val="00EA51C7"/>
    <w:rsid w:val="00EA5300"/>
    <w:rsid w:val="00EA674E"/>
    <w:rsid w:val="00EA6BEE"/>
    <w:rsid w:val="00EA6C74"/>
    <w:rsid w:val="00EA7026"/>
    <w:rsid w:val="00EA7933"/>
    <w:rsid w:val="00EB0352"/>
    <w:rsid w:val="00EB052E"/>
    <w:rsid w:val="00EB076D"/>
    <w:rsid w:val="00EB0C76"/>
    <w:rsid w:val="00EB1250"/>
    <w:rsid w:val="00EB169F"/>
    <w:rsid w:val="00EB1FA7"/>
    <w:rsid w:val="00EB232C"/>
    <w:rsid w:val="00EB2D63"/>
    <w:rsid w:val="00EB4144"/>
    <w:rsid w:val="00EB4497"/>
    <w:rsid w:val="00EB4BBE"/>
    <w:rsid w:val="00EB4C70"/>
    <w:rsid w:val="00EB5CF3"/>
    <w:rsid w:val="00EB5D09"/>
    <w:rsid w:val="00EB5E22"/>
    <w:rsid w:val="00EB68CD"/>
    <w:rsid w:val="00EB7002"/>
    <w:rsid w:val="00EB799A"/>
    <w:rsid w:val="00EB7EEF"/>
    <w:rsid w:val="00EC01EA"/>
    <w:rsid w:val="00EC081E"/>
    <w:rsid w:val="00EC0CBC"/>
    <w:rsid w:val="00EC1B1A"/>
    <w:rsid w:val="00EC1C39"/>
    <w:rsid w:val="00EC1DFD"/>
    <w:rsid w:val="00EC22ED"/>
    <w:rsid w:val="00EC32C6"/>
    <w:rsid w:val="00EC3952"/>
    <w:rsid w:val="00EC3D00"/>
    <w:rsid w:val="00EC40A6"/>
    <w:rsid w:val="00EC4C01"/>
    <w:rsid w:val="00EC54E5"/>
    <w:rsid w:val="00EC5F43"/>
    <w:rsid w:val="00EC6808"/>
    <w:rsid w:val="00EC70F6"/>
    <w:rsid w:val="00EC72FA"/>
    <w:rsid w:val="00EC74F1"/>
    <w:rsid w:val="00ED0B8F"/>
    <w:rsid w:val="00ED0ED7"/>
    <w:rsid w:val="00ED1A53"/>
    <w:rsid w:val="00ED20E9"/>
    <w:rsid w:val="00ED42BD"/>
    <w:rsid w:val="00ED494A"/>
    <w:rsid w:val="00ED7727"/>
    <w:rsid w:val="00EE0009"/>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76"/>
    <w:rsid w:val="00EF41D3"/>
    <w:rsid w:val="00EF4ECB"/>
    <w:rsid w:val="00EF4EF1"/>
    <w:rsid w:val="00EF58BD"/>
    <w:rsid w:val="00F00B19"/>
    <w:rsid w:val="00F00DAD"/>
    <w:rsid w:val="00F02294"/>
    <w:rsid w:val="00F02546"/>
    <w:rsid w:val="00F02ABD"/>
    <w:rsid w:val="00F02D31"/>
    <w:rsid w:val="00F0395F"/>
    <w:rsid w:val="00F03CE0"/>
    <w:rsid w:val="00F0445A"/>
    <w:rsid w:val="00F04B6F"/>
    <w:rsid w:val="00F05DE1"/>
    <w:rsid w:val="00F05ED1"/>
    <w:rsid w:val="00F05EF6"/>
    <w:rsid w:val="00F066DA"/>
    <w:rsid w:val="00F066F0"/>
    <w:rsid w:val="00F06A62"/>
    <w:rsid w:val="00F06E18"/>
    <w:rsid w:val="00F070F6"/>
    <w:rsid w:val="00F072E9"/>
    <w:rsid w:val="00F07B07"/>
    <w:rsid w:val="00F07D01"/>
    <w:rsid w:val="00F101B3"/>
    <w:rsid w:val="00F10248"/>
    <w:rsid w:val="00F102E8"/>
    <w:rsid w:val="00F103FC"/>
    <w:rsid w:val="00F11AF6"/>
    <w:rsid w:val="00F11B6B"/>
    <w:rsid w:val="00F11E51"/>
    <w:rsid w:val="00F1264A"/>
    <w:rsid w:val="00F1265B"/>
    <w:rsid w:val="00F126B1"/>
    <w:rsid w:val="00F14476"/>
    <w:rsid w:val="00F14641"/>
    <w:rsid w:val="00F15D54"/>
    <w:rsid w:val="00F20597"/>
    <w:rsid w:val="00F21242"/>
    <w:rsid w:val="00F21387"/>
    <w:rsid w:val="00F217CC"/>
    <w:rsid w:val="00F21AD8"/>
    <w:rsid w:val="00F21B2D"/>
    <w:rsid w:val="00F21C79"/>
    <w:rsid w:val="00F21C85"/>
    <w:rsid w:val="00F21F64"/>
    <w:rsid w:val="00F22684"/>
    <w:rsid w:val="00F22EC1"/>
    <w:rsid w:val="00F2372C"/>
    <w:rsid w:val="00F24001"/>
    <w:rsid w:val="00F25C4E"/>
    <w:rsid w:val="00F25EEC"/>
    <w:rsid w:val="00F2622F"/>
    <w:rsid w:val="00F26412"/>
    <w:rsid w:val="00F26B9D"/>
    <w:rsid w:val="00F26E87"/>
    <w:rsid w:val="00F27014"/>
    <w:rsid w:val="00F27A98"/>
    <w:rsid w:val="00F27DE0"/>
    <w:rsid w:val="00F3002B"/>
    <w:rsid w:val="00F31650"/>
    <w:rsid w:val="00F3170F"/>
    <w:rsid w:val="00F31EC7"/>
    <w:rsid w:val="00F32848"/>
    <w:rsid w:val="00F338AF"/>
    <w:rsid w:val="00F3391C"/>
    <w:rsid w:val="00F3435C"/>
    <w:rsid w:val="00F350B1"/>
    <w:rsid w:val="00F357FC"/>
    <w:rsid w:val="00F35909"/>
    <w:rsid w:val="00F35C01"/>
    <w:rsid w:val="00F35F88"/>
    <w:rsid w:val="00F3603A"/>
    <w:rsid w:val="00F36810"/>
    <w:rsid w:val="00F3688E"/>
    <w:rsid w:val="00F36B38"/>
    <w:rsid w:val="00F36FC1"/>
    <w:rsid w:val="00F36FED"/>
    <w:rsid w:val="00F40830"/>
    <w:rsid w:val="00F40E46"/>
    <w:rsid w:val="00F41AE3"/>
    <w:rsid w:val="00F41B07"/>
    <w:rsid w:val="00F4305F"/>
    <w:rsid w:val="00F431BE"/>
    <w:rsid w:val="00F43948"/>
    <w:rsid w:val="00F43C19"/>
    <w:rsid w:val="00F43ED3"/>
    <w:rsid w:val="00F44BC5"/>
    <w:rsid w:val="00F45904"/>
    <w:rsid w:val="00F45A87"/>
    <w:rsid w:val="00F4621B"/>
    <w:rsid w:val="00F466BB"/>
    <w:rsid w:val="00F469A7"/>
    <w:rsid w:val="00F4719F"/>
    <w:rsid w:val="00F471A5"/>
    <w:rsid w:val="00F47531"/>
    <w:rsid w:val="00F47532"/>
    <w:rsid w:val="00F4761B"/>
    <w:rsid w:val="00F47726"/>
    <w:rsid w:val="00F479ED"/>
    <w:rsid w:val="00F47C8B"/>
    <w:rsid w:val="00F47F01"/>
    <w:rsid w:val="00F5060F"/>
    <w:rsid w:val="00F51050"/>
    <w:rsid w:val="00F51281"/>
    <w:rsid w:val="00F51C26"/>
    <w:rsid w:val="00F520D4"/>
    <w:rsid w:val="00F52BBC"/>
    <w:rsid w:val="00F52EDB"/>
    <w:rsid w:val="00F53B46"/>
    <w:rsid w:val="00F53B57"/>
    <w:rsid w:val="00F5495C"/>
    <w:rsid w:val="00F5509E"/>
    <w:rsid w:val="00F555D4"/>
    <w:rsid w:val="00F55866"/>
    <w:rsid w:val="00F55EFD"/>
    <w:rsid w:val="00F567BD"/>
    <w:rsid w:val="00F568AE"/>
    <w:rsid w:val="00F57307"/>
    <w:rsid w:val="00F57B51"/>
    <w:rsid w:val="00F6011E"/>
    <w:rsid w:val="00F605E7"/>
    <w:rsid w:val="00F61834"/>
    <w:rsid w:val="00F61C57"/>
    <w:rsid w:val="00F61CC4"/>
    <w:rsid w:val="00F637C0"/>
    <w:rsid w:val="00F63F42"/>
    <w:rsid w:val="00F64885"/>
    <w:rsid w:val="00F658EE"/>
    <w:rsid w:val="00F6705F"/>
    <w:rsid w:val="00F67E87"/>
    <w:rsid w:val="00F7008A"/>
    <w:rsid w:val="00F70619"/>
    <w:rsid w:val="00F71224"/>
    <w:rsid w:val="00F712E8"/>
    <w:rsid w:val="00F7150A"/>
    <w:rsid w:val="00F71EE4"/>
    <w:rsid w:val="00F72423"/>
    <w:rsid w:val="00F729EC"/>
    <w:rsid w:val="00F72A3E"/>
    <w:rsid w:val="00F72EF7"/>
    <w:rsid w:val="00F7317C"/>
    <w:rsid w:val="00F73356"/>
    <w:rsid w:val="00F7341B"/>
    <w:rsid w:val="00F73507"/>
    <w:rsid w:val="00F735E3"/>
    <w:rsid w:val="00F735ED"/>
    <w:rsid w:val="00F737EB"/>
    <w:rsid w:val="00F73EE0"/>
    <w:rsid w:val="00F7417A"/>
    <w:rsid w:val="00F74AB7"/>
    <w:rsid w:val="00F750AA"/>
    <w:rsid w:val="00F76FF1"/>
    <w:rsid w:val="00F774B3"/>
    <w:rsid w:val="00F77E68"/>
    <w:rsid w:val="00F800E4"/>
    <w:rsid w:val="00F802AF"/>
    <w:rsid w:val="00F81318"/>
    <w:rsid w:val="00F828D2"/>
    <w:rsid w:val="00F84CCA"/>
    <w:rsid w:val="00F84FC6"/>
    <w:rsid w:val="00F86596"/>
    <w:rsid w:val="00F8673C"/>
    <w:rsid w:val="00F86E46"/>
    <w:rsid w:val="00F87040"/>
    <w:rsid w:val="00F87664"/>
    <w:rsid w:val="00F878DC"/>
    <w:rsid w:val="00F87C92"/>
    <w:rsid w:val="00F903C4"/>
    <w:rsid w:val="00F90436"/>
    <w:rsid w:val="00F90C13"/>
    <w:rsid w:val="00F90EE5"/>
    <w:rsid w:val="00F913F3"/>
    <w:rsid w:val="00F91744"/>
    <w:rsid w:val="00F91C5F"/>
    <w:rsid w:val="00F92E51"/>
    <w:rsid w:val="00F92EAC"/>
    <w:rsid w:val="00F92F50"/>
    <w:rsid w:val="00F930C6"/>
    <w:rsid w:val="00F93CAF"/>
    <w:rsid w:val="00F9400F"/>
    <w:rsid w:val="00F941F6"/>
    <w:rsid w:val="00F9483A"/>
    <w:rsid w:val="00F957ED"/>
    <w:rsid w:val="00F96361"/>
    <w:rsid w:val="00F96BC4"/>
    <w:rsid w:val="00F96CCC"/>
    <w:rsid w:val="00F9778A"/>
    <w:rsid w:val="00F97AFB"/>
    <w:rsid w:val="00FA0234"/>
    <w:rsid w:val="00FA1127"/>
    <w:rsid w:val="00FA19B1"/>
    <w:rsid w:val="00FA1A0E"/>
    <w:rsid w:val="00FA1BDE"/>
    <w:rsid w:val="00FA1E93"/>
    <w:rsid w:val="00FA2A3A"/>
    <w:rsid w:val="00FA2D48"/>
    <w:rsid w:val="00FA3681"/>
    <w:rsid w:val="00FA379E"/>
    <w:rsid w:val="00FA3FDD"/>
    <w:rsid w:val="00FA41EB"/>
    <w:rsid w:val="00FA4C61"/>
    <w:rsid w:val="00FA530C"/>
    <w:rsid w:val="00FA581B"/>
    <w:rsid w:val="00FA5E55"/>
    <w:rsid w:val="00FA636F"/>
    <w:rsid w:val="00FA6588"/>
    <w:rsid w:val="00FA6E6C"/>
    <w:rsid w:val="00FA6F34"/>
    <w:rsid w:val="00FA7D14"/>
    <w:rsid w:val="00FB0509"/>
    <w:rsid w:val="00FB08F6"/>
    <w:rsid w:val="00FB0BB1"/>
    <w:rsid w:val="00FB2EB8"/>
    <w:rsid w:val="00FB3B0F"/>
    <w:rsid w:val="00FB3E11"/>
    <w:rsid w:val="00FB4336"/>
    <w:rsid w:val="00FB4773"/>
    <w:rsid w:val="00FB4B13"/>
    <w:rsid w:val="00FB5219"/>
    <w:rsid w:val="00FB59B2"/>
    <w:rsid w:val="00FB7768"/>
    <w:rsid w:val="00FB7975"/>
    <w:rsid w:val="00FC03DF"/>
    <w:rsid w:val="00FC0472"/>
    <w:rsid w:val="00FC0DE8"/>
    <w:rsid w:val="00FC10D5"/>
    <w:rsid w:val="00FC19A8"/>
    <w:rsid w:val="00FC2146"/>
    <w:rsid w:val="00FC2696"/>
    <w:rsid w:val="00FC27E6"/>
    <w:rsid w:val="00FC2F7F"/>
    <w:rsid w:val="00FC33C1"/>
    <w:rsid w:val="00FC43CE"/>
    <w:rsid w:val="00FC45FE"/>
    <w:rsid w:val="00FC4853"/>
    <w:rsid w:val="00FC4F4B"/>
    <w:rsid w:val="00FC4F70"/>
    <w:rsid w:val="00FC585F"/>
    <w:rsid w:val="00FC6B5D"/>
    <w:rsid w:val="00FD0340"/>
    <w:rsid w:val="00FD06CD"/>
    <w:rsid w:val="00FD0DCB"/>
    <w:rsid w:val="00FD0E01"/>
    <w:rsid w:val="00FD15CF"/>
    <w:rsid w:val="00FD2739"/>
    <w:rsid w:val="00FD2907"/>
    <w:rsid w:val="00FD36AF"/>
    <w:rsid w:val="00FD46C6"/>
    <w:rsid w:val="00FD4FD3"/>
    <w:rsid w:val="00FD6886"/>
    <w:rsid w:val="00FD6962"/>
    <w:rsid w:val="00FD6D26"/>
    <w:rsid w:val="00FD6D97"/>
    <w:rsid w:val="00FD77F4"/>
    <w:rsid w:val="00FD7AEB"/>
    <w:rsid w:val="00FD7F7F"/>
    <w:rsid w:val="00FE0128"/>
    <w:rsid w:val="00FE0178"/>
    <w:rsid w:val="00FE04C8"/>
    <w:rsid w:val="00FE0738"/>
    <w:rsid w:val="00FE0B9C"/>
    <w:rsid w:val="00FE0D9B"/>
    <w:rsid w:val="00FE0E52"/>
    <w:rsid w:val="00FE0E5F"/>
    <w:rsid w:val="00FE1339"/>
    <w:rsid w:val="00FE1B69"/>
    <w:rsid w:val="00FE1D1D"/>
    <w:rsid w:val="00FE3133"/>
    <w:rsid w:val="00FE3C08"/>
    <w:rsid w:val="00FE3D2C"/>
    <w:rsid w:val="00FE441A"/>
    <w:rsid w:val="00FE6867"/>
    <w:rsid w:val="00FE79B1"/>
    <w:rsid w:val="00FE7F08"/>
    <w:rsid w:val="00FF048D"/>
    <w:rsid w:val="00FF08B6"/>
    <w:rsid w:val="00FF12CB"/>
    <w:rsid w:val="00FF1600"/>
    <w:rsid w:val="00FF21CB"/>
    <w:rsid w:val="00FF2E63"/>
    <w:rsid w:val="00FF390B"/>
    <w:rsid w:val="00FF3C54"/>
    <w:rsid w:val="00FF44B5"/>
    <w:rsid w:val="00FF4E4C"/>
    <w:rsid w:val="00FF5178"/>
    <w:rsid w:val="00FF58F4"/>
    <w:rsid w:val="00FF6178"/>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744B4-6B79-416D-BA19-8687AA9C8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4539</TotalTime>
  <Pages>4</Pages>
  <Words>1111</Words>
  <Characters>6116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3386</cp:revision>
  <cp:lastPrinted>2025-06-06T14:42:00Z</cp:lastPrinted>
  <dcterms:created xsi:type="dcterms:W3CDTF">2023-10-31T15:18:00Z</dcterms:created>
  <dcterms:modified xsi:type="dcterms:W3CDTF">2025-06-10T09:25:00Z</dcterms:modified>
</cp:coreProperties>
</file>