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93406F" w:rsidRDefault="00036C7F" w:rsidP="00BD3C3F">
      <w:pPr>
        <w:spacing w:after="15" w:line="249" w:lineRule="auto"/>
        <w:ind w:left="-500" w:right="-737"/>
        <w:rPr>
          <w:i/>
          <w:sz w:val="8"/>
          <w:szCs w:val="26"/>
          <w:u w:val="dash"/>
        </w:rPr>
      </w:pPr>
    </w:p>
    <w:p w:rsidR="005B70F8" w:rsidRPr="00DD1322" w:rsidRDefault="009E79BD" w:rsidP="004D6D0E">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06</w:t>
      </w:r>
      <w:r w:rsidR="007A0227">
        <w:rPr>
          <w:rFonts w:ascii="Arial Rounded MT Bold" w:hAnsi="Arial Rounded MT Bold"/>
          <w:b/>
          <w:sz w:val="25"/>
          <w:szCs w:val="25"/>
          <w:u w:val="single"/>
        </w:rPr>
        <w:t>6</w:t>
      </w:r>
    </w:p>
    <w:p w:rsidR="00276158" w:rsidRPr="00B47FA2" w:rsidRDefault="00276158" w:rsidP="005B70F8">
      <w:pPr>
        <w:spacing w:after="15" w:line="249" w:lineRule="auto"/>
        <w:ind w:left="-500" w:right="-227"/>
        <w:jc w:val="right"/>
        <w:rPr>
          <w:i/>
          <w:sz w:val="18"/>
          <w:szCs w:val="26"/>
          <w:u w:val="single"/>
        </w:rPr>
      </w:pPr>
    </w:p>
    <w:p w:rsidR="0057247C" w:rsidRPr="00562D84" w:rsidRDefault="00946338" w:rsidP="00562D84">
      <w:pPr>
        <w:spacing w:after="0" w:line="276" w:lineRule="auto"/>
        <w:ind w:left="1560" w:right="-113" w:hanging="1560"/>
        <w:rPr>
          <w:b/>
          <w:sz w:val="24"/>
          <w:szCs w:val="25"/>
        </w:rPr>
      </w:pPr>
      <w:r w:rsidRPr="00946338">
        <w:rPr>
          <w:rFonts w:ascii="Tahoma" w:hAnsi="Tahoma" w:cs="Tahoma"/>
          <w:b/>
          <w:sz w:val="24"/>
          <w:szCs w:val="25"/>
          <w:u w:val="single"/>
        </w:rPr>
        <w:t>EN CAUSE</w:t>
      </w:r>
      <w:r w:rsidRPr="001C5942">
        <w:rPr>
          <w:b/>
          <w:sz w:val="24"/>
          <w:szCs w:val="25"/>
        </w:rPr>
        <w:t> </w:t>
      </w:r>
      <w:r w:rsidR="00D45B24" w:rsidRPr="001C5942">
        <w:rPr>
          <w:b/>
          <w:sz w:val="24"/>
          <w:szCs w:val="25"/>
        </w:rPr>
        <w:t>:</w:t>
      </w:r>
      <w:r w:rsidR="0021515C">
        <w:rPr>
          <w:b/>
          <w:sz w:val="24"/>
          <w:szCs w:val="25"/>
        </w:rPr>
        <w:t xml:space="preserve"> </w:t>
      </w:r>
      <w:r w:rsidR="00562D84" w:rsidRPr="00562D84">
        <w:rPr>
          <w:rFonts w:ascii="Tahoma" w:eastAsia="Calibri" w:hAnsi="Tahoma" w:cs="Tahoma"/>
          <w:b/>
          <w:color w:val="auto"/>
          <w:sz w:val="24"/>
          <w:szCs w:val="23"/>
          <w:u w:val="single"/>
          <w:lang w:eastAsia="en-US"/>
        </w:rPr>
        <w:t>M</w:t>
      </w:r>
      <w:r w:rsidR="00562D84" w:rsidRPr="00562D84">
        <w:rPr>
          <w:rFonts w:ascii="Tahoma" w:eastAsia="Calibri" w:hAnsi="Tahoma" w:cs="Tahoma"/>
          <w:b/>
          <w:color w:val="auto"/>
          <w:sz w:val="24"/>
          <w:szCs w:val="23"/>
          <w:u w:val="single"/>
          <w:lang w:eastAsia="en-US"/>
        </w:rPr>
        <w:t>onsieur MASUDI WEFILA Jean-Paul</w:t>
      </w:r>
      <w:r w:rsidR="00562D84" w:rsidRPr="00562D84">
        <w:rPr>
          <w:rFonts w:ascii="Tahoma" w:eastAsia="Calibri" w:hAnsi="Tahoma" w:cs="Tahoma"/>
          <w:b/>
          <w:color w:val="auto"/>
          <w:sz w:val="24"/>
          <w:szCs w:val="23"/>
          <w:lang w:eastAsia="en-US"/>
        </w:rPr>
        <w:t xml:space="preserve">, </w:t>
      </w:r>
      <w:r w:rsidR="00562D84">
        <w:rPr>
          <w:rFonts w:ascii="Tahoma" w:eastAsia="Calibri" w:hAnsi="Tahoma" w:cs="Tahoma"/>
          <w:color w:val="auto"/>
          <w:sz w:val="24"/>
          <w:szCs w:val="25"/>
          <w:lang w:eastAsia="en-US"/>
        </w:rPr>
        <w:t xml:space="preserve">résidant à Kindu, Bloc RVA, quartier </w:t>
      </w:r>
      <w:proofErr w:type="spellStart"/>
      <w:r w:rsidR="00562D84">
        <w:rPr>
          <w:rFonts w:ascii="Tahoma" w:eastAsia="Calibri" w:hAnsi="Tahoma" w:cs="Tahoma"/>
          <w:color w:val="auto"/>
          <w:sz w:val="24"/>
          <w:szCs w:val="25"/>
          <w:lang w:eastAsia="en-US"/>
        </w:rPr>
        <w:t>Kasuku</w:t>
      </w:r>
      <w:proofErr w:type="spellEnd"/>
      <w:r w:rsidR="00385610">
        <w:rPr>
          <w:rFonts w:ascii="Tahoma" w:eastAsia="Calibri" w:hAnsi="Tahoma" w:cs="Tahoma"/>
          <w:color w:val="auto"/>
          <w:sz w:val="24"/>
          <w:szCs w:val="25"/>
          <w:lang w:eastAsia="en-US"/>
        </w:rPr>
        <w:t xml:space="preserve">, </w:t>
      </w:r>
      <w:r w:rsidR="007A0227">
        <w:rPr>
          <w:rFonts w:ascii="Tahoma" w:eastAsia="Calibri" w:hAnsi="Tahoma" w:cs="Tahoma"/>
          <w:color w:val="auto"/>
          <w:sz w:val="24"/>
          <w:szCs w:val="25"/>
          <w:lang w:eastAsia="en-US"/>
        </w:rPr>
        <w:t>dans la Province du Maniema/RD. Congo, ayant pour conseil</w:t>
      </w:r>
      <w:r w:rsidR="0050355E" w:rsidRPr="00562D84">
        <w:rPr>
          <w:rFonts w:ascii="Tahoma" w:eastAsia="Calibri" w:hAnsi="Tahoma" w:cs="Tahoma"/>
          <w:color w:val="auto"/>
          <w:sz w:val="24"/>
          <w:szCs w:val="25"/>
          <w:lang w:eastAsia="en-US"/>
        </w:rPr>
        <w:t>, Maître</w:t>
      </w:r>
      <w:r w:rsidR="007A0227">
        <w:rPr>
          <w:rFonts w:ascii="Tahoma" w:eastAsia="Calibri" w:hAnsi="Tahoma" w:cs="Tahoma"/>
          <w:color w:val="auto"/>
          <w:sz w:val="24"/>
          <w:szCs w:val="25"/>
          <w:lang w:eastAsia="en-US"/>
        </w:rPr>
        <w:t xml:space="preserve"> ASSANI SELEMANI Sébastien, avocat au barreau du Maniema ;</w:t>
      </w:r>
    </w:p>
    <w:p w:rsidR="00356B59" w:rsidRPr="00E84979" w:rsidRDefault="00356B59" w:rsidP="00356B59">
      <w:pPr>
        <w:pStyle w:val="Paragraphedeliste"/>
        <w:spacing w:after="0" w:line="276" w:lineRule="auto"/>
        <w:ind w:left="1134" w:right="0" w:firstLine="0"/>
        <w:rPr>
          <w:rFonts w:eastAsia="Calibri"/>
          <w:color w:val="auto"/>
          <w:sz w:val="6"/>
          <w:szCs w:val="25"/>
          <w:lang w:eastAsia="en-US"/>
        </w:rPr>
      </w:pPr>
    </w:p>
    <w:p w:rsidR="00D15E6B" w:rsidRPr="0044663F" w:rsidRDefault="0044663F" w:rsidP="0044663F">
      <w:pPr>
        <w:pStyle w:val="Paragraphedeliste"/>
        <w:ind w:left="1276" w:right="-454" w:firstLine="284"/>
        <w:rPr>
          <w:rFonts w:ascii="Tahoma" w:hAnsi="Tahoma" w:cs="Tahoma"/>
          <w:b/>
          <w:sz w:val="23"/>
          <w:szCs w:val="23"/>
          <w:u w:val="single"/>
        </w:rPr>
      </w:pPr>
      <w:r>
        <w:rPr>
          <w:rFonts w:ascii="Tahoma" w:hAnsi="Tahoma" w:cs="Tahoma"/>
          <w:b/>
          <w:sz w:val="24"/>
          <w:szCs w:val="25"/>
          <w:u w:val="single"/>
        </w:rPr>
        <w:t>A</w:t>
      </w:r>
      <w:r w:rsidR="007A0227">
        <w:rPr>
          <w:rFonts w:ascii="Tahoma" w:hAnsi="Tahoma" w:cs="Tahoma"/>
          <w:b/>
          <w:sz w:val="23"/>
          <w:szCs w:val="23"/>
          <w:u w:val="single"/>
        </w:rPr>
        <w:t>ppelant</w:t>
      </w:r>
      <w:r w:rsidR="00357221" w:rsidRPr="0044663F">
        <w:rPr>
          <w:rFonts w:ascii="Tahoma" w:hAnsi="Tahoma" w:cs="Tahoma"/>
          <w:b/>
          <w:sz w:val="23"/>
          <w:szCs w:val="23"/>
          <w:u w:val="single"/>
        </w:rPr>
        <w:t xml:space="preserve"> </w:t>
      </w:r>
      <w:r w:rsidR="00D15E6B" w:rsidRPr="0044663F">
        <w:rPr>
          <w:rFonts w:ascii="Tahoma" w:hAnsi="Tahoma" w:cs="Tahoma"/>
          <w:b/>
          <w:sz w:val="23"/>
          <w:szCs w:val="23"/>
          <w:u w:val="single"/>
        </w:rPr>
        <w:t>en référé-</w:t>
      </w:r>
      <w:r w:rsidR="007A0227">
        <w:rPr>
          <w:rFonts w:ascii="Tahoma" w:hAnsi="Tahoma" w:cs="Tahoma"/>
          <w:b/>
          <w:sz w:val="23"/>
          <w:szCs w:val="23"/>
          <w:u w:val="single"/>
        </w:rPr>
        <w:t>révision</w:t>
      </w:r>
      <w:r>
        <w:rPr>
          <w:rFonts w:ascii="Tahoma" w:hAnsi="Tahoma" w:cs="Tahoma"/>
          <w:b/>
          <w:sz w:val="23"/>
          <w:szCs w:val="23"/>
          <w:u w:val="single"/>
        </w:rPr>
        <w:t xml:space="preserve"> </w:t>
      </w:r>
      <w:r w:rsidR="001964E9" w:rsidRPr="0044663F">
        <w:rPr>
          <w:rFonts w:ascii="Tahoma" w:hAnsi="Tahoma" w:cs="Tahoma"/>
          <w:b/>
          <w:sz w:val="23"/>
          <w:szCs w:val="23"/>
          <w:u w:val="single"/>
        </w:rPr>
        <w:t>en</w:t>
      </w:r>
      <w:r>
        <w:rPr>
          <w:rFonts w:ascii="Tahoma" w:hAnsi="Tahoma" w:cs="Tahoma"/>
          <w:b/>
          <w:sz w:val="23"/>
          <w:szCs w:val="23"/>
          <w:u w:val="single"/>
        </w:rPr>
        <w:t xml:space="preserve"> </w:t>
      </w:r>
      <w:r w:rsidR="001964E9" w:rsidRPr="0044663F">
        <w:rPr>
          <w:rFonts w:ascii="Tahoma" w:hAnsi="Tahoma" w:cs="Tahoma"/>
          <w:b/>
          <w:sz w:val="23"/>
          <w:szCs w:val="23"/>
          <w:u w:val="single"/>
        </w:rPr>
        <w:t xml:space="preserve"> appel</w:t>
      </w:r>
      <w:r w:rsidR="0057247C" w:rsidRPr="0044663F">
        <w:rPr>
          <w:rFonts w:ascii="Tahoma" w:hAnsi="Tahoma" w:cs="Tahoma"/>
          <w:b/>
          <w:sz w:val="23"/>
          <w:szCs w:val="23"/>
          <w:u w:val="single"/>
        </w:rPr>
        <w:t>.</w:t>
      </w:r>
    </w:p>
    <w:p w:rsidR="00227BDF" w:rsidRPr="00B47FA2" w:rsidRDefault="00227BDF" w:rsidP="009E0EE8">
      <w:pPr>
        <w:pStyle w:val="Paragraphedeliste"/>
        <w:ind w:left="1276" w:right="-454" w:firstLine="0"/>
        <w:rPr>
          <w:sz w:val="16"/>
          <w:szCs w:val="25"/>
        </w:rPr>
      </w:pPr>
    </w:p>
    <w:p w:rsidR="00D45B24" w:rsidRPr="00E84979" w:rsidRDefault="00D45B24" w:rsidP="002B1D70">
      <w:pPr>
        <w:ind w:left="-500" w:right="-624"/>
        <w:rPr>
          <w:sz w:val="4"/>
          <w:szCs w:val="26"/>
        </w:rPr>
      </w:pPr>
    </w:p>
    <w:p w:rsidR="002C4A90" w:rsidRDefault="00946338" w:rsidP="002C4A90">
      <w:pPr>
        <w:spacing w:line="240" w:lineRule="auto"/>
        <w:ind w:left="1560" w:right="-91" w:hanging="1560"/>
        <w:rPr>
          <w:rFonts w:ascii="Tahoma" w:eastAsia="Calibri" w:hAnsi="Tahoma" w:cs="Tahoma"/>
          <w:b/>
          <w:color w:val="auto"/>
          <w:sz w:val="24"/>
          <w:szCs w:val="24"/>
          <w:u w:val="single"/>
          <w:lang w:eastAsia="en-US"/>
        </w:rPr>
      </w:pPr>
      <w:r w:rsidRPr="00946338">
        <w:rPr>
          <w:rFonts w:ascii="Tahoma" w:hAnsi="Tahoma" w:cs="Tahoma"/>
          <w:b/>
          <w:sz w:val="24"/>
          <w:szCs w:val="25"/>
          <w:u w:val="single"/>
        </w:rPr>
        <w:t>CONTRE</w:t>
      </w:r>
      <w:r w:rsidRPr="0030478F">
        <w:rPr>
          <w:rFonts w:ascii="Tahoma" w:hAnsi="Tahoma" w:cs="Tahoma"/>
          <w:b/>
          <w:sz w:val="32"/>
          <w:szCs w:val="25"/>
          <w:u w:val="single"/>
        </w:rPr>
        <w:t> </w:t>
      </w:r>
      <w:r w:rsidRPr="00946338">
        <w:rPr>
          <w:rFonts w:ascii="Tahoma" w:hAnsi="Tahoma" w:cs="Tahoma"/>
          <w:b/>
          <w:sz w:val="24"/>
          <w:szCs w:val="25"/>
        </w:rPr>
        <w:t>:</w:t>
      </w:r>
      <w:r w:rsidR="0030478F" w:rsidRPr="001157FE">
        <w:rPr>
          <w:rFonts w:ascii="Tahoma" w:hAnsi="Tahoma" w:cs="Tahoma"/>
          <w:b/>
          <w:szCs w:val="25"/>
        </w:rPr>
        <w:t xml:space="preserve"> </w:t>
      </w:r>
      <w:r w:rsidR="002C4A90" w:rsidRPr="002C4A90">
        <w:rPr>
          <w:rFonts w:ascii="Tahoma" w:hAnsi="Tahoma" w:cs="Tahoma"/>
          <w:b/>
          <w:sz w:val="23"/>
          <w:szCs w:val="23"/>
        </w:rPr>
        <w:t>1</w:t>
      </w:r>
      <w:r w:rsidR="002C4A90" w:rsidRPr="002C4A90">
        <w:rPr>
          <w:rFonts w:ascii="Tahoma" w:eastAsia="Calibri" w:hAnsi="Tahoma" w:cs="Tahoma"/>
          <w:b/>
          <w:color w:val="auto"/>
          <w:sz w:val="24"/>
          <w:szCs w:val="25"/>
          <w:lang w:eastAsia="en-US"/>
        </w:rPr>
        <w:t>-</w:t>
      </w:r>
      <w:r w:rsidR="002C4A90" w:rsidRPr="002C4A90">
        <w:rPr>
          <w:rFonts w:ascii="Tahoma" w:eastAsia="Calibri" w:hAnsi="Tahoma" w:cs="Tahoma"/>
          <w:b/>
          <w:color w:val="auto"/>
          <w:sz w:val="12"/>
          <w:szCs w:val="25"/>
          <w:lang w:eastAsia="en-US"/>
        </w:rPr>
        <w:t xml:space="preserve"> </w:t>
      </w:r>
      <w:r w:rsidR="00C95C98" w:rsidRPr="002C4A90">
        <w:rPr>
          <w:rFonts w:ascii="Tahoma" w:eastAsia="Calibri" w:hAnsi="Tahoma" w:cs="Tahoma"/>
          <w:b/>
          <w:color w:val="auto"/>
          <w:sz w:val="24"/>
          <w:szCs w:val="24"/>
          <w:u w:val="single"/>
          <w:lang w:eastAsia="en-US"/>
        </w:rPr>
        <w:t xml:space="preserve">Monsieur </w:t>
      </w:r>
      <w:r w:rsidR="002C4A90">
        <w:rPr>
          <w:rFonts w:ascii="Tahoma" w:eastAsia="Calibri" w:hAnsi="Tahoma" w:cs="Tahoma"/>
          <w:b/>
          <w:color w:val="auto"/>
          <w:sz w:val="24"/>
          <w:szCs w:val="24"/>
          <w:u w:val="single"/>
          <w:lang w:eastAsia="en-US"/>
        </w:rPr>
        <w:t xml:space="preserve">  KALONDA   BWANA   </w:t>
      </w:r>
      <w:proofErr w:type="spellStart"/>
      <w:r w:rsidR="00EF46B4">
        <w:rPr>
          <w:rFonts w:ascii="Tahoma" w:eastAsia="Calibri" w:hAnsi="Tahoma" w:cs="Tahoma"/>
          <w:b/>
          <w:color w:val="auto"/>
          <w:sz w:val="24"/>
          <w:szCs w:val="24"/>
          <w:u w:val="single"/>
          <w:lang w:eastAsia="en-US"/>
        </w:rPr>
        <w:t>Hali</w:t>
      </w:r>
      <w:proofErr w:type="spellEnd"/>
    </w:p>
    <w:p w:rsidR="00492727" w:rsidRDefault="002C4A90" w:rsidP="002444B3">
      <w:pPr>
        <w:spacing w:line="276" w:lineRule="auto"/>
        <w:ind w:left="1560" w:right="-91" w:firstLine="0"/>
        <w:rPr>
          <w:rFonts w:ascii="Tahoma" w:hAnsi="Tahoma" w:cs="Tahoma"/>
          <w:sz w:val="24"/>
          <w:szCs w:val="24"/>
        </w:rPr>
      </w:pPr>
      <w:r w:rsidRPr="002C4A90">
        <w:rPr>
          <w:rFonts w:ascii="Tahoma" w:eastAsia="Calibri" w:hAnsi="Tahoma" w:cs="Tahoma"/>
          <w:b/>
          <w:color w:val="auto"/>
          <w:sz w:val="24"/>
          <w:szCs w:val="24"/>
          <w:u w:val="single"/>
          <w:lang w:eastAsia="en-US"/>
        </w:rPr>
        <w:t>Gédéon</w:t>
      </w:r>
      <w:r w:rsidR="00425256" w:rsidRPr="002C4A90">
        <w:rPr>
          <w:rFonts w:ascii="Tahoma" w:hAnsi="Tahoma" w:cs="Tahoma"/>
          <w:sz w:val="24"/>
          <w:szCs w:val="24"/>
        </w:rPr>
        <w:t>,</w:t>
      </w:r>
      <w:r w:rsidR="001104AE">
        <w:rPr>
          <w:rFonts w:ascii="Tahoma" w:hAnsi="Tahoma" w:cs="Tahoma"/>
          <w:sz w:val="24"/>
          <w:szCs w:val="24"/>
        </w:rPr>
        <w:t xml:space="preserve"> </w:t>
      </w:r>
      <w:r w:rsidR="00866ECD">
        <w:rPr>
          <w:rFonts w:ascii="Tahoma" w:hAnsi="Tahoma" w:cs="Tahoma"/>
          <w:sz w:val="24"/>
          <w:szCs w:val="24"/>
        </w:rPr>
        <w:t xml:space="preserve">résidant n°06, </w:t>
      </w:r>
      <w:proofErr w:type="spellStart"/>
      <w:r w:rsidR="006914F3">
        <w:rPr>
          <w:rFonts w:ascii="Tahoma" w:hAnsi="Tahoma" w:cs="Tahoma"/>
          <w:sz w:val="24"/>
          <w:szCs w:val="24"/>
        </w:rPr>
        <w:t>T</w:t>
      </w:r>
      <w:r w:rsidR="00492727">
        <w:rPr>
          <w:rFonts w:ascii="Tahoma" w:hAnsi="Tahoma" w:cs="Tahoma"/>
          <w:sz w:val="24"/>
          <w:szCs w:val="24"/>
        </w:rPr>
        <w:t>okolote</w:t>
      </w:r>
      <w:proofErr w:type="spellEnd"/>
      <w:r w:rsidR="00492727">
        <w:rPr>
          <w:rFonts w:ascii="Tahoma" w:hAnsi="Tahoma" w:cs="Tahoma"/>
          <w:sz w:val="24"/>
          <w:szCs w:val="24"/>
        </w:rPr>
        <w:t xml:space="preserve">, Commune </w:t>
      </w:r>
      <w:proofErr w:type="spellStart"/>
      <w:r w:rsidR="00492727">
        <w:rPr>
          <w:rFonts w:ascii="Tahoma" w:hAnsi="Tahoma" w:cs="Tahoma"/>
          <w:sz w:val="24"/>
          <w:szCs w:val="24"/>
        </w:rPr>
        <w:t>Mikelenge</w:t>
      </w:r>
      <w:proofErr w:type="spellEnd"/>
      <w:r w:rsidR="00492727">
        <w:rPr>
          <w:rFonts w:ascii="Tahoma" w:hAnsi="Tahoma" w:cs="Tahoma"/>
          <w:sz w:val="24"/>
          <w:szCs w:val="24"/>
        </w:rPr>
        <w:t>, Ville de Kindu dans la Province du Maniema ;</w:t>
      </w:r>
    </w:p>
    <w:p w:rsidR="00492727" w:rsidRPr="00E84979" w:rsidRDefault="00492727" w:rsidP="002C4A90">
      <w:pPr>
        <w:spacing w:line="240" w:lineRule="auto"/>
        <w:ind w:left="1560" w:right="-91" w:firstLine="0"/>
        <w:rPr>
          <w:rFonts w:ascii="Tahoma" w:hAnsi="Tahoma" w:cs="Tahoma"/>
          <w:sz w:val="6"/>
          <w:szCs w:val="24"/>
        </w:rPr>
      </w:pPr>
    </w:p>
    <w:p w:rsidR="00492727" w:rsidRDefault="00492727" w:rsidP="00492727">
      <w:pPr>
        <w:spacing w:line="240" w:lineRule="auto"/>
        <w:ind w:right="-91" w:firstLine="1266"/>
        <w:rPr>
          <w:rFonts w:ascii="Tahoma" w:eastAsia="Calibri" w:hAnsi="Tahoma" w:cs="Tahoma"/>
          <w:b/>
          <w:color w:val="auto"/>
          <w:sz w:val="24"/>
          <w:szCs w:val="24"/>
          <w:u w:val="single"/>
          <w:lang w:eastAsia="en-US"/>
        </w:rPr>
      </w:pPr>
      <w:r w:rsidRPr="00492727">
        <w:rPr>
          <w:rFonts w:ascii="Tahoma" w:eastAsia="Calibri" w:hAnsi="Tahoma" w:cs="Tahoma"/>
          <w:b/>
          <w:color w:val="auto"/>
          <w:sz w:val="24"/>
          <w:szCs w:val="24"/>
          <w:lang w:eastAsia="en-US"/>
        </w:rPr>
        <w:t xml:space="preserve">2- </w:t>
      </w:r>
      <w:r>
        <w:rPr>
          <w:rFonts w:ascii="Tahoma" w:eastAsia="Calibri" w:hAnsi="Tahoma" w:cs="Tahoma"/>
          <w:b/>
          <w:color w:val="auto"/>
          <w:sz w:val="24"/>
          <w:szCs w:val="24"/>
          <w:u w:val="single"/>
          <w:lang w:eastAsia="en-US"/>
        </w:rPr>
        <w:t xml:space="preserve">Monsieur le Gouverneur de la </w:t>
      </w:r>
      <w:r>
        <w:rPr>
          <w:rFonts w:ascii="Tahoma" w:eastAsia="Calibri" w:hAnsi="Tahoma" w:cs="Tahoma"/>
          <w:b/>
          <w:color w:val="auto"/>
          <w:sz w:val="24"/>
          <w:szCs w:val="24"/>
          <w:u w:val="single"/>
          <w:lang w:eastAsia="en-US"/>
        </w:rPr>
        <w:t>Provin</w:t>
      </w:r>
      <w:r>
        <w:rPr>
          <w:rFonts w:ascii="Tahoma" w:eastAsia="Calibri" w:hAnsi="Tahoma" w:cs="Tahoma"/>
          <w:b/>
          <w:color w:val="auto"/>
          <w:sz w:val="24"/>
          <w:szCs w:val="24"/>
          <w:u w:val="single"/>
          <w:lang w:eastAsia="en-US"/>
        </w:rPr>
        <w:t>-</w:t>
      </w:r>
    </w:p>
    <w:p w:rsidR="000613DB" w:rsidRDefault="00492727" w:rsidP="00492727">
      <w:pPr>
        <w:spacing w:line="240" w:lineRule="auto"/>
        <w:ind w:right="-91" w:firstLine="1550"/>
        <w:rPr>
          <w:rFonts w:ascii="Tahoma" w:eastAsia="Calibri" w:hAnsi="Tahoma" w:cs="Tahoma"/>
          <w:color w:val="auto"/>
          <w:sz w:val="24"/>
          <w:szCs w:val="24"/>
          <w:lang w:eastAsia="en-US"/>
        </w:rPr>
      </w:pPr>
      <w:proofErr w:type="gramStart"/>
      <w:r>
        <w:rPr>
          <w:rFonts w:ascii="Tahoma" w:eastAsia="Calibri" w:hAnsi="Tahoma" w:cs="Tahoma"/>
          <w:b/>
          <w:color w:val="auto"/>
          <w:sz w:val="24"/>
          <w:szCs w:val="24"/>
          <w:u w:val="single"/>
          <w:lang w:eastAsia="en-US"/>
        </w:rPr>
        <w:t>ce</w:t>
      </w:r>
      <w:proofErr w:type="gramEnd"/>
      <w:r>
        <w:rPr>
          <w:rFonts w:ascii="Tahoma" w:eastAsia="Calibri" w:hAnsi="Tahoma" w:cs="Tahoma"/>
          <w:b/>
          <w:color w:val="auto"/>
          <w:sz w:val="24"/>
          <w:szCs w:val="24"/>
          <w:u w:val="single"/>
          <w:lang w:eastAsia="en-US"/>
        </w:rPr>
        <w:t xml:space="preserve"> du Maniema,</w:t>
      </w:r>
      <w:r w:rsidR="002444B3">
        <w:rPr>
          <w:rFonts w:ascii="Tahoma" w:eastAsia="Calibri" w:hAnsi="Tahoma" w:cs="Tahoma"/>
          <w:b/>
          <w:color w:val="auto"/>
          <w:sz w:val="24"/>
          <w:szCs w:val="24"/>
          <w:u w:val="single"/>
          <w:lang w:eastAsia="en-US"/>
        </w:rPr>
        <w:t xml:space="preserve"> </w:t>
      </w:r>
      <w:r w:rsidR="000613DB">
        <w:rPr>
          <w:rFonts w:ascii="Tahoma" w:eastAsia="Calibri" w:hAnsi="Tahoma" w:cs="Tahoma"/>
          <w:color w:val="auto"/>
          <w:sz w:val="24"/>
          <w:szCs w:val="24"/>
          <w:lang w:eastAsia="en-US"/>
        </w:rPr>
        <w:t>dont les bureaux sis au</w:t>
      </w:r>
    </w:p>
    <w:p w:rsidR="00AF0DAA" w:rsidRDefault="000613DB" w:rsidP="00492727">
      <w:pPr>
        <w:spacing w:line="240" w:lineRule="auto"/>
        <w:ind w:right="-91" w:firstLine="1550"/>
        <w:rPr>
          <w:rFonts w:ascii="Tahoma" w:eastAsia="Calibri" w:hAnsi="Tahoma" w:cs="Tahoma"/>
          <w:color w:val="auto"/>
          <w:sz w:val="24"/>
          <w:szCs w:val="24"/>
          <w:lang w:eastAsia="en-US"/>
        </w:rPr>
      </w:pPr>
      <w:proofErr w:type="gramStart"/>
      <w:r>
        <w:rPr>
          <w:rFonts w:ascii="Tahoma" w:eastAsia="Calibri" w:hAnsi="Tahoma" w:cs="Tahoma"/>
          <w:color w:val="auto"/>
          <w:sz w:val="24"/>
          <w:szCs w:val="24"/>
          <w:lang w:eastAsia="en-US"/>
        </w:rPr>
        <w:t>n°</w:t>
      </w:r>
      <w:proofErr w:type="gramEnd"/>
      <w:r>
        <w:rPr>
          <w:rFonts w:ascii="Tahoma" w:eastAsia="Calibri" w:hAnsi="Tahoma" w:cs="Tahoma"/>
          <w:color w:val="auto"/>
          <w:sz w:val="24"/>
          <w:szCs w:val="24"/>
          <w:lang w:eastAsia="en-US"/>
        </w:rPr>
        <w:t>01</w:t>
      </w:r>
      <w:r w:rsidR="00AF0DAA">
        <w:rPr>
          <w:rFonts w:ascii="Tahoma" w:eastAsia="Calibri" w:hAnsi="Tahoma" w:cs="Tahoma"/>
          <w:color w:val="auto"/>
          <w:sz w:val="24"/>
          <w:szCs w:val="24"/>
          <w:lang w:eastAsia="en-US"/>
        </w:rPr>
        <w:t xml:space="preserve"> </w:t>
      </w:r>
      <w:r>
        <w:rPr>
          <w:rFonts w:ascii="Tahoma" w:eastAsia="Calibri" w:hAnsi="Tahoma" w:cs="Tahoma"/>
          <w:color w:val="auto"/>
          <w:sz w:val="24"/>
          <w:szCs w:val="24"/>
          <w:lang w:eastAsia="en-US"/>
        </w:rPr>
        <w:t xml:space="preserve"> de </w:t>
      </w:r>
      <w:r w:rsidR="00AF0DAA">
        <w:rPr>
          <w:rFonts w:ascii="Tahoma" w:eastAsia="Calibri" w:hAnsi="Tahoma" w:cs="Tahoma"/>
          <w:color w:val="auto"/>
          <w:sz w:val="24"/>
          <w:szCs w:val="24"/>
          <w:lang w:eastAsia="en-US"/>
        </w:rPr>
        <w:t xml:space="preserve"> </w:t>
      </w:r>
      <w:r>
        <w:rPr>
          <w:rFonts w:ascii="Tahoma" w:eastAsia="Calibri" w:hAnsi="Tahoma" w:cs="Tahoma"/>
          <w:color w:val="auto"/>
          <w:sz w:val="24"/>
          <w:szCs w:val="24"/>
          <w:lang w:eastAsia="en-US"/>
        </w:rPr>
        <w:t>l’avenue</w:t>
      </w:r>
      <w:r w:rsidR="00AF0DAA">
        <w:rPr>
          <w:rFonts w:ascii="Tahoma" w:eastAsia="Calibri" w:hAnsi="Tahoma" w:cs="Tahoma"/>
          <w:color w:val="auto"/>
          <w:sz w:val="24"/>
          <w:szCs w:val="24"/>
          <w:lang w:eastAsia="en-US"/>
        </w:rPr>
        <w:t xml:space="preserve"> </w:t>
      </w:r>
      <w:r>
        <w:rPr>
          <w:rFonts w:ascii="Tahoma" w:eastAsia="Calibri" w:hAnsi="Tahoma" w:cs="Tahoma"/>
          <w:color w:val="auto"/>
          <w:sz w:val="24"/>
          <w:szCs w:val="24"/>
          <w:lang w:eastAsia="en-US"/>
        </w:rPr>
        <w:t xml:space="preserve"> </w:t>
      </w:r>
      <w:proofErr w:type="spellStart"/>
      <w:r w:rsidR="009D1940">
        <w:rPr>
          <w:rFonts w:ascii="Tahoma" w:eastAsia="Calibri" w:hAnsi="Tahoma" w:cs="Tahoma"/>
          <w:color w:val="auto"/>
          <w:sz w:val="24"/>
          <w:szCs w:val="24"/>
          <w:lang w:eastAsia="en-US"/>
        </w:rPr>
        <w:t>Kilima</w:t>
      </w:r>
      <w:proofErr w:type="spellEnd"/>
      <w:r w:rsidR="009D1940">
        <w:rPr>
          <w:rFonts w:ascii="Tahoma" w:eastAsia="Calibri" w:hAnsi="Tahoma" w:cs="Tahoma"/>
          <w:color w:val="auto"/>
          <w:sz w:val="24"/>
          <w:szCs w:val="24"/>
          <w:lang w:eastAsia="en-US"/>
        </w:rPr>
        <w:t>,</w:t>
      </w:r>
      <w:r w:rsidR="00AF0DAA">
        <w:rPr>
          <w:rFonts w:ascii="Tahoma" w:eastAsia="Calibri" w:hAnsi="Tahoma" w:cs="Tahoma"/>
          <w:color w:val="auto"/>
          <w:sz w:val="24"/>
          <w:szCs w:val="24"/>
          <w:lang w:eastAsia="en-US"/>
        </w:rPr>
        <w:t xml:space="preserve"> </w:t>
      </w:r>
      <w:r w:rsidR="009D1940">
        <w:rPr>
          <w:rFonts w:ascii="Tahoma" w:eastAsia="Calibri" w:hAnsi="Tahoma" w:cs="Tahoma"/>
          <w:color w:val="auto"/>
          <w:sz w:val="24"/>
          <w:szCs w:val="24"/>
          <w:lang w:eastAsia="en-US"/>
        </w:rPr>
        <w:t xml:space="preserve"> Commune </w:t>
      </w:r>
      <w:r w:rsidR="00AF0DAA">
        <w:rPr>
          <w:rFonts w:ascii="Tahoma" w:eastAsia="Calibri" w:hAnsi="Tahoma" w:cs="Tahoma"/>
          <w:color w:val="auto"/>
          <w:sz w:val="24"/>
          <w:szCs w:val="24"/>
          <w:lang w:eastAsia="en-US"/>
        </w:rPr>
        <w:t xml:space="preserve"> de</w:t>
      </w:r>
    </w:p>
    <w:p w:rsidR="00224897" w:rsidRDefault="00AF0DAA" w:rsidP="00492727">
      <w:pPr>
        <w:spacing w:line="240" w:lineRule="auto"/>
        <w:ind w:right="-91" w:firstLine="1550"/>
        <w:rPr>
          <w:rFonts w:ascii="Tahoma" w:eastAsia="Calibri" w:hAnsi="Tahoma" w:cs="Tahoma"/>
          <w:b/>
          <w:color w:val="auto"/>
          <w:sz w:val="24"/>
          <w:szCs w:val="24"/>
          <w:u w:val="single"/>
          <w:lang w:eastAsia="en-US"/>
        </w:rPr>
      </w:pPr>
      <w:proofErr w:type="spellStart"/>
      <w:r>
        <w:rPr>
          <w:rFonts w:ascii="Tahoma" w:eastAsia="Calibri" w:hAnsi="Tahoma" w:cs="Tahoma"/>
          <w:color w:val="auto"/>
          <w:sz w:val="24"/>
          <w:szCs w:val="24"/>
          <w:lang w:eastAsia="en-US"/>
        </w:rPr>
        <w:t>Kasuku</w:t>
      </w:r>
      <w:proofErr w:type="spellEnd"/>
      <w:r w:rsidR="00375D97">
        <w:rPr>
          <w:rFonts w:ascii="Tahoma" w:eastAsia="Calibri" w:hAnsi="Tahoma" w:cs="Tahoma"/>
          <w:color w:val="auto"/>
          <w:sz w:val="24"/>
          <w:szCs w:val="24"/>
          <w:lang w:eastAsia="en-US"/>
        </w:rPr>
        <w:t>, Ville de Kindu ;</w:t>
      </w:r>
    </w:p>
    <w:p w:rsidR="00224897" w:rsidRPr="008E58D6" w:rsidRDefault="00224897" w:rsidP="00224897">
      <w:pPr>
        <w:spacing w:line="240" w:lineRule="auto"/>
        <w:ind w:right="-91"/>
        <w:rPr>
          <w:rFonts w:ascii="Tahoma" w:eastAsia="Calibri" w:hAnsi="Tahoma" w:cs="Tahoma"/>
          <w:b/>
          <w:color w:val="auto"/>
          <w:sz w:val="10"/>
          <w:szCs w:val="24"/>
          <w:u w:val="single"/>
          <w:lang w:eastAsia="en-US"/>
        </w:rPr>
      </w:pPr>
    </w:p>
    <w:p w:rsidR="008E58D6" w:rsidRDefault="00224897" w:rsidP="008E58D6">
      <w:pPr>
        <w:spacing w:line="240" w:lineRule="auto"/>
        <w:ind w:right="-91" w:firstLine="1266"/>
        <w:rPr>
          <w:rFonts w:ascii="Tahoma" w:eastAsia="Calibri" w:hAnsi="Tahoma" w:cs="Tahoma"/>
          <w:b/>
          <w:color w:val="auto"/>
          <w:sz w:val="24"/>
          <w:szCs w:val="24"/>
          <w:u w:val="single"/>
          <w:lang w:eastAsia="en-US"/>
        </w:rPr>
      </w:pPr>
      <w:r>
        <w:rPr>
          <w:rFonts w:ascii="Tahoma" w:eastAsia="Calibri" w:hAnsi="Tahoma" w:cs="Tahoma"/>
          <w:b/>
          <w:color w:val="auto"/>
          <w:sz w:val="24"/>
          <w:szCs w:val="24"/>
          <w:lang w:eastAsia="en-US"/>
        </w:rPr>
        <w:t>3</w:t>
      </w:r>
      <w:r w:rsidRPr="00492727">
        <w:rPr>
          <w:rFonts w:ascii="Tahoma" w:eastAsia="Calibri" w:hAnsi="Tahoma" w:cs="Tahoma"/>
          <w:b/>
          <w:color w:val="auto"/>
          <w:sz w:val="24"/>
          <w:szCs w:val="24"/>
          <w:lang w:eastAsia="en-US"/>
        </w:rPr>
        <w:t xml:space="preserve">- </w:t>
      </w:r>
      <w:r>
        <w:rPr>
          <w:rFonts w:ascii="Tahoma" w:eastAsia="Calibri" w:hAnsi="Tahoma" w:cs="Tahoma"/>
          <w:b/>
          <w:color w:val="auto"/>
          <w:sz w:val="24"/>
          <w:szCs w:val="24"/>
          <w:u w:val="single"/>
          <w:lang w:eastAsia="en-US"/>
        </w:rPr>
        <w:t xml:space="preserve">Monsieur le </w:t>
      </w:r>
      <w:r w:rsidR="008E58D6">
        <w:rPr>
          <w:rFonts w:ascii="Tahoma" w:eastAsia="Calibri" w:hAnsi="Tahoma" w:cs="Tahoma"/>
          <w:b/>
          <w:color w:val="auto"/>
          <w:sz w:val="24"/>
          <w:szCs w:val="24"/>
          <w:u w:val="single"/>
          <w:lang w:eastAsia="en-US"/>
        </w:rPr>
        <w:t>Ministre  provincial  de  la</w:t>
      </w:r>
    </w:p>
    <w:p w:rsidR="008E58D6" w:rsidRDefault="008E58D6" w:rsidP="008E58D6">
      <w:pPr>
        <w:spacing w:line="240" w:lineRule="auto"/>
        <w:ind w:right="-91" w:firstLine="1550"/>
        <w:rPr>
          <w:rFonts w:ascii="Tahoma" w:eastAsia="Calibri" w:hAnsi="Tahoma" w:cs="Tahoma"/>
          <w:b/>
          <w:color w:val="auto"/>
          <w:sz w:val="24"/>
          <w:szCs w:val="24"/>
          <w:lang w:eastAsia="en-US"/>
        </w:rPr>
      </w:pPr>
      <w:r w:rsidRPr="008E58D6">
        <w:rPr>
          <w:rFonts w:ascii="Tahoma" w:eastAsia="Calibri" w:hAnsi="Tahoma" w:cs="Tahoma"/>
          <w:b/>
          <w:color w:val="auto"/>
          <w:sz w:val="6"/>
          <w:szCs w:val="24"/>
          <w:lang w:eastAsia="en-US"/>
        </w:rPr>
        <w:t xml:space="preserve"> </w:t>
      </w:r>
      <w:r>
        <w:rPr>
          <w:rFonts w:ascii="Tahoma" w:eastAsia="Calibri" w:hAnsi="Tahoma" w:cs="Tahoma"/>
          <w:b/>
          <w:color w:val="auto"/>
          <w:sz w:val="24"/>
          <w:szCs w:val="24"/>
          <w:u w:val="single"/>
          <w:lang w:eastAsia="en-US"/>
        </w:rPr>
        <w:t>Santé du Maniema</w:t>
      </w:r>
      <w:r w:rsidRPr="008E58D6">
        <w:rPr>
          <w:rFonts w:ascii="Tahoma" w:eastAsia="Calibri" w:hAnsi="Tahoma" w:cs="Tahoma"/>
          <w:b/>
          <w:color w:val="auto"/>
          <w:sz w:val="24"/>
          <w:szCs w:val="24"/>
          <w:lang w:eastAsia="en-US"/>
        </w:rPr>
        <w:t> ;</w:t>
      </w:r>
    </w:p>
    <w:p w:rsidR="008E58D6" w:rsidRPr="00E84979" w:rsidRDefault="008E58D6" w:rsidP="008E58D6">
      <w:pPr>
        <w:spacing w:line="240" w:lineRule="auto"/>
        <w:ind w:right="-91" w:firstLine="1550"/>
        <w:rPr>
          <w:rFonts w:ascii="Tahoma" w:eastAsia="Calibri" w:hAnsi="Tahoma" w:cs="Tahoma"/>
          <w:b/>
          <w:color w:val="auto"/>
          <w:sz w:val="14"/>
          <w:szCs w:val="24"/>
          <w:u w:val="single"/>
          <w:lang w:eastAsia="en-US"/>
        </w:rPr>
      </w:pPr>
    </w:p>
    <w:p w:rsidR="00E84979" w:rsidRDefault="008E58D6" w:rsidP="00E84979">
      <w:pPr>
        <w:spacing w:line="240" w:lineRule="auto"/>
        <w:ind w:right="-91" w:firstLine="1266"/>
        <w:rPr>
          <w:rFonts w:ascii="Tahoma" w:eastAsia="Calibri" w:hAnsi="Tahoma" w:cs="Tahoma"/>
          <w:b/>
          <w:color w:val="auto"/>
          <w:sz w:val="24"/>
          <w:szCs w:val="24"/>
          <w:u w:val="single"/>
          <w:lang w:eastAsia="en-US"/>
        </w:rPr>
      </w:pPr>
      <w:r>
        <w:rPr>
          <w:rFonts w:ascii="Tahoma" w:eastAsia="Calibri" w:hAnsi="Tahoma" w:cs="Tahoma"/>
          <w:b/>
          <w:color w:val="auto"/>
          <w:sz w:val="24"/>
          <w:szCs w:val="24"/>
          <w:lang w:eastAsia="en-US"/>
        </w:rPr>
        <w:t>4</w:t>
      </w:r>
      <w:r w:rsidRPr="00492727">
        <w:rPr>
          <w:rFonts w:ascii="Tahoma" w:eastAsia="Calibri" w:hAnsi="Tahoma" w:cs="Tahoma"/>
          <w:b/>
          <w:color w:val="auto"/>
          <w:sz w:val="24"/>
          <w:szCs w:val="24"/>
          <w:lang w:eastAsia="en-US"/>
        </w:rPr>
        <w:t xml:space="preserve">- </w:t>
      </w:r>
      <w:r w:rsidRPr="00E84979">
        <w:rPr>
          <w:rFonts w:ascii="Tahoma" w:eastAsia="Calibri" w:hAnsi="Tahoma" w:cs="Tahoma"/>
          <w:b/>
          <w:color w:val="auto"/>
          <w:sz w:val="24"/>
          <w:szCs w:val="24"/>
          <w:lang w:eastAsia="en-US"/>
        </w:rPr>
        <w:t>Monsieur</w:t>
      </w:r>
      <w:r w:rsidR="00E84979" w:rsidRPr="00E84979">
        <w:rPr>
          <w:rFonts w:ascii="Tahoma" w:eastAsia="Calibri" w:hAnsi="Tahoma" w:cs="Tahoma"/>
          <w:b/>
          <w:color w:val="auto"/>
          <w:sz w:val="24"/>
          <w:szCs w:val="24"/>
          <w:lang w:eastAsia="en-US"/>
        </w:rPr>
        <w:t xml:space="preserve"> </w:t>
      </w:r>
      <w:r w:rsidRPr="00E84979">
        <w:rPr>
          <w:rFonts w:ascii="Tahoma" w:eastAsia="Calibri" w:hAnsi="Tahoma" w:cs="Tahoma"/>
          <w:b/>
          <w:color w:val="auto"/>
          <w:sz w:val="24"/>
          <w:szCs w:val="24"/>
          <w:lang w:eastAsia="en-US"/>
        </w:rPr>
        <w:t xml:space="preserve">le </w:t>
      </w:r>
      <w:r w:rsidR="00E84979" w:rsidRPr="00E84979">
        <w:rPr>
          <w:rFonts w:ascii="Tahoma" w:eastAsia="Calibri" w:hAnsi="Tahoma" w:cs="Tahoma"/>
          <w:b/>
          <w:color w:val="auto"/>
          <w:sz w:val="24"/>
          <w:szCs w:val="24"/>
          <w:lang w:eastAsia="en-US"/>
        </w:rPr>
        <w:t>Chef  de  Division</w:t>
      </w:r>
      <w:r w:rsidR="00E84979">
        <w:rPr>
          <w:rFonts w:ascii="Tahoma" w:eastAsia="Calibri" w:hAnsi="Tahoma" w:cs="Tahoma"/>
          <w:b/>
          <w:color w:val="auto"/>
          <w:sz w:val="24"/>
          <w:szCs w:val="24"/>
          <w:u w:val="single"/>
          <w:lang w:eastAsia="en-US"/>
        </w:rPr>
        <w:t xml:space="preserve">  </w:t>
      </w:r>
      <w:r w:rsidR="00E84979">
        <w:rPr>
          <w:rFonts w:ascii="Tahoma" w:eastAsia="Calibri" w:hAnsi="Tahoma" w:cs="Tahoma"/>
          <w:b/>
          <w:color w:val="auto"/>
          <w:sz w:val="24"/>
          <w:szCs w:val="24"/>
          <w:u w:val="single"/>
          <w:lang w:eastAsia="en-US"/>
        </w:rPr>
        <w:t>provin</w:t>
      </w:r>
      <w:r w:rsidR="00E84979">
        <w:rPr>
          <w:rFonts w:ascii="Tahoma" w:eastAsia="Calibri" w:hAnsi="Tahoma" w:cs="Tahoma"/>
          <w:b/>
          <w:color w:val="auto"/>
          <w:sz w:val="24"/>
          <w:szCs w:val="24"/>
          <w:u w:val="single"/>
          <w:lang w:eastAsia="en-US"/>
        </w:rPr>
        <w:t>-</w:t>
      </w:r>
    </w:p>
    <w:p w:rsidR="008E58D6" w:rsidRPr="00E84979" w:rsidRDefault="00E84979" w:rsidP="00E84979">
      <w:pPr>
        <w:spacing w:line="276" w:lineRule="auto"/>
        <w:ind w:left="1560" w:right="-91" w:firstLine="0"/>
        <w:rPr>
          <w:rFonts w:ascii="Tahoma" w:eastAsia="Calibri" w:hAnsi="Tahoma" w:cs="Tahoma"/>
          <w:color w:val="auto"/>
          <w:sz w:val="24"/>
          <w:szCs w:val="24"/>
          <w:lang w:eastAsia="en-US"/>
        </w:rPr>
      </w:pPr>
      <w:proofErr w:type="spellStart"/>
      <w:proofErr w:type="gramStart"/>
      <w:r>
        <w:rPr>
          <w:rFonts w:ascii="Tahoma" w:eastAsia="Calibri" w:hAnsi="Tahoma" w:cs="Tahoma"/>
          <w:b/>
          <w:color w:val="auto"/>
          <w:sz w:val="24"/>
          <w:szCs w:val="24"/>
          <w:u w:val="single"/>
          <w:lang w:eastAsia="en-US"/>
        </w:rPr>
        <w:t>ciale</w:t>
      </w:r>
      <w:proofErr w:type="spellEnd"/>
      <w:proofErr w:type="gramEnd"/>
      <w:r>
        <w:rPr>
          <w:rFonts w:ascii="Tahoma" w:eastAsia="Calibri" w:hAnsi="Tahoma" w:cs="Tahoma"/>
          <w:b/>
          <w:color w:val="auto"/>
          <w:sz w:val="24"/>
          <w:szCs w:val="24"/>
          <w:u w:val="single"/>
          <w:lang w:eastAsia="en-US"/>
        </w:rPr>
        <w:t xml:space="preserve"> de la Santé du Maniema, </w:t>
      </w:r>
      <w:r>
        <w:rPr>
          <w:rFonts w:ascii="Tahoma" w:eastAsia="Calibri" w:hAnsi="Tahoma" w:cs="Tahoma"/>
          <w:color w:val="auto"/>
          <w:sz w:val="24"/>
          <w:szCs w:val="24"/>
          <w:lang w:eastAsia="en-US"/>
        </w:rPr>
        <w:t xml:space="preserve">dont le bureau est situé au n°03 de l’avenue Lumumba, Commune et quartier </w:t>
      </w:r>
      <w:proofErr w:type="spellStart"/>
      <w:r>
        <w:rPr>
          <w:rFonts w:ascii="Tahoma" w:eastAsia="Calibri" w:hAnsi="Tahoma" w:cs="Tahoma"/>
          <w:color w:val="auto"/>
          <w:sz w:val="24"/>
          <w:szCs w:val="24"/>
          <w:lang w:eastAsia="en-US"/>
        </w:rPr>
        <w:t>Kasuku</w:t>
      </w:r>
      <w:proofErr w:type="spellEnd"/>
      <w:r>
        <w:rPr>
          <w:rFonts w:ascii="Tahoma" w:eastAsia="Calibri" w:hAnsi="Tahoma" w:cs="Tahoma"/>
          <w:color w:val="auto"/>
          <w:sz w:val="24"/>
          <w:szCs w:val="24"/>
          <w:lang w:eastAsia="en-US"/>
        </w:rPr>
        <w:t>, dans la Ville de Kindu ;</w:t>
      </w:r>
    </w:p>
    <w:p w:rsidR="001F7BC6" w:rsidRPr="00E84979" w:rsidRDefault="001F7BC6" w:rsidP="001F7BC6">
      <w:pPr>
        <w:spacing w:line="276" w:lineRule="auto"/>
        <w:ind w:left="1418" w:right="-113" w:hanging="1560"/>
        <w:rPr>
          <w:rFonts w:ascii="Tahoma" w:eastAsia="Calibri" w:hAnsi="Tahoma" w:cs="Tahoma"/>
          <w:b/>
          <w:color w:val="auto"/>
          <w:sz w:val="6"/>
          <w:szCs w:val="25"/>
          <w:u w:val="single"/>
          <w:lang w:eastAsia="en-US"/>
        </w:rPr>
      </w:pPr>
    </w:p>
    <w:p w:rsidR="00B44FF1" w:rsidRPr="00B44FF1" w:rsidRDefault="00B44FF1" w:rsidP="00B44FF1">
      <w:pPr>
        <w:pStyle w:val="Paragraphedeliste"/>
        <w:spacing w:line="276" w:lineRule="auto"/>
        <w:ind w:left="1134" w:right="0" w:firstLine="0"/>
        <w:rPr>
          <w:sz w:val="2"/>
          <w:szCs w:val="25"/>
        </w:rPr>
      </w:pPr>
    </w:p>
    <w:p w:rsidR="00882290" w:rsidRPr="00212C2C" w:rsidRDefault="00B47FA2" w:rsidP="00B47FA2">
      <w:pPr>
        <w:pStyle w:val="Paragraphedeliste"/>
        <w:spacing w:line="276" w:lineRule="auto"/>
        <w:ind w:left="1134" w:right="0" w:firstLine="426"/>
        <w:rPr>
          <w:rFonts w:ascii="Tahoma" w:hAnsi="Tahoma" w:cs="Tahoma"/>
          <w:sz w:val="25"/>
          <w:szCs w:val="25"/>
        </w:rPr>
      </w:pPr>
      <w:r>
        <w:rPr>
          <w:rFonts w:ascii="Tahoma" w:hAnsi="Tahoma" w:cs="Tahoma"/>
          <w:b/>
          <w:sz w:val="24"/>
          <w:szCs w:val="25"/>
          <w:u w:val="single"/>
        </w:rPr>
        <w:t>Intimé</w:t>
      </w:r>
      <w:r w:rsidR="00E84979">
        <w:rPr>
          <w:rFonts w:ascii="Tahoma" w:hAnsi="Tahoma" w:cs="Tahoma"/>
          <w:b/>
          <w:sz w:val="24"/>
          <w:szCs w:val="25"/>
          <w:u w:val="single"/>
        </w:rPr>
        <w:t xml:space="preserve">s </w:t>
      </w:r>
      <w:r w:rsidR="001F7BC6" w:rsidRPr="001F7BC6">
        <w:rPr>
          <w:rFonts w:ascii="Tahoma" w:hAnsi="Tahoma" w:cs="Tahoma"/>
          <w:b/>
          <w:sz w:val="24"/>
          <w:szCs w:val="25"/>
          <w:u w:val="single"/>
        </w:rPr>
        <w:t xml:space="preserve"> en référé-</w:t>
      </w:r>
      <w:r w:rsidR="00E84979">
        <w:rPr>
          <w:rFonts w:ascii="Tahoma" w:hAnsi="Tahoma" w:cs="Tahoma"/>
          <w:b/>
          <w:sz w:val="24"/>
          <w:szCs w:val="25"/>
          <w:u w:val="single"/>
        </w:rPr>
        <w:t>révision</w:t>
      </w:r>
      <w:r w:rsidR="001F7BC6" w:rsidRPr="001F7BC6">
        <w:rPr>
          <w:rFonts w:ascii="Tahoma" w:hAnsi="Tahoma" w:cs="Tahoma"/>
          <w:b/>
          <w:sz w:val="24"/>
          <w:szCs w:val="25"/>
          <w:u w:val="single"/>
        </w:rPr>
        <w:t xml:space="preserve"> en appel</w:t>
      </w:r>
      <w:r w:rsidR="00B44FF1" w:rsidRPr="001F7BC6">
        <w:rPr>
          <w:rFonts w:ascii="Tahoma" w:hAnsi="Tahoma" w:cs="Tahoma"/>
          <w:b/>
          <w:sz w:val="24"/>
          <w:szCs w:val="25"/>
          <w:u w:val="single"/>
        </w:rPr>
        <w:t>.</w:t>
      </w:r>
    </w:p>
    <w:p w:rsidR="00FD0E01" w:rsidRPr="00777219" w:rsidRDefault="00FD0E01" w:rsidP="00FD0E01">
      <w:pPr>
        <w:pStyle w:val="Paragraphedeliste"/>
        <w:spacing w:line="276" w:lineRule="auto"/>
        <w:ind w:left="645" w:right="-454" w:firstLine="0"/>
        <w:rPr>
          <w:b/>
          <w:sz w:val="8"/>
          <w:szCs w:val="26"/>
          <w:u w:val="single"/>
        </w:rPr>
      </w:pPr>
    </w:p>
    <w:p w:rsidR="00845EA8" w:rsidRPr="008641CB" w:rsidRDefault="00845EA8" w:rsidP="00845EA8">
      <w:pPr>
        <w:rPr>
          <w:sz w:val="10"/>
        </w:rPr>
      </w:pPr>
    </w:p>
    <w:p w:rsidR="00B23D73" w:rsidRDefault="00C75C06" w:rsidP="007B61C5">
      <w:pPr>
        <w:spacing w:after="0" w:line="276" w:lineRule="auto"/>
        <w:ind w:left="0" w:right="-91" w:firstLine="1068"/>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1D65AD">
        <w:rPr>
          <w:rFonts w:ascii="Tahoma" w:hAnsi="Tahoma" w:cs="Tahoma"/>
          <w:sz w:val="24"/>
          <w:szCs w:val="25"/>
        </w:rPr>
        <w:t>révision</w:t>
      </w:r>
      <w:r w:rsidR="00895AB6">
        <w:rPr>
          <w:rFonts w:ascii="Tahoma" w:hAnsi="Tahoma" w:cs="Tahoma"/>
          <w:sz w:val="24"/>
          <w:szCs w:val="25"/>
        </w:rPr>
        <w:t xml:space="preserve">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 xml:space="preserve">en date du </w:t>
      </w:r>
      <w:r w:rsidR="001D65AD">
        <w:rPr>
          <w:rFonts w:ascii="Tahoma" w:hAnsi="Tahoma" w:cs="Tahoma"/>
          <w:sz w:val="24"/>
          <w:szCs w:val="25"/>
        </w:rPr>
        <w:t>14</w:t>
      </w:r>
      <w:r w:rsidR="00F735ED" w:rsidRPr="00265872">
        <w:rPr>
          <w:rFonts w:ascii="Tahoma" w:hAnsi="Tahoma" w:cs="Tahoma"/>
          <w:sz w:val="24"/>
          <w:szCs w:val="25"/>
        </w:rPr>
        <w:t xml:space="preserve"> </w:t>
      </w:r>
      <w:r w:rsidR="00F46F76">
        <w:rPr>
          <w:rFonts w:ascii="Tahoma" w:hAnsi="Tahoma" w:cs="Tahoma"/>
          <w:sz w:val="24"/>
          <w:szCs w:val="25"/>
        </w:rPr>
        <w:t xml:space="preserve">août </w:t>
      </w:r>
      <w:r w:rsidR="00CF20AD" w:rsidRPr="00265872">
        <w:rPr>
          <w:rFonts w:ascii="Tahoma" w:hAnsi="Tahoma" w:cs="Tahoma"/>
          <w:sz w:val="24"/>
          <w:szCs w:val="25"/>
        </w:rPr>
        <w:t>202</w:t>
      </w:r>
      <w:r w:rsidR="007171AA">
        <w:rPr>
          <w:rFonts w:ascii="Tahoma" w:hAnsi="Tahoma" w:cs="Tahoma"/>
          <w:sz w:val="24"/>
          <w:szCs w:val="25"/>
        </w:rPr>
        <w:t>4</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777219" w:rsidRDefault="00506FAB" w:rsidP="00777219">
      <w:pPr>
        <w:spacing w:after="0" w:line="276" w:lineRule="auto"/>
        <w:ind w:left="-170" w:right="-170" w:firstLine="1068"/>
        <w:rPr>
          <w:sz w:val="25"/>
          <w:szCs w:val="25"/>
        </w:rPr>
      </w:pPr>
      <w:r w:rsidRPr="00506FAB">
        <w:rPr>
          <w:b/>
          <w:noProof/>
          <w:sz w:val="24"/>
          <w:szCs w:val="25"/>
        </w:rPr>
        <mc:AlternateContent>
          <mc:Choice Requires="wps">
            <w:drawing>
              <wp:anchor distT="0" distB="0" distL="114300" distR="114300" simplePos="0" relativeHeight="251659264" behindDoc="0" locked="0" layoutInCell="1" allowOverlap="1" wp14:anchorId="36E4F577" wp14:editId="08A9A941">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0A7611">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93406F" w:rsidRDefault="00845EA8" w:rsidP="00CF20AD">
      <w:pPr>
        <w:ind w:left="-330" w:right="-227"/>
        <w:rPr>
          <w:sz w:val="18"/>
        </w:rPr>
      </w:pPr>
      <w:r>
        <w:t xml:space="preserve"> </w:t>
      </w:r>
    </w:p>
    <w:p w:rsidR="007706E1" w:rsidRDefault="00276158" w:rsidP="00B47FA2">
      <w:pPr>
        <w:spacing w:line="276" w:lineRule="auto"/>
        <w:ind w:left="0" w:right="-91" w:firstLine="993"/>
        <w:rPr>
          <w:rFonts w:ascii="Tahoma" w:hAnsi="Tahoma" w:cs="Tahoma"/>
          <w:color w:val="auto"/>
          <w:sz w:val="24"/>
          <w:szCs w:val="24"/>
        </w:rPr>
      </w:pPr>
      <w:r w:rsidRPr="000F4EC4">
        <w:rPr>
          <w:rFonts w:ascii="Tahoma" w:hAnsi="Tahoma" w:cs="Tahoma"/>
          <w:color w:val="auto"/>
          <w:sz w:val="24"/>
          <w:szCs w:val="24"/>
        </w:rPr>
        <w:t xml:space="preserve">Par déclaration </w:t>
      </w:r>
      <w:r w:rsidR="00CF792F">
        <w:rPr>
          <w:rFonts w:ascii="Tahoma" w:hAnsi="Tahoma" w:cs="Tahoma"/>
          <w:color w:val="auto"/>
          <w:sz w:val="24"/>
          <w:szCs w:val="24"/>
        </w:rPr>
        <w:t xml:space="preserve">reçue et actée le </w:t>
      </w:r>
      <w:r w:rsidR="004F1CC8">
        <w:rPr>
          <w:rFonts w:ascii="Tahoma" w:hAnsi="Tahoma" w:cs="Tahoma"/>
          <w:color w:val="auto"/>
          <w:sz w:val="24"/>
          <w:szCs w:val="24"/>
        </w:rPr>
        <w:t>05 juin 2024 au greffe du Conseil d’Etat, l’a</w:t>
      </w:r>
      <w:r w:rsidR="000E3F41">
        <w:rPr>
          <w:rFonts w:ascii="Tahoma" w:hAnsi="Tahoma" w:cs="Tahoma"/>
          <w:color w:val="auto"/>
          <w:sz w:val="24"/>
          <w:szCs w:val="24"/>
        </w:rPr>
        <w:t xml:space="preserve">vocat ASSANI SELEMANI Sébastien, porteur de procuration spéciale lui remise le 01 </w:t>
      </w:r>
    </w:p>
    <w:p w:rsidR="007706E1" w:rsidRPr="00AA114F" w:rsidRDefault="007706E1" w:rsidP="007706E1">
      <w:pPr>
        <w:spacing w:line="276" w:lineRule="auto"/>
        <w:ind w:left="0" w:right="-91" w:firstLine="0"/>
        <w:rPr>
          <w:rFonts w:ascii="Tahoma" w:hAnsi="Tahoma" w:cs="Tahoma"/>
          <w:color w:val="auto"/>
          <w:sz w:val="24"/>
          <w:szCs w:val="24"/>
        </w:rPr>
      </w:pPr>
    </w:p>
    <w:p w:rsidR="000E3F41" w:rsidRDefault="000E3F41" w:rsidP="00426C67">
      <w:pPr>
        <w:spacing w:line="276" w:lineRule="auto"/>
        <w:ind w:left="0" w:right="-91" w:firstLine="0"/>
        <w:rPr>
          <w:rFonts w:ascii="Tahoma" w:hAnsi="Tahoma" w:cs="Tahoma"/>
          <w:color w:val="auto"/>
          <w:sz w:val="24"/>
          <w:szCs w:val="24"/>
        </w:rPr>
      </w:pPr>
      <w:r>
        <w:rPr>
          <w:rFonts w:ascii="Tahoma" w:hAnsi="Tahoma" w:cs="Tahoma"/>
          <w:color w:val="auto"/>
          <w:sz w:val="24"/>
          <w:szCs w:val="24"/>
        </w:rPr>
        <w:t>juin 2024 par Monsieur MASUDI WEFILA Jean Paul, a interjeté appel contre l’ordonnance en référé-révision rendue le 27 mai 2024 sous RA 143 par la cour d’appel de Maniema, faisant office de la cour administrative d’appel, pour mal jugé</w:t>
      </w:r>
      <w:r w:rsidR="00BF4AE2">
        <w:rPr>
          <w:rFonts w:ascii="Tahoma" w:hAnsi="Tahoma" w:cs="Tahoma"/>
          <w:color w:val="auto"/>
          <w:sz w:val="24"/>
          <w:szCs w:val="24"/>
        </w:rPr>
        <w:t>, dans la cause MASUDI WEFILA Jean Paul contre KALONDA BWANA ALI Gédéon et consorts.</w:t>
      </w:r>
    </w:p>
    <w:p w:rsidR="00426C67" w:rsidRPr="00D6643A" w:rsidRDefault="00426C67" w:rsidP="00426C67">
      <w:pPr>
        <w:spacing w:line="276" w:lineRule="auto"/>
        <w:ind w:left="0" w:right="-91" w:firstLine="0"/>
        <w:rPr>
          <w:rFonts w:ascii="Tahoma" w:hAnsi="Tahoma" w:cs="Tahoma"/>
          <w:color w:val="auto"/>
          <w:sz w:val="10"/>
          <w:szCs w:val="24"/>
        </w:rPr>
      </w:pPr>
    </w:p>
    <w:p w:rsidR="00426C67" w:rsidRDefault="00B5177A" w:rsidP="00426C67">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A l’audience </w:t>
      </w:r>
      <w:r w:rsidR="00426C67">
        <w:rPr>
          <w:rFonts w:ascii="Tahoma" w:hAnsi="Tahoma" w:cs="Tahoma"/>
          <w:color w:val="auto"/>
          <w:sz w:val="24"/>
          <w:szCs w:val="24"/>
        </w:rPr>
        <w:t>de la chambre du conseil du 28 juin 2024, l’appelant a comparu sur exploit régulier, représenté par l’avocat ASSANI SELEMANI Sébastien du barreau du Maniema</w:t>
      </w:r>
      <w:r w:rsidR="00163F22">
        <w:rPr>
          <w:rFonts w:ascii="Tahoma" w:hAnsi="Tahoma" w:cs="Tahoma"/>
          <w:color w:val="auto"/>
          <w:sz w:val="24"/>
          <w:szCs w:val="24"/>
        </w:rPr>
        <w:t xml:space="preserve"> ; </w:t>
      </w:r>
      <w:r w:rsidR="004D5DA5">
        <w:rPr>
          <w:rFonts w:ascii="Tahoma" w:hAnsi="Tahoma" w:cs="Tahoma"/>
          <w:color w:val="auto"/>
          <w:sz w:val="24"/>
          <w:szCs w:val="24"/>
        </w:rPr>
        <w:t xml:space="preserve">Monsieur KALONDA BWANA ALI, premier intimé a comparu sur exploit régulier par l’avocat </w:t>
      </w:r>
      <w:r w:rsidR="007D5FF0">
        <w:rPr>
          <w:rFonts w:ascii="Tahoma" w:hAnsi="Tahoma" w:cs="Tahoma"/>
          <w:color w:val="auto"/>
          <w:sz w:val="24"/>
          <w:szCs w:val="24"/>
        </w:rPr>
        <w:t xml:space="preserve">Don Béni BITINGO du barreau </w:t>
      </w:r>
      <w:r w:rsidR="001617F9">
        <w:rPr>
          <w:rFonts w:ascii="Tahoma" w:hAnsi="Tahoma" w:cs="Tahoma"/>
          <w:color w:val="auto"/>
          <w:sz w:val="24"/>
          <w:szCs w:val="24"/>
        </w:rPr>
        <w:t xml:space="preserve">du Maniema ; tandis que </w:t>
      </w:r>
      <w:r w:rsidR="00C13B15">
        <w:rPr>
          <w:rFonts w:ascii="Tahoma" w:hAnsi="Tahoma" w:cs="Tahoma"/>
          <w:color w:val="auto"/>
          <w:sz w:val="24"/>
          <w:szCs w:val="24"/>
        </w:rPr>
        <w:t xml:space="preserve">le gouverneur de la Province du Maniema, le Ministre et le chef de division provinciale de la santé de cette province respectivement deuxième, troisième et quatrième intimés, n’ont pas comparu ni personne pour eux,  nonobstant exploits </w:t>
      </w:r>
      <w:r w:rsidR="00915AC6">
        <w:rPr>
          <w:rFonts w:ascii="Tahoma" w:hAnsi="Tahoma" w:cs="Tahoma"/>
          <w:color w:val="auto"/>
          <w:sz w:val="24"/>
          <w:szCs w:val="24"/>
        </w:rPr>
        <w:t>réguliers.</w:t>
      </w:r>
    </w:p>
    <w:p w:rsidR="0080591F" w:rsidRPr="00D6643A" w:rsidRDefault="0080591F" w:rsidP="00426C67">
      <w:pPr>
        <w:spacing w:line="276" w:lineRule="auto"/>
        <w:ind w:left="0" w:right="-91" w:firstLine="993"/>
        <w:rPr>
          <w:rFonts w:ascii="Tahoma" w:hAnsi="Tahoma" w:cs="Tahoma"/>
          <w:color w:val="auto"/>
          <w:sz w:val="8"/>
          <w:szCs w:val="24"/>
        </w:rPr>
      </w:pPr>
    </w:p>
    <w:p w:rsidR="0080591F" w:rsidRDefault="0080591F" w:rsidP="00426C67">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Il ressort des éléments du dossier  que par la commission d’affectation collective n°01/452 du 04 décembre 2024, </w:t>
      </w:r>
      <w:r w:rsidR="00323E1C">
        <w:rPr>
          <w:rFonts w:ascii="Tahoma" w:hAnsi="Tahoma" w:cs="Tahoma"/>
          <w:color w:val="auto"/>
          <w:sz w:val="24"/>
          <w:szCs w:val="24"/>
        </w:rPr>
        <w:t xml:space="preserve">Monsieur KALONDA BWANA ALI  Gédéon fut désigné médecin chef de zone de santé de </w:t>
      </w:r>
      <w:proofErr w:type="spellStart"/>
      <w:r w:rsidR="00323E1C">
        <w:rPr>
          <w:rFonts w:ascii="Tahoma" w:hAnsi="Tahoma" w:cs="Tahoma"/>
          <w:color w:val="auto"/>
          <w:sz w:val="24"/>
          <w:szCs w:val="24"/>
        </w:rPr>
        <w:t>Lusangi</w:t>
      </w:r>
      <w:proofErr w:type="spellEnd"/>
      <w:r w:rsidR="00323E1C">
        <w:rPr>
          <w:rFonts w:ascii="Tahoma" w:hAnsi="Tahoma" w:cs="Tahoma"/>
          <w:color w:val="auto"/>
          <w:sz w:val="24"/>
          <w:szCs w:val="24"/>
        </w:rPr>
        <w:t>.</w:t>
      </w:r>
    </w:p>
    <w:p w:rsidR="000C0D40" w:rsidRPr="00AA114F" w:rsidRDefault="000C0D40" w:rsidP="00426C67">
      <w:pPr>
        <w:spacing w:line="276" w:lineRule="auto"/>
        <w:ind w:left="0" w:right="-91" w:firstLine="993"/>
        <w:rPr>
          <w:rFonts w:ascii="Tahoma" w:hAnsi="Tahoma" w:cs="Tahoma"/>
          <w:color w:val="auto"/>
          <w:sz w:val="10"/>
          <w:szCs w:val="24"/>
        </w:rPr>
      </w:pPr>
    </w:p>
    <w:p w:rsidR="000C0D40" w:rsidRDefault="000C0D40" w:rsidP="00426C67">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Une année après son installation, une autre commission d’affectation collective n°01/034/CAB/GP-MMA/2024 du 16 février </w:t>
      </w:r>
      <w:r w:rsidR="00637D1B">
        <w:rPr>
          <w:rFonts w:ascii="Tahoma" w:hAnsi="Tahoma" w:cs="Tahoma"/>
          <w:color w:val="auto"/>
          <w:sz w:val="24"/>
          <w:szCs w:val="24"/>
        </w:rPr>
        <w:t xml:space="preserve">2024 avait désigné Monsieur MASUDI WEFILA Jean Paul comme médecin chef de zone de santé de </w:t>
      </w:r>
      <w:proofErr w:type="spellStart"/>
      <w:r w:rsidR="00637D1B">
        <w:rPr>
          <w:rFonts w:ascii="Tahoma" w:hAnsi="Tahoma" w:cs="Tahoma"/>
          <w:color w:val="auto"/>
          <w:sz w:val="24"/>
          <w:szCs w:val="24"/>
        </w:rPr>
        <w:t>Lusangi</w:t>
      </w:r>
      <w:proofErr w:type="spellEnd"/>
      <w:r w:rsidR="00637D1B">
        <w:rPr>
          <w:rFonts w:ascii="Tahoma" w:hAnsi="Tahoma" w:cs="Tahoma"/>
          <w:color w:val="auto"/>
          <w:sz w:val="24"/>
          <w:szCs w:val="24"/>
        </w:rPr>
        <w:t>.</w:t>
      </w:r>
    </w:p>
    <w:p w:rsidR="00656CD2" w:rsidRPr="00AA114F" w:rsidRDefault="00656CD2" w:rsidP="00426C67">
      <w:pPr>
        <w:spacing w:line="276" w:lineRule="auto"/>
        <w:ind w:left="0" w:right="-91" w:firstLine="993"/>
        <w:rPr>
          <w:rFonts w:ascii="Tahoma" w:hAnsi="Tahoma" w:cs="Tahoma"/>
          <w:color w:val="auto"/>
          <w:sz w:val="8"/>
          <w:szCs w:val="24"/>
        </w:rPr>
      </w:pPr>
    </w:p>
    <w:p w:rsidR="00656CD2" w:rsidRDefault="00656CD2" w:rsidP="00426C67">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Cette dernière commission fut  suivie d’une autre portant n°01/035/GP-MMA/2024 du 20 février 2024 signée par le même gouverneur reconduisant notamment Monsieur MASUDI WEFILA Jean Paul comme médecin chef de zone </w:t>
      </w:r>
      <w:r w:rsidR="00D67BC1">
        <w:rPr>
          <w:rFonts w:ascii="Tahoma" w:hAnsi="Tahoma" w:cs="Tahoma"/>
          <w:color w:val="auto"/>
          <w:sz w:val="24"/>
          <w:szCs w:val="24"/>
        </w:rPr>
        <w:t xml:space="preserve">de santé de </w:t>
      </w:r>
      <w:proofErr w:type="spellStart"/>
      <w:r w:rsidR="00D67BC1">
        <w:rPr>
          <w:rFonts w:ascii="Tahoma" w:hAnsi="Tahoma" w:cs="Tahoma"/>
          <w:color w:val="auto"/>
          <w:sz w:val="24"/>
          <w:szCs w:val="24"/>
        </w:rPr>
        <w:t>Lusangi</w:t>
      </w:r>
      <w:proofErr w:type="spellEnd"/>
      <w:r w:rsidR="00D67BC1">
        <w:rPr>
          <w:rFonts w:ascii="Tahoma" w:hAnsi="Tahoma" w:cs="Tahoma"/>
          <w:color w:val="auto"/>
          <w:sz w:val="24"/>
          <w:szCs w:val="24"/>
        </w:rPr>
        <w:t>.</w:t>
      </w:r>
    </w:p>
    <w:p w:rsidR="00A95E83" w:rsidRPr="00AA114F" w:rsidRDefault="00A95E83" w:rsidP="00426C67">
      <w:pPr>
        <w:spacing w:line="276" w:lineRule="auto"/>
        <w:ind w:left="0" w:right="-91" w:firstLine="993"/>
        <w:rPr>
          <w:rFonts w:ascii="Tahoma" w:hAnsi="Tahoma" w:cs="Tahoma"/>
          <w:color w:val="auto"/>
          <w:sz w:val="10"/>
          <w:szCs w:val="24"/>
        </w:rPr>
      </w:pPr>
    </w:p>
    <w:p w:rsidR="00A95E83" w:rsidRDefault="003052E9" w:rsidP="00426C67">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Par sa lettre 01/075/CAB/GP-MMA/2024 du 23 février 2024, le gouverneur de la province du Maniema </w:t>
      </w:r>
      <w:r w:rsidR="000A6860">
        <w:rPr>
          <w:rFonts w:ascii="Tahoma" w:hAnsi="Tahoma" w:cs="Tahoma"/>
          <w:color w:val="auto"/>
          <w:sz w:val="24"/>
          <w:szCs w:val="24"/>
        </w:rPr>
        <w:t>annula les commissions d’affectation collective n°035 et n°040</w:t>
      </w:r>
    </w:p>
    <w:p w:rsidR="00F040D6" w:rsidRPr="00AA114F" w:rsidRDefault="00F040D6" w:rsidP="00426C67">
      <w:pPr>
        <w:spacing w:line="276" w:lineRule="auto"/>
        <w:ind w:left="0" w:right="-91" w:firstLine="993"/>
        <w:rPr>
          <w:rFonts w:ascii="Tahoma" w:hAnsi="Tahoma" w:cs="Tahoma"/>
          <w:color w:val="auto"/>
          <w:sz w:val="12"/>
          <w:szCs w:val="24"/>
        </w:rPr>
      </w:pPr>
    </w:p>
    <w:p w:rsidR="00F040D6" w:rsidRDefault="00F040D6" w:rsidP="00426C67">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Le 04 mars 2024, un procès-verbal de constat </w:t>
      </w:r>
      <w:r w:rsidR="0003646A">
        <w:rPr>
          <w:rFonts w:ascii="Tahoma" w:hAnsi="Tahoma" w:cs="Tahoma"/>
          <w:color w:val="auto"/>
          <w:sz w:val="24"/>
          <w:szCs w:val="24"/>
        </w:rPr>
        <w:t xml:space="preserve">du patrimoine de la zone de santé rurale de </w:t>
      </w:r>
      <w:proofErr w:type="spellStart"/>
      <w:r w:rsidR="0003646A">
        <w:rPr>
          <w:rFonts w:ascii="Tahoma" w:hAnsi="Tahoma" w:cs="Tahoma"/>
          <w:color w:val="auto"/>
          <w:sz w:val="24"/>
          <w:szCs w:val="24"/>
        </w:rPr>
        <w:t>Lusangi</w:t>
      </w:r>
      <w:proofErr w:type="spellEnd"/>
      <w:r w:rsidR="0003646A">
        <w:rPr>
          <w:rFonts w:ascii="Tahoma" w:hAnsi="Tahoma" w:cs="Tahoma"/>
          <w:color w:val="auto"/>
          <w:sz w:val="24"/>
          <w:szCs w:val="24"/>
        </w:rPr>
        <w:t xml:space="preserve"> fut signé par les administrateurs gestionnaires de cette zone de santé et les autorités locales de </w:t>
      </w:r>
      <w:proofErr w:type="spellStart"/>
      <w:r w:rsidR="0003646A">
        <w:rPr>
          <w:rFonts w:ascii="Tahoma" w:hAnsi="Tahoma" w:cs="Tahoma"/>
          <w:color w:val="auto"/>
          <w:sz w:val="24"/>
          <w:szCs w:val="24"/>
        </w:rPr>
        <w:t>Lusangi</w:t>
      </w:r>
      <w:proofErr w:type="spellEnd"/>
      <w:r w:rsidR="0003646A">
        <w:rPr>
          <w:rFonts w:ascii="Tahoma" w:hAnsi="Tahoma" w:cs="Tahoma"/>
          <w:color w:val="auto"/>
          <w:sz w:val="24"/>
          <w:szCs w:val="24"/>
        </w:rPr>
        <w:t xml:space="preserve"> lors de l’installation</w:t>
      </w:r>
      <w:r w:rsidR="009340A2">
        <w:rPr>
          <w:rFonts w:ascii="Tahoma" w:hAnsi="Tahoma" w:cs="Tahoma"/>
          <w:color w:val="auto"/>
          <w:sz w:val="24"/>
          <w:szCs w:val="24"/>
        </w:rPr>
        <w:t xml:space="preserve"> </w:t>
      </w:r>
      <w:r w:rsidR="0003646A">
        <w:rPr>
          <w:rFonts w:ascii="Tahoma" w:hAnsi="Tahoma" w:cs="Tahoma"/>
          <w:color w:val="auto"/>
          <w:sz w:val="24"/>
          <w:szCs w:val="24"/>
        </w:rPr>
        <w:t xml:space="preserve"> </w:t>
      </w:r>
      <w:r w:rsidR="009340A2">
        <w:rPr>
          <w:rFonts w:ascii="Tahoma" w:hAnsi="Tahoma" w:cs="Tahoma"/>
          <w:color w:val="auto"/>
          <w:sz w:val="24"/>
          <w:szCs w:val="24"/>
        </w:rPr>
        <w:t xml:space="preserve">de   Monsieur  MASUDI  WEFILA </w:t>
      </w:r>
      <w:r w:rsidR="00A217AF">
        <w:rPr>
          <w:rFonts w:ascii="Tahoma" w:hAnsi="Tahoma" w:cs="Tahoma"/>
          <w:color w:val="auto"/>
          <w:sz w:val="24"/>
          <w:szCs w:val="24"/>
        </w:rPr>
        <w:t xml:space="preserve"> </w:t>
      </w:r>
      <w:r w:rsidR="009340A2">
        <w:rPr>
          <w:rFonts w:ascii="Tahoma" w:hAnsi="Tahoma" w:cs="Tahoma"/>
          <w:color w:val="auto"/>
          <w:sz w:val="24"/>
          <w:szCs w:val="24"/>
        </w:rPr>
        <w:t xml:space="preserve"> Jean  Paul</w:t>
      </w:r>
    </w:p>
    <w:p w:rsidR="00A217AF" w:rsidRPr="007D149C" w:rsidRDefault="00A217AF" w:rsidP="00A217AF">
      <w:pPr>
        <w:spacing w:line="276" w:lineRule="auto"/>
        <w:ind w:right="-91"/>
        <w:rPr>
          <w:rFonts w:ascii="Tahoma" w:hAnsi="Tahoma" w:cs="Tahoma"/>
          <w:color w:val="auto"/>
          <w:sz w:val="20"/>
          <w:szCs w:val="24"/>
        </w:rPr>
      </w:pPr>
    </w:p>
    <w:p w:rsidR="00A217AF" w:rsidRDefault="004E1EC5" w:rsidP="00A217AF">
      <w:pPr>
        <w:spacing w:line="276" w:lineRule="auto"/>
        <w:ind w:right="-91"/>
        <w:rPr>
          <w:rFonts w:ascii="Tahoma" w:hAnsi="Tahoma" w:cs="Tahoma"/>
          <w:color w:val="auto"/>
          <w:sz w:val="24"/>
          <w:szCs w:val="24"/>
        </w:rPr>
      </w:pPr>
      <w:proofErr w:type="gramStart"/>
      <w:r>
        <w:rPr>
          <w:rFonts w:ascii="Tahoma" w:hAnsi="Tahoma" w:cs="Tahoma"/>
          <w:color w:val="auto"/>
          <w:sz w:val="24"/>
          <w:szCs w:val="24"/>
        </w:rPr>
        <w:t>comme</w:t>
      </w:r>
      <w:proofErr w:type="gramEnd"/>
      <w:r>
        <w:rPr>
          <w:rFonts w:ascii="Tahoma" w:hAnsi="Tahoma" w:cs="Tahoma"/>
          <w:color w:val="auto"/>
          <w:sz w:val="24"/>
          <w:szCs w:val="24"/>
        </w:rPr>
        <w:t xml:space="preserve"> médecin chef de zone de santé entrant</w:t>
      </w:r>
      <w:r w:rsidR="00D6643A">
        <w:rPr>
          <w:rFonts w:ascii="Tahoma" w:hAnsi="Tahoma" w:cs="Tahoma"/>
          <w:color w:val="auto"/>
          <w:sz w:val="24"/>
          <w:szCs w:val="24"/>
        </w:rPr>
        <w:t>.</w:t>
      </w:r>
    </w:p>
    <w:p w:rsidR="00B5177A" w:rsidRPr="00BE3328" w:rsidRDefault="00B5177A" w:rsidP="00141499">
      <w:pPr>
        <w:spacing w:line="276" w:lineRule="auto"/>
        <w:ind w:left="0" w:right="-91" w:firstLine="993"/>
        <w:rPr>
          <w:rFonts w:ascii="Tahoma" w:hAnsi="Tahoma" w:cs="Tahoma"/>
          <w:color w:val="auto"/>
          <w:sz w:val="12"/>
          <w:szCs w:val="24"/>
        </w:rPr>
      </w:pPr>
    </w:p>
    <w:p w:rsidR="0056517C" w:rsidRDefault="00004073" w:rsidP="00141499">
      <w:pPr>
        <w:spacing w:line="276" w:lineRule="auto"/>
        <w:ind w:left="0" w:right="-91" w:firstLine="993"/>
        <w:rPr>
          <w:rFonts w:ascii="Tahoma" w:hAnsi="Tahoma" w:cs="Tahoma"/>
          <w:color w:val="auto"/>
          <w:sz w:val="24"/>
          <w:szCs w:val="24"/>
        </w:rPr>
      </w:pPr>
      <w:r>
        <w:rPr>
          <w:rFonts w:ascii="Tahoma" w:hAnsi="Tahoma" w:cs="Tahoma"/>
          <w:color w:val="auto"/>
          <w:sz w:val="24"/>
          <w:szCs w:val="24"/>
        </w:rPr>
        <w:t>Néanmoins,</w:t>
      </w:r>
      <w:r w:rsidR="004E6E17">
        <w:rPr>
          <w:rFonts w:ascii="Tahoma" w:hAnsi="Tahoma" w:cs="Tahoma"/>
          <w:color w:val="auto"/>
          <w:sz w:val="24"/>
          <w:szCs w:val="24"/>
        </w:rPr>
        <w:t xml:space="preserve"> Monsieur </w:t>
      </w:r>
      <w:r w:rsidR="00D754B7">
        <w:rPr>
          <w:rFonts w:ascii="Tahoma" w:hAnsi="Tahoma" w:cs="Tahoma"/>
          <w:color w:val="auto"/>
          <w:sz w:val="24"/>
          <w:szCs w:val="24"/>
        </w:rPr>
        <w:t xml:space="preserve">KALONDA BWANA ALI </w:t>
      </w:r>
      <w:proofErr w:type="spellStart"/>
      <w:r w:rsidR="00D754B7">
        <w:rPr>
          <w:rFonts w:ascii="Tahoma" w:hAnsi="Tahoma" w:cs="Tahoma"/>
          <w:color w:val="auto"/>
          <w:sz w:val="24"/>
          <w:szCs w:val="24"/>
        </w:rPr>
        <w:t>Gédeon</w:t>
      </w:r>
      <w:proofErr w:type="spellEnd"/>
      <w:r w:rsidR="00D754B7">
        <w:rPr>
          <w:rFonts w:ascii="Tahoma" w:hAnsi="Tahoma" w:cs="Tahoma"/>
          <w:color w:val="auto"/>
          <w:sz w:val="24"/>
          <w:szCs w:val="24"/>
        </w:rPr>
        <w:t xml:space="preserve"> initia une requête en référé-liberté du 27 mars 2024 sous RA 143 pour solliciter </w:t>
      </w:r>
      <w:r w:rsidR="002A10DB">
        <w:rPr>
          <w:rFonts w:ascii="Tahoma" w:hAnsi="Tahoma" w:cs="Tahoma"/>
          <w:color w:val="auto"/>
          <w:sz w:val="24"/>
          <w:szCs w:val="24"/>
        </w:rPr>
        <w:t>la ces</w:t>
      </w:r>
      <w:r w:rsidR="00116A55">
        <w:rPr>
          <w:rFonts w:ascii="Tahoma" w:hAnsi="Tahoma" w:cs="Tahoma"/>
          <w:color w:val="auto"/>
          <w:sz w:val="24"/>
          <w:szCs w:val="24"/>
        </w:rPr>
        <w:t xml:space="preserve">sation de la décision contenue </w:t>
      </w:r>
      <w:r w:rsidR="00FC7A3E">
        <w:rPr>
          <w:rFonts w:ascii="Tahoma" w:hAnsi="Tahoma" w:cs="Tahoma"/>
          <w:color w:val="auto"/>
          <w:sz w:val="24"/>
          <w:szCs w:val="24"/>
        </w:rPr>
        <w:t xml:space="preserve">dans la commission </w:t>
      </w:r>
      <w:r w:rsidR="007A3464">
        <w:rPr>
          <w:rFonts w:ascii="Tahoma" w:hAnsi="Tahoma" w:cs="Tahoma"/>
          <w:color w:val="auto"/>
          <w:sz w:val="24"/>
          <w:szCs w:val="24"/>
        </w:rPr>
        <w:t>d’affectation collective n°01/035/CAB/GP-MMA/2024.</w:t>
      </w:r>
    </w:p>
    <w:p w:rsidR="0056517C" w:rsidRPr="00BE3328" w:rsidRDefault="0056517C" w:rsidP="00141499">
      <w:pPr>
        <w:spacing w:line="276" w:lineRule="auto"/>
        <w:ind w:left="0" w:right="-91" w:firstLine="993"/>
        <w:rPr>
          <w:rFonts w:ascii="Tahoma" w:hAnsi="Tahoma" w:cs="Tahoma"/>
          <w:color w:val="auto"/>
          <w:sz w:val="10"/>
          <w:szCs w:val="24"/>
        </w:rPr>
      </w:pPr>
    </w:p>
    <w:p w:rsidR="002D2F57" w:rsidRDefault="0056517C" w:rsidP="00141499">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Le 09 avril 2024, le juge des référés sous RA 143 fit droit à la requête de Monsieur KALONDA BWANA ALI </w:t>
      </w:r>
      <w:proofErr w:type="spellStart"/>
      <w:r>
        <w:rPr>
          <w:rFonts w:ascii="Tahoma" w:hAnsi="Tahoma" w:cs="Tahoma"/>
          <w:color w:val="auto"/>
          <w:sz w:val="24"/>
          <w:szCs w:val="24"/>
        </w:rPr>
        <w:t>Gédeon</w:t>
      </w:r>
      <w:proofErr w:type="spellEnd"/>
      <w:r>
        <w:rPr>
          <w:rFonts w:ascii="Tahoma" w:hAnsi="Tahoma" w:cs="Tahoma"/>
          <w:color w:val="auto"/>
          <w:sz w:val="24"/>
          <w:szCs w:val="24"/>
        </w:rPr>
        <w:t xml:space="preserve"> </w:t>
      </w:r>
      <w:r w:rsidR="00F36E2B">
        <w:rPr>
          <w:rFonts w:ascii="Tahoma" w:hAnsi="Tahoma" w:cs="Tahoma"/>
          <w:color w:val="auto"/>
          <w:sz w:val="24"/>
          <w:szCs w:val="24"/>
        </w:rPr>
        <w:t xml:space="preserve">en ordonnant la cessation de l’exécution de la commission </w:t>
      </w:r>
      <w:r w:rsidR="00273FA9">
        <w:rPr>
          <w:rFonts w:ascii="Tahoma" w:hAnsi="Tahoma" w:cs="Tahoma"/>
          <w:color w:val="auto"/>
          <w:sz w:val="24"/>
          <w:szCs w:val="24"/>
        </w:rPr>
        <w:t>d’affectation collective n°01/035/CAB/GP-MMA/2024 du 20 février 2024</w:t>
      </w:r>
      <w:r w:rsidR="002D2F57">
        <w:rPr>
          <w:rFonts w:ascii="Tahoma" w:hAnsi="Tahoma" w:cs="Tahoma"/>
          <w:color w:val="auto"/>
          <w:sz w:val="24"/>
          <w:szCs w:val="24"/>
        </w:rPr>
        <w:t>.</w:t>
      </w:r>
    </w:p>
    <w:p w:rsidR="002D2F57" w:rsidRPr="00BE3328" w:rsidRDefault="002D2F57" w:rsidP="00141499">
      <w:pPr>
        <w:spacing w:line="276" w:lineRule="auto"/>
        <w:ind w:left="0" w:right="-91" w:firstLine="993"/>
        <w:rPr>
          <w:rFonts w:ascii="Tahoma" w:hAnsi="Tahoma" w:cs="Tahoma"/>
          <w:color w:val="auto"/>
          <w:sz w:val="10"/>
          <w:szCs w:val="24"/>
        </w:rPr>
      </w:pPr>
    </w:p>
    <w:p w:rsidR="002D2F57" w:rsidRDefault="002D2F57" w:rsidP="00141499">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Non content de cette décision judiciaire, Monsieur MASUDI WEFILA Jean Paul initia une action en intervention volontaire en date du 24 avril 2024 </w:t>
      </w:r>
      <w:r w:rsidR="008D7829">
        <w:rPr>
          <w:rFonts w:ascii="Tahoma" w:hAnsi="Tahoma" w:cs="Tahoma"/>
          <w:color w:val="auto"/>
          <w:sz w:val="24"/>
          <w:szCs w:val="24"/>
        </w:rPr>
        <w:t xml:space="preserve">dans la requête en référé-liberté sous RA 143 pour être confirmé à ses fonctions de </w:t>
      </w:r>
      <w:r w:rsidR="00435079">
        <w:rPr>
          <w:rFonts w:ascii="Tahoma" w:hAnsi="Tahoma" w:cs="Tahoma"/>
          <w:color w:val="auto"/>
          <w:sz w:val="24"/>
          <w:szCs w:val="24"/>
        </w:rPr>
        <w:t xml:space="preserve">médecin chef de zone de santé de </w:t>
      </w:r>
      <w:proofErr w:type="spellStart"/>
      <w:r w:rsidR="00435079">
        <w:rPr>
          <w:rFonts w:ascii="Tahoma" w:hAnsi="Tahoma" w:cs="Tahoma"/>
          <w:color w:val="auto"/>
          <w:sz w:val="24"/>
          <w:szCs w:val="24"/>
        </w:rPr>
        <w:t>Lusangi</w:t>
      </w:r>
      <w:proofErr w:type="spellEnd"/>
      <w:r w:rsidR="00435079">
        <w:rPr>
          <w:rFonts w:ascii="Tahoma" w:hAnsi="Tahoma" w:cs="Tahoma"/>
          <w:color w:val="auto"/>
          <w:sz w:val="24"/>
          <w:szCs w:val="24"/>
        </w:rPr>
        <w:t>.</w:t>
      </w:r>
    </w:p>
    <w:p w:rsidR="008672A8" w:rsidRPr="007D149C" w:rsidRDefault="008672A8" w:rsidP="00141499">
      <w:pPr>
        <w:spacing w:line="276" w:lineRule="auto"/>
        <w:ind w:left="0" w:right="-91" w:firstLine="993"/>
        <w:rPr>
          <w:rFonts w:ascii="Tahoma" w:hAnsi="Tahoma" w:cs="Tahoma"/>
          <w:color w:val="auto"/>
          <w:sz w:val="10"/>
          <w:szCs w:val="24"/>
        </w:rPr>
      </w:pPr>
    </w:p>
    <w:p w:rsidR="008672A8" w:rsidRDefault="00432DA0" w:rsidP="00141499">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A cette procédure, il ajouta une requête en révision de l’ordonnance RA 143 pour s’entendre annulé cette dernière </w:t>
      </w:r>
      <w:r w:rsidR="008F3FB7">
        <w:rPr>
          <w:rFonts w:ascii="Tahoma" w:hAnsi="Tahoma" w:cs="Tahoma"/>
          <w:color w:val="auto"/>
          <w:sz w:val="24"/>
          <w:szCs w:val="24"/>
        </w:rPr>
        <w:t>ordonnance en référé-liberté et être confirmé à ses fonctions ci-dessus citées.</w:t>
      </w:r>
    </w:p>
    <w:p w:rsidR="00624585" w:rsidRPr="007D149C" w:rsidRDefault="00624585" w:rsidP="00141499">
      <w:pPr>
        <w:spacing w:line="276" w:lineRule="auto"/>
        <w:ind w:left="0" w:right="-91" w:firstLine="993"/>
        <w:rPr>
          <w:rFonts w:ascii="Tahoma" w:hAnsi="Tahoma" w:cs="Tahoma"/>
          <w:color w:val="auto"/>
          <w:sz w:val="10"/>
          <w:szCs w:val="24"/>
        </w:rPr>
      </w:pPr>
    </w:p>
    <w:p w:rsidR="00624585" w:rsidRDefault="00624585" w:rsidP="00141499">
      <w:pPr>
        <w:spacing w:line="276" w:lineRule="auto"/>
        <w:ind w:left="0" w:right="-91" w:firstLine="993"/>
        <w:rPr>
          <w:rFonts w:ascii="Tahoma" w:hAnsi="Tahoma" w:cs="Tahoma"/>
          <w:color w:val="auto"/>
          <w:sz w:val="24"/>
          <w:szCs w:val="24"/>
        </w:rPr>
      </w:pPr>
      <w:r>
        <w:rPr>
          <w:rFonts w:ascii="Tahoma" w:hAnsi="Tahoma" w:cs="Tahoma"/>
          <w:color w:val="auto"/>
          <w:sz w:val="24"/>
          <w:szCs w:val="24"/>
        </w:rPr>
        <w:t>Le juge des référés, saisi de ces deux procédures, d</w:t>
      </w:r>
      <w:r w:rsidR="00E80D23">
        <w:rPr>
          <w:rFonts w:ascii="Tahoma" w:hAnsi="Tahoma" w:cs="Tahoma"/>
          <w:color w:val="auto"/>
          <w:sz w:val="24"/>
          <w:szCs w:val="24"/>
        </w:rPr>
        <w:t xml:space="preserve">éclara </w:t>
      </w:r>
      <w:r w:rsidR="007617A5">
        <w:rPr>
          <w:rFonts w:ascii="Tahoma" w:hAnsi="Tahoma" w:cs="Tahoma"/>
          <w:color w:val="auto"/>
          <w:sz w:val="24"/>
          <w:szCs w:val="24"/>
        </w:rPr>
        <w:t xml:space="preserve">irrecevable la requête en intervention volontaire pour forclusion de délai </w:t>
      </w:r>
      <w:r w:rsidR="00DC40A0">
        <w:rPr>
          <w:rFonts w:ascii="Tahoma" w:hAnsi="Tahoma" w:cs="Tahoma"/>
          <w:color w:val="auto"/>
          <w:sz w:val="24"/>
          <w:szCs w:val="24"/>
        </w:rPr>
        <w:t xml:space="preserve">et recevable mais non fondée la requête en révision de l’ordonnance rendue au profit de Monsieur KALONDA BWANA ALI </w:t>
      </w:r>
      <w:proofErr w:type="spellStart"/>
      <w:r w:rsidR="00DC40A0">
        <w:rPr>
          <w:rFonts w:ascii="Tahoma" w:hAnsi="Tahoma" w:cs="Tahoma"/>
          <w:color w:val="auto"/>
          <w:sz w:val="24"/>
          <w:szCs w:val="24"/>
        </w:rPr>
        <w:t>Gédeon</w:t>
      </w:r>
      <w:proofErr w:type="spellEnd"/>
      <w:r w:rsidR="00DC40A0">
        <w:rPr>
          <w:rFonts w:ascii="Tahoma" w:hAnsi="Tahoma" w:cs="Tahoma"/>
          <w:color w:val="auto"/>
          <w:sz w:val="24"/>
          <w:szCs w:val="24"/>
        </w:rPr>
        <w:t>.</w:t>
      </w:r>
    </w:p>
    <w:p w:rsidR="002166F5" w:rsidRPr="000F549A" w:rsidRDefault="002166F5" w:rsidP="00141499">
      <w:pPr>
        <w:spacing w:line="276" w:lineRule="auto"/>
        <w:ind w:left="0" w:right="-91" w:firstLine="993"/>
        <w:rPr>
          <w:rFonts w:ascii="Tahoma" w:hAnsi="Tahoma" w:cs="Tahoma"/>
          <w:color w:val="auto"/>
          <w:sz w:val="8"/>
          <w:szCs w:val="24"/>
        </w:rPr>
      </w:pPr>
    </w:p>
    <w:p w:rsidR="002166F5" w:rsidRDefault="002166F5" w:rsidP="00141499">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C’est contre cette dernière décision que Monsieur MASUDI WEFILA Jean Paul </w:t>
      </w:r>
      <w:r w:rsidR="0008677C">
        <w:rPr>
          <w:rFonts w:ascii="Tahoma" w:hAnsi="Tahoma" w:cs="Tahoma"/>
          <w:color w:val="auto"/>
          <w:sz w:val="24"/>
          <w:szCs w:val="24"/>
        </w:rPr>
        <w:t xml:space="preserve"> a interjeté </w:t>
      </w:r>
      <w:r w:rsidR="007D6055">
        <w:rPr>
          <w:rFonts w:ascii="Tahoma" w:hAnsi="Tahoma" w:cs="Tahoma"/>
          <w:color w:val="auto"/>
          <w:sz w:val="24"/>
          <w:szCs w:val="24"/>
        </w:rPr>
        <w:t>appel</w:t>
      </w:r>
      <w:r w:rsidR="006D2706">
        <w:rPr>
          <w:rFonts w:ascii="Tahoma" w:hAnsi="Tahoma" w:cs="Tahoma"/>
          <w:color w:val="auto"/>
          <w:sz w:val="24"/>
          <w:szCs w:val="24"/>
        </w:rPr>
        <w:t>.</w:t>
      </w:r>
    </w:p>
    <w:p w:rsidR="0051029B" w:rsidRPr="00BE3328" w:rsidRDefault="0051029B" w:rsidP="00141499">
      <w:pPr>
        <w:spacing w:line="276" w:lineRule="auto"/>
        <w:ind w:left="0" w:right="-91" w:firstLine="993"/>
        <w:rPr>
          <w:rFonts w:ascii="Tahoma" w:hAnsi="Tahoma" w:cs="Tahoma"/>
          <w:color w:val="auto"/>
          <w:sz w:val="10"/>
          <w:szCs w:val="24"/>
        </w:rPr>
      </w:pPr>
    </w:p>
    <w:p w:rsidR="0051029B" w:rsidRDefault="00EB12C0" w:rsidP="00141499">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Sans qu’il soit nécessaire d’examiner les moyens des parties, le juge des référés note, </w:t>
      </w:r>
      <w:r w:rsidR="0066189E">
        <w:rPr>
          <w:rFonts w:ascii="Tahoma" w:hAnsi="Tahoma" w:cs="Tahoma"/>
          <w:color w:val="auto"/>
          <w:sz w:val="24"/>
          <w:szCs w:val="24"/>
        </w:rPr>
        <w:t>quant à la forme, que l’appelant a formé son recours contre l’ordonnance en référé révision de l’ordonnance rendue en référé-liberté sous RA 143.</w:t>
      </w:r>
    </w:p>
    <w:p w:rsidR="007D149C" w:rsidRPr="00BE3328" w:rsidRDefault="007D149C" w:rsidP="00141499">
      <w:pPr>
        <w:spacing w:line="276" w:lineRule="auto"/>
        <w:ind w:left="0" w:right="-91" w:firstLine="993"/>
        <w:rPr>
          <w:rFonts w:ascii="Tahoma" w:hAnsi="Tahoma" w:cs="Tahoma"/>
          <w:color w:val="auto"/>
          <w:sz w:val="10"/>
          <w:szCs w:val="24"/>
        </w:rPr>
      </w:pPr>
    </w:p>
    <w:p w:rsidR="00007154" w:rsidRPr="009D1ECA" w:rsidRDefault="00DA5E60" w:rsidP="00141499">
      <w:pPr>
        <w:spacing w:line="276" w:lineRule="auto"/>
        <w:ind w:left="0" w:right="-91" w:firstLine="993"/>
        <w:rPr>
          <w:i/>
          <w:color w:val="auto"/>
          <w:sz w:val="24"/>
          <w:szCs w:val="24"/>
        </w:rPr>
      </w:pPr>
      <w:r>
        <w:rPr>
          <w:rFonts w:ascii="Tahoma" w:hAnsi="Tahoma" w:cs="Tahoma"/>
          <w:color w:val="auto"/>
          <w:sz w:val="24"/>
          <w:szCs w:val="24"/>
        </w:rPr>
        <w:t xml:space="preserve">L’article 295 de la loi organique n°16/027 du 15 octobre 2016 portant organisation, compétence et fonctionnement des juridictions de l’ordre administratif </w:t>
      </w:r>
      <w:r w:rsidR="00DD69E8">
        <w:rPr>
          <w:rFonts w:ascii="Tahoma" w:hAnsi="Tahoma" w:cs="Tahoma"/>
          <w:color w:val="auto"/>
          <w:sz w:val="24"/>
          <w:szCs w:val="24"/>
        </w:rPr>
        <w:t>dispose : « </w:t>
      </w:r>
      <w:r w:rsidR="007914F6" w:rsidRPr="009D1ECA">
        <w:rPr>
          <w:i/>
          <w:color w:val="auto"/>
          <w:sz w:val="24"/>
          <w:szCs w:val="24"/>
        </w:rPr>
        <w:t xml:space="preserve">Les ordonnances en matière de révision des mesures prises par voie de référé, de référé-suspension, de </w:t>
      </w:r>
      <w:r w:rsidR="00007154" w:rsidRPr="009D1ECA">
        <w:rPr>
          <w:i/>
          <w:color w:val="auto"/>
          <w:sz w:val="24"/>
          <w:szCs w:val="24"/>
        </w:rPr>
        <w:t xml:space="preserve"> </w:t>
      </w:r>
      <w:r w:rsidR="007914F6" w:rsidRPr="009D1ECA">
        <w:rPr>
          <w:i/>
          <w:color w:val="auto"/>
          <w:sz w:val="24"/>
          <w:szCs w:val="24"/>
        </w:rPr>
        <w:t xml:space="preserve">référé-conservatoire </w:t>
      </w:r>
      <w:r w:rsidR="00007154" w:rsidRPr="009D1ECA">
        <w:rPr>
          <w:i/>
          <w:color w:val="auto"/>
          <w:sz w:val="24"/>
          <w:szCs w:val="24"/>
        </w:rPr>
        <w:t xml:space="preserve"> </w:t>
      </w:r>
      <w:r w:rsidR="007914F6" w:rsidRPr="009D1ECA">
        <w:rPr>
          <w:i/>
          <w:color w:val="auto"/>
          <w:sz w:val="24"/>
          <w:szCs w:val="24"/>
        </w:rPr>
        <w:t xml:space="preserve">ou </w:t>
      </w:r>
      <w:r w:rsidR="00007154" w:rsidRPr="009D1ECA">
        <w:rPr>
          <w:i/>
          <w:color w:val="auto"/>
          <w:sz w:val="24"/>
          <w:szCs w:val="24"/>
        </w:rPr>
        <w:t xml:space="preserve"> </w:t>
      </w:r>
      <w:r w:rsidR="007914F6" w:rsidRPr="009D1ECA">
        <w:rPr>
          <w:i/>
          <w:color w:val="auto"/>
          <w:sz w:val="24"/>
          <w:szCs w:val="24"/>
        </w:rPr>
        <w:t>des</w:t>
      </w:r>
      <w:r w:rsidR="00007154" w:rsidRPr="009D1ECA">
        <w:rPr>
          <w:i/>
          <w:color w:val="auto"/>
          <w:sz w:val="24"/>
          <w:szCs w:val="24"/>
        </w:rPr>
        <w:t xml:space="preserve"> </w:t>
      </w:r>
      <w:r w:rsidR="007914F6" w:rsidRPr="009D1ECA">
        <w:rPr>
          <w:i/>
          <w:color w:val="auto"/>
          <w:sz w:val="24"/>
          <w:szCs w:val="24"/>
        </w:rPr>
        <w:t xml:space="preserve">décisions de rejet, avant </w:t>
      </w:r>
    </w:p>
    <w:p w:rsidR="00007154" w:rsidRPr="009D1ECA" w:rsidRDefault="00007154" w:rsidP="00007154">
      <w:pPr>
        <w:spacing w:line="276" w:lineRule="auto"/>
        <w:ind w:left="0" w:right="-91" w:firstLine="0"/>
        <w:rPr>
          <w:i/>
          <w:color w:val="auto"/>
          <w:sz w:val="24"/>
          <w:szCs w:val="24"/>
        </w:rPr>
      </w:pPr>
    </w:p>
    <w:p w:rsidR="00007154" w:rsidRPr="001725CE" w:rsidRDefault="00007154" w:rsidP="00007154">
      <w:pPr>
        <w:spacing w:line="276" w:lineRule="auto"/>
        <w:ind w:left="0" w:right="-91" w:firstLine="0"/>
        <w:rPr>
          <w:i/>
          <w:color w:val="auto"/>
          <w:sz w:val="22"/>
          <w:szCs w:val="24"/>
        </w:rPr>
      </w:pPr>
    </w:p>
    <w:p w:rsidR="00B316EF" w:rsidRDefault="00007154" w:rsidP="00007154">
      <w:pPr>
        <w:spacing w:line="276" w:lineRule="auto"/>
        <w:ind w:left="0" w:right="-91" w:firstLine="0"/>
        <w:rPr>
          <w:rFonts w:ascii="Tahoma" w:hAnsi="Tahoma" w:cs="Tahoma"/>
          <w:color w:val="auto"/>
          <w:sz w:val="24"/>
          <w:szCs w:val="24"/>
        </w:rPr>
      </w:pPr>
      <w:proofErr w:type="gramStart"/>
      <w:r w:rsidRPr="009D1ECA">
        <w:rPr>
          <w:i/>
          <w:color w:val="auto"/>
          <w:sz w:val="24"/>
          <w:szCs w:val="24"/>
        </w:rPr>
        <w:t>des</w:t>
      </w:r>
      <w:proofErr w:type="gramEnd"/>
      <w:r w:rsidRPr="009D1ECA">
        <w:rPr>
          <w:i/>
          <w:color w:val="auto"/>
          <w:sz w:val="24"/>
          <w:szCs w:val="24"/>
        </w:rPr>
        <w:t xml:space="preserve"> demandes sans instruction de la requ</w:t>
      </w:r>
      <w:r w:rsidR="0063647E" w:rsidRPr="009D1ECA">
        <w:rPr>
          <w:i/>
          <w:color w:val="auto"/>
          <w:sz w:val="24"/>
          <w:szCs w:val="24"/>
        </w:rPr>
        <w:t>ête, prises respectivement en application des dispositions des articles 281, 282, 284 et 286 de la présente loi organique, sont rendues en premier et dernier ressort</w:t>
      </w:r>
      <w:r w:rsidR="0063647E">
        <w:rPr>
          <w:rFonts w:ascii="Tahoma" w:hAnsi="Tahoma" w:cs="Tahoma"/>
          <w:color w:val="auto"/>
          <w:sz w:val="24"/>
          <w:szCs w:val="24"/>
        </w:rPr>
        <w:t>.</w:t>
      </w:r>
    </w:p>
    <w:p w:rsidR="00B316EF" w:rsidRPr="00703AA0" w:rsidRDefault="00B316EF" w:rsidP="00007154">
      <w:pPr>
        <w:spacing w:line="276" w:lineRule="auto"/>
        <w:ind w:left="0" w:right="-91" w:firstLine="0"/>
        <w:rPr>
          <w:rFonts w:ascii="Tahoma" w:hAnsi="Tahoma" w:cs="Tahoma"/>
          <w:color w:val="auto"/>
          <w:sz w:val="12"/>
          <w:szCs w:val="24"/>
        </w:rPr>
      </w:pPr>
    </w:p>
    <w:p w:rsidR="00B316EF" w:rsidRDefault="0099692F" w:rsidP="00B316EF">
      <w:pPr>
        <w:spacing w:line="276" w:lineRule="auto"/>
        <w:ind w:left="0" w:right="-91" w:firstLine="993"/>
        <w:rPr>
          <w:rFonts w:ascii="Tahoma" w:hAnsi="Tahoma" w:cs="Tahoma"/>
          <w:color w:val="auto"/>
          <w:sz w:val="24"/>
          <w:szCs w:val="24"/>
        </w:rPr>
      </w:pPr>
      <w:r w:rsidRPr="009D1ECA">
        <w:rPr>
          <w:i/>
          <w:color w:val="auto"/>
          <w:sz w:val="24"/>
          <w:szCs w:val="24"/>
        </w:rPr>
        <w:t>Les ordonnances rendues en matière de référé-liberté prévues à l’article 283 le sont en premier ressort</w:t>
      </w:r>
      <w:r>
        <w:rPr>
          <w:rFonts w:ascii="Tahoma" w:hAnsi="Tahoma" w:cs="Tahoma"/>
          <w:color w:val="auto"/>
          <w:sz w:val="24"/>
          <w:szCs w:val="24"/>
        </w:rPr>
        <w:t xml:space="preserve"> » ; </w:t>
      </w:r>
      <w:r w:rsidR="009D1ECA">
        <w:rPr>
          <w:rFonts w:ascii="Tahoma" w:hAnsi="Tahoma" w:cs="Tahoma"/>
          <w:color w:val="auto"/>
          <w:sz w:val="24"/>
          <w:szCs w:val="24"/>
        </w:rPr>
        <w:t xml:space="preserve">tandis que l’article 296 alinéa 1 et 2 énonce : </w:t>
      </w:r>
      <w:r w:rsidR="009D1ECA" w:rsidRPr="009D1ECA">
        <w:rPr>
          <w:i/>
          <w:color w:val="auto"/>
          <w:sz w:val="24"/>
          <w:szCs w:val="24"/>
        </w:rPr>
        <w:t>« Les ordonnances vissées à l’alinéa premier de l’article 295 de la présente loi organique ne peuvent être attaquées que par le pourvoi en cassation dans les quinze jours de la notification ; sauf cas de rejet prévu à l’article 286 de la présente loi organique, le délai est porté à trente jours</w:t>
      </w:r>
      <w:r w:rsidR="009D1ECA">
        <w:rPr>
          <w:rFonts w:ascii="Tahoma" w:hAnsi="Tahoma" w:cs="Tahoma"/>
          <w:color w:val="auto"/>
          <w:sz w:val="24"/>
          <w:szCs w:val="24"/>
        </w:rPr>
        <w:t>. Les ordonnances rendues en matière de référé-liberté prévues à l’article 283 de la présente loi organique sont susceptibles d’appel devant la Cour administrative d’appel ou le Conseil d’Etat »</w:t>
      </w:r>
      <w:r w:rsidR="00E97A2F">
        <w:rPr>
          <w:rFonts w:ascii="Tahoma" w:hAnsi="Tahoma" w:cs="Tahoma"/>
          <w:color w:val="auto"/>
          <w:sz w:val="24"/>
          <w:szCs w:val="24"/>
        </w:rPr>
        <w:t>.</w:t>
      </w:r>
    </w:p>
    <w:p w:rsidR="00E97A2F" w:rsidRPr="00F456F6" w:rsidRDefault="00E97A2F" w:rsidP="00B316EF">
      <w:pPr>
        <w:spacing w:line="276" w:lineRule="auto"/>
        <w:ind w:left="0" w:right="-91" w:firstLine="993"/>
        <w:rPr>
          <w:rFonts w:ascii="Tahoma" w:hAnsi="Tahoma" w:cs="Tahoma"/>
          <w:color w:val="auto"/>
          <w:sz w:val="8"/>
          <w:szCs w:val="24"/>
        </w:rPr>
      </w:pPr>
    </w:p>
    <w:p w:rsidR="00E97A2F" w:rsidRDefault="00E97A2F" w:rsidP="00B316EF">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Dans </w:t>
      </w:r>
      <w:r w:rsidR="00855E3C">
        <w:rPr>
          <w:rFonts w:ascii="Tahoma" w:hAnsi="Tahoma" w:cs="Tahoma"/>
          <w:color w:val="auto"/>
          <w:sz w:val="24"/>
          <w:szCs w:val="24"/>
        </w:rPr>
        <w:t>l</w:t>
      </w:r>
      <w:r>
        <w:rPr>
          <w:rFonts w:ascii="Tahoma" w:hAnsi="Tahoma" w:cs="Tahoma"/>
          <w:color w:val="auto"/>
          <w:sz w:val="24"/>
          <w:szCs w:val="24"/>
        </w:rPr>
        <w:t>e cas d’espèce, l’ordonnance rendue en premier lieu dans la même cause l’était en référé-liberté.au lieu d’interjeter appel contre ladite ordonnance, la partie MASUDI WEFILA Jean-Paul avait préféré l’attaquer en référé-révision.</w:t>
      </w:r>
    </w:p>
    <w:p w:rsidR="00703AA0" w:rsidRPr="001725CE" w:rsidRDefault="00703AA0" w:rsidP="00B316EF">
      <w:pPr>
        <w:spacing w:line="276" w:lineRule="auto"/>
        <w:ind w:left="0" w:right="-91" w:firstLine="993"/>
        <w:rPr>
          <w:rFonts w:ascii="Tahoma" w:hAnsi="Tahoma" w:cs="Tahoma"/>
          <w:color w:val="auto"/>
          <w:sz w:val="8"/>
          <w:szCs w:val="24"/>
        </w:rPr>
      </w:pPr>
    </w:p>
    <w:p w:rsidR="00703AA0" w:rsidRDefault="00B017D1" w:rsidP="00B316EF">
      <w:pPr>
        <w:spacing w:line="276" w:lineRule="auto"/>
        <w:ind w:left="0" w:right="-91" w:firstLine="993"/>
        <w:rPr>
          <w:rFonts w:ascii="Tahoma" w:hAnsi="Tahoma" w:cs="Tahoma"/>
          <w:color w:val="auto"/>
          <w:sz w:val="24"/>
          <w:szCs w:val="24"/>
        </w:rPr>
      </w:pPr>
      <w:r>
        <w:rPr>
          <w:rFonts w:ascii="Tahoma" w:hAnsi="Tahoma" w:cs="Tahoma"/>
          <w:color w:val="auto"/>
          <w:sz w:val="24"/>
          <w:szCs w:val="24"/>
        </w:rPr>
        <w:t>Dans la présente instance, la même partie précitée attaque aujourd’hui en appel l’ordonnance rendue en référé-révision.</w:t>
      </w:r>
    </w:p>
    <w:p w:rsidR="004778E3" w:rsidRPr="001725CE" w:rsidRDefault="004778E3" w:rsidP="00B316EF">
      <w:pPr>
        <w:spacing w:line="276" w:lineRule="auto"/>
        <w:ind w:left="0" w:right="-91" w:firstLine="993"/>
        <w:rPr>
          <w:rFonts w:ascii="Tahoma" w:hAnsi="Tahoma" w:cs="Tahoma"/>
          <w:color w:val="auto"/>
          <w:sz w:val="8"/>
          <w:szCs w:val="24"/>
        </w:rPr>
      </w:pPr>
    </w:p>
    <w:p w:rsidR="004778E3" w:rsidRDefault="00F16B04" w:rsidP="00B316EF">
      <w:pPr>
        <w:spacing w:line="276" w:lineRule="auto"/>
        <w:ind w:left="0" w:right="-91" w:firstLine="993"/>
        <w:rPr>
          <w:rFonts w:ascii="Tahoma" w:hAnsi="Tahoma" w:cs="Tahoma"/>
          <w:color w:val="auto"/>
          <w:sz w:val="24"/>
          <w:szCs w:val="24"/>
        </w:rPr>
      </w:pPr>
      <w:r>
        <w:rPr>
          <w:rFonts w:ascii="Tahoma" w:hAnsi="Tahoma" w:cs="Tahoma"/>
          <w:color w:val="auto"/>
          <w:sz w:val="24"/>
          <w:szCs w:val="24"/>
        </w:rPr>
        <w:t>En vertu de l’article 295 alinéa 1 de la loi organique n°16/027 précitée, toute ordonnance rendue en référé-révision l’est en premier et dernier ressort et ne peut être attaquée qu’en pourvoi en cassation dans les quinze jours de sa notification.</w:t>
      </w:r>
    </w:p>
    <w:p w:rsidR="001521E8" w:rsidRPr="001725CE" w:rsidRDefault="001521E8" w:rsidP="00B316EF">
      <w:pPr>
        <w:spacing w:line="276" w:lineRule="auto"/>
        <w:ind w:left="0" w:right="-91" w:firstLine="993"/>
        <w:rPr>
          <w:rFonts w:ascii="Tahoma" w:hAnsi="Tahoma" w:cs="Tahoma"/>
          <w:color w:val="auto"/>
          <w:sz w:val="10"/>
          <w:szCs w:val="24"/>
        </w:rPr>
      </w:pPr>
    </w:p>
    <w:p w:rsidR="001521E8" w:rsidRDefault="001521E8" w:rsidP="00B316EF">
      <w:pPr>
        <w:spacing w:line="276" w:lineRule="auto"/>
        <w:ind w:left="0" w:right="-91" w:firstLine="993"/>
        <w:rPr>
          <w:rFonts w:ascii="Tahoma" w:hAnsi="Tahoma" w:cs="Tahoma"/>
          <w:color w:val="auto"/>
          <w:sz w:val="24"/>
          <w:szCs w:val="24"/>
        </w:rPr>
      </w:pPr>
      <w:r>
        <w:rPr>
          <w:rFonts w:ascii="Tahoma" w:hAnsi="Tahoma" w:cs="Tahoma"/>
          <w:color w:val="auto"/>
          <w:sz w:val="24"/>
          <w:szCs w:val="24"/>
        </w:rPr>
        <w:t>Par ailleurs, il s’avère en l’espèce que l’ordonnance rendue en référé-révision l’était contre l’ordonnance référé-liberté rendue au premier degré.</w:t>
      </w:r>
    </w:p>
    <w:p w:rsidR="000166B7" w:rsidRPr="00F456F6" w:rsidRDefault="000166B7" w:rsidP="00B316EF">
      <w:pPr>
        <w:spacing w:line="276" w:lineRule="auto"/>
        <w:ind w:left="0" w:right="-91" w:firstLine="993"/>
        <w:rPr>
          <w:rFonts w:ascii="Tahoma" w:hAnsi="Tahoma" w:cs="Tahoma"/>
          <w:color w:val="auto"/>
          <w:sz w:val="8"/>
          <w:szCs w:val="24"/>
        </w:rPr>
      </w:pPr>
    </w:p>
    <w:p w:rsidR="00095E4D" w:rsidRDefault="000166B7" w:rsidP="00B316EF">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Dès lors, on ne peut concevoir un recours en appel </w:t>
      </w:r>
      <w:r w:rsidR="00232EBC">
        <w:rPr>
          <w:rFonts w:ascii="Tahoma" w:hAnsi="Tahoma" w:cs="Tahoma"/>
          <w:color w:val="auto"/>
          <w:sz w:val="24"/>
          <w:szCs w:val="24"/>
        </w:rPr>
        <w:t>interjeté contre une décision de révision rendue au second degré, en l’occurrence l’ordonnance en référé-révision sous RA 143.</w:t>
      </w:r>
    </w:p>
    <w:p w:rsidR="00095E4D" w:rsidRPr="001725CE" w:rsidRDefault="00095E4D" w:rsidP="00B316EF">
      <w:pPr>
        <w:spacing w:line="276" w:lineRule="auto"/>
        <w:ind w:left="0" w:right="-91" w:firstLine="993"/>
        <w:rPr>
          <w:rFonts w:ascii="Tahoma" w:hAnsi="Tahoma" w:cs="Tahoma"/>
          <w:color w:val="auto"/>
          <w:sz w:val="12"/>
          <w:szCs w:val="24"/>
        </w:rPr>
      </w:pPr>
    </w:p>
    <w:p w:rsidR="000166B7" w:rsidRDefault="00095E4D" w:rsidP="00B316EF">
      <w:pPr>
        <w:spacing w:line="276" w:lineRule="auto"/>
        <w:ind w:left="0" w:right="-91" w:firstLine="993"/>
        <w:rPr>
          <w:rFonts w:ascii="Tahoma" w:hAnsi="Tahoma" w:cs="Tahoma"/>
          <w:color w:val="auto"/>
          <w:sz w:val="24"/>
          <w:szCs w:val="24"/>
        </w:rPr>
      </w:pPr>
      <w:r>
        <w:rPr>
          <w:rFonts w:ascii="Tahoma" w:hAnsi="Tahoma" w:cs="Tahoma"/>
          <w:color w:val="auto"/>
          <w:sz w:val="24"/>
          <w:szCs w:val="24"/>
        </w:rPr>
        <w:t>Dans tout le cas de figure, la présente requête est irrecevable car introduite contre une décision de deuxième degré, laquelle n’est susceptible que de cassatio</w:t>
      </w:r>
      <w:r w:rsidR="00671BA2">
        <w:rPr>
          <w:rFonts w:ascii="Tahoma" w:hAnsi="Tahoma" w:cs="Tahoma"/>
          <w:color w:val="auto"/>
          <w:sz w:val="24"/>
          <w:szCs w:val="24"/>
        </w:rPr>
        <w:t>n</w:t>
      </w:r>
      <w:r>
        <w:rPr>
          <w:rFonts w:ascii="Tahoma" w:hAnsi="Tahoma" w:cs="Tahoma"/>
          <w:color w:val="auto"/>
          <w:sz w:val="24"/>
          <w:szCs w:val="24"/>
        </w:rPr>
        <w:t>.</w:t>
      </w:r>
    </w:p>
    <w:p w:rsidR="00337E6A" w:rsidRPr="00CB1DD3" w:rsidRDefault="00337E6A" w:rsidP="00B316EF">
      <w:pPr>
        <w:spacing w:line="276" w:lineRule="auto"/>
        <w:ind w:left="0" w:right="-91" w:firstLine="993"/>
        <w:rPr>
          <w:rFonts w:ascii="Tahoma" w:hAnsi="Tahoma" w:cs="Tahoma"/>
          <w:color w:val="auto"/>
          <w:sz w:val="20"/>
          <w:szCs w:val="24"/>
        </w:rPr>
      </w:pPr>
    </w:p>
    <w:p w:rsidR="001B4746" w:rsidRDefault="00BB52B5" w:rsidP="006A2596">
      <w:pPr>
        <w:spacing w:line="360" w:lineRule="auto"/>
        <w:ind w:left="0" w:right="-91" w:firstLine="993"/>
        <w:rPr>
          <w:rFonts w:ascii="Tahoma" w:hAnsi="Tahoma" w:cs="Tahoma"/>
          <w:b/>
          <w:color w:val="auto"/>
          <w:sz w:val="26"/>
          <w:szCs w:val="26"/>
        </w:rPr>
      </w:pPr>
      <w:r w:rsidRPr="00BB52B5">
        <w:rPr>
          <w:rFonts w:ascii="Tahoma" w:hAnsi="Tahoma" w:cs="Tahoma"/>
          <w:b/>
          <w:color w:val="auto"/>
          <w:sz w:val="26"/>
          <w:szCs w:val="26"/>
        </w:rPr>
        <w:t>A</w:t>
      </w:r>
      <w:r w:rsidR="001B4746">
        <w:rPr>
          <w:rFonts w:ascii="Tahoma" w:hAnsi="Tahoma" w:cs="Tahoma"/>
          <w:b/>
          <w:color w:val="auto"/>
          <w:sz w:val="26"/>
          <w:szCs w:val="26"/>
        </w:rPr>
        <w:t xml:space="preserve"> ces causes ;</w:t>
      </w:r>
    </w:p>
    <w:p w:rsidR="00BB52B5" w:rsidRPr="00BB52B5" w:rsidRDefault="001B4746" w:rsidP="006A2596">
      <w:pPr>
        <w:spacing w:line="360" w:lineRule="auto"/>
        <w:ind w:left="0" w:right="-91" w:firstLine="993"/>
        <w:rPr>
          <w:rFonts w:ascii="Tahoma" w:hAnsi="Tahoma" w:cs="Tahoma"/>
          <w:b/>
          <w:color w:val="auto"/>
          <w:sz w:val="26"/>
          <w:szCs w:val="26"/>
        </w:rPr>
      </w:pPr>
      <w:r>
        <w:rPr>
          <w:rFonts w:ascii="Tahoma" w:hAnsi="Tahoma" w:cs="Tahoma"/>
          <w:b/>
          <w:color w:val="auto"/>
          <w:sz w:val="26"/>
          <w:szCs w:val="26"/>
        </w:rPr>
        <w:t>L</w:t>
      </w:r>
      <w:r w:rsidR="00BB52B5" w:rsidRPr="00BB52B5">
        <w:rPr>
          <w:rFonts w:ascii="Tahoma" w:hAnsi="Tahoma" w:cs="Tahoma"/>
          <w:b/>
          <w:color w:val="auto"/>
          <w:sz w:val="26"/>
          <w:szCs w:val="26"/>
        </w:rPr>
        <w:t xml:space="preserve">e </w:t>
      </w:r>
      <w:r>
        <w:rPr>
          <w:rFonts w:ascii="Tahoma" w:hAnsi="Tahoma" w:cs="Tahoma"/>
          <w:b/>
          <w:color w:val="auto"/>
          <w:sz w:val="26"/>
          <w:szCs w:val="26"/>
        </w:rPr>
        <w:t xml:space="preserve">juge </w:t>
      </w:r>
      <w:r w:rsidR="00BB52B5" w:rsidRPr="00BB52B5">
        <w:rPr>
          <w:rFonts w:ascii="Tahoma" w:hAnsi="Tahoma" w:cs="Tahoma"/>
          <w:b/>
          <w:color w:val="auto"/>
          <w:sz w:val="26"/>
          <w:szCs w:val="26"/>
        </w:rPr>
        <w:t>des référés</w:t>
      </w:r>
      <w:r>
        <w:rPr>
          <w:rFonts w:ascii="Tahoma" w:hAnsi="Tahoma" w:cs="Tahoma"/>
          <w:b/>
          <w:color w:val="auto"/>
          <w:sz w:val="26"/>
          <w:szCs w:val="26"/>
        </w:rPr>
        <w:t> ;</w:t>
      </w:r>
    </w:p>
    <w:p w:rsidR="00247CCB" w:rsidRPr="00A840F8" w:rsidRDefault="00247CCB" w:rsidP="004F4936">
      <w:pPr>
        <w:spacing w:line="276" w:lineRule="auto"/>
        <w:ind w:left="0" w:right="-91" w:firstLine="993"/>
        <w:rPr>
          <w:rFonts w:ascii="Tahoma" w:hAnsi="Tahoma" w:cs="Tahoma"/>
          <w:color w:val="auto"/>
          <w:sz w:val="8"/>
          <w:szCs w:val="24"/>
        </w:rPr>
      </w:pPr>
    </w:p>
    <w:p w:rsidR="00BB52B5" w:rsidRDefault="006A2596" w:rsidP="00BB52B5">
      <w:pPr>
        <w:spacing w:line="276" w:lineRule="auto"/>
        <w:ind w:left="0" w:right="-91" w:firstLine="993"/>
        <w:rPr>
          <w:rFonts w:ascii="Tahoma" w:hAnsi="Tahoma" w:cs="Tahoma"/>
          <w:color w:val="auto"/>
          <w:sz w:val="24"/>
          <w:szCs w:val="24"/>
        </w:rPr>
      </w:pPr>
      <w:r>
        <w:rPr>
          <w:rFonts w:ascii="Tahoma" w:hAnsi="Tahoma" w:cs="Tahoma"/>
          <w:color w:val="auto"/>
          <w:sz w:val="24"/>
          <w:szCs w:val="24"/>
        </w:rPr>
        <w:t>Statuant en appel en référé révision ;</w:t>
      </w:r>
    </w:p>
    <w:p w:rsidR="00117688" w:rsidRPr="00A840F8" w:rsidRDefault="00117688" w:rsidP="00117688">
      <w:pPr>
        <w:spacing w:line="276" w:lineRule="auto"/>
        <w:ind w:right="-91" w:firstLine="983"/>
        <w:rPr>
          <w:rFonts w:ascii="Tahoma" w:hAnsi="Tahoma" w:cs="Tahoma"/>
          <w:color w:val="auto"/>
          <w:sz w:val="16"/>
          <w:szCs w:val="24"/>
        </w:rPr>
      </w:pPr>
    </w:p>
    <w:p w:rsidR="003238A8" w:rsidRDefault="00117688" w:rsidP="00117688">
      <w:pPr>
        <w:spacing w:line="276" w:lineRule="auto"/>
        <w:ind w:right="-91" w:firstLine="983"/>
        <w:rPr>
          <w:rFonts w:ascii="Tahoma" w:hAnsi="Tahoma" w:cs="Tahoma"/>
          <w:color w:val="auto"/>
          <w:sz w:val="24"/>
          <w:szCs w:val="24"/>
        </w:rPr>
      </w:pPr>
      <w:r>
        <w:rPr>
          <w:rFonts w:ascii="Tahoma" w:hAnsi="Tahoma" w:cs="Tahoma"/>
          <w:color w:val="auto"/>
          <w:sz w:val="24"/>
          <w:szCs w:val="24"/>
        </w:rPr>
        <w:t>Vu la Constitution de la République Démocratique du Congo</w:t>
      </w:r>
      <w:r w:rsidR="006675C5">
        <w:rPr>
          <w:rFonts w:ascii="Tahoma" w:hAnsi="Tahoma" w:cs="Tahoma"/>
          <w:color w:val="auto"/>
          <w:sz w:val="24"/>
          <w:szCs w:val="24"/>
        </w:rPr>
        <w:t>,</w:t>
      </w:r>
      <w:r>
        <w:rPr>
          <w:rFonts w:ascii="Tahoma" w:hAnsi="Tahoma" w:cs="Tahoma"/>
          <w:color w:val="auto"/>
          <w:sz w:val="24"/>
          <w:szCs w:val="24"/>
        </w:rPr>
        <w:t xml:space="preserve"> telle que modifiée par la loi n°11/002 du 20 janvier 2011 portant révision de certains articles de la Constitution de la République Démocratique du Congo, spécialement en s</w:t>
      </w:r>
      <w:r w:rsidR="00632375">
        <w:rPr>
          <w:rFonts w:ascii="Tahoma" w:hAnsi="Tahoma" w:cs="Tahoma"/>
          <w:color w:val="auto"/>
          <w:sz w:val="24"/>
          <w:szCs w:val="24"/>
        </w:rPr>
        <w:t>on article</w:t>
      </w:r>
      <w:r>
        <w:rPr>
          <w:rFonts w:ascii="Tahoma" w:hAnsi="Tahoma" w:cs="Tahoma"/>
          <w:color w:val="auto"/>
          <w:sz w:val="24"/>
          <w:szCs w:val="24"/>
        </w:rPr>
        <w:t xml:space="preserve"> </w:t>
      </w:r>
      <w:r w:rsidR="00632375">
        <w:rPr>
          <w:rFonts w:ascii="Tahoma" w:hAnsi="Tahoma" w:cs="Tahoma"/>
          <w:color w:val="auto"/>
          <w:sz w:val="24"/>
          <w:szCs w:val="24"/>
        </w:rPr>
        <w:t xml:space="preserve"> </w:t>
      </w:r>
      <w:r>
        <w:rPr>
          <w:rFonts w:ascii="Tahoma" w:hAnsi="Tahoma" w:cs="Tahoma"/>
          <w:color w:val="auto"/>
          <w:sz w:val="24"/>
          <w:szCs w:val="24"/>
        </w:rPr>
        <w:t>155 ;</w:t>
      </w:r>
    </w:p>
    <w:p w:rsidR="003238A8" w:rsidRPr="00A840F8" w:rsidRDefault="003238A8" w:rsidP="00117688">
      <w:pPr>
        <w:spacing w:line="276" w:lineRule="auto"/>
        <w:ind w:right="-91" w:firstLine="983"/>
        <w:rPr>
          <w:rFonts w:ascii="Tahoma" w:hAnsi="Tahoma" w:cs="Tahoma"/>
          <w:color w:val="auto"/>
          <w:sz w:val="12"/>
          <w:szCs w:val="24"/>
        </w:rPr>
      </w:pPr>
    </w:p>
    <w:p w:rsidR="00117688" w:rsidRDefault="003238A8" w:rsidP="00117688">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Vu </w:t>
      </w:r>
      <w:r w:rsidR="00695B31">
        <w:rPr>
          <w:rFonts w:ascii="Tahoma" w:hAnsi="Tahoma" w:cs="Tahoma"/>
          <w:color w:val="auto"/>
          <w:sz w:val="24"/>
          <w:szCs w:val="24"/>
        </w:rPr>
        <w:t xml:space="preserve">la loi organique n°16/027 du 15 octobre </w:t>
      </w:r>
      <w:r w:rsidR="00EC075A">
        <w:rPr>
          <w:rFonts w:ascii="Tahoma" w:hAnsi="Tahoma" w:cs="Tahoma"/>
          <w:color w:val="auto"/>
          <w:sz w:val="24"/>
          <w:szCs w:val="24"/>
        </w:rPr>
        <w:t xml:space="preserve">2016 portant organisation, compétence et fonctionnement </w:t>
      </w:r>
      <w:r w:rsidR="0058020E">
        <w:rPr>
          <w:rFonts w:ascii="Tahoma" w:hAnsi="Tahoma" w:cs="Tahoma"/>
          <w:color w:val="auto"/>
          <w:sz w:val="24"/>
          <w:szCs w:val="24"/>
        </w:rPr>
        <w:t xml:space="preserve">des juridictions de l’ordre administratif, spécialement en ses articles </w:t>
      </w:r>
      <w:r w:rsidR="000E36FF">
        <w:rPr>
          <w:rFonts w:ascii="Tahoma" w:hAnsi="Tahoma" w:cs="Tahoma"/>
          <w:color w:val="auto"/>
          <w:sz w:val="24"/>
          <w:szCs w:val="24"/>
        </w:rPr>
        <w:t>265, 278 à 281, 283 et 295 ;</w:t>
      </w:r>
    </w:p>
    <w:p w:rsidR="00350218" w:rsidRPr="00A840F8" w:rsidRDefault="00350218" w:rsidP="00117688">
      <w:pPr>
        <w:spacing w:line="276" w:lineRule="auto"/>
        <w:ind w:right="-91" w:firstLine="983"/>
        <w:rPr>
          <w:rFonts w:ascii="Tahoma" w:hAnsi="Tahoma" w:cs="Tahoma"/>
          <w:color w:val="auto"/>
          <w:sz w:val="14"/>
          <w:szCs w:val="24"/>
        </w:rPr>
      </w:pPr>
    </w:p>
    <w:p w:rsidR="00350218" w:rsidRDefault="00350218" w:rsidP="00117688">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Vu </w:t>
      </w:r>
      <w:r>
        <w:rPr>
          <w:rFonts w:ascii="Tahoma" w:hAnsi="Tahoma" w:cs="Tahoma"/>
          <w:color w:val="auto"/>
          <w:sz w:val="24"/>
          <w:szCs w:val="24"/>
        </w:rPr>
        <w:t xml:space="preserve">l’ordonnance n°19/001 du </w:t>
      </w:r>
      <w:r w:rsidR="00DF5C0A">
        <w:rPr>
          <w:rFonts w:ascii="Tahoma" w:hAnsi="Tahoma" w:cs="Tahoma"/>
          <w:color w:val="auto"/>
          <w:sz w:val="24"/>
          <w:szCs w:val="24"/>
        </w:rPr>
        <w:t xml:space="preserve">10 </w:t>
      </w:r>
      <w:bookmarkStart w:id="0" w:name="_GoBack"/>
      <w:bookmarkEnd w:id="0"/>
      <w:r>
        <w:rPr>
          <w:rFonts w:ascii="Tahoma" w:hAnsi="Tahoma" w:cs="Tahoma"/>
          <w:color w:val="auto"/>
          <w:sz w:val="24"/>
          <w:szCs w:val="24"/>
        </w:rPr>
        <w:t>janvier 2019 portant règlement intérieur du Conseil d’Etat</w:t>
      </w:r>
      <w:r w:rsidR="001D2B35">
        <w:rPr>
          <w:rFonts w:ascii="Tahoma" w:hAnsi="Tahoma" w:cs="Tahoma"/>
          <w:color w:val="auto"/>
          <w:sz w:val="24"/>
          <w:szCs w:val="24"/>
        </w:rPr>
        <w:t> ;</w:t>
      </w:r>
      <w:r>
        <w:rPr>
          <w:rFonts w:ascii="Tahoma" w:hAnsi="Tahoma" w:cs="Tahoma"/>
          <w:color w:val="auto"/>
          <w:sz w:val="24"/>
          <w:szCs w:val="24"/>
        </w:rPr>
        <w:t xml:space="preserve"> </w:t>
      </w:r>
    </w:p>
    <w:p w:rsidR="000D71C3" w:rsidRPr="00A840F8" w:rsidRDefault="000D71C3" w:rsidP="00117688">
      <w:pPr>
        <w:spacing w:line="276" w:lineRule="auto"/>
        <w:ind w:right="-91" w:firstLine="983"/>
        <w:rPr>
          <w:rFonts w:ascii="Tahoma" w:hAnsi="Tahoma" w:cs="Tahoma"/>
          <w:color w:val="auto"/>
          <w:sz w:val="14"/>
          <w:szCs w:val="24"/>
        </w:rPr>
      </w:pPr>
    </w:p>
    <w:p w:rsidR="000D71C3" w:rsidRDefault="000D71C3" w:rsidP="00117688">
      <w:pPr>
        <w:spacing w:line="276" w:lineRule="auto"/>
        <w:ind w:right="-91" w:firstLine="983"/>
        <w:rPr>
          <w:rFonts w:ascii="Tahoma" w:hAnsi="Tahoma" w:cs="Tahoma"/>
          <w:b/>
          <w:color w:val="auto"/>
          <w:sz w:val="25"/>
          <w:szCs w:val="25"/>
        </w:rPr>
      </w:pPr>
      <w:r w:rsidRPr="000D71C3">
        <w:rPr>
          <w:rFonts w:ascii="Tahoma" w:hAnsi="Tahoma" w:cs="Tahoma"/>
          <w:b/>
          <w:color w:val="auto"/>
          <w:sz w:val="25"/>
          <w:szCs w:val="25"/>
        </w:rPr>
        <w:t>O</w:t>
      </w:r>
      <w:r w:rsidRPr="000D71C3">
        <w:rPr>
          <w:rFonts w:ascii="Tahoma" w:hAnsi="Tahoma" w:cs="Tahoma"/>
          <w:b/>
          <w:color w:val="auto"/>
          <w:sz w:val="14"/>
          <w:szCs w:val="25"/>
        </w:rPr>
        <w:t xml:space="preserve"> </w:t>
      </w:r>
      <w:r w:rsidR="001D2B35" w:rsidRPr="001D2B35">
        <w:rPr>
          <w:rFonts w:ascii="Tahoma" w:hAnsi="Tahoma" w:cs="Tahoma"/>
          <w:b/>
          <w:color w:val="auto"/>
          <w:sz w:val="26"/>
          <w:szCs w:val="26"/>
        </w:rPr>
        <w:t>r</w:t>
      </w:r>
      <w:r w:rsidR="001D2B35" w:rsidRPr="001D2B35">
        <w:rPr>
          <w:rFonts w:ascii="Tahoma" w:hAnsi="Tahoma" w:cs="Tahoma"/>
          <w:b/>
          <w:color w:val="auto"/>
          <w:sz w:val="20"/>
          <w:szCs w:val="26"/>
        </w:rPr>
        <w:t xml:space="preserve"> </w:t>
      </w:r>
      <w:r w:rsidR="001D2B35" w:rsidRPr="001D2B35">
        <w:rPr>
          <w:rFonts w:ascii="Tahoma" w:hAnsi="Tahoma" w:cs="Tahoma"/>
          <w:b/>
          <w:color w:val="auto"/>
          <w:sz w:val="26"/>
          <w:szCs w:val="26"/>
        </w:rPr>
        <w:t>d</w:t>
      </w:r>
      <w:r w:rsidR="001D2B35" w:rsidRPr="001D2B35">
        <w:rPr>
          <w:rFonts w:ascii="Tahoma" w:hAnsi="Tahoma" w:cs="Tahoma"/>
          <w:b/>
          <w:color w:val="auto"/>
          <w:sz w:val="16"/>
          <w:szCs w:val="26"/>
        </w:rPr>
        <w:t xml:space="preserve"> </w:t>
      </w:r>
      <w:r w:rsidR="001D2B35" w:rsidRPr="001D2B35">
        <w:rPr>
          <w:rFonts w:ascii="Tahoma" w:hAnsi="Tahoma" w:cs="Tahoma"/>
          <w:b/>
          <w:color w:val="auto"/>
          <w:sz w:val="26"/>
          <w:szCs w:val="26"/>
        </w:rPr>
        <w:t>o</w:t>
      </w:r>
      <w:r w:rsidR="001D2B35" w:rsidRPr="001D2B35">
        <w:rPr>
          <w:rFonts w:ascii="Tahoma" w:hAnsi="Tahoma" w:cs="Tahoma"/>
          <w:b/>
          <w:color w:val="auto"/>
          <w:sz w:val="16"/>
          <w:szCs w:val="26"/>
        </w:rPr>
        <w:t xml:space="preserve"> </w:t>
      </w:r>
      <w:r w:rsidR="001D2B35" w:rsidRPr="001D2B35">
        <w:rPr>
          <w:rFonts w:ascii="Tahoma" w:hAnsi="Tahoma" w:cs="Tahoma"/>
          <w:b/>
          <w:color w:val="auto"/>
          <w:sz w:val="26"/>
          <w:szCs w:val="26"/>
        </w:rPr>
        <w:t>n</w:t>
      </w:r>
      <w:r w:rsidR="001D2B35" w:rsidRPr="001D2B35">
        <w:rPr>
          <w:rFonts w:ascii="Tahoma" w:hAnsi="Tahoma" w:cs="Tahoma"/>
          <w:b/>
          <w:color w:val="auto"/>
          <w:sz w:val="16"/>
          <w:szCs w:val="26"/>
        </w:rPr>
        <w:t xml:space="preserve"> </w:t>
      </w:r>
      <w:proofErr w:type="spellStart"/>
      <w:r w:rsidR="001D2B35" w:rsidRPr="001D2B35">
        <w:rPr>
          <w:rFonts w:ascii="Tahoma" w:hAnsi="Tahoma" w:cs="Tahoma"/>
          <w:b/>
          <w:color w:val="auto"/>
          <w:sz w:val="26"/>
          <w:szCs w:val="26"/>
        </w:rPr>
        <w:t>n</w:t>
      </w:r>
      <w:proofErr w:type="spellEnd"/>
      <w:r w:rsidR="001D2B35" w:rsidRPr="001D2B35">
        <w:rPr>
          <w:rFonts w:ascii="Tahoma" w:hAnsi="Tahoma" w:cs="Tahoma"/>
          <w:b/>
          <w:color w:val="auto"/>
          <w:sz w:val="16"/>
          <w:szCs w:val="26"/>
        </w:rPr>
        <w:t xml:space="preserve"> </w:t>
      </w:r>
      <w:r w:rsidR="001D2B35" w:rsidRPr="001D2B35">
        <w:rPr>
          <w:rFonts w:ascii="Tahoma" w:hAnsi="Tahoma" w:cs="Tahoma"/>
          <w:b/>
          <w:color w:val="auto"/>
          <w:sz w:val="26"/>
          <w:szCs w:val="26"/>
        </w:rPr>
        <w:t>e</w:t>
      </w:r>
      <w:r w:rsidR="001D2B35" w:rsidRPr="000D71C3">
        <w:rPr>
          <w:rFonts w:ascii="Tahoma" w:hAnsi="Tahoma" w:cs="Tahoma"/>
          <w:b/>
          <w:color w:val="auto"/>
          <w:sz w:val="25"/>
          <w:szCs w:val="25"/>
        </w:rPr>
        <w:t xml:space="preserve"> </w:t>
      </w:r>
    </w:p>
    <w:p w:rsidR="005116BD" w:rsidRPr="00A840F8" w:rsidRDefault="005116BD" w:rsidP="00117688">
      <w:pPr>
        <w:spacing w:line="276" w:lineRule="auto"/>
        <w:ind w:right="-91" w:firstLine="983"/>
        <w:rPr>
          <w:rFonts w:ascii="Tahoma" w:hAnsi="Tahoma" w:cs="Tahoma"/>
          <w:b/>
          <w:color w:val="auto"/>
          <w:sz w:val="14"/>
          <w:szCs w:val="25"/>
        </w:rPr>
      </w:pPr>
    </w:p>
    <w:p w:rsidR="00FF44B5" w:rsidRDefault="00642506" w:rsidP="005116BD">
      <w:pPr>
        <w:spacing w:line="276" w:lineRule="auto"/>
        <w:ind w:left="0" w:right="-170" w:firstLine="0"/>
        <w:rPr>
          <w:rFonts w:ascii="Tahoma" w:hAnsi="Tahoma" w:cs="Tahoma"/>
          <w:color w:val="auto"/>
          <w:sz w:val="24"/>
          <w:szCs w:val="24"/>
        </w:rPr>
      </w:pPr>
      <w:r w:rsidRPr="00642506">
        <w:rPr>
          <w:rFonts w:ascii="Tahoma" w:hAnsi="Tahoma" w:cs="Tahoma"/>
          <w:b/>
          <w:color w:val="auto"/>
          <w:sz w:val="24"/>
          <w:szCs w:val="24"/>
          <w:u w:val="single"/>
        </w:rPr>
        <w:t>Article 1</w:t>
      </w:r>
      <w:r w:rsidRPr="00642506">
        <w:rPr>
          <w:rFonts w:ascii="Tahoma" w:hAnsi="Tahoma" w:cs="Tahoma"/>
          <w:b/>
          <w:color w:val="auto"/>
          <w:sz w:val="24"/>
          <w:szCs w:val="24"/>
        </w:rPr>
        <w:t> :</w:t>
      </w:r>
      <w:r w:rsidR="0067312A">
        <w:rPr>
          <w:rFonts w:ascii="Tahoma" w:hAnsi="Tahoma" w:cs="Tahoma"/>
          <w:color w:val="auto"/>
          <w:sz w:val="24"/>
          <w:szCs w:val="24"/>
        </w:rPr>
        <w:t xml:space="preserve"> L’irrecevabilité   du   présent  appel </w:t>
      </w:r>
      <w:r>
        <w:rPr>
          <w:rFonts w:ascii="Tahoma" w:hAnsi="Tahoma" w:cs="Tahoma"/>
          <w:color w:val="auto"/>
          <w:sz w:val="24"/>
          <w:szCs w:val="24"/>
        </w:rPr>
        <w:t>;</w:t>
      </w:r>
    </w:p>
    <w:p w:rsidR="00642506" w:rsidRPr="003D7682" w:rsidRDefault="00642506" w:rsidP="005116BD">
      <w:pPr>
        <w:spacing w:line="276" w:lineRule="auto"/>
        <w:ind w:left="0" w:right="-170" w:firstLine="0"/>
        <w:rPr>
          <w:sz w:val="14"/>
          <w:szCs w:val="25"/>
        </w:rPr>
      </w:pPr>
    </w:p>
    <w:p w:rsidR="00397E57" w:rsidRPr="00CB1DD3" w:rsidRDefault="00642506" w:rsidP="00CB1DD3">
      <w:pPr>
        <w:spacing w:line="276" w:lineRule="auto"/>
        <w:ind w:left="1276" w:right="-170" w:hanging="1276"/>
        <w:rPr>
          <w:rFonts w:ascii="Tahoma" w:hAnsi="Tahoma" w:cs="Tahoma"/>
          <w:color w:val="auto"/>
          <w:sz w:val="24"/>
          <w:szCs w:val="24"/>
        </w:rPr>
      </w:pPr>
      <w:r w:rsidRPr="00642506">
        <w:rPr>
          <w:rFonts w:ascii="Tahoma" w:hAnsi="Tahoma" w:cs="Tahoma"/>
          <w:b/>
          <w:color w:val="auto"/>
          <w:sz w:val="24"/>
          <w:szCs w:val="24"/>
          <w:u w:val="single"/>
        </w:rPr>
        <w:t>Article 2</w:t>
      </w:r>
      <w:r w:rsidRPr="00642506">
        <w:rPr>
          <w:rFonts w:ascii="Tahoma" w:hAnsi="Tahoma" w:cs="Tahoma"/>
          <w:b/>
          <w:color w:val="auto"/>
          <w:sz w:val="24"/>
          <w:szCs w:val="24"/>
        </w:rPr>
        <w:t> :</w:t>
      </w:r>
      <w:r>
        <w:rPr>
          <w:rFonts w:ascii="Tahoma" w:hAnsi="Tahoma" w:cs="Tahoma"/>
          <w:color w:val="auto"/>
          <w:sz w:val="24"/>
          <w:szCs w:val="24"/>
        </w:rPr>
        <w:t xml:space="preserve"> L</w:t>
      </w:r>
      <w:r w:rsidR="0067312A">
        <w:rPr>
          <w:rFonts w:ascii="Tahoma" w:hAnsi="Tahoma" w:cs="Tahoma"/>
          <w:color w:val="auto"/>
          <w:sz w:val="24"/>
          <w:szCs w:val="24"/>
        </w:rPr>
        <w:t>a signification de la présente ordonnance à toutes les parties, et sa publication au Journal officiel de la République Démocratique du Congo, ainsi qu’au bulletin des arrêts, avis et décisions du Conseil d’Etat.</w:t>
      </w:r>
    </w:p>
    <w:p w:rsidR="00397E57" w:rsidRPr="00C57556" w:rsidRDefault="00397E57" w:rsidP="001078D8">
      <w:pPr>
        <w:spacing w:line="276" w:lineRule="auto"/>
        <w:ind w:left="0" w:right="-170" w:firstLine="0"/>
        <w:rPr>
          <w:rFonts w:ascii="Tahoma" w:hAnsi="Tahoma" w:cs="Tahoma"/>
          <w:sz w:val="22"/>
          <w:szCs w:val="25"/>
        </w:rPr>
      </w:pPr>
    </w:p>
    <w:p w:rsidR="004E37CB" w:rsidRDefault="004E37CB" w:rsidP="004E37CB">
      <w:pPr>
        <w:spacing w:line="276" w:lineRule="auto"/>
        <w:ind w:left="-142" w:right="-170" w:firstLine="1276"/>
        <w:rPr>
          <w:sz w:val="25"/>
          <w:szCs w:val="25"/>
        </w:rPr>
      </w:pPr>
      <w:r w:rsidRPr="001805DA">
        <w:rPr>
          <w:rFonts w:ascii="Tahoma" w:hAnsi="Tahoma" w:cs="Tahoma"/>
          <w:sz w:val="24"/>
          <w:szCs w:val="25"/>
        </w:rPr>
        <w:t xml:space="preserve">Ainsi ordonné et </w:t>
      </w:r>
      <w:r w:rsidR="00993445">
        <w:rPr>
          <w:rFonts w:ascii="Tahoma" w:hAnsi="Tahoma" w:cs="Tahoma"/>
          <w:sz w:val="24"/>
          <w:szCs w:val="25"/>
        </w:rPr>
        <w:t xml:space="preserve">décidé </w:t>
      </w:r>
      <w:r w:rsidRPr="001805DA">
        <w:rPr>
          <w:rFonts w:ascii="Tahoma" w:hAnsi="Tahoma" w:cs="Tahoma"/>
          <w:sz w:val="24"/>
          <w:szCs w:val="25"/>
        </w:rPr>
        <w:t xml:space="preserve">à l’audience </w:t>
      </w:r>
      <w:r w:rsidR="00CF31B2">
        <w:rPr>
          <w:rFonts w:ascii="Tahoma" w:hAnsi="Tahoma" w:cs="Tahoma"/>
          <w:sz w:val="24"/>
          <w:szCs w:val="25"/>
        </w:rPr>
        <w:t xml:space="preserve">de la </w:t>
      </w:r>
      <w:r w:rsidRPr="001805DA">
        <w:rPr>
          <w:rFonts w:ascii="Tahoma" w:hAnsi="Tahoma" w:cs="Tahoma"/>
          <w:sz w:val="24"/>
          <w:szCs w:val="25"/>
        </w:rPr>
        <w:t xml:space="preserve">chambre </w:t>
      </w:r>
      <w:r w:rsidR="00CF31B2">
        <w:rPr>
          <w:rFonts w:ascii="Tahoma" w:hAnsi="Tahoma" w:cs="Tahoma"/>
          <w:sz w:val="24"/>
          <w:szCs w:val="25"/>
        </w:rPr>
        <w:t xml:space="preserve">du conseil </w:t>
      </w:r>
      <w:r w:rsidRPr="001805DA">
        <w:rPr>
          <w:rFonts w:ascii="Tahoma" w:hAnsi="Tahoma" w:cs="Tahoma"/>
          <w:sz w:val="24"/>
          <w:szCs w:val="25"/>
        </w:rPr>
        <w:t xml:space="preserve">du </w:t>
      </w:r>
      <w:r w:rsidR="00CF31B2">
        <w:rPr>
          <w:rFonts w:ascii="Tahoma" w:hAnsi="Tahoma" w:cs="Tahoma"/>
          <w:b/>
          <w:sz w:val="24"/>
          <w:szCs w:val="25"/>
        </w:rPr>
        <w:t>14</w:t>
      </w:r>
      <w:r w:rsidR="001805DA" w:rsidRPr="001805DA">
        <w:rPr>
          <w:rFonts w:ascii="Tahoma" w:hAnsi="Tahoma" w:cs="Tahoma"/>
          <w:b/>
          <w:sz w:val="24"/>
          <w:szCs w:val="25"/>
        </w:rPr>
        <w:t>/0</w:t>
      </w:r>
      <w:r w:rsidR="001805DA">
        <w:rPr>
          <w:rFonts w:ascii="Tahoma" w:hAnsi="Tahoma" w:cs="Tahoma"/>
          <w:b/>
          <w:sz w:val="24"/>
          <w:szCs w:val="25"/>
        </w:rPr>
        <w:t>8</w:t>
      </w:r>
      <w:r w:rsidR="001805DA" w:rsidRPr="001805DA">
        <w:rPr>
          <w:rFonts w:ascii="Tahoma" w:hAnsi="Tahoma" w:cs="Tahoma"/>
          <w:b/>
          <w:sz w:val="24"/>
          <w:szCs w:val="25"/>
        </w:rPr>
        <w:t>/2024</w:t>
      </w:r>
      <w:r w:rsidR="00E56FBB">
        <w:rPr>
          <w:rFonts w:ascii="Tahoma" w:hAnsi="Tahoma" w:cs="Tahoma"/>
          <w:b/>
          <w:sz w:val="24"/>
          <w:szCs w:val="25"/>
        </w:rPr>
        <w:t>,</w:t>
      </w:r>
      <w:r w:rsidR="001805DA" w:rsidRPr="001805DA">
        <w:rPr>
          <w:rFonts w:ascii="Tahoma" w:hAnsi="Tahoma" w:cs="Tahoma"/>
          <w:sz w:val="24"/>
          <w:szCs w:val="25"/>
        </w:rPr>
        <w:t xml:space="preserve"> </w:t>
      </w:r>
      <w:r w:rsidRPr="001805DA">
        <w:rPr>
          <w:rFonts w:ascii="Tahoma" w:hAnsi="Tahoma" w:cs="Tahoma"/>
          <w:sz w:val="24"/>
          <w:szCs w:val="25"/>
        </w:rPr>
        <w:t xml:space="preserve">à laquelle a siégé </w:t>
      </w:r>
      <w:r w:rsidR="00E56FBB">
        <w:rPr>
          <w:rFonts w:ascii="Tahoma" w:hAnsi="Tahoma" w:cs="Tahoma"/>
          <w:sz w:val="24"/>
          <w:szCs w:val="25"/>
        </w:rPr>
        <w:t xml:space="preserve">le </w:t>
      </w:r>
      <w:r w:rsidR="005D4927">
        <w:rPr>
          <w:rFonts w:ascii="Tahoma" w:hAnsi="Tahoma" w:cs="Tahoma"/>
          <w:sz w:val="24"/>
          <w:szCs w:val="25"/>
        </w:rPr>
        <w:t>M</w:t>
      </w:r>
      <w:r w:rsidR="00E56FBB">
        <w:rPr>
          <w:rFonts w:ascii="Tahoma" w:hAnsi="Tahoma" w:cs="Tahoma"/>
          <w:sz w:val="24"/>
          <w:szCs w:val="25"/>
        </w:rPr>
        <w:t xml:space="preserve">agistrat </w:t>
      </w:r>
      <w:r w:rsidR="00C57556">
        <w:rPr>
          <w:rFonts w:ascii="Tahoma" w:hAnsi="Tahoma" w:cs="Tahoma"/>
          <w:sz w:val="24"/>
          <w:szCs w:val="25"/>
        </w:rPr>
        <w:t xml:space="preserve"> </w:t>
      </w:r>
      <w:r w:rsidR="009145B3">
        <w:rPr>
          <w:rFonts w:ascii="Tahoma" w:hAnsi="Tahoma" w:cs="Tahoma"/>
          <w:b/>
          <w:sz w:val="24"/>
          <w:szCs w:val="25"/>
        </w:rPr>
        <w:t xml:space="preserve">MALENGA </w:t>
      </w:r>
      <w:r w:rsidR="00C57556">
        <w:rPr>
          <w:rFonts w:ascii="Tahoma" w:hAnsi="Tahoma" w:cs="Tahoma"/>
          <w:b/>
          <w:sz w:val="24"/>
          <w:szCs w:val="25"/>
        </w:rPr>
        <w:t xml:space="preserve"> </w:t>
      </w:r>
      <w:r w:rsidR="009145B3">
        <w:rPr>
          <w:rFonts w:ascii="Tahoma" w:hAnsi="Tahoma" w:cs="Tahoma"/>
          <w:b/>
          <w:sz w:val="24"/>
          <w:szCs w:val="25"/>
        </w:rPr>
        <w:t>MINGA</w:t>
      </w:r>
      <w:r w:rsidR="005C4BA0">
        <w:rPr>
          <w:rFonts w:ascii="Tahoma" w:hAnsi="Tahoma" w:cs="Tahoma"/>
          <w:b/>
          <w:sz w:val="25"/>
          <w:szCs w:val="25"/>
        </w:rPr>
        <w:t>,</w:t>
      </w:r>
      <w:r w:rsidR="00461AD6">
        <w:rPr>
          <w:rFonts w:ascii="Tahoma" w:hAnsi="Tahoma" w:cs="Tahoma"/>
          <w:b/>
          <w:sz w:val="24"/>
          <w:szCs w:val="25"/>
        </w:rPr>
        <w:t xml:space="preserve"> </w:t>
      </w:r>
      <w:r w:rsidR="00C57556">
        <w:rPr>
          <w:rFonts w:ascii="Tahoma" w:hAnsi="Tahoma" w:cs="Tahoma"/>
          <w:b/>
          <w:sz w:val="24"/>
          <w:szCs w:val="25"/>
        </w:rPr>
        <w:t xml:space="preserve"> </w:t>
      </w:r>
      <w:r w:rsidR="008168BA">
        <w:rPr>
          <w:rFonts w:ascii="Tahoma" w:hAnsi="Tahoma" w:cs="Tahoma"/>
          <w:sz w:val="24"/>
          <w:szCs w:val="25"/>
        </w:rPr>
        <w:t xml:space="preserve">juge </w:t>
      </w:r>
      <w:r w:rsidR="00C57556">
        <w:rPr>
          <w:rFonts w:ascii="Tahoma" w:hAnsi="Tahoma" w:cs="Tahoma"/>
          <w:sz w:val="24"/>
          <w:szCs w:val="25"/>
        </w:rPr>
        <w:t xml:space="preserve"> </w:t>
      </w:r>
      <w:r w:rsidR="008168BA">
        <w:rPr>
          <w:rFonts w:ascii="Tahoma" w:hAnsi="Tahoma" w:cs="Tahoma"/>
          <w:sz w:val="24"/>
          <w:szCs w:val="25"/>
        </w:rPr>
        <w:t xml:space="preserve">des </w:t>
      </w:r>
      <w:r w:rsidR="00C57556">
        <w:rPr>
          <w:rFonts w:ascii="Tahoma" w:hAnsi="Tahoma" w:cs="Tahoma"/>
          <w:sz w:val="24"/>
          <w:szCs w:val="25"/>
        </w:rPr>
        <w:t xml:space="preserve"> </w:t>
      </w:r>
      <w:r w:rsidR="008168BA">
        <w:rPr>
          <w:rFonts w:ascii="Tahoma" w:hAnsi="Tahoma" w:cs="Tahoma"/>
          <w:sz w:val="24"/>
          <w:szCs w:val="25"/>
        </w:rPr>
        <w:t>référés</w:t>
      </w:r>
      <w:r w:rsidR="005C4BA0">
        <w:rPr>
          <w:rFonts w:ascii="Tahoma" w:hAnsi="Tahoma" w:cs="Tahoma"/>
          <w:sz w:val="24"/>
          <w:szCs w:val="25"/>
        </w:rPr>
        <w:t>.</w:t>
      </w:r>
      <w:r w:rsidRPr="001C51D8">
        <w:rPr>
          <w:sz w:val="25"/>
          <w:szCs w:val="25"/>
        </w:rPr>
        <w:t xml:space="preserve"> </w:t>
      </w:r>
    </w:p>
    <w:p w:rsidR="004E37CB" w:rsidRPr="00D93F38" w:rsidRDefault="004E37CB" w:rsidP="004E37CB">
      <w:pPr>
        <w:spacing w:line="276" w:lineRule="auto"/>
        <w:ind w:left="-103" w:right="-170"/>
        <w:rPr>
          <w:sz w:val="2"/>
          <w:szCs w:val="25"/>
        </w:rPr>
      </w:pPr>
    </w:p>
    <w:p w:rsidR="004E37CB" w:rsidRPr="00C57556" w:rsidRDefault="004E37CB" w:rsidP="004E37CB">
      <w:pPr>
        <w:spacing w:line="276" w:lineRule="auto"/>
        <w:ind w:left="-103" w:right="-170" w:firstLine="812"/>
        <w:rPr>
          <w:sz w:val="22"/>
          <w:szCs w:val="25"/>
        </w:rPr>
      </w:pPr>
    </w:p>
    <w:p w:rsidR="004E37CB" w:rsidRPr="003D7682" w:rsidRDefault="004E37CB" w:rsidP="001078D8">
      <w:pPr>
        <w:spacing w:line="276" w:lineRule="auto"/>
        <w:ind w:left="-103" w:right="-170" w:firstLine="812"/>
        <w:rPr>
          <w:sz w:val="2"/>
          <w:szCs w:val="25"/>
        </w:rPr>
      </w:pPr>
      <w:r w:rsidRPr="008F682F">
        <w:rPr>
          <w:sz w:val="25"/>
          <w:szCs w:val="25"/>
        </w:rPr>
        <w:t xml:space="preserve">     </w:t>
      </w:r>
    </w:p>
    <w:p w:rsidR="004E37CB" w:rsidRPr="004963BC" w:rsidRDefault="0062144E" w:rsidP="00654534">
      <w:pPr>
        <w:spacing w:after="0" w:line="360" w:lineRule="auto"/>
        <w:ind w:left="-217" w:right="-113" w:firstLine="2627"/>
        <w:rPr>
          <w:rFonts w:ascii="Tahoma" w:hAnsi="Tahoma" w:cs="Tahoma"/>
          <w:b/>
          <w:sz w:val="24"/>
          <w:szCs w:val="25"/>
        </w:rPr>
      </w:pPr>
      <w:r w:rsidRPr="004963BC">
        <w:rPr>
          <w:rFonts w:ascii="Tahoma" w:hAnsi="Tahoma" w:cs="Tahoma"/>
          <w:b/>
          <w:sz w:val="24"/>
          <w:szCs w:val="25"/>
          <w:u w:val="single"/>
        </w:rPr>
        <w:t>Le Juge des référés</w:t>
      </w:r>
    </w:p>
    <w:p w:rsidR="004E37CB" w:rsidRPr="00EA4851" w:rsidRDefault="004E37CB" w:rsidP="004E37CB">
      <w:pPr>
        <w:spacing w:after="0" w:line="360" w:lineRule="auto"/>
        <w:ind w:left="-217" w:right="-113" w:firstLine="3478"/>
        <w:rPr>
          <w:sz w:val="12"/>
          <w:szCs w:val="25"/>
        </w:rPr>
      </w:pPr>
    </w:p>
    <w:p w:rsidR="004E37CB" w:rsidRPr="004963BC" w:rsidRDefault="00654534" w:rsidP="00C57556">
      <w:pPr>
        <w:spacing w:line="276" w:lineRule="auto"/>
        <w:ind w:left="-170" w:right="-170" w:firstLine="1304"/>
        <w:rPr>
          <w:rFonts w:ascii="Tahoma" w:hAnsi="Tahoma" w:cs="Tahoma"/>
          <w:sz w:val="25"/>
          <w:szCs w:val="25"/>
        </w:rPr>
      </w:pPr>
      <w:proofErr w:type="spellStart"/>
      <w:r>
        <w:rPr>
          <w:rFonts w:ascii="Tahoma" w:hAnsi="Tahoma" w:cs="Tahoma"/>
          <w:sz w:val="26"/>
          <w:szCs w:val="26"/>
        </w:rPr>
        <w:t>Sé</w:t>
      </w:r>
      <w:proofErr w:type="spellEnd"/>
      <w:r>
        <w:rPr>
          <w:rFonts w:ascii="Tahoma" w:hAnsi="Tahoma" w:cs="Tahoma"/>
          <w:sz w:val="26"/>
          <w:szCs w:val="26"/>
        </w:rPr>
        <w:t>/</w:t>
      </w:r>
      <w:r w:rsidR="004963BC" w:rsidRPr="004963BC">
        <w:rPr>
          <w:rFonts w:ascii="Tahoma" w:hAnsi="Tahoma" w:cs="Tahoma"/>
          <w:b/>
          <w:sz w:val="25"/>
          <w:szCs w:val="25"/>
        </w:rPr>
        <w:t>P</w:t>
      </w:r>
      <w:r w:rsidR="004963BC" w:rsidRPr="00B952B6">
        <w:rPr>
          <w:rFonts w:ascii="Tahoma" w:hAnsi="Tahoma" w:cs="Tahoma"/>
          <w:b/>
          <w:sz w:val="24"/>
          <w:szCs w:val="25"/>
        </w:rPr>
        <w:t>résident</w:t>
      </w:r>
      <w:r w:rsidR="004963BC" w:rsidRPr="004963BC">
        <w:rPr>
          <w:rFonts w:ascii="Tahoma" w:hAnsi="Tahoma" w:cs="Tahoma"/>
          <w:sz w:val="25"/>
          <w:szCs w:val="25"/>
        </w:rPr>
        <w:t xml:space="preserve"> </w:t>
      </w:r>
      <w:r w:rsidR="00C57556">
        <w:rPr>
          <w:rFonts w:ascii="Tahoma" w:hAnsi="Tahoma" w:cs="Tahoma"/>
          <w:b/>
          <w:sz w:val="24"/>
          <w:szCs w:val="25"/>
        </w:rPr>
        <w:t>MALENGA MINGA Modeste</w:t>
      </w:r>
      <w:r w:rsidR="004E37CB" w:rsidRPr="004963BC">
        <w:rPr>
          <w:rFonts w:ascii="Tahoma" w:hAnsi="Tahoma" w:cs="Tahoma"/>
          <w:b/>
          <w:sz w:val="25"/>
          <w:szCs w:val="25"/>
        </w:rPr>
        <w:t>.</w:t>
      </w:r>
    </w:p>
    <w:p w:rsidR="004963BC" w:rsidRPr="00397E57" w:rsidRDefault="004963BC" w:rsidP="00DE2DF8">
      <w:pPr>
        <w:spacing w:line="276" w:lineRule="auto"/>
        <w:ind w:left="-170" w:right="-170" w:firstLine="1068"/>
        <w:rPr>
          <w:sz w:val="18"/>
          <w:szCs w:val="25"/>
        </w:rPr>
      </w:pPr>
    </w:p>
    <w:p w:rsidR="004E37CB" w:rsidRPr="003D7682" w:rsidRDefault="004E37CB" w:rsidP="0025286D">
      <w:pPr>
        <w:spacing w:line="276" w:lineRule="auto"/>
        <w:ind w:left="0" w:right="-170" w:firstLine="0"/>
        <w:rPr>
          <w:sz w:val="8"/>
          <w:szCs w:val="25"/>
        </w:rPr>
      </w:pPr>
    </w:p>
    <w:p w:rsidR="004E37CB" w:rsidRDefault="004E37CB" w:rsidP="00DE2DF8">
      <w:pPr>
        <w:spacing w:line="276" w:lineRule="auto"/>
        <w:ind w:left="-170" w:right="-170" w:firstLine="1068"/>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DD1322">
      <w:headerReference w:type="default" r:id="rId9"/>
      <w:footerReference w:type="default" r:id="rId10"/>
      <w:headerReference w:type="first" r:id="rId11"/>
      <w:footerReference w:type="first" r:id="rId12"/>
      <w:pgSz w:w="11906" w:h="16838"/>
      <w:pgMar w:top="851"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727B" w:rsidRDefault="0063727B" w:rsidP="00D45B24">
      <w:pPr>
        <w:spacing w:after="0" w:line="240" w:lineRule="auto"/>
      </w:pPr>
      <w:r>
        <w:separator/>
      </w:r>
    </w:p>
  </w:endnote>
  <w:endnote w:type="continuationSeparator" w:id="0">
    <w:p w:rsidR="0063727B" w:rsidRDefault="0063727B"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727B" w:rsidRDefault="0063727B" w:rsidP="00D45B24">
      <w:pPr>
        <w:spacing w:after="0" w:line="240" w:lineRule="auto"/>
      </w:pPr>
      <w:r>
        <w:separator/>
      </w:r>
    </w:p>
  </w:footnote>
  <w:footnote w:type="continuationSeparator" w:id="0">
    <w:p w:rsidR="0063727B" w:rsidRDefault="0063727B"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Pr="003C010E" w:rsidRDefault="00994A6A" w:rsidP="00162208">
        <w:pPr>
          <w:spacing w:after="15" w:line="249" w:lineRule="auto"/>
          <w:ind w:left="-500" w:right="-170" w:firstLine="3194"/>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960CA8" w:rsidRPr="00960CA8">
          <w:rPr>
            <w:rFonts w:asciiTheme="majorHAnsi" w:eastAsiaTheme="majorEastAsia" w:hAnsiTheme="majorHAnsi" w:cstheme="majorBidi"/>
            <w:noProof/>
            <w:szCs w:val="28"/>
          </w:rPr>
          <w:t>5</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162208">
          <w:rPr>
            <w:rFonts w:asciiTheme="majorHAnsi" w:eastAsiaTheme="majorEastAsia" w:hAnsiTheme="majorHAnsi" w:cstheme="majorBidi"/>
            <w:szCs w:val="28"/>
          </w:rPr>
          <w:t xml:space="preserve"> </w:t>
        </w:r>
        <w:r w:rsidR="003C010E">
          <w:rPr>
            <w:rFonts w:asciiTheme="majorHAnsi" w:eastAsiaTheme="majorEastAsia" w:hAnsiTheme="majorHAnsi" w:cstheme="majorBidi"/>
            <w:szCs w:val="28"/>
          </w:rPr>
          <w:t xml:space="preserve">     </w:t>
        </w:r>
        <w:r w:rsidR="00162208">
          <w:rPr>
            <w:rFonts w:ascii="Arial Rounded MT Bold" w:hAnsi="Arial Rounded MT Bold"/>
            <w:b/>
            <w:sz w:val="25"/>
            <w:szCs w:val="25"/>
            <w:u w:val="single"/>
          </w:rPr>
          <w:t>RORA.06</w:t>
        </w:r>
        <w:r w:rsidR="007706E1">
          <w:rPr>
            <w:rFonts w:ascii="Arial Rounded MT Bold" w:hAnsi="Arial Rounded MT Bold"/>
            <w:b/>
            <w:sz w:val="25"/>
            <w:szCs w:val="25"/>
            <w:u w:val="single"/>
          </w:rPr>
          <w:t>6</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93406F" w:rsidRDefault="0007174D" w:rsidP="0007174D">
    <w:pPr>
      <w:spacing w:after="15" w:line="249" w:lineRule="auto"/>
      <w:ind w:left="-510" w:right="-454" w:firstLine="0"/>
      <w:rPr>
        <w:sz w:val="8"/>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1905B742" wp14:editId="0B541A79">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7A0227">
      <w:rPr>
        <w:i/>
        <w:sz w:val="24"/>
        <w:szCs w:val="26"/>
      </w:rPr>
      <w:t xml:space="preserve">révision </w:t>
    </w:r>
    <w:r w:rsidR="00261D82">
      <w:rPr>
        <w:i/>
        <w:sz w:val="24"/>
        <w:szCs w:val="26"/>
      </w:rPr>
      <w:t>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C5C3DB3"/>
    <w:multiLevelType w:val="hybridMultilevel"/>
    <w:tmpl w:val="C4FA6074"/>
    <w:lvl w:ilvl="0" w:tplc="E0C800F4">
      <w:start w:val="1"/>
      <w:numFmt w:val="decimal"/>
      <w:lvlText w:val="%1-"/>
      <w:lvlJc w:val="left"/>
      <w:pPr>
        <w:ind w:left="720" w:hanging="360"/>
      </w:pPr>
      <w:rPr>
        <w:rFonts w:ascii="Tahoma" w:eastAsia="Arial" w:hAnsi="Tahoma" w:cs="Tahoma" w:hint="default"/>
        <w:b/>
        <w:color w:val="000000"/>
        <w:sz w:val="24"/>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7">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9">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4">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9"/>
  </w:num>
  <w:num w:numId="2">
    <w:abstractNumId w:val="18"/>
  </w:num>
  <w:num w:numId="3">
    <w:abstractNumId w:val="8"/>
  </w:num>
  <w:num w:numId="4">
    <w:abstractNumId w:val="16"/>
  </w:num>
  <w:num w:numId="5">
    <w:abstractNumId w:val="0"/>
  </w:num>
  <w:num w:numId="6">
    <w:abstractNumId w:val="11"/>
  </w:num>
  <w:num w:numId="7">
    <w:abstractNumId w:val="1"/>
  </w:num>
  <w:num w:numId="8">
    <w:abstractNumId w:val="2"/>
  </w:num>
  <w:num w:numId="9">
    <w:abstractNumId w:val="4"/>
  </w:num>
  <w:num w:numId="10">
    <w:abstractNumId w:val="7"/>
  </w:num>
  <w:num w:numId="11">
    <w:abstractNumId w:val="14"/>
  </w:num>
  <w:num w:numId="12">
    <w:abstractNumId w:val="10"/>
  </w:num>
  <w:num w:numId="13">
    <w:abstractNumId w:val="13"/>
  </w:num>
  <w:num w:numId="14">
    <w:abstractNumId w:val="17"/>
  </w:num>
  <w:num w:numId="15">
    <w:abstractNumId w:val="6"/>
  </w:num>
  <w:num w:numId="16">
    <w:abstractNumId w:val="12"/>
  </w:num>
  <w:num w:numId="17">
    <w:abstractNumId w:val="15"/>
  </w:num>
  <w:num w:numId="18">
    <w:abstractNumId w:val="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774"/>
    <w:rsid w:val="000033D0"/>
    <w:rsid w:val="00004073"/>
    <w:rsid w:val="000045D6"/>
    <w:rsid w:val="00004782"/>
    <w:rsid w:val="00005308"/>
    <w:rsid w:val="00005E07"/>
    <w:rsid w:val="00007154"/>
    <w:rsid w:val="000103BE"/>
    <w:rsid w:val="00011F60"/>
    <w:rsid w:val="00011FCC"/>
    <w:rsid w:val="0001279B"/>
    <w:rsid w:val="00014250"/>
    <w:rsid w:val="000147CA"/>
    <w:rsid w:val="000151B7"/>
    <w:rsid w:val="0001556C"/>
    <w:rsid w:val="000166B7"/>
    <w:rsid w:val="0002024D"/>
    <w:rsid w:val="00020318"/>
    <w:rsid w:val="00020F7E"/>
    <w:rsid w:val="000227E4"/>
    <w:rsid w:val="00022E70"/>
    <w:rsid w:val="00022FE5"/>
    <w:rsid w:val="00023313"/>
    <w:rsid w:val="00024974"/>
    <w:rsid w:val="0003051A"/>
    <w:rsid w:val="00032031"/>
    <w:rsid w:val="000334C1"/>
    <w:rsid w:val="00035E74"/>
    <w:rsid w:val="0003646A"/>
    <w:rsid w:val="00036C7F"/>
    <w:rsid w:val="000375E5"/>
    <w:rsid w:val="000401E4"/>
    <w:rsid w:val="00040E92"/>
    <w:rsid w:val="0004107C"/>
    <w:rsid w:val="000438C0"/>
    <w:rsid w:val="00043E57"/>
    <w:rsid w:val="000468E3"/>
    <w:rsid w:val="00046AE7"/>
    <w:rsid w:val="00047A8E"/>
    <w:rsid w:val="000545CC"/>
    <w:rsid w:val="000548EC"/>
    <w:rsid w:val="00054F81"/>
    <w:rsid w:val="0005557A"/>
    <w:rsid w:val="00055BE4"/>
    <w:rsid w:val="00057331"/>
    <w:rsid w:val="000574EF"/>
    <w:rsid w:val="000613DB"/>
    <w:rsid w:val="00064F1C"/>
    <w:rsid w:val="00065BD3"/>
    <w:rsid w:val="0007174D"/>
    <w:rsid w:val="000717DC"/>
    <w:rsid w:val="000724CA"/>
    <w:rsid w:val="00073611"/>
    <w:rsid w:val="00073F69"/>
    <w:rsid w:val="0007452F"/>
    <w:rsid w:val="0007546C"/>
    <w:rsid w:val="000807F9"/>
    <w:rsid w:val="00080E9E"/>
    <w:rsid w:val="00081056"/>
    <w:rsid w:val="00081335"/>
    <w:rsid w:val="00081FE8"/>
    <w:rsid w:val="000846DF"/>
    <w:rsid w:val="00084B2F"/>
    <w:rsid w:val="000853D6"/>
    <w:rsid w:val="0008677C"/>
    <w:rsid w:val="000873E5"/>
    <w:rsid w:val="000874A1"/>
    <w:rsid w:val="0009415A"/>
    <w:rsid w:val="00094B0F"/>
    <w:rsid w:val="000954F9"/>
    <w:rsid w:val="00095E4D"/>
    <w:rsid w:val="0009675B"/>
    <w:rsid w:val="000969E9"/>
    <w:rsid w:val="000A07FB"/>
    <w:rsid w:val="000A100D"/>
    <w:rsid w:val="000A18AB"/>
    <w:rsid w:val="000A1A49"/>
    <w:rsid w:val="000A1A6D"/>
    <w:rsid w:val="000A1DB3"/>
    <w:rsid w:val="000A1E0C"/>
    <w:rsid w:val="000A236F"/>
    <w:rsid w:val="000A5261"/>
    <w:rsid w:val="000A6858"/>
    <w:rsid w:val="000A6860"/>
    <w:rsid w:val="000A6E7E"/>
    <w:rsid w:val="000A75BE"/>
    <w:rsid w:val="000A7611"/>
    <w:rsid w:val="000B17B9"/>
    <w:rsid w:val="000B24AA"/>
    <w:rsid w:val="000B3D18"/>
    <w:rsid w:val="000C0D40"/>
    <w:rsid w:val="000C20D9"/>
    <w:rsid w:val="000C23C0"/>
    <w:rsid w:val="000C507E"/>
    <w:rsid w:val="000C6633"/>
    <w:rsid w:val="000C7EAC"/>
    <w:rsid w:val="000C7F02"/>
    <w:rsid w:val="000D132B"/>
    <w:rsid w:val="000D1AA4"/>
    <w:rsid w:val="000D20E9"/>
    <w:rsid w:val="000D249A"/>
    <w:rsid w:val="000D2A4B"/>
    <w:rsid w:val="000D5783"/>
    <w:rsid w:val="000D71C3"/>
    <w:rsid w:val="000E056B"/>
    <w:rsid w:val="000E0DB6"/>
    <w:rsid w:val="000E1562"/>
    <w:rsid w:val="000E2823"/>
    <w:rsid w:val="000E36FF"/>
    <w:rsid w:val="000E3F41"/>
    <w:rsid w:val="000E40A0"/>
    <w:rsid w:val="000E6DDB"/>
    <w:rsid w:val="000E6FCC"/>
    <w:rsid w:val="000E757D"/>
    <w:rsid w:val="000F0673"/>
    <w:rsid w:val="000F2467"/>
    <w:rsid w:val="000F4EC4"/>
    <w:rsid w:val="000F549A"/>
    <w:rsid w:val="00101613"/>
    <w:rsid w:val="001022FB"/>
    <w:rsid w:val="001028E8"/>
    <w:rsid w:val="00103BA8"/>
    <w:rsid w:val="001078D8"/>
    <w:rsid w:val="00107DE9"/>
    <w:rsid w:val="001104AE"/>
    <w:rsid w:val="00113967"/>
    <w:rsid w:val="00113EC1"/>
    <w:rsid w:val="0011440C"/>
    <w:rsid w:val="001153DD"/>
    <w:rsid w:val="001157FE"/>
    <w:rsid w:val="00115E08"/>
    <w:rsid w:val="00116A55"/>
    <w:rsid w:val="00116AC0"/>
    <w:rsid w:val="00117688"/>
    <w:rsid w:val="00121448"/>
    <w:rsid w:val="00121464"/>
    <w:rsid w:val="001218B5"/>
    <w:rsid w:val="001222ED"/>
    <w:rsid w:val="00123BD1"/>
    <w:rsid w:val="0012428A"/>
    <w:rsid w:val="00126533"/>
    <w:rsid w:val="00130303"/>
    <w:rsid w:val="00132F0E"/>
    <w:rsid w:val="00134F7B"/>
    <w:rsid w:val="0013512B"/>
    <w:rsid w:val="00135CB4"/>
    <w:rsid w:val="0013781F"/>
    <w:rsid w:val="001403E8"/>
    <w:rsid w:val="00140694"/>
    <w:rsid w:val="00141499"/>
    <w:rsid w:val="001441B1"/>
    <w:rsid w:val="00145193"/>
    <w:rsid w:val="00145C93"/>
    <w:rsid w:val="00146D77"/>
    <w:rsid w:val="001521B2"/>
    <w:rsid w:val="001521E8"/>
    <w:rsid w:val="00152C04"/>
    <w:rsid w:val="00156F67"/>
    <w:rsid w:val="001617F9"/>
    <w:rsid w:val="00162208"/>
    <w:rsid w:val="0016276F"/>
    <w:rsid w:val="00162C8A"/>
    <w:rsid w:val="001630D8"/>
    <w:rsid w:val="00163F22"/>
    <w:rsid w:val="001657A3"/>
    <w:rsid w:val="0016791B"/>
    <w:rsid w:val="00167EB6"/>
    <w:rsid w:val="001704FA"/>
    <w:rsid w:val="0017090F"/>
    <w:rsid w:val="001725CE"/>
    <w:rsid w:val="00174D54"/>
    <w:rsid w:val="001805DA"/>
    <w:rsid w:val="0018088E"/>
    <w:rsid w:val="00180C64"/>
    <w:rsid w:val="0018100A"/>
    <w:rsid w:val="00182441"/>
    <w:rsid w:val="00183913"/>
    <w:rsid w:val="0019173A"/>
    <w:rsid w:val="00192695"/>
    <w:rsid w:val="001964E9"/>
    <w:rsid w:val="00197745"/>
    <w:rsid w:val="001A0317"/>
    <w:rsid w:val="001A0EAD"/>
    <w:rsid w:val="001A333D"/>
    <w:rsid w:val="001A6A8F"/>
    <w:rsid w:val="001B1542"/>
    <w:rsid w:val="001B1BB9"/>
    <w:rsid w:val="001B2FB5"/>
    <w:rsid w:val="001B3225"/>
    <w:rsid w:val="001B3B95"/>
    <w:rsid w:val="001B4746"/>
    <w:rsid w:val="001B6958"/>
    <w:rsid w:val="001B6C6B"/>
    <w:rsid w:val="001B7B82"/>
    <w:rsid w:val="001B7EFE"/>
    <w:rsid w:val="001C0119"/>
    <w:rsid w:val="001C1648"/>
    <w:rsid w:val="001C448B"/>
    <w:rsid w:val="001C51D8"/>
    <w:rsid w:val="001C581D"/>
    <w:rsid w:val="001C5942"/>
    <w:rsid w:val="001C6F94"/>
    <w:rsid w:val="001D2B35"/>
    <w:rsid w:val="001D3F67"/>
    <w:rsid w:val="001D455A"/>
    <w:rsid w:val="001D65AD"/>
    <w:rsid w:val="001D700F"/>
    <w:rsid w:val="001E0B4F"/>
    <w:rsid w:val="001E22C6"/>
    <w:rsid w:val="001E464E"/>
    <w:rsid w:val="001E75A2"/>
    <w:rsid w:val="001E7E06"/>
    <w:rsid w:val="001F0FCA"/>
    <w:rsid w:val="001F25A7"/>
    <w:rsid w:val="001F4878"/>
    <w:rsid w:val="001F55DE"/>
    <w:rsid w:val="001F5E5B"/>
    <w:rsid w:val="001F7BC6"/>
    <w:rsid w:val="00200DF4"/>
    <w:rsid w:val="00200F6A"/>
    <w:rsid w:val="00202522"/>
    <w:rsid w:val="00202C3C"/>
    <w:rsid w:val="00204784"/>
    <w:rsid w:val="00205B43"/>
    <w:rsid w:val="002069A2"/>
    <w:rsid w:val="00206DF1"/>
    <w:rsid w:val="00206EEA"/>
    <w:rsid w:val="00207C3B"/>
    <w:rsid w:val="002110F4"/>
    <w:rsid w:val="0021269C"/>
    <w:rsid w:val="00212C2C"/>
    <w:rsid w:val="00212CAC"/>
    <w:rsid w:val="00214049"/>
    <w:rsid w:val="0021448D"/>
    <w:rsid w:val="0021515C"/>
    <w:rsid w:val="00215A9D"/>
    <w:rsid w:val="002166F5"/>
    <w:rsid w:val="00220236"/>
    <w:rsid w:val="00221AF2"/>
    <w:rsid w:val="002231C3"/>
    <w:rsid w:val="00223EA0"/>
    <w:rsid w:val="0022407B"/>
    <w:rsid w:val="00224897"/>
    <w:rsid w:val="00224A59"/>
    <w:rsid w:val="00225C31"/>
    <w:rsid w:val="00227BDF"/>
    <w:rsid w:val="00230E26"/>
    <w:rsid w:val="002315AE"/>
    <w:rsid w:val="00232CEC"/>
    <w:rsid w:val="00232D7E"/>
    <w:rsid w:val="00232EBC"/>
    <w:rsid w:val="00233412"/>
    <w:rsid w:val="00233A73"/>
    <w:rsid w:val="00235084"/>
    <w:rsid w:val="00235784"/>
    <w:rsid w:val="002367D0"/>
    <w:rsid w:val="0024104E"/>
    <w:rsid w:val="0024227E"/>
    <w:rsid w:val="00242A8C"/>
    <w:rsid w:val="00242B20"/>
    <w:rsid w:val="002444B3"/>
    <w:rsid w:val="002455FD"/>
    <w:rsid w:val="00245600"/>
    <w:rsid w:val="002459CE"/>
    <w:rsid w:val="002467C7"/>
    <w:rsid w:val="00247256"/>
    <w:rsid w:val="00247CCB"/>
    <w:rsid w:val="00251DD6"/>
    <w:rsid w:val="0025286D"/>
    <w:rsid w:val="00252ACC"/>
    <w:rsid w:val="0025376D"/>
    <w:rsid w:val="00260475"/>
    <w:rsid w:val="0026071C"/>
    <w:rsid w:val="00261D82"/>
    <w:rsid w:val="00265604"/>
    <w:rsid w:val="00265872"/>
    <w:rsid w:val="00265F67"/>
    <w:rsid w:val="00271250"/>
    <w:rsid w:val="002714DB"/>
    <w:rsid w:val="002722A5"/>
    <w:rsid w:val="00273D23"/>
    <w:rsid w:val="00273FA9"/>
    <w:rsid w:val="00276158"/>
    <w:rsid w:val="00276717"/>
    <w:rsid w:val="00276F71"/>
    <w:rsid w:val="00281304"/>
    <w:rsid w:val="00281F41"/>
    <w:rsid w:val="00283A01"/>
    <w:rsid w:val="00284D25"/>
    <w:rsid w:val="00292BB6"/>
    <w:rsid w:val="002940F7"/>
    <w:rsid w:val="00294FC2"/>
    <w:rsid w:val="00295025"/>
    <w:rsid w:val="0029512B"/>
    <w:rsid w:val="00295154"/>
    <w:rsid w:val="0029567C"/>
    <w:rsid w:val="00296370"/>
    <w:rsid w:val="002963C6"/>
    <w:rsid w:val="00296A17"/>
    <w:rsid w:val="002A10DB"/>
    <w:rsid w:val="002A1926"/>
    <w:rsid w:val="002A1F9D"/>
    <w:rsid w:val="002B03F1"/>
    <w:rsid w:val="002B1809"/>
    <w:rsid w:val="002B1D70"/>
    <w:rsid w:val="002B1E3F"/>
    <w:rsid w:val="002B41E2"/>
    <w:rsid w:val="002B445E"/>
    <w:rsid w:val="002B480E"/>
    <w:rsid w:val="002B6F78"/>
    <w:rsid w:val="002C07E0"/>
    <w:rsid w:val="002C143C"/>
    <w:rsid w:val="002C1B19"/>
    <w:rsid w:val="002C2109"/>
    <w:rsid w:val="002C23E4"/>
    <w:rsid w:val="002C353C"/>
    <w:rsid w:val="002C4A90"/>
    <w:rsid w:val="002C7215"/>
    <w:rsid w:val="002D02C7"/>
    <w:rsid w:val="002D234F"/>
    <w:rsid w:val="002D2F57"/>
    <w:rsid w:val="002D35C9"/>
    <w:rsid w:val="002D3AD3"/>
    <w:rsid w:val="002D3C15"/>
    <w:rsid w:val="002D409B"/>
    <w:rsid w:val="002D4515"/>
    <w:rsid w:val="002D53D8"/>
    <w:rsid w:val="002D6A84"/>
    <w:rsid w:val="002D6C9D"/>
    <w:rsid w:val="002D70E3"/>
    <w:rsid w:val="002D7C19"/>
    <w:rsid w:val="002E0C20"/>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6F8"/>
    <w:rsid w:val="00301B0B"/>
    <w:rsid w:val="00301BDC"/>
    <w:rsid w:val="00303153"/>
    <w:rsid w:val="003041FA"/>
    <w:rsid w:val="0030478F"/>
    <w:rsid w:val="0030512F"/>
    <w:rsid w:val="003052E9"/>
    <w:rsid w:val="00305FF5"/>
    <w:rsid w:val="0031120F"/>
    <w:rsid w:val="003149BC"/>
    <w:rsid w:val="0031564F"/>
    <w:rsid w:val="00317993"/>
    <w:rsid w:val="0032060D"/>
    <w:rsid w:val="00320965"/>
    <w:rsid w:val="00320ADA"/>
    <w:rsid w:val="0032223E"/>
    <w:rsid w:val="003238A8"/>
    <w:rsid w:val="00323E1C"/>
    <w:rsid w:val="00324B2B"/>
    <w:rsid w:val="00326BEC"/>
    <w:rsid w:val="00326CBC"/>
    <w:rsid w:val="00327A88"/>
    <w:rsid w:val="00334045"/>
    <w:rsid w:val="00334239"/>
    <w:rsid w:val="00334614"/>
    <w:rsid w:val="00337E6A"/>
    <w:rsid w:val="0034047A"/>
    <w:rsid w:val="00340559"/>
    <w:rsid w:val="00341B2C"/>
    <w:rsid w:val="003431F4"/>
    <w:rsid w:val="0034487F"/>
    <w:rsid w:val="00345CC3"/>
    <w:rsid w:val="00346143"/>
    <w:rsid w:val="00350031"/>
    <w:rsid w:val="00350190"/>
    <w:rsid w:val="00350218"/>
    <w:rsid w:val="00350374"/>
    <w:rsid w:val="003512D0"/>
    <w:rsid w:val="00351506"/>
    <w:rsid w:val="003526DA"/>
    <w:rsid w:val="00353D8F"/>
    <w:rsid w:val="00355945"/>
    <w:rsid w:val="00356B59"/>
    <w:rsid w:val="00357221"/>
    <w:rsid w:val="003574F5"/>
    <w:rsid w:val="00357E71"/>
    <w:rsid w:val="00357F05"/>
    <w:rsid w:val="00363C3F"/>
    <w:rsid w:val="003709BF"/>
    <w:rsid w:val="00371504"/>
    <w:rsid w:val="00375D97"/>
    <w:rsid w:val="003823F5"/>
    <w:rsid w:val="00383D4B"/>
    <w:rsid w:val="00385610"/>
    <w:rsid w:val="00387F01"/>
    <w:rsid w:val="003920B2"/>
    <w:rsid w:val="00395B5C"/>
    <w:rsid w:val="00396ED4"/>
    <w:rsid w:val="00397E57"/>
    <w:rsid w:val="003A10A8"/>
    <w:rsid w:val="003A3AAB"/>
    <w:rsid w:val="003A4223"/>
    <w:rsid w:val="003A6682"/>
    <w:rsid w:val="003A682F"/>
    <w:rsid w:val="003A7434"/>
    <w:rsid w:val="003A7A9C"/>
    <w:rsid w:val="003C010E"/>
    <w:rsid w:val="003C052F"/>
    <w:rsid w:val="003C0562"/>
    <w:rsid w:val="003C2ED9"/>
    <w:rsid w:val="003C3687"/>
    <w:rsid w:val="003C3B21"/>
    <w:rsid w:val="003C3EA6"/>
    <w:rsid w:val="003D066F"/>
    <w:rsid w:val="003D2163"/>
    <w:rsid w:val="003D2B83"/>
    <w:rsid w:val="003D3D33"/>
    <w:rsid w:val="003D453D"/>
    <w:rsid w:val="003D6F08"/>
    <w:rsid w:val="003D7682"/>
    <w:rsid w:val="003D7BE9"/>
    <w:rsid w:val="003E0416"/>
    <w:rsid w:val="003E18DE"/>
    <w:rsid w:val="003E2164"/>
    <w:rsid w:val="003E47F7"/>
    <w:rsid w:val="003E53D3"/>
    <w:rsid w:val="003E6C2F"/>
    <w:rsid w:val="003F1A30"/>
    <w:rsid w:val="003F216D"/>
    <w:rsid w:val="003F22D4"/>
    <w:rsid w:val="003F2457"/>
    <w:rsid w:val="003F3279"/>
    <w:rsid w:val="003F341F"/>
    <w:rsid w:val="003F6371"/>
    <w:rsid w:val="003F7EF8"/>
    <w:rsid w:val="00402161"/>
    <w:rsid w:val="00402E8B"/>
    <w:rsid w:val="00403050"/>
    <w:rsid w:val="0040328D"/>
    <w:rsid w:val="00403436"/>
    <w:rsid w:val="004045EB"/>
    <w:rsid w:val="00405CD3"/>
    <w:rsid w:val="00405F46"/>
    <w:rsid w:val="00406B23"/>
    <w:rsid w:val="00410166"/>
    <w:rsid w:val="00411963"/>
    <w:rsid w:val="00412C03"/>
    <w:rsid w:val="00415BFD"/>
    <w:rsid w:val="00416483"/>
    <w:rsid w:val="00416CEA"/>
    <w:rsid w:val="00420E9B"/>
    <w:rsid w:val="00420FBD"/>
    <w:rsid w:val="00421C23"/>
    <w:rsid w:val="00423B60"/>
    <w:rsid w:val="00425256"/>
    <w:rsid w:val="00426C67"/>
    <w:rsid w:val="00427D97"/>
    <w:rsid w:val="004325A9"/>
    <w:rsid w:val="00432BAE"/>
    <w:rsid w:val="00432BF9"/>
    <w:rsid w:val="00432DA0"/>
    <w:rsid w:val="00434180"/>
    <w:rsid w:val="00435079"/>
    <w:rsid w:val="0043721B"/>
    <w:rsid w:val="00437FFA"/>
    <w:rsid w:val="004406DB"/>
    <w:rsid w:val="00443631"/>
    <w:rsid w:val="004443B3"/>
    <w:rsid w:val="0044508E"/>
    <w:rsid w:val="0044663F"/>
    <w:rsid w:val="00446F11"/>
    <w:rsid w:val="00447314"/>
    <w:rsid w:val="00451A61"/>
    <w:rsid w:val="004552F5"/>
    <w:rsid w:val="00455A7F"/>
    <w:rsid w:val="00455CDD"/>
    <w:rsid w:val="00457142"/>
    <w:rsid w:val="0045744F"/>
    <w:rsid w:val="00461496"/>
    <w:rsid w:val="0046187A"/>
    <w:rsid w:val="00461AD6"/>
    <w:rsid w:val="00462E88"/>
    <w:rsid w:val="00463160"/>
    <w:rsid w:val="0047044A"/>
    <w:rsid w:val="00471499"/>
    <w:rsid w:val="00472693"/>
    <w:rsid w:val="00473231"/>
    <w:rsid w:val="004778E3"/>
    <w:rsid w:val="00480917"/>
    <w:rsid w:val="00481503"/>
    <w:rsid w:val="00482812"/>
    <w:rsid w:val="00483BAB"/>
    <w:rsid w:val="004867AF"/>
    <w:rsid w:val="00486A0A"/>
    <w:rsid w:val="00487889"/>
    <w:rsid w:val="00490F4B"/>
    <w:rsid w:val="0049252C"/>
    <w:rsid w:val="00492727"/>
    <w:rsid w:val="0049378C"/>
    <w:rsid w:val="0049574B"/>
    <w:rsid w:val="004963BC"/>
    <w:rsid w:val="004A2557"/>
    <w:rsid w:val="004A2618"/>
    <w:rsid w:val="004A2A89"/>
    <w:rsid w:val="004A3B70"/>
    <w:rsid w:val="004A4586"/>
    <w:rsid w:val="004A54AF"/>
    <w:rsid w:val="004A6BDB"/>
    <w:rsid w:val="004B0206"/>
    <w:rsid w:val="004B1568"/>
    <w:rsid w:val="004B19E6"/>
    <w:rsid w:val="004B2D24"/>
    <w:rsid w:val="004B3B85"/>
    <w:rsid w:val="004B431D"/>
    <w:rsid w:val="004B684A"/>
    <w:rsid w:val="004B72A6"/>
    <w:rsid w:val="004B7B5A"/>
    <w:rsid w:val="004B7BA8"/>
    <w:rsid w:val="004C10F5"/>
    <w:rsid w:val="004C1D01"/>
    <w:rsid w:val="004C2B8E"/>
    <w:rsid w:val="004C3116"/>
    <w:rsid w:val="004C3CF0"/>
    <w:rsid w:val="004C3E77"/>
    <w:rsid w:val="004C4E8F"/>
    <w:rsid w:val="004C52A4"/>
    <w:rsid w:val="004C70E0"/>
    <w:rsid w:val="004D4C07"/>
    <w:rsid w:val="004D551F"/>
    <w:rsid w:val="004D5DA5"/>
    <w:rsid w:val="004D660E"/>
    <w:rsid w:val="004D6D0E"/>
    <w:rsid w:val="004D739B"/>
    <w:rsid w:val="004D7461"/>
    <w:rsid w:val="004E0A1A"/>
    <w:rsid w:val="004E1EC5"/>
    <w:rsid w:val="004E257F"/>
    <w:rsid w:val="004E2758"/>
    <w:rsid w:val="004E37CB"/>
    <w:rsid w:val="004E590C"/>
    <w:rsid w:val="004E6E17"/>
    <w:rsid w:val="004F1072"/>
    <w:rsid w:val="004F1CC8"/>
    <w:rsid w:val="004F36F5"/>
    <w:rsid w:val="004F3BFD"/>
    <w:rsid w:val="004F4936"/>
    <w:rsid w:val="004F4C6D"/>
    <w:rsid w:val="004F54FE"/>
    <w:rsid w:val="004F60E5"/>
    <w:rsid w:val="004F7578"/>
    <w:rsid w:val="004F7B1A"/>
    <w:rsid w:val="0050089D"/>
    <w:rsid w:val="00500DA6"/>
    <w:rsid w:val="00501440"/>
    <w:rsid w:val="005028B6"/>
    <w:rsid w:val="0050355E"/>
    <w:rsid w:val="0050370C"/>
    <w:rsid w:val="00503819"/>
    <w:rsid w:val="00506FAB"/>
    <w:rsid w:val="00507081"/>
    <w:rsid w:val="0050708F"/>
    <w:rsid w:val="0051029B"/>
    <w:rsid w:val="005113F0"/>
    <w:rsid w:val="005116BD"/>
    <w:rsid w:val="00511FC9"/>
    <w:rsid w:val="00512D1E"/>
    <w:rsid w:val="005134B1"/>
    <w:rsid w:val="0051457C"/>
    <w:rsid w:val="00517424"/>
    <w:rsid w:val="00517667"/>
    <w:rsid w:val="0052010D"/>
    <w:rsid w:val="005216AA"/>
    <w:rsid w:val="00522ADB"/>
    <w:rsid w:val="005249F5"/>
    <w:rsid w:val="00530BFD"/>
    <w:rsid w:val="00531A78"/>
    <w:rsid w:val="00532127"/>
    <w:rsid w:val="00532B09"/>
    <w:rsid w:val="00536C38"/>
    <w:rsid w:val="005372EA"/>
    <w:rsid w:val="005374A6"/>
    <w:rsid w:val="005406EB"/>
    <w:rsid w:val="00540C3E"/>
    <w:rsid w:val="00540E52"/>
    <w:rsid w:val="00541ECF"/>
    <w:rsid w:val="0054244D"/>
    <w:rsid w:val="005453B7"/>
    <w:rsid w:val="00545F31"/>
    <w:rsid w:val="00546BDA"/>
    <w:rsid w:val="00547C75"/>
    <w:rsid w:val="005518BA"/>
    <w:rsid w:val="0055286E"/>
    <w:rsid w:val="00553664"/>
    <w:rsid w:val="0055455C"/>
    <w:rsid w:val="00554EA7"/>
    <w:rsid w:val="00555DEE"/>
    <w:rsid w:val="00560489"/>
    <w:rsid w:val="00561261"/>
    <w:rsid w:val="005616CD"/>
    <w:rsid w:val="00562D84"/>
    <w:rsid w:val="00563997"/>
    <w:rsid w:val="00564984"/>
    <w:rsid w:val="00565067"/>
    <w:rsid w:val="0056517C"/>
    <w:rsid w:val="005673AA"/>
    <w:rsid w:val="0057247C"/>
    <w:rsid w:val="0057331D"/>
    <w:rsid w:val="00574E82"/>
    <w:rsid w:val="00576709"/>
    <w:rsid w:val="005801C3"/>
    <w:rsid w:val="0058020E"/>
    <w:rsid w:val="005810FB"/>
    <w:rsid w:val="0058113C"/>
    <w:rsid w:val="005811A6"/>
    <w:rsid w:val="00581E68"/>
    <w:rsid w:val="00582F6A"/>
    <w:rsid w:val="005830B1"/>
    <w:rsid w:val="00583308"/>
    <w:rsid w:val="005837B7"/>
    <w:rsid w:val="00584C4E"/>
    <w:rsid w:val="00586A6F"/>
    <w:rsid w:val="00590AB0"/>
    <w:rsid w:val="00591F09"/>
    <w:rsid w:val="005924B4"/>
    <w:rsid w:val="005967D4"/>
    <w:rsid w:val="00597F6D"/>
    <w:rsid w:val="005A0CF1"/>
    <w:rsid w:val="005A2AB6"/>
    <w:rsid w:val="005A3BF4"/>
    <w:rsid w:val="005A4A72"/>
    <w:rsid w:val="005A4FBB"/>
    <w:rsid w:val="005A6CD4"/>
    <w:rsid w:val="005A7EAE"/>
    <w:rsid w:val="005B00E9"/>
    <w:rsid w:val="005B25DA"/>
    <w:rsid w:val="005B5A75"/>
    <w:rsid w:val="005B601A"/>
    <w:rsid w:val="005B70F8"/>
    <w:rsid w:val="005B7770"/>
    <w:rsid w:val="005C2344"/>
    <w:rsid w:val="005C2F5E"/>
    <w:rsid w:val="005C4BA0"/>
    <w:rsid w:val="005C5277"/>
    <w:rsid w:val="005C69E4"/>
    <w:rsid w:val="005D2513"/>
    <w:rsid w:val="005D3EF5"/>
    <w:rsid w:val="005D407C"/>
    <w:rsid w:val="005D4927"/>
    <w:rsid w:val="005D52F5"/>
    <w:rsid w:val="005D6082"/>
    <w:rsid w:val="005E3827"/>
    <w:rsid w:val="005E526A"/>
    <w:rsid w:val="005E56F4"/>
    <w:rsid w:val="005F2B40"/>
    <w:rsid w:val="005F3547"/>
    <w:rsid w:val="005F45E3"/>
    <w:rsid w:val="005F47D7"/>
    <w:rsid w:val="005F77C3"/>
    <w:rsid w:val="005F7FB5"/>
    <w:rsid w:val="0060065E"/>
    <w:rsid w:val="00602316"/>
    <w:rsid w:val="00610A1E"/>
    <w:rsid w:val="00611B2B"/>
    <w:rsid w:val="006125A0"/>
    <w:rsid w:val="006125FF"/>
    <w:rsid w:val="0062144E"/>
    <w:rsid w:val="00624585"/>
    <w:rsid w:val="00625DF4"/>
    <w:rsid w:val="00626B70"/>
    <w:rsid w:val="006317ED"/>
    <w:rsid w:val="00632375"/>
    <w:rsid w:val="006334B9"/>
    <w:rsid w:val="00633D6C"/>
    <w:rsid w:val="006353D2"/>
    <w:rsid w:val="0063647E"/>
    <w:rsid w:val="006367E9"/>
    <w:rsid w:val="0063727B"/>
    <w:rsid w:val="00637D1B"/>
    <w:rsid w:val="00642506"/>
    <w:rsid w:val="00643DB2"/>
    <w:rsid w:val="00644A3E"/>
    <w:rsid w:val="00646056"/>
    <w:rsid w:val="00650C42"/>
    <w:rsid w:val="00650FCA"/>
    <w:rsid w:val="00654534"/>
    <w:rsid w:val="00654F3E"/>
    <w:rsid w:val="00656CD2"/>
    <w:rsid w:val="00660125"/>
    <w:rsid w:val="0066189A"/>
    <w:rsid w:val="0066189E"/>
    <w:rsid w:val="006627D5"/>
    <w:rsid w:val="0066482A"/>
    <w:rsid w:val="006652FA"/>
    <w:rsid w:val="00665B91"/>
    <w:rsid w:val="006675C5"/>
    <w:rsid w:val="00667AFE"/>
    <w:rsid w:val="006712DA"/>
    <w:rsid w:val="00671957"/>
    <w:rsid w:val="00671BA2"/>
    <w:rsid w:val="00671CA1"/>
    <w:rsid w:val="0067312A"/>
    <w:rsid w:val="00673725"/>
    <w:rsid w:val="00673A81"/>
    <w:rsid w:val="00675ADF"/>
    <w:rsid w:val="00676B65"/>
    <w:rsid w:val="0068072F"/>
    <w:rsid w:val="0068310B"/>
    <w:rsid w:val="00685BBE"/>
    <w:rsid w:val="0068623E"/>
    <w:rsid w:val="0068625B"/>
    <w:rsid w:val="0068627F"/>
    <w:rsid w:val="0068629F"/>
    <w:rsid w:val="0069010F"/>
    <w:rsid w:val="0069149B"/>
    <w:rsid w:val="006914F3"/>
    <w:rsid w:val="00691BBD"/>
    <w:rsid w:val="00692180"/>
    <w:rsid w:val="0069390E"/>
    <w:rsid w:val="00694AE0"/>
    <w:rsid w:val="00695857"/>
    <w:rsid w:val="00695B31"/>
    <w:rsid w:val="00695E93"/>
    <w:rsid w:val="006964A9"/>
    <w:rsid w:val="0069678D"/>
    <w:rsid w:val="006A11A8"/>
    <w:rsid w:val="006A127F"/>
    <w:rsid w:val="006A2596"/>
    <w:rsid w:val="006A4FDF"/>
    <w:rsid w:val="006A72EE"/>
    <w:rsid w:val="006B3B29"/>
    <w:rsid w:val="006B3E7B"/>
    <w:rsid w:val="006B4431"/>
    <w:rsid w:val="006B4E43"/>
    <w:rsid w:val="006B5AF1"/>
    <w:rsid w:val="006B7BFA"/>
    <w:rsid w:val="006C0278"/>
    <w:rsid w:val="006C1148"/>
    <w:rsid w:val="006C21B4"/>
    <w:rsid w:val="006C2FD0"/>
    <w:rsid w:val="006C3982"/>
    <w:rsid w:val="006C42D7"/>
    <w:rsid w:val="006C6A45"/>
    <w:rsid w:val="006C77E6"/>
    <w:rsid w:val="006D2706"/>
    <w:rsid w:val="006D3222"/>
    <w:rsid w:val="006D386E"/>
    <w:rsid w:val="006D3EF3"/>
    <w:rsid w:val="006D461B"/>
    <w:rsid w:val="006D48D9"/>
    <w:rsid w:val="006D70D8"/>
    <w:rsid w:val="006D774C"/>
    <w:rsid w:val="006D7CE9"/>
    <w:rsid w:val="006E0029"/>
    <w:rsid w:val="006E28EE"/>
    <w:rsid w:val="006E2B9B"/>
    <w:rsid w:val="006E6740"/>
    <w:rsid w:val="006E790A"/>
    <w:rsid w:val="006F00B6"/>
    <w:rsid w:val="006F04E4"/>
    <w:rsid w:val="006F04F7"/>
    <w:rsid w:val="006F06E2"/>
    <w:rsid w:val="006F33A2"/>
    <w:rsid w:val="006F3B80"/>
    <w:rsid w:val="006F4712"/>
    <w:rsid w:val="006F6BB7"/>
    <w:rsid w:val="006F6DA6"/>
    <w:rsid w:val="006F71E6"/>
    <w:rsid w:val="00700351"/>
    <w:rsid w:val="00701CAD"/>
    <w:rsid w:val="00703AA0"/>
    <w:rsid w:val="0070456D"/>
    <w:rsid w:val="00705234"/>
    <w:rsid w:val="00705307"/>
    <w:rsid w:val="007060BA"/>
    <w:rsid w:val="00707069"/>
    <w:rsid w:val="0070771D"/>
    <w:rsid w:val="00707763"/>
    <w:rsid w:val="00712307"/>
    <w:rsid w:val="007171AA"/>
    <w:rsid w:val="0071754B"/>
    <w:rsid w:val="00717DD2"/>
    <w:rsid w:val="00723C8A"/>
    <w:rsid w:val="00727A6F"/>
    <w:rsid w:val="00727B64"/>
    <w:rsid w:val="00727FE6"/>
    <w:rsid w:val="0073056D"/>
    <w:rsid w:val="00731531"/>
    <w:rsid w:val="007316D9"/>
    <w:rsid w:val="007324D2"/>
    <w:rsid w:val="00732E08"/>
    <w:rsid w:val="00732E9C"/>
    <w:rsid w:val="00734D52"/>
    <w:rsid w:val="00735EDF"/>
    <w:rsid w:val="00737C42"/>
    <w:rsid w:val="0074239A"/>
    <w:rsid w:val="00743306"/>
    <w:rsid w:val="00744615"/>
    <w:rsid w:val="00747281"/>
    <w:rsid w:val="00747E8A"/>
    <w:rsid w:val="007503B5"/>
    <w:rsid w:val="00753CCC"/>
    <w:rsid w:val="007602C8"/>
    <w:rsid w:val="007617A5"/>
    <w:rsid w:val="00764E36"/>
    <w:rsid w:val="007664AE"/>
    <w:rsid w:val="00766FF0"/>
    <w:rsid w:val="0076758E"/>
    <w:rsid w:val="007706E1"/>
    <w:rsid w:val="007741D0"/>
    <w:rsid w:val="007757D7"/>
    <w:rsid w:val="00776066"/>
    <w:rsid w:val="00777219"/>
    <w:rsid w:val="0077743F"/>
    <w:rsid w:val="0077780C"/>
    <w:rsid w:val="00781182"/>
    <w:rsid w:val="0078539C"/>
    <w:rsid w:val="007870EA"/>
    <w:rsid w:val="00787191"/>
    <w:rsid w:val="00790027"/>
    <w:rsid w:val="007914F6"/>
    <w:rsid w:val="0079461F"/>
    <w:rsid w:val="00794B1D"/>
    <w:rsid w:val="007955CF"/>
    <w:rsid w:val="00796891"/>
    <w:rsid w:val="007A0227"/>
    <w:rsid w:val="007A0B64"/>
    <w:rsid w:val="007A1719"/>
    <w:rsid w:val="007A1D52"/>
    <w:rsid w:val="007A32A9"/>
    <w:rsid w:val="007A3464"/>
    <w:rsid w:val="007A51F8"/>
    <w:rsid w:val="007A6951"/>
    <w:rsid w:val="007A7BF0"/>
    <w:rsid w:val="007B3334"/>
    <w:rsid w:val="007B336D"/>
    <w:rsid w:val="007B406E"/>
    <w:rsid w:val="007B61C5"/>
    <w:rsid w:val="007B6EF9"/>
    <w:rsid w:val="007B71ED"/>
    <w:rsid w:val="007B7B6A"/>
    <w:rsid w:val="007C0C5B"/>
    <w:rsid w:val="007C147C"/>
    <w:rsid w:val="007C1C7F"/>
    <w:rsid w:val="007C2DC7"/>
    <w:rsid w:val="007C77CC"/>
    <w:rsid w:val="007D0634"/>
    <w:rsid w:val="007D090A"/>
    <w:rsid w:val="007D149C"/>
    <w:rsid w:val="007D24AE"/>
    <w:rsid w:val="007D3574"/>
    <w:rsid w:val="007D44CA"/>
    <w:rsid w:val="007D4592"/>
    <w:rsid w:val="007D5FF0"/>
    <w:rsid w:val="007D6055"/>
    <w:rsid w:val="007D6E71"/>
    <w:rsid w:val="007E0C06"/>
    <w:rsid w:val="007E19BA"/>
    <w:rsid w:val="007E3318"/>
    <w:rsid w:val="007E3449"/>
    <w:rsid w:val="007E4FC1"/>
    <w:rsid w:val="007E53CD"/>
    <w:rsid w:val="007E599E"/>
    <w:rsid w:val="007F1373"/>
    <w:rsid w:val="007F2E77"/>
    <w:rsid w:val="007F3440"/>
    <w:rsid w:val="007F3F23"/>
    <w:rsid w:val="007F3F83"/>
    <w:rsid w:val="008005EF"/>
    <w:rsid w:val="00800939"/>
    <w:rsid w:val="00801E0C"/>
    <w:rsid w:val="00804B5E"/>
    <w:rsid w:val="00805244"/>
    <w:rsid w:val="0080591F"/>
    <w:rsid w:val="00810665"/>
    <w:rsid w:val="00813AD1"/>
    <w:rsid w:val="00816144"/>
    <w:rsid w:val="008168BA"/>
    <w:rsid w:val="00816948"/>
    <w:rsid w:val="00817493"/>
    <w:rsid w:val="00817A71"/>
    <w:rsid w:val="00822CA5"/>
    <w:rsid w:val="00824D51"/>
    <w:rsid w:val="00825302"/>
    <w:rsid w:val="008257DE"/>
    <w:rsid w:val="008274DD"/>
    <w:rsid w:val="0082776F"/>
    <w:rsid w:val="008304B7"/>
    <w:rsid w:val="0083074D"/>
    <w:rsid w:val="00836D21"/>
    <w:rsid w:val="00840608"/>
    <w:rsid w:val="00844409"/>
    <w:rsid w:val="00845674"/>
    <w:rsid w:val="00845C59"/>
    <w:rsid w:val="00845EA8"/>
    <w:rsid w:val="00846935"/>
    <w:rsid w:val="00847407"/>
    <w:rsid w:val="00850985"/>
    <w:rsid w:val="00852372"/>
    <w:rsid w:val="008556ED"/>
    <w:rsid w:val="00855A89"/>
    <w:rsid w:val="00855E3C"/>
    <w:rsid w:val="008627D7"/>
    <w:rsid w:val="0086303A"/>
    <w:rsid w:val="00863F8A"/>
    <w:rsid w:val="008641CB"/>
    <w:rsid w:val="00865EC0"/>
    <w:rsid w:val="00866291"/>
    <w:rsid w:val="00866ECD"/>
    <w:rsid w:val="008672A8"/>
    <w:rsid w:val="00867D83"/>
    <w:rsid w:val="0087278A"/>
    <w:rsid w:val="008732F1"/>
    <w:rsid w:val="008757BD"/>
    <w:rsid w:val="008761D2"/>
    <w:rsid w:val="00876710"/>
    <w:rsid w:val="0088155F"/>
    <w:rsid w:val="00881EB1"/>
    <w:rsid w:val="00882290"/>
    <w:rsid w:val="00882491"/>
    <w:rsid w:val="00882511"/>
    <w:rsid w:val="008829FC"/>
    <w:rsid w:val="00882DE5"/>
    <w:rsid w:val="00883829"/>
    <w:rsid w:val="00886A23"/>
    <w:rsid w:val="00886C7C"/>
    <w:rsid w:val="00887FD7"/>
    <w:rsid w:val="00893B5F"/>
    <w:rsid w:val="00894E39"/>
    <w:rsid w:val="00895AB6"/>
    <w:rsid w:val="00896A9F"/>
    <w:rsid w:val="008A0197"/>
    <w:rsid w:val="008A1B54"/>
    <w:rsid w:val="008A3555"/>
    <w:rsid w:val="008A3F7F"/>
    <w:rsid w:val="008A4FC4"/>
    <w:rsid w:val="008B08B1"/>
    <w:rsid w:val="008B355F"/>
    <w:rsid w:val="008B475A"/>
    <w:rsid w:val="008C2589"/>
    <w:rsid w:val="008C31D2"/>
    <w:rsid w:val="008D2361"/>
    <w:rsid w:val="008D3C66"/>
    <w:rsid w:val="008D3EEF"/>
    <w:rsid w:val="008D430F"/>
    <w:rsid w:val="008D7829"/>
    <w:rsid w:val="008E0183"/>
    <w:rsid w:val="008E2FE0"/>
    <w:rsid w:val="008E2FF3"/>
    <w:rsid w:val="008E48B3"/>
    <w:rsid w:val="008E53F3"/>
    <w:rsid w:val="008E58D6"/>
    <w:rsid w:val="008F19ED"/>
    <w:rsid w:val="008F257A"/>
    <w:rsid w:val="008F3FB7"/>
    <w:rsid w:val="008F6305"/>
    <w:rsid w:val="008F682F"/>
    <w:rsid w:val="008F6B7E"/>
    <w:rsid w:val="008F73C0"/>
    <w:rsid w:val="008F7DE5"/>
    <w:rsid w:val="0090023C"/>
    <w:rsid w:val="00903BD1"/>
    <w:rsid w:val="00904936"/>
    <w:rsid w:val="00906FA2"/>
    <w:rsid w:val="0091062E"/>
    <w:rsid w:val="009119B9"/>
    <w:rsid w:val="00911BC3"/>
    <w:rsid w:val="009122BC"/>
    <w:rsid w:val="00912E64"/>
    <w:rsid w:val="009138BA"/>
    <w:rsid w:val="009145B3"/>
    <w:rsid w:val="009153AB"/>
    <w:rsid w:val="00915AC6"/>
    <w:rsid w:val="00915E1D"/>
    <w:rsid w:val="00920275"/>
    <w:rsid w:val="00922724"/>
    <w:rsid w:val="00925648"/>
    <w:rsid w:val="00926882"/>
    <w:rsid w:val="00933F96"/>
    <w:rsid w:val="0093406F"/>
    <w:rsid w:val="009340A2"/>
    <w:rsid w:val="00934344"/>
    <w:rsid w:val="00934F87"/>
    <w:rsid w:val="009353DA"/>
    <w:rsid w:val="009369EC"/>
    <w:rsid w:val="0093773C"/>
    <w:rsid w:val="009420FB"/>
    <w:rsid w:val="00944DEE"/>
    <w:rsid w:val="00946338"/>
    <w:rsid w:val="00946424"/>
    <w:rsid w:val="00947D17"/>
    <w:rsid w:val="0095151E"/>
    <w:rsid w:val="00951EE1"/>
    <w:rsid w:val="00952484"/>
    <w:rsid w:val="00960CA8"/>
    <w:rsid w:val="00961116"/>
    <w:rsid w:val="009642C4"/>
    <w:rsid w:val="00965E0A"/>
    <w:rsid w:val="00967641"/>
    <w:rsid w:val="00970DEC"/>
    <w:rsid w:val="00972F84"/>
    <w:rsid w:val="009747C7"/>
    <w:rsid w:val="0097566E"/>
    <w:rsid w:val="00977989"/>
    <w:rsid w:val="00977DB0"/>
    <w:rsid w:val="0098061C"/>
    <w:rsid w:val="00980CF7"/>
    <w:rsid w:val="00981095"/>
    <w:rsid w:val="00986070"/>
    <w:rsid w:val="00987894"/>
    <w:rsid w:val="00993445"/>
    <w:rsid w:val="00994A6A"/>
    <w:rsid w:val="00995A51"/>
    <w:rsid w:val="0099692F"/>
    <w:rsid w:val="009A0A13"/>
    <w:rsid w:val="009A1278"/>
    <w:rsid w:val="009A423C"/>
    <w:rsid w:val="009A60FC"/>
    <w:rsid w:val="009A7FC0"/>
    <w:rsid w:val="009B13AD"/>
    <w:rsid w:val="009B207B"/>
    <w:rsid w:val="009B3B03"/>
    <w:rsid w:val="009B3B71"/>
    <w:rsid w:val="009B4127"/>
    <w:rsid w:val="009B6287"/>
    <w:rsid w:val="009C0068"/>
    <w:rsid w:val="009C0338"/>
    <w:rsid w:val="009C5A7B"/>
    <w:rsid w:val="009C6E41"/>
    <w:rsid w:val="009C7726"/>
    <w:rsid w:val="009D0DD1"/>
    <w:rsid w:val="009D1940"/>
    <w:rsid w:val="009D1ECA"/>
    <w:rsid w:val="009D2937"/>
    <w:rsid w:val="009D2B4B"/>
    <w:rsid w:val="009D52FA"/>
    <w:rsid w:val="009D54B5"/>
    <w:rsid w:val="009E02EE"/>
    <w:rsid w:val="009E0AFE"/>
    <w:rsid w:val="009E0EE8"/>
    <w:rsid w:val="009E13F3"/>
    <w:rsid w:val="009E1E72"/>
    <w:rsid w:val="009E1F59"/>
    <w:rsid w:val="009E395C"/>
    <w:rsid w:val="009E3C69"/>
    <w:rsid w:val="009E4258"/>
    <w:rsid w:val="009E6FFD"/>
    <w:rsid w:val="009E79BD"/>
    <w:rsid w:val="009F10A2"/>
    <w:rsid w:val="009F3338"/>
    <w:rsid w:val="009F3C29"/>
    <w:rsid w:val="009F6A0D"/>
    <w:rsid w:val="009F7847"/>
    <w:rsid w:val="00A00B4B"/>
    <w:rsid w:val="00A00FFF"/>
    <w:rsid w:val="00A0170F"/>
    <w:rsid w:val="00A02097"/>
    <w:rsid w:val="00A026C6"/>
    <w:rsid w:val="00A03394"/>
    <w:rsid w:val="00A03FBB"/>
    <w:rsid w:val="00A0490F"/>
    <w:rsid w:val="00A04C62"/>
    <w:rsid w:val="00A06692"/>
    <w:rsid w:val="00A1066F"/>
    <w:rsid w:val="00A10CFA"/>
    <w:rsid w:val="00A14501"/>
    <w:rsid w:val="00A164E3"/>
    <w:rsid w:val="00A175B6"/>
    <w:rsid w:val="00A17AEA"/>
    <w:rsid w:val="00A213B1"/>
    <w:rsid w:val="00A217AF"/>
    <w:rsid w:val="00A23BDD"/>
    <w:rsid w:val="00A2674E"/>
    <w:rsid w:val="00A27B04"/>
    <w:rsid w:val="00A306AD"/>
    <w:rsid w:val="00A34508"/>
    <w:rsid w:val="00A35688"/>
    <w:rsid w:val="00A40C98"/>
    <w:rsid w:val="00A44145"/>
    <w:rsid w:val="00A47BC4"/>
    <w:rsid w:val="00A503B5"/>
    <w:rsid w:val="00A51157"/>
    <w:rsid w:val="00A51AD1"/>
    <w:rsid w:val="00A52018"/>
    <w:rsid w:val="00A52542"/>
    <w:rsid w:val="00A54573"/>
    <w:rsid w:val="00A54D33"/>
    <w:rsid w:val="00A56869"/>
    <w:rsid w:val="00A56890"/>
    <w:rsid w:val="00A57700"/>
    <w:rsid w:val="00A6011F"/>
    <w:rsid w:val="00A62560"/>
    <w:rsid w:val="00A62666"/>
    <w:rsid w:val="00A63E63"/>
    <w:rsid w:val="00A643C7"/>
    <w:rsid w:val="00A66465"/>
    <w:rsid w:val="00A70B25"/>
    <w:rsid w:val="00A74113"/>
    <w:rsid w:val="00A74C8B"/>
    <w:rsid w:val="00A8075E"/>
    <w:rsid w:val="00A80E0B"/>
    <w:rsid w:val="00A8229B"/>
    <w:rsid w:val="00A83AC7"/>
    <w:rsid w:val="00A840F8"/>
    <w:rsid w:val="00A8520A"/>
    <w:rsid w:val="00A8556C"/>
    <w:rsid w:val="00A859C4"/>
    <w:rsid w:val="00A8674B"/>
    <w:rsid w:val="00A867FF"/>
    <w:rsid w:val="00A90691"/>
    <w:rsid w:val="00A90B26"/>
    <w:rsid w:val="00A919CE"/>
    <w:rsid w:val="00A93A81"/>
    <w:rsid w:val="00A93E82"/>
    <w:rsid w:val="00A94155"/>
    <w:rsid w:val="00A94DC1"/>
    <w:rsid w:val="00A94EC0"/>
    <w:rsid w:val="00A94FD7"/>
    <w:rsid w:val="00A955BE"/>
    <w:rsid w:val="00A95E83"/>
    <w:rsid w:val="00A970BC"/>
    <w:rsid w:val="00AA0CEA"/>
    <w:rsid w:val="00AA114F"/>
    <w:rsid w:val="00AA7120"/>
    <w:rsid w:val="00AA7773"/>
    <w:rsid w:val="00AB04A0"/>
    <w:rsid w:val="00AB07A7"/>
    <w:rsid w:val="00AB1C81"/>
    <w:rsid w:val="00AB281E"/>
    <w:rsid w:val="00AB3F22"/>
    <w:rsid w:val="00AB41CA"/>
    <w:rsid w:val="00AB438A"/>
    <w:rsid w:val="00AB6E9D"/>
    <w:rsid w:val="00AB721F"/>
    <w:rsid w:val="00AC1B82"/>
    <w:rsid w:val="00AC1C04"/>
    <w:rsid w:val="00AC2D99"/>
    <w:rsid w:val="00AC2EDA"/>
    <w:rsid w:val="00AC31D2"/>
    <w:rsid w:val="00AC3F4D"/>
    <w:rsid w:val="00AC5D79"/>
    <w:rsid w:val="00AC73DD"/>
    <w:rsid w:val="00AC7BD1"/>
    <w:rsid w:val="00AC7CAD"/>
    <w:rsid w:val="00AD0B61"/>
    <w:rsid w:val="00AD2F60"/>
    <w:rsid w:val="00AD3DDF"/>
    <w:rsid w:val="00AE2F14"/>
    <w:rsid w:val="00AF0A92"/>
    <w:rsid w:val="00AF0DAA"/>
    <w:rsid w:val="00AF1327"/>
    <w:rsid w:val="00AF25A7"/>
    <w:rsid w:val="00AF277F"/>
    <w:rsid w:val="00AF2E90"/>
    <w:rsid w:val="00AF357A"/>
    <w:rsid w:val="00AF3A93"/>
    <w:rsid w:val="00AF4560"/>
    <w:rsid w:val="00AF5B02"/>
    <w:rsid w:val="00AF7D5A"/>
    <w:rsid w:val="00B00DC9"/>
    <w:rsid w:val="00B017D1"/>
    <w:rsid w:val="00B02D7D"/>
    <w:rsid w:val="00B056EA"/>
    <w:rsid w:val="00B06A88"/>
    <w:rsid w:val="00B06BBA"/>
    <w:rsid w:val="00B10401"/>
    <w:rsid w:val="00B125EE"/>
    <w:rsid w:val="00B14562"/>
    <w:rsid w:val="00B16478"/>
    <w:rsid w:val="00B17768"/>
    <w:rsid w:val="00B203A6"/>
    <w:rsid w:val="00B22D80"/>
    <w:rsid w:val="00B2317B"/>
    <w:rsid w:val="00B23D73"/>
    <w:rsid w:val="00B23D8B"/>
    <w:rsid w:val="00B24017"/>
    <w:rsid w:val="00B27405"/>
    <w:rsid w:val="00B316EF"/>
    <w:rsid w:val="00B31E48"/>
    <w:rsid w:val="00B3273F"/>
    <w:rsid w:val="00B3343D"/>
    <w:rsid w:val="00B33969"/>
    <w:rsid w:val="00B34227"/>
    <w:rsid w:val="00B34CF8"/>
    <w:rsid w:val="00B35547"/>
    <w:rsid w:val="00B35C17"/>
    <w:rsid w:val="00B40515"/>
    <w:rsid w:val="00B43362"/>
    <w:rsid w:val="00B4430B"/>
    <w:rsid w:val="00B44575"/>
    <w:rsid w:val="00B44FF1"/>
    <w:rsid w:val="00B46C8D"/>
    <w:rsid w:val="00B47E31"/>
    <w:rsid w:val="00B47FA2"/>
    <w:rsid w:val="00B5167D"/>
    <w:rsid w:val="00B5177A"/>
    <w:rsid w:val="00B52137"/>
    <w:rsid w:val="00B523EA"/>
    <w:rsid w:val="00B529C0"/>
    <w:rsid w:val="00B546D0"/>
    <w:rsid w:val="00B54DD7"/>
    <w:rsid w:val="00B55D69"/>
    <w:rsid w:val="00B6068A"/>
    <w:rsid w:val="00B607B8"/>
    <w:rsid w:val="00B6396C"/>
    <w:rsid w:val="00B64315"/>
    <w:rsid w:val="00B65E3E"/>
    <w:rsid w:val="00B70EF0"/>
    <w:rsid w:val="00B71732"/>
    <w:rsid w:val="00B71D57"/>
    <w:rsid w:val="00B72026"/>
    <w:rsid w:val="00B731DC"/>
    <w:rsid w:val="00B733B9"/>
    <w:rsid w:val="00B74AF8"/>
    <w:rsid w:val="00B75E78"/>
    <w:rsid w:val="00B761C3"/>
    <w:rsid w:val="00B77A03"/>
    <w:rsid w:val="00B805D9"/>
    <w:rsid w:val="00B811AF"/>
    <w:rsid w:val="00B90FD4"/>
    <w:rsid w:val="00B91230"/>
    <w:rsid w:val="00B923E1"/>
    <w:rsid w:val="00B927FB"/>
    <w:rsid w:val="00B93F74"/>
    <w:rsid w:val="00B952B6"/>
    <w:rsid w:val="00B96E7B"/>
    <w:rsid w:val="00B97ABD"/>
    <w:rsid w:val="00BA3D9C"/>
    <w:rsid w:val="00BA3E35"/>
    <w:rsid w:val="00BA4A08"/>
    <w:rsid w:val="00BA5D1D"/>
    <w:rsid w:val="00BA66C2"/>
    <w:rsid w:val="00BA74A5"/>
    <w:rsid w:val="00BA7963"/>
    <w:rsid w:val="00BB0F29"/>
    <w:rsid w:val="00BB30EA"/>
    <w:rsid w:val="00BB52B5"/>
    <w:rsid w:val="00BB61B7"/>
    <w:rsid w:val="00BB6A0F"/>
    <w:rsid w:val="00BB7449"/>
    <w:rsid w:val="00BB7A3A"/>
    <w:rsid w:val="00BC290A"/>
    <w:rsid w:val="00BC33D5"/>
    <w:rsid w:val="00BC4570"/>
    <w:rsid w:val="00BC5885"/>
    <w:rsid w:val="00BD18A5"/>
    <w:rsid w:val="00BD3C3F"/>
    <w:rsid w:val="00BD4F3B"/>
    <w:rsid w:val="00BD5A59"/>
    <w:rsid w:val="00BD6C10"/>
    <w:rsid w:val="00BD7CF8"/>
    <w:rsid w:val="00BE0358"/>
    <w:rsid w:val="00BE31EA"/>
    <w:rsid w:val="00BE3328"/>
    <w:rsid w:val="00BE3382"/>
    <w:rsid w:val="00BE3C15"/>
    <w:rsid w:val="00BE5259"/>
    <w:rsid w:val="00BE566A"/>
    <w:rsid w:val="00BE5918"/>
    <w:rsid w:val="00BE62E5"/>
    <w:rsid w:val="00BE7E98"/>
    <w:rsid w:val="00BF0C0E"/>
    <w:rsid w:val="00BF2293"/>
    <w:rsid w:val="00BF2323"/>
    <w:rsid w:val="00BF4409"/>
    <w:rsid w:val="00BF4A9A"/>
    <w:rsid w:val="00BF4AE2"/>
    <w:rsid w:val="00BF501E"/>
    <w:rsid w:val="00BF5888"/>
    <w:rsid w:val="00BF7027"/>
    <w:rsid w:val="00BF707E"/>
    <w:rsid w:val="00BF7178"/>
    <w:rsid w:val="00BF760E"/>
    <w:rsid w:val="00C008D0"/>
    <w:rsid w:val="00C01200"/>
    <w:rsid w:val="00C02670"/>
    <w:rsid w:val="00C040C6"/>
    <w:rsid w:val="00C0435E"/>
    <w:rsid w:val="00C0460F"/>
    <w:rsid w:val="00C05351"/>
    <w:rsid w:val="00C10561"/>
    <w:rsid w:val="00C12863"/>
    <w:rsid w:val="00C12F31"/>
    <w:rsid w:val="00C13B15"/>
    <w:rsid w:val="00C157CF"/>
    <w:rsid w:val="00C15952"/>
    <w:rsid w:val="00C15D9A"/>
    <w:rsid w:val="00C15DE4"/>
    <w:rsid w:val="00C17091"/>
    <w:rsid w:val="00C17146"/>
    <w:rsid w:val="00C175CF"/>
    <w:rsid w:val="00C2055C"/>
    <w:rsid w:val="00C20F82"/>
    <w:rsid w:val="00C22F6F"/>
    <w:rsid w:val="00C25646"/>
    <w:rsid w:val="00C261F7"/>
    <w:rsid w:val="00C305F8"/>
    <w:rsid w:val="00C30938"/>
    <w:rsid w:val="00C3235F"/>
    <w:rsid w:val="00C32EE0"/>
    <w:rsid w:val="00C33A41"/>
    <w:rsid w:val="00C33ECB"/>
    <w:rsid w:val="00C343C6"/>
    <w:rsid w:val="00C3495A"/>
    <w:rsid w:val="00C3512F"/>
    <w:rsid w:val="00C3753F"/>
    <w:rsid w:val="00C37FD2"/>
    <w:rsid w:val="00C42647"/>
    <w:rsid w:val="00C43D7A"/>
    <w:rsid w:val="00C47860"/>
    <w:rsid w:val="00C47FCC"/>
    <w:rsid w:val="00C5143C"/>
    <w:rsid w:val="00C528CA"/>
    <w:rsid w:val="00C543F1"/>
    <w:rsid w:val="00C55684"/>
    <w:rsid w:val="00C57269"/>
    <w:rsid w:val="00C57556"/>
    <w:rsid w:val="00C6203E"/>
    <w:rsid w:val="00C62115"/>
    <w:rsid w:val="00C63573"/>
    <w:rsid w:val="00C63777"/>
    <w:rsid w:val="00C648EA"/>
    <w:rsid w:val="00C65B4C"/>
    <w:rsid w:val="00C65C4F"/>
    <w:rsid w:val="00C71738"/>
    <w:rsid w:val="00C75C06"/>
    <w:rsid w:val="00C77B2E"/>
    <w:rsid w:val="00C822BB"/>
    <w:rsid w:val="00C85490"/>
    <w:rsid w:val="00C86833"/>
    <w:rsid w:val="00C87050"/>
    <w:rsid w:val="00C91D1F"/>
    <w:rsid w:val="00C91EE0"/>
    <w:rsid w:val="00C92667"/>
    <w:rsid w:val="00C92D70"/>
    <w:rsid w:val="00C95188"/>
    <w:rsid w:val="00C95465"/>
    <w:rsid w:val="00C95C98"/>
    <w:rsid w:val="00C96DBC"/>
    <w:rsid w:val="00CA65ED"/>
    <w:rsid w:val="00CA6ED2"/>
    <w:rsid w:val="00CA758A"/>
    <w:rsid w:val="00CB02E4"/>
    <w:rsid w:val="00CB0AC6"/>
    <w:rsid w:val="00CB1949"/>
    <w:rsid w:val="00CB1BB3"/>
    <w:rsid w:val="00CB1DD3"/>
    <w:rsid w:val="00CB2159"/>
    <w:rsid w:val="00CB2914"/>
    <w:rsid w:val="00CB2944"/>
    <w:rsid w:val="00CB662F"/>
    <w:rsid w:val="00CB6671"/>
    <w:rsid w:val="00CC275C"/>
    <w:rsid w:val="00CC4662"/>
    <w:rsid w:val="00CC5231"/>
    <w:rsid w:val="00CC5282"/>
    <w:rsid w:val="00CC6C1A"/>
    <w:rsid w:val="00CD25B7"/>
    <w:rsid w:val="00CD42E5"/>
    <w:rsid w:val="00CD4EBA"/>
    <w:rsid w:val="00CD4F97"/>
    <w:rsid w:val="00CD5B72"/>
    <w:rsid w:val="00CD5DF5"/>
    <w:rsid w:val="00CD6A7B"/>
    <w:rsid w:val="00CE0BDF"/>
    <w:rsid w:val="00CE5A23"/>
    <w:rsid w:val="00CE6200"/>
    <w:rsid w:val="00CF03B5"/>
    <w:rsid w:val="00CF08D1"/>
    <w:rsid w:val="00CF10F0"/>
    <w:rsid w:val="00CF1C96"/>
    <w:rsid w:val="00CF1E13"/>
    <w:rsid w:val="00CF20AD"/>
    <w:rsid w:val="00CF2FE4"/>
    <w:rsid w:val="00CF31B2"/>
    <w:rsid w:val="00CF37D1"/>
    <w:rsid w:val="00CF792F"/>
    <w:rsid w:val="00CF79D7"/>
    <w:rsid w:val="00D00697"/>
    <w:rsid w:val="00D00A45"/>
    <w:rsid w:val="00D01AA5"/>
    <w:rsid w:val="00D10FAD"/>
    <w:rsid w:val="00D12B1D"/>
    <w:rsid w:val="00D14949"/>
    <w:rsid w:val="00D15E6B"/>
    <w:rsid w:val="00D22645"/>
    <w:rsid w:val="00D23375"/>
    <w:rsid w:val="00D23EF8"/>
    <w:rsid w:val="00D2478C"/>
    <w:rsid w:val="00D259E6"/>
    <w:rsid w:val="00D26297"/>
    <w:rsid w:val="00D2648F"/>
    <w:rsid w:val="00D26E88"/>
    <w:rsid w:val="00D31F73"/>
    <w:rsid w:val="00D35F58"/>
    <w:rsid w:val="00D36AF2"/>
    <w:rsid w:val="00D4093B"/>
    <w:rsid w:val="00D41786"/>
    <w:rsid w:val="00D426F3"/>
    <w:rsid w:val="00D42E66"/>
    <w:rsid w:val="00D42F1E"/>
    <w:rsid w:val="00D44AA2"/>
    <w:rsid w:val="00D45B24"/>
    <w:rsid w:val="00D47DA4"/>
    <w:rsid w:val="00D506B3"/>
    <w:rsid w:val="00D522ED"/>
    <w:rsid w:val="00D525A4"/>
    <w:rsid w:val="00D52F45"/>
    <w:rsid w:val="00D53129"/>
    <w:rsid w:val="00D536A3"/>
    <w:rsid w:val="00D546B8"/>
    <w:rsid w:val="00D55B2A"/>
    <w:rsid w:val="00D565DB"/>
    <w:rsid w:val="00D60030"/>
    <w:rsid w:val="00D60177"/>
    <w:rsid w:val="00D601B6"/>
    <w:rsid w:val="00D609B0"/>
    <w:rsid w:val="00D62CB0"/>
    <w:rsid w:val="00D633D9"/>
    <w:rsid w:val="00D63BFE"/>
    <w:rsid w:val="00D6594F"/>
    <w:rsid w:val="00D65B1C"/>
    <w:rsid w:val="00D6643A"/>
    <w:rsid w:val="00D66B0B"/>
    <w:rsid w:val="00D6750F"/>
    <w:rsid w:val="00D67BC1"/>
    <w:rsid w:val="00D67DD4"/>
    <w:rsid w:val="00D7302D"/>
    <w:rsid w:val="00D74EA6"/>
    <w:rsid w:val="00D754B7"/>
    <w:rsid w:val="00D755FA"/>
    <w:rsid w:val="00D75869"/>
    <w:rsid w:val="00D769B5"/>
    <w:rsid w:val="00D81A77"/>
    <w:rsid w:val="00D8279F"/>
    <w:rsid w:val="00D8394B"/>
    <w:rsid w:val="00D863CF"/>
    <w:rsid w:val="00D90384"/>
    <w:rsid w:val="00D93457"/>
    <w:rsid w:val="00D93F38"/>
    <w:rsid w:val="00DA0128"/>
    <w:rsid w:val="00DA1D83"/>
    <w:rsid w:val="00DA37BA"/>
    <w:rsid w:val="00DA4417"/>
    <w:rsid w:val="00DA4A6A"/>
    <w:rsid w:val="00DA5E60"/>
    <w:rsid w:val="00DA5FED"/>
    <w:rsid w:val="00DA61E8"/>
    <w:rsid w:val="00DA684C"/>
    <w:rsid w:val="00DB2780"/>
    <w:rsid w:val="00DB348F"/>
    <w:rsid w:val="00DB6636"/>
    <w:rsid w:val="00DB72E1"/>
    <w:rsid w:val="00DB7A81"/>
    <w:rsid w:val="00DC0FAD"/>
    <w:rsid w:val="00DC15FE"/>
    <w:rsid w:val="00DC212F"/>
    <w:rsid w:val="00DC2AEB"/>
    <w:rsid w:val="00DC40A0"/>
    <w:rsid w:val="00DD1322"/>
    <w:rsid w:val="00DD323B"/>
    <w:rsid w:val="00DD3619"/>
    <w:rsid w:val="00DD45C3"/>
    <w:rsid w:val="00DD69E8"/>
    <w:rsid w:val="00DD775E"/>
    <w:rsid w:val="00DD79E3"/>
    <w:rsid w:val="00DE261D"/>
    <w:rsid w:val="00DE2DF8"/>
    <w:rsid w:val="00DE38F9"/>
    <w:rsid w:val="00DE4387"/>
    <w:rsid w:val="00DE4A48"/>
    <w:rsid w:val="00DF192E"/>
    <w:rsid w:val="00DF5C0A"/>
    <w:rsid w:val="00E0054E"/>
    <w:rsid w:val="00E01037"/>
    <w:rsid w:val="00E02A7E"/>
    <w:rsid w:val="00E04FE1"/>
    <w:rsid w:val="00E051D9"/>
    <w:rsid w:val="00E05676"/>
    <w:rsid w:val="00E06CB6"/>
    <w:rsid w:val="00E06EA2"/>
    <w:rsid w:val="00E070FE"/>
    <w:rsid w:val="00E10CA8"/>
    <w:rsid w:val="00E117E8"/>
    <w:rsid w:val="00E11A5B"/>
    <w:rsid w:val="00E12B47"/>
    <w:rsid w:val="00E14804"/>
    <w:rsid w:val="00E15CCF"/>
    <w:rsid w:val="00E17137"/>
    <w:rsid w:val="00E2076C"/>
    <w:rsid w:val="00E20E53"/>
    <w:rsid w:val="00E20E73"/>
    <w:rsid w:val="00E2171E"/>
    <w:rsid w:val="00E22374"/>
    <w:rsid w:val="00E22841"/>
    <w:rsid w:val="00E22D15"/>
    <w:rsid w:val="00E26566"/>
    <w:rsid w:val="00E26B1F"/>
    <w:rsid w:val="00E33412"/>
    <w:rsid w:val="00E34180"/>
    <w:rsid w:val="00E34BE2"/>
    <w:rsid w:val="00E37E64"/>
    <w:rsid w:val="00E44AE7"/>
    <w:rsid w:val="00E45BA7"/>
    <w:rsid w:val="00E45FDE"/>
    <w:rsid w:val="00E5089F"/>
    <w:rsid w:val="00E52C0C"/>
    <w:rsid w:val="00E530B8"/>
    <w:rsid w:val="00E53795"/>
    <w:rsid w:val="00E5472A"/>
    <w:rsid w:val="00E558D8"/>
    <w:rsid w:val="00E55FEF"/>
    <w:rsid w:val="00E56FBB"/>
    <w:rsid w:val="00E57233"/>
    <w:rsid w:val="00E61759"/>
    <w:rsid w:val="00E61C7D"/>
    <w:rsid w:val="00E62108"/>
    <w:rsid w:val="00E622F1"/>
    <w:rsid w:val="00E62AC7"/>
    <w:rsid w:val="00E63008"/>
    <w:rsid w:val="00E63206"/>
    <w:rsid w:val="00E63A71"/>
    <w:rsid w:val="00E63A77"/>
    <w:rsid w:val="00E6405F"/>
    <w:rsid w:val="00E64826"/>
    <w:rsid w:val="00E64890"/>
    <w:rsid w:val="00E6559D"/>
    <w:rsid w:val="00E717CA"/>
    <w:rsid w:val="00E72125"/>
    <w:rsid w:val="00E7230C"/>
    <w:rsid w:val="00E7303D"/>
    <w:rsid w:val="00E74D35"/>
    <w:rsid w:val="00E761AA"/>
    <w:rsid w:val="00E80D23"/>
    <w:rsid w:val="00E80FB1"/>
    <w:rsid w:val="00E811AE"/>
    <w:rsid w:val="00E82D48"/>
    <w:rsid w:val="00E833D9"/>
    <w:rsid w:val="00E834E7"/>
    <w:rsid w:val="00E83917"/>
    <w:rsid w:val="00E84979"/>
    <w:rsid w:val="00E86757"/>
    <w:rsid w:val="00E90ECD"/>
    <w:rsid w:val="00E90F29"/>
    <w:rsid w:val="00E9133E"/>
    <w:rsid w:val="00E92E07"/>
    <w:rsid w:val="00E93668"/>
    <w:rsid w:val="00E950E6"/>
    <w:rsid w:val="00E97A2F"/>
    <w:rsid w:val="00EA22ED"/>
    <w:rsid w:val="00EA2E2D"/>
    <w:rsid w:val="00EA4851"/>
    <w:rsid w:val="00EB0352"/>
    <w:rsid w:val="00EB12C0"/>
    <w:rsid w:val="00EB169F"/>
    <w:rsid w:val="00EB1908"/>
    <w:rsid w:val="00EB1C21"/>
    <w:rsid w:val="00EB2D63"/>
    <w:rsid w:val="00EB3513"/>
    <w:rsid w:val="00EB7EEF"/>
    <w:rsid w:val="00EC075A"/>
    <w:rsid w:val="00EC081E"/>
    <w:rsid w:val="00EC1DFD"/>
    <w:rsid w:val="00EC27B5"/>
    <w:rsid w:val="00EC32C6"/>
    <w:rsid w:val="00EC40A6"/>
    <w:rsid w:val="00EC4C01"/>
    <w:rsid w:val="00EC6808"/>
    <w:rsid w:val="00EC72FA"/>
    <w:rsid w:val="00ED0B8F"/>
    <w:rsid w:val="00ED0ED7"/>
    <w:rsid w:val="00ED1669"/>
    <w:rsid w:val="00ED1A53"/>
    <w:rsid w:val="00ED2CD8"/>
    <w:rsid w:val="00EE44BE"/>
    <w:rsid w:val="00EE45AA"/>
    <w:rsid w:val="00EE5DAA"/>
    <w:rsid w:val="00EF0181"/>
    <w:rsid w:val="00EF0330"/>
    <w:rsid w:val="00EF0473"/>
    <w:rsid w:val="00EF0727"/>
    <w:rsid w:val="00EF2EF5"/>
    <w:rsid w:val="00EF3A65"/>
    <w:rsid w:val="00EF3A76"/>
    <w:rsid w:val="00EF41D3"/>
    <w:rsid w:val="00EF46B4"/>
    <w:rsid w:val="00EF4ECB"/>
    <w:rsid w:val="00EF58BD"/>
    <w:rsid w:val="00EF76E3"/>
    <w:rsid w:val="00EF7F3D"/>
    <w:rsid w:val="00F00DAD"/>
    <w:rsid w:val="00F02ABD"/>
    <w:rsid w:val="00F03675"/>
    <w:rsid w:val="00F0395F"/>
    <w:rsid w:val="00F040D6"/>
    <w:rsid w:val="00F0445A"/>
    <w:rsid w:val="00F05ED1"/>
    <w:rsid w:val="00F066DA"/>
    <w:rsid w:val="00F06E18"/>
    <w:rsid w:val="00F072E9"/>
    <w:rsid w:val="00F07D01"/>
    <w:rsid w:val="00F101B3"/>
    <w:rsid w:val="00F1264A"/>
    <w:rsid w:val="00F1265B"/>
    <w:rsid w:val="00F14641"/>
    <w:rsid w:val="00F15D54"/>
    <w:rsid w:val="00F16B04"/>
    <w:rsid w:val="00F2059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36E2B"/>
    <w:rsid w:val="00F43C19"/>
    <w:rsid w:val="00F456F6"/>
    <w:rsid w:val="00F45904"/>
    <w:rsid w:val="00F466BB"/>
    <w:rsid w:val="00F469A7"/>
    <w:rsid w:val="00F46F76"/>
    <w:rsid w:val="00F47531"/>
    <w:rsid w:val="00F47726"/>
    <w:rsid w:val="00F5060F"/>
    <w:rsid w:val="00F51281"/>
    <w:rsid w:val="00F5169C"/>
    <w:rsid w:val="00F51C26"/>
    <w:rsid w:val="00F52BBC"/>
    <w:rsid w:val="00F53B46"/>
    <w:rsid w:val="00F53B57"/>
    <w:rsid w:val="00F555D4"/>
    <w:rsid w:val="00F55EFD"/>
    <w:rsid w:val="00F568AE"/>
    <w:rsid w:val="00F56FD5"/>
    <w:rsid w:val="00F57307"/>
    <w:rsid w:val="00F61834"/>
    <w:rsid w:val="00F63F42"/>
    <w:rsid w:val="00F6705F"/>
    <w:rsid w:val="00F67A6D"/>
    <w:rsid w:val="00F67E87"/>
    <w:rsid w:val="00F7008A"/>
    <w:rsid w:val="00F71B2A"/>
    <w:rsid w:val="00F72423"/>
    <w:rsid w:val="00F72A3E"/>
    <w:rsid w:val="00F7317C"/>
    <w:rsid w:val="00F7341B"/>
    <w:rsid w:val="00F73507"/>
    <w:rsid w:val="00F735ED"/>
    <w:rsid w:val="00F73EE0"/>
    <w:rsid w:val="00F77E68"/>
    <w:rsid w:val="00F800E4"/>
    <w:rsid w:val="00F81318"/>
    <w:rsid w:val="00F828D2"/>
    <w:rsid w:val="00F84CCA"/>
    <w:rsid w:val="00F86596"/>
    <w:rsid w:val="00F87664"/>
    <w:rsid w:val="00F905CA"/>
    <w:rsid w:val="00F90C13"/>
    <w:rsid w:val="00F92E51"/>
    <w:rsid w:val="00F92F50"/>
    <w:rsid w:val="00F930C6"/>
    <w:rsid w:val="00F9778A"/>
    <w:rsid w:val="00FA1127"/>
    <w:rsid w:val="00FA2DE3"/>
    <w:rsid w:val="00FA3FDD"/>
    <w:rsid w:val="00FA530C"/>
    <w:rsid w:val="00FA581B"/>
    <w:rsid w:val="00FA636F"/>
    <w:rsid w:val="00FA6F34"/>
    <w:rsid w:val="00FB1868"/>
    <w:rsid w:val="00FB4773"/>
    <w:rsid w:val="00FB59B2"/>
    <w:rsid w:val="00FB7768"/>
    <w:rsid w:val="00FB7975"/>
    <w:rsid w:val="00FC0472"/>
    <w:rsid w:val="00FC10D5"/>
    <w:rsid w:val="00FC2F7F"/>
    <w:rsid w:val="00FC37CE"/>
    <w:rsid w:val="00FC45FE"/>
    <w:rsid w:val="00FC4F70"/>
    <w:rsid w:val="00FC585F"/>
    <w:rsid w:val="00FC7A3E"/>
    <w:rsid w:val="00FC7E0B"/>
    <w:rsid w:val="00FD0340"/>
    <w:rsid w:val="00FD06CD"/>
    <w:rsid w:val="00FD0E01"/>
    <w:rsid w:val="00FD2907"/>
    <w:rsid w:val="00FD4FD3"/>
    <w:rsid w:val="00FD6886"/>
    <w:rsid w:val="00FD6D97"/>
    <w:rsid w:val="00FD7AEB"/>
    <w:rsid w:val="00FE0178"/>
    <w:rsid w:val="00FE0E52"/>
    <w:rsid w:val="00FE1859"/>
    <w:rsid w:val="00FE3D2C"/>
    <w:rsid w:val="00FE79B1"/>
    <w:rsid w:val="00FF08B6"/>
    <w:rsid w:val="00FF12CB"/>
    <w:rsid w:val="00FF1600"/>
    <w:rsid w:val="00FF390B"/>
    <w:rsid w:val="00FF44B5"/>
    <w:rsid w:val="00FF4E4C"/>
    <w:rsid w:val="00FF66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95E2D-E9E0-4E1C-8A9D-857458FEB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5</Pages>
  <Words>1253</Words>
  <Characters>6892</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686</cp:revision>
  <cp:lastPrinted>2024-08-20T13:44:00Z</cp:lastPrinted>
  <dcterms:created xsi:type="dcterms:W3CDTF">2023-10-31T15:18:00Z</dcterms:created>
  <dcterms:modified xsi:type="dcterms:W3CDTF">2024-08-20T14:11:00Z</dcterms:modified>
</cp:coreProperties>
</file>