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454C02" w:rsidRDefault="00036C7F" w:rsidP="00BD3C3F">
      <w:pPr>
        <w:spacing w:after="15" w:line="249" w:lineRule="auto"/>
        <w:ind w:left="-500" w:right="-737"/>
        <w:rPr>
          <w:i/>
          <w:sz w:val="2"/>
          <w:szCs w:val="26"/>
          <w:u w:val="dash"/>
        </w:rPr>
      </w:pPr>
    </w:p>
    <w:p w:rsidR="005B70F8" w:rsidRPr="00DD1322" w:rsidRDefault="005D1646" w:rsidP="005D1646">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Pr>
          <w:rFonts w:ascii="Arial Rounded MT Bold" w:hAnsi="Arial Rounded MT Bold"/>
          <w:b/>
          <w:sz w:val="25"/>
          <w:szCs w:val="25"/>
          <w:u w:val="single"/>
        </w:rPr>
        <w:t>7</w:t>
      </w:r>
      <w:r w:rsidR="00382D90">
        <w:rPr>
          <w:rFonts w:ascii="Arial Rounded MT Bold" w:hAnsi="Arial Rounded MT Bold"/>
          <w:b/>
          <w:sz w:val="25"/>
          <w:szCs w:val="25"/>
          <w:u w:val="single"/>
        </w:rPr>
        <w:t>4</w:t>
      </w:r>
    </w:p>
    <w:p w:rsidR="00276158" w:rsidRPr="00440253" w:rsidRDefault="00276158" w:rsidP="005B70F8">
      <w:pPr>
        <w:spacing w:after="15" w:line="249" w:lineRule="auto"/>
        <w:ind w:left="-500" w:right="-227"/>
        <w:jc w:val="right"/>
        <w:rPr>
          <w:i/>
          <w:sz w:val="10"/>
          <w:szCs w:val="26"/>
          <w:u w:val="single"/>
        </w:rPr>
      </w:pPr>
    </w:p>
    <w:p w:rsidR="005D1646" w:rsidRPr="005D1646" w:rsidRDefault="00946338" w:rsidP="00E65C4C">
      <w:pPr>
        <w:spacing w:line="276" w:lineRule="auto"/>
        <w:ind w:left="1418" w:right="0" w:hanging="1418"/>
        <w:rPr>
          <w:rFonts w:ascii="Tahoma" w:eastAsia="Calibri" w:hAnsi="Tahoma" w:cs="Tahoma"/>
          <w:color w:val="auto"/>
          <w:sz w:val="24"/>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A0144F">
        <w:rPr>
          <w:rFonts w:ascii="Tahoma" w:hAnsi="Tahoma" w:cs="Tahoma"/>
          <w:b/>
          <w:sz w:val="10"/>
          <w:szCs w:val="26"/>
          <w:u w:val="single"/>
        </w:rPr>
        <w:t xml:space="preserve"> </w:t>
      </w:r>
      <w:r w:rsidR="005D00EF" w:rsidRPr="00A0144F">
        <w:rPr>
          <w:rFonts w:ascii="Tahoma" w:hAnsi="Tahoma" w:cs="Tahoma"/>
          <w:b/>
          <w:sz w:val="26"/>
          <w:szCs w:val="26"/>
          <w:u w:val="single"/>
        </w:rPr>
        <w:t>cause</w:t>
      </w:r>
      <w:r w:rsidR="005D00EF" w:rsidRPr="00A0144F">
        <w:rPr>
          <w:b/>
          <w:sz w:val="26"/>
          <w:szCs w:val="26"/>
        </w:rPr>
        <w:t> </w:t>
      </w:r>
      <w:r w:rsidR="00D45B24" w:rsidRPr="005D1646">
        <w:rPr>
          <w:b/>
          <w:sz w:val="24"/>
          <w:szCs w:val="25"/>
        </w:rPr>
        <w:t>:</w:t>
      </w:r>
      <w:r w:rsidR="005D1646" w:rsidRPr="00A0144F">
        <w:rPr>
          <w:b/>
          <w:sz w:val="14"/>
          <w:szCs w:val="25"/>
        </w:rPr>
        <w:t xml:space="preserve"> </w:t>
      </w:r>
      <w:r w:rsidR="00A478AB" w:rsidRPr="00A478AB">
        <w:rPr>
          <w:rFonts w:ascii="Tahoma" w:eastAsia="Calibri" w:hAnsi="Tahoma" w:cs="Tahoma"/>
          <w:b/>
          <w:color w:val="auto"/>
          <w:sz w:val="23"/>
          <w:szCs w:val="23"/>
          <w:u w:val="single"/>
          <w:lang w:eastAsia="en-US"/>
        </w:rPr>
        <w:t>M</w:t>
      </w:r>
      <w:r w:rsidR="00A478AB" w:rsidRPr="00A478AB">
        <w:rPr>
          <w:rFonts w:ascii="Tahoma" w:eastAsia="Calibri" w:hAnsi="Tahoma" w:cs="Tahoma"/>
          <w:b/>
          <w:color w:val="auto"/>
          <w:sz w:val="24"/>
          <w:szCs w:val="23"/>
          <w:u w:val="single"/>
          <w:lang w:eastAsia="en-US"/>
        </w:rPr>
        <w:t>onsieu</w:t>
      </w:r>
      <w:r w:rsidR="00A478AB" w:rsidRPr="00A478AB">
        <w:rPr>
          <w:rFonts w:ascii="Tahoma" w:eastAsia="Calibri" w:hAnsi="Tahoma" w:cs="Tahoma"/>
          <w:b/>
          <w:color w:val="auto"/>
          <w:sz w:val="23"/>
          <w:szCs w:val="23"/>
          <w:u w:val="single"/>
          <w:lang w:eastAsia="en-US"/>
        </w:rPr>
        <w:t xml:space="preserve">r </w:t>
      </w:r>
      <w:r w:rsidR="00382D90">
        <w:rPr>
          <w:rFonts w:ascii="Tahoma" w:eastAsia="Calibri" w:hAnsi="Tahoma" w:cs="Tahoma"/>
          <w:b/>
          <w:color w:val="auto"/>
          <w:sz w:val="23"/>
          <w:szCs w:val="23"/>
          <w:u w:val="single"/>
          <w:lang w:eastAsia="en-US"/>
        </w:rPr>
        <w:t>Christian KALUME TUTU ;</w:t>
      </w:r>
      <w:r w:rsidR="00117C4F">
        <w:rPr>
          <w:rFonts w:ascii="Tahoma" w:eastAsia="Calibri" w:hAnsi="Tahoma" w:cs="Tahoma"/>
          <w:color w:val="auto"/>
          <w:sz w:val="24"/>
          <w:szCs w:val="25"/>
          <w:lang w:eastAsia="en-US"/>
        </w:rPr>
        <w:t xml:space="preserve"> </w:t>
      </w:r>
    </w:p>
    <w:p w:rsidR="00356B59" w:rsidRPr="00440253" w:rsidRDefault="00356B59" w:rsidP="00356B59">
      <w:pPr>
        <w:pStyle w:val="Paragraphedeliste"/>
        <w:spacing w:after="0" w:line="276" w:lineRule="auto"/>
        <w:ind w:left="1134" w:right="0" w:firstLine="0"/>
        <w:rPr>
          <w:rFonts w:eastAsia="Calibri"/>
          <w:color w:val="auto"/>
          <w:sz w:val="10"/>
          <w:szCs w:val="25"/>
          <w:lang w:eastAsia="en-US"/>
        </w:rPr>
      </w:pPr>
    </w:p>
    <w:p w:rsidR="00D15E6B" w:rsidRPr="00BC2A0D" w:rsidRDefault="00946338" w:rsidP="00015248">
      <w:pPr>
        <w:pStyle w:val="Paragraphedeliste"/>
        <w:ind w:left="1276" w:right="-454" w:firstLine="0"/>
        <w:rPr>
          <w:b/>
          <w:i/>
          <w:sz w:val="22"/>
          <w:u w:val="single"/>
        </w:rPr>
      </w:pPr>
      <w:r w:rsidRPr="00BC2A0D">
        <w:rPr>
          <w:b/>
          <w:i/>
          <w:sz w:val="22"/>
          <w:u w:val="single"/>
        </w:rPr>
        <w:t>Appelant</w:t>
      </w:r>
      <w:r w:rsidR="001964E9" w:rsidRPr="00BC2A0D">
        <w:rPr>
          <w:b/>
          <w:i/>
          <w:sz w:val="22"/>
          <w:u w:val="single"/>
        </w:rPr>
        <w:t xml:space="preserve"> </w:t>
      </w:r>
      <w:r w:rsidR="00D15E6B" w:rsidRPr="00BC2A0D">
        <w:rPr>
          <w:b/>
          <w:i/>
          <w:sz w:val="22"/>
          <w:u w:val="single"/>
        </w:rPr>
        <w:t>en référé-</w:t>
      </w:r>
      <w:r w:rsidRPr="00BC2A0D">
        <w:rPr>
          <w:b/>
          <w:i/>
          <w:sz w:val="22"/>
          <w:u w:val="single"/>
        </w:rPr>
        <w:t>liberté</w:t>
      </w:r>
      <w:r w:rsidR="001964E9" w:rsidRPr="00BC2A0D">
        <w:rPr>
          <w:b/>
          <w:i/>
          <w:sz w:val="22"/>
          <w:u w:val="single"/>
        </w:rPr>
        <w:t xml:space="preserve"> en appel</w:t>
      </w:r>
      <w:r w:rsidR="0057247C" w:rsidRPr="00BC2A0D">
        <w:rPr>
          <w:b/>
          <w:i/>
          <w:sz w:val="22"/>
          <w:u w:val="single"/>
        </w:rPr>
        <w:t>.</w:t>
      </w:r>
    </w:p>
    <w:p w:rsidR="00227BDF" w:rsidRDefault="00227BDF" w:rsidP="009E0EE8">
      <w:pPr>
        <w:pStyle w:val="Paragraphedeliste"/>
        <w:ind w:left="1276" w:right="-454" w:firstLine="0"/>
        <w:rPr>
          <w:sz w:val="8"/>
          <w:szCs w:val="25"/>
        </w:rPr>
      </w:pPr>
    </w:p>
    <w:p w:rsidR="00015248" w:rsidRPr="00CD261B" w:rsidRDefault="00015248" w:rsidP="009E0EE8">
      <w:pPr>
        <w:pStyle w:val="Paragraphedeliste"/>
        <w:ind w:left="1276" w:right="-454" w:firstLine="0"/>
        <w:rPr>
          <w:sz w:val="6"/>
          <w:szCs w:val="25"/>
        </w:rPr>
      </w:pPr>
    </w:p>
    <w:p w:rsidR="00015248" w:rsidRPr="00BC2A0D" w:rsidRDefault="00015248" w:rsidP="009E0EE8">
      <w:pPr>
        <w:pStyle w:val="Paragraphedeliste"/>
        <w:ind w:left="1276" w:right="-454" w:firstLine="0"/>
        <w:rPr>
          <w:sz w:val="4"/>
          <w:szCs w:val="25"/>
        </w:rPr>
      </w:pPr>
    </w:p>
    <w:p w:rsidR="00D45B24" w:rsidRPr="00AB2C36" w:rsidRDefault="00D45B24" w:rsidP="002B1D70">
      <w:pPr>
        <w:ind w:left="-500" w:right="-624"/>
        <w:rPr>
          <w:sz w:val="2"/>
          <w:szCs w:val="26"/>
        </w:rPr>
      </w:pPr>
    </w:p>
    <w:p w:rsidR="00015248" w:rsidRDefault="00015248" w:rsidP="00E65C4C">
      <w:pPr>
        <w:spacing w:after="0" w:line="240" w:lineRule="auto"/>
        <w:ind w:left="1276" w:right="50" w:hanging="1276"/>
        <w:rPr>
          <w:rFonts w:ascii="Tahoma" w:eastAsia="Calibri" w:hAnsi="Tahoma" w:cs="Tahoma"/>
          <w:b/>
          <w:color w:val="auto"/>
          <w:sz w:val="24"/>
          <w:szCs w:val="23"/>
          <w:u w:val="single"/>
          <w:lang w:eastAsia="en-US"/>
        </w:rPr>
      </w:pPr>
      <w:r w:rsidRPr="00AD0CA7">
        <w:rPr>
          <w:rFonts w:ascii="Tahoma" w:hAnsi="Tahoma" w:cs="Tahoma"/>
          <w:b/>
          <w:sz w:val="25"/>
          <w:szCs w:val="25"/>
          <w:u w:val="single"/>
        </w:rPr>
        <w:t>Contre</w:t>
      </w:r>
      <w:r w:rsidRPr="00015248">
        <w:rPr>
          <w:rFonts w:ascii="Tahoma" w:hAnsi="Tahoma" w:cs="Tahoma"/>
          <w:b/>
          <w:sz w:val="2"/>
          <w:szCs w:val="25"/>
          <w:u w:val="single"/>
        </w:rPr>
        <w:t xml:space="preserve"> </w:t>
      </w:r>
      <w:r w:rsidRPr="00E10874">
        <w:rPr>
          <w:rFonts w:ascii="Tahoma" w:hAnsi="Tahoma" w:cs="Tahoma"/>
          <w:b/>
          <w:sz w:val="23"/>
          <w:szCs w:val="23"/>
        </w:rPr>
        <w:t>:</w:t>
      </w:r>
      <w:r w:rsidRPr="00015248">
        <w:rPr>
          <w:rFonts w:ascii="Tahoma" w:hAnsi="Tahoma" w:cs="Tahoma"/>
          <w:b/>
          <w:sz w:val="2"/>
          <w:szCs w:val="23"/>
        </w:rPr>
        <w:t xml:space="preserve"> </w:t>
      </w:r>
      <w:r w:rsidR="004B34A5">
        <w:rPr>
          <w:rFonts w:ascii="Tahoma" w:hAnsi="Tahoma" w:cs="Tahoma"/>
          <w:b/>
          <w:sz w:val="2"/>
          <w:szCs w:val="23"/>
        </w:rPr>
        <w:t xml:space="preserve">         </w:t>
      </w:r>
      <w:r w:rsidRPr="004B34A5">
        <w:rPr>
          <w:rFonts w:ascii="Tahoma" w:hAnsi="Tahoma" w:cs="Tahoma"/>
          <w:b/>
          <w:sz w:val="22"/>
          <w:szCs w:val="23"/>
        </w:rPr>
        <w:t>1</w:t>
      </w:r>
      <w:r w:rsidRPr="00015248">
        <w:rPr>
          <w:rFonts w:ascii="Tahoma" w:hAnsi="Tahoma" w:cs="Tahoma"/>
          <w:b/>
          <w:sz w:val="18"/>
          <w:szCs w:val="23"/>
        </w:rPr>
        <w:t>-</w:t>
      </w:r>
      <w:r w:rsidRPr="00015248">
        <w:rPr>
          <w:rFonts w:ascii="Tahoma" w:hAnsi="Tahoma" w:cs="Tahoma"/>
          <w:b/>
          <w:sz w:val="12"/>
          <w:szCs w:val="25"/>
        </w:rPr>
        <w:t xml:space="preserve"> </w:t>
      </w:r>
      <w:r>
        <w:rPr>
          <w:rFonts w:ascii="Tahoma" w:hAnsi="Tahoma" w:cs="Tahoma"/>
          <w:b/>
          <w:sz w:val="12"/>
          <w:szCs w:val="25"/>
        </w:rPr>
        <w:t xml:space="preserve">   </w:t>
      </w:r>
      <w:r w:rsidRPr="004F03ED">
        <w:rPr>
          <w:rFonts w:ascii="Tahoma" w:eastAsia="Calibri" w:hAnsi="Tahoma" w:cs="Tahoma"/>
          <w:b/>
          <w:color w:val="auto"/>
          <w:sz w:val="24"/>
          <w:szCs w:val="23"/>
          <w:u w:val="single"/>
          <w:lang w:eastAsia="en-US"/>
        </w:rPr>
        <w:t>L</w:t>
      </w:r>
      <w:r>
        <w:rPr>
          <w:rFonts w:ascii="Tahoma" w:eastAsia="Calibri" w:hAnsi="Tahoma" w:cs="Tahoma"/>
          <w:b/>
          <w:color w:val="auto"/>
          <w:sz w:val="24"/>
          <w:szCs w:val="23"/>
          <w:u w:val="single"/>
          <w:lang w:eastAsia="en-US"/>
        </w:rPr>
        <w:t>e</w:t>
      </w:r>
      <w:r w:rsidRPr="004F03ED">
        <w:rPr>
          <w:rFonts w:ascii="Tahoma" w:eastAsia="Calibri" w:hAnsi="Tahoma" w:cs="Tahoma"/>
          <w:b/>
          <w:color w:val="auto"/>
          <w:sz w:val="24"/>
          <w:szCs w:val="23"/>
          <w:u w:val="single"/>
          <w:lang w:eastAsia="en-US"/>
        </w:rPr>
        <w:t xml:space="preserve"> </w:t>
      </w:r>
      <w:r w:rsidR="0089721D">
        <w:rPr>
          <w:rFonts w:ascii="Tahoma" w:eastAsia="Calibri" w:hAnsi="Tahoma" w:cs="Tahoma"/>
          <w:b/>
          <w:color w:val="auto"/>
          <w:sz w:val="24"/>
          <w:szCs w:val="23"/>
          <w:u w:val="single"/>
          <w:lang w:eastAsia="en-US"/>
        </w:rPr>
        <w:t xml:space="preserve">Barreau de Kinshasa/Gombe </w:t>
      </w:r>
      <w:r>
        <w:rPr>
          <w:rFonts w:ascii="Tahoma" w:eastAsia="Calibri" w:hAnsi="Tahoma" w:cs="Tahoma"/>
          <w:b/>
          <w:color w:val="auto"/>
          <w:sz w:val="24"/>
          <w:szCs w:val="23"/>
          <w:u w:val="single"/>
          <w:lang w:eastAsia="en-US"/>
        </w:rPr>
        <w:t>;</w:t>
      </w:r>
    </w:p>
    <w:p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rsidR="00015248" w:rsidRPr="00E65C4C" w:rsidRDefault="00015248" w:rsidP="00015248">
      <w:pPr>
        <w:spacing w:line="276" w:lineRule="auto"/>
        <w:ind w:left="0" w:right="-283" w:firstLine="0"/>
        <w:rPr>
          <w:rFonts w:ascii="Tahoma" w:eastAsia="Calibri" w:hAnsi="Tahoma" w:cs="Tahoma"/>
          <w:b/>
          <w:color w:val="auto"/>
          <w:sz w:val="8"/>
          <w:szCs w:val="25"/>
          <w:u w:val="single"/>
          <w:lang w:eastAsia="en-US"/>
        </w:rPr>
      </w:pPr>
    </w:p>
    <w:p w:rsidR="00015248" w:rsidRPr="00E85FB4" w:rsidRDefault="004B34A5" w:rsidP="00206BA2">
      <w:pPr>
        <w:spacing w:after="0" w:line="276" w:lineRule="auto"/>
        <w:ind w:left="1276" w:right="-57" w:hanging="425"/>
        <w:rPr>
          <w:rFonts w:ascii="Tahoma" w:eastAsia="Calibri" w:hAnsi="Tahoma" w:cs="Tahoma"/>
          <w:b/>
          <w:color w:val="auto"/>
          <w:sz w:val="22"/>
          <w:szCs w:val="23"/>
          <w:lang w:eastAsia="en-US"/>
        </w:rPr>
      </w:pPr>
      <w:r>
        <w:rPr>
          <w:rFonts w:ascii="Tahoma" w:hAnsi="Tahoma" w:cs="Tahoma"/>
          <w:b/>
          <w:sz w:val="22"/>
          <w:szCs w:val="23"/>
        </w:rPr>
        <w:t xml:space="preserve"> </w:t>
      </w:r>
      <w:r w:rsidR="00E65C4C">
        <w:rPr>
          <w:rFonts w:ascii="Tahoma" w:hAnsi="Tahoma" w:cs="Tahoma"/>
          <w:b/>
          <w:sz w:val="22"/>
          <w:szCs w:val="23"/>
        </w:rPr>
        <w:t xml:space="preserve">  </w:t>
      </w:r>
      <w:r w:rsidR="00015248" w:rsidRPr="0068790F">
        <w:rPr>
          <w:rFonts w:ascii="Tahoma" w:hAnsi="Tahoma" w:cs="Tahoma"/>
          <w:b/>
          <w:sz w:val="22"/>
          <w:szCs w:val="23"/>
        </w:rPr>
        <w:t>2</w:t>
      </w:r>
      <w:r w:rsidR="00015248" w:rsidRPr="00E10874">
        <w:rPr>
          <w:rFonts w:ascii="Tahoma" w:hAnsi="Tahoma" w:cs="Tahoma"/>
          <w:b/>
          <w:sz w:val="23"/>
          <w:szCs w:val="23"/>
        </w:rPr>
        <w:t>-</w:t>
      </w:r>
      <w:r w:rsidR="00015248" w:rsidRPr="0068790F">
        <w:rPr>
          <w:rFonts w:ascii="Tahoma" w:hAnsi="Tahoma" w:cs="Tahoma"/>
          <w:b/>
          <w:sz w:val="2"/>
          <w:szCs w:val="25"/>
        </w:rPr>
        <w:t xml:space="preserve"> </w:t>
      </w:r>
      <w:r w:rsidR="00BA0E24" w:rsidRPr="00BA0E24">
        <w:rPr>
          <w:rFonts w:ascii="Tahoma" w:eastAsia="Calibri" w:hAnsi="Tahoma" w:cs="Tahoma"/>
          <w:b/>
          <w:color w:val="auto"/>
          <w:sz w:val="23"/>
          <w:szCs w:val="23"/>
          <w:u w:val="single"/>
          <w:lang w:eastAsia="en-US"/>
        </w:rPr>
        <w:t>La République Démocratique du Congo</w:t>
      </w:r>
      <w:r w:rsidR="00015248">
        <w:rPr>
          <w:rFonts w:ascii="Tahoma" w:eastAsia="Calibri" w:hAnsi="Tahoma" w:cs="Tahoma"/>
          <w:b/>
          <w:color w:val="auto"/>
          <w:sz w:val="24"/>
          <w:szCs w:val="23"/>
          <w:lang w:eastAsia="en-US"/>
        </w:rPr>
        <w:t>,</w:t>
      </w:r>
      <w:r w:rsidR="00BA0E24">
        <w:rPr>
          <w:rFonts w:ascii="Tahoma" w:eastAsia="Calibri" w:hAnsi="Tahoma" w:cs="Tahoma"/>
          <w:b/>
          <w:color w:val="auto"/>
          <w:sz w:val="24"/>
          <w:szCs w:val="23"/>
          <w:lang w:eastAsia="en-US"/>
        </w:rPr>
        <w:t xml:space="preserve"> </w:t>
      </w:r>
      <w:r w:rsidR="00BA0E24">
        <w:rPr>
          <w:rFonts w:ascii="Tahoma" w:eastAsia="Calibri" w:hAnsi="Tahoma" w:cs="Tahoma"/>
          <w:color w:val="auto"/>
          <w:sz w:val="24"/>
          <w:szCs w:val="23"/>
          <w:lang w:eastAsia="en-US"/>
        </w:rPr>
        <w:t xml:space="preserve">prise en la personne </w:t>
      </w:r>
      <w:r w:rsidR="0089012B">
        <w:rPr>
          <w:rFonts w:ascii="Tahoma" w:eastAsia="Calibri" w:hAnsi="Tahoma" w:cs="Tahoma"/>
          <w:color w:val="auto"/>
          <w:sz w:val="24"/>
          <w:szCs w:val="23"/>
          <w:lang w:eastAsia="en-US"/>
        </w:rPr>
        <w:t>de Monsieur le Ministre d’</w:t>
      </w:r>
      <w:r w:rsidR="00206BA2">
        <w:rPr>
          <w:rFonts w:ascii="Tahoma" w:eastAsia="Calibri" w:hAnsi="Tahoma" w:cs="Tahoma"/>
          <w:color w:val="auto"/>
          <w:sz w:val="24"/>
          <w:szCs w:val="23"/>
          <w:lang w:eastAsia="en-US"/>
        </w:rPr>
        <w:t xml:space="preserve">Etat, </w:t>
      </w:r>
      <w:r w:rsidR="0089012B">
        <w:rPr>
          <w:rFonts w:ascii="Tahoma" w:eastAsia="Calibri" w:hAnsi="Tahoma" w:cs="Tahoma"/>
          <w:color w:val="auto"/>
          <w:sz w:val="24"/>
          <w:szCs w:val="23"/>
          <w:lang w:eastAsia="en-US"/>
        </w:rPr>
        <w:t>Ministre de</w:t>
      </w:r>
      <w:r w:rsidR="00206BA2">
        <w:rPr>
          <w:rFonts w:ascii="Tahoma" w:eastAsia="Calibri" w:hAnsi="Tahoma" w:cs="Tahoma"/>
          <w:color w:val="auto"/>
          <w:sz w:val="24"/>
          <w:szCs w:val="23"/>
          <w:lang w:eastAsia="en-US"/>
        </w:rPr>
        <w:t xml:space="preserve"> la Justice et garde des Sceaux</w:t>
      </w:r>
      <w:r w:rsidR="00BA0E24">
        <w:rPr>
          <w:rFonts w:ascii="Tahoma" w:eastAsia="Calibri" w:hAnsi="Tahoma" w:cs="Tahoma"/>
          <w:color w:val="auto"/>
          <w:sz w:val="24"/>
          <w:szCs w:val="23"/>
          <w:lang w:eastAsia="en-US"/>
        </w:rPr>
        <w:t xml:space="preserve"> </w:t>
      </w:r>
      <w:r w:rsidR="00015248">
        <w:rPr>
          <w:rFonts w:ascii="Tahoma" w:eastAsia="Calibri" w:hAnsi="Tahoma" w:cs="Tahoma"/>
          <w:b/>
          <w:color w:val="auto"/>
          <w:sz w:val="24"/>
          <w:szCs w:val="23"/>
          <w:lang w:eastAsia="en-US"/>
        </w:rPr>
        <w:t xml:space="preserve"> </w:t>
      </w:r>
    </w:p>
    <w:p w:rsidR="001F7BC6" w:rsidRPr="00440253" w:rsidRDefault="001F7BC6" w:rsidP="001F7BC6">
      <w:pPr>
        <w:spacing w:line="276" w:lineRule="auto"/>
        <w:ind w:left="1418" w:right="-113" w:hanging="1560"/>
        <w:rPr>
          <w:rFonts w:ascii="Tahoma" w:eastAsia="Calibri" w:hAnsi="Tahoma" w:cs="Tahoma"/>
          <w:b/>
          <w:color w:val="auto"/>
          <w:sz w:val="2"/>
          <w:szCs w:val="25"/>
          <w:u w:val="single"/>
          <w:lang w:eastAsia="en-US"/>
        </w:rPr>
      </w:pPr>
    </w:p>
    <w:p w:rsidR="00B44FF1" w:rsidRPr="00B44FF1" w:rsidRDefault="00B44FF1" w:rsidP="00B44FF1">
      <w:pPr>
        <w:pStyle w:val="Paragraphedeliste"/>
        <w:spacing w:line="276" w:lineRule="auto"/>
        <w:ind w:left="1134" w:right="0" w:firstLine="0"/>
        <w:rPr>
          <w:sz w:val="2"/>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4B34A5" w:rsidRPr="00BC2A0D">
        <w:rPr>
          <w:b/>
          <w:i/>
          <w:sz w:val="22"/>
          <w:szCs w:val="23"/>
          <w:u w:val="single"/>
        </w:rPr>
        <w:t>s</w:t>
      </w:r>
      <w:r w:rsidR="001F7BC6" w:rsidRPr="00BC2A0D">
        <w:rPr>
          <w:b/>
          <w:i/>
          <w:sz w:val="22"/>
          <w:szCs w:val="23"/>
          <w:u w:val="single"/>
        </w:rPr>
        <w:t xml:space="preserve"> en référé-liberté en appel</w:t>
      </w:r>
      <w:r w:rsidR="00B44FF1" w:rsidRPr="00BC2A0D">
        <w:rPr>
          <w:b/>
          <w:i/>
          <w:sz w:val="22"/>
          <w:szCs w:val="23"/>
          <w:u w:val="single"/>
        </w:rPr>
        <w:t>.</w:t>
      </w:r>
    </w:p>
    <w:p w:rsidR="00FD0E01" w:rsidRPr="00777219" w:rsidRDefault="00FD0E01" w:rsidP="00FD0E01">
      <w:pPr>
        <w:pStyle w:val="Paragraphedeliste"/>
        <w:spacing w:line="276" w:lineRule="auto"/>
        <w:ind w:left="645" w:right="-454" w:firstLine="0"/>
        <w:rPr>
          <w:b/>
          <w:sz w:val="8"/>
          <w:szCs w:val="26"/>
          <w:u w:val="single"/>
        </w:rPr>
      </w:pPr>
    </w:p>
    <w:p w:rsidR="00845EA8" w:rsidRPr="00CD261B" w:rsidRDefault="00845EA8" w:rsidP="00845EA8">
      <w:pPr>
        <w:rPr>
          <w:sz w:val="8"/>
        </w:rPr>
      </w:pPr>
    </w:p>
    <w:p w:rsidR="00B23D73" w:rsidRDefault="00C75C06" w:rsidP="00D573CC">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895AB6">
        <w:rPr>
          <w:rFonts w:ascii="Tahoma" w:hAnsi="Tahoma" w:cs="Tahoma"/>
          <w:sz w:val="24"/>
          <w:szCs w:val="25"/>
        </w:rPr>
        <w:t>liberté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AE4D5C">
        <w:rPr>
          <w:rFonts w:ascii="Tahoma" w:hAnsi="Tahoma" w:cs="Tahoma"/>
          <w:b/>
          <w:sz w:val="24"/>
          <w:szCs w:val="25"/>
        </w:rPr>
        <w:t>25 avril</w:t>
      </w:r>
      <w:r w:rsidR="004B34A5">
        <w:rPr>
          <w:rFonts w:ascii="Tahoma" w:hAnsi="Tahoma" w:cs="Tahoma"/>
          <w:b/>
          <w:sz w:val="24"/>
          <w:szCs w:val="25"/>
        </w:rPr>
        <w:t xml:space="preserve"> </w:t>
      </w:r>
      <w:r w:rsidR="00CF20AD" w:rsidRPr="00C05016">
        <w:rPr>
          <w:rFonts w:ascii="Tahoma" w:hAnsi="Tahoma" w:cs="Tahoma"/>
          <w:b/>
          <w:sz w:val="24"/>
          <w:szCs w:val="25"/>
        </w:rPr>
        <w:t>202</w:t>
      </w:r>
      <w:r w:rsidR="00C05016" w:rsidRPr="00C05016">
        <w:rPr>
          <w:rFonts w:ascii="Tahoma" w:hAnsi="Tahoma" w:cs="Tahoma"/>
          <w:b/>
          <w:sz w:val="24"/>
          <w:szCs w:val="25"/>
        </w:rPr>
        <w:t>5</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823287" w:rsidRDefault="00823287" w:rsidP="007B61C5">
      <w:pPr>
        <w:spacing w:after="0" w:line="276" w:lineRule="auto"/>
        <w:ind w:left="0" w:right="-91" w:firstLine="1068"/>
        <w:rPr>
          <w:rFonts w:ascii="Tahoma" w:hAnsi="Tahoma" w:cs="Tahoma"/>
          <w:sz w:val="12"/>
          <w:szCs w:val="25"/>
        </w:rPr>
      </w:pPr>
      <w:r w:rsidRPr="00AB2C36">
        <w:rPr>
          <w:b/>
          <w:noProof/>
          <w:sz w:val="18"/>
          <w:szCs w:val="25"/>
          <w:lang w:val="en-US" w:eastAsia="en-US"/>
        </w:rPr>
        <mc:AlternateContent>
          <mc:Choice Requires="wps">
            <w:drawing>
              <wp:anchor distT="0" distB="0" distL="114300" distR="114300" simplePos="0" relativeHeight="251659264" behindDoc="0" locked="0" layoutInCell="1" allowOverlap="1" wp14:anchorId="07590096" wp14:editId="7C783741">
                <wp:simplePos x="0" y="0"/>
                <wp:positionH relativeFrom="column">
                  <wp:posOffset>23495</wp:posOffset>
                </wp:positionH>
                <wp:positionV relativeFrom="paragraph">
                  <wp:posOffset>51130</wp:posOffset>
                </wp:positionV>
                <wp:extent cx="3728720"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87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4.05pt" to="295.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" strokecolor="windowText" strokeweight="1pt">
                <v:stroke dashstyle="3 1" joinstyle="miter"/>
              </v:line>
            </w:pict>
          </mc:Fallback>
        </mc:AlternateContent>
      </w:r>
    </w:p>
    <w:p w:rsidR="00FF44B5" w:rsidRPr="00440253" w:rsidRDefault="00FF44B5" w:rsidP="00777219">
      <w:pPr>
        <w:spacing w:after="0" w:line="276" w:lineRule="auto"/>
        <w:ind w:left="-170" w:right="-170" w:firstLine="1068"/>
        <w:rPr>
          <w:sz w:val="10"/>
          <w:szCs w:val="25"/>
        </w:rPr>
      </w:pP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440253" w:rsidRDefault="00845EA8" w:rsidP="00CF20AD">
      <w:pPr>
        <w:ind w:left="-330" w:right="-227"/>
        <w:rPr>
          <w:sz w:val="14"/>
        </w:rPr>
      </w:pPr>
      <w:r>
        <w:t xml:space="preserve"> </w:t>
      </w:r>
    </w:p>
    <w:p w:rsidR="00D32102" w:rsidRDefault="00D573CC" w:rsidP="00D573CC">
      <w:pPr>
        <w:spacing w:line="276" w:lineRule="auto"/>
        <w:ind w:left="0" w:right="-91" w:firstLine="1134"/>
        <w:rPr>
          <w:rFonts w:ascii="Tahoma" w:hAnsi="Tahoma" w:cs="Tahoma"/>
          <w:color w:val="auto"/>
          <w:sz w:val="24"/>
          <w:szCs w:val="24"/>
        </w:rPr>
      </w:pPr>
      <w:r>
        <w:rPr>
          <w:rFonts w:ascii="Tahoma" w:hAnsi="Tahoma" w:cs="Tahoma"/>
          <w:color w:val="auto"/>
          <w:sz w:val="24"/>
          <w:szCs w:val="24"/>
        </w:rPr>
        <w:t>Par déclaration reçue et actée le 2</w:t>
      </w:r>
      <w:r w:rsidR="00AE4D5C">
        <w:rPr>
          <w:rFonts w:ascii="Tahoma" w:hAnsi="Tahoma" w:cs="Tahoma"/>
          <w:color w:val="auto"/>
          <w:sz w:val="24"/>
          <w:szCs w:val="24"/>
        </w:rPr>
        <w:t xml:space="preserve">1 août 2024 au greffe du Conseil d’Etat, Monsieur Christian KALUME TUTU, appelant, a interjeté appel de l’ordonnance en référé-liberté rendue le 06 mai 2024 sous RA 673 par la </w:t>
      </w:r>
      <w:r w:rsidR="006263E9">
        <w:rPr>
          <w:rFonts w:ascii="Tahoma" w:hAnsi="Tahoma" w:cs="Tahoma"/>
          <w:color w:val="auto"/>
          <w:sz w:val="24"/>
          <w:szCs w:val="24"/>
        </w:rPr>
        <w:t>C</w:t>
      </w:r>
      <w:r w:rsidR="00AE4D5C">
        <w:rPr>
          <w:rFonts w:ascii="Tahoma" w:hAnsi="Tahoma" w:cs="Tahoma"/>
          <w:color w:val="auto"/>
          <w:sz w:val="24"/>
          <w:szCs w:val="24"/>
        </w:rPr>
        <w:t>our d’appel de Kinshasa/Gombe, faisant office de la Cour Administrative d’appel, contre le Barreau</w:t>
      </w:r>
      <w:r w:rsidR="00A77180">
        <w:rPr>
          <w:rFonts w:ascii="Tahoma" w:hAnsi="Tahoma" w:cs="Tahoma"/>
          <w:color w:val="auto"/>
          <w:sz w:val="24"/>
          <w:szCs w:val="24"/>
        </w:rPr>
        <w:t xml:space="preserve"> de Kinshasa et la République Démocratique du Congo pour mal jugé manifeste</w:t>
      </w:r>
      <w:r w:rsidR="00823287">
        <w:rPr>
          <w:rFonts w:ascii="Tahoma" w:hAnsi="Tahoma" w:cs="Tahoma"/>
          <w:color w:val="auto"/>
          <w:sz w:val="24"/>
          <w:szCs w:val="24"/>
        </w:rPr>
        <w:t>.</w:t>
      </w:r>
    </w:p>
    <w:p w:rsidR="00606BB3" w:rsidRPr="00440253" w:rsidRDefault="00606BB3" w:rsidP="009D3393">
      <w:pPr>
        <w:spacing w:line="276" w:lineRule="auto"/>
        <w:ind w:left="0" w:right="-91" w:firstLine="0"/>
        <w:rPr>
          <w:rFonts w:ascii="Tahoma" w:hAnsi="Tahoma" w:cs="Tahoma"/>
          <w:color w:val="auto"/>
          <w:sz w:val="8"/>
          <w:szCs w:val="24"/>
        </w:rPr>
      </w:pPr>
    </w:p>
    <w:p w:rsidR="00606BB3" w:rsidRDefault="00606BB3"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A l’audience en chambre du conseil du </w:t>
      </w:r>
      <w:r w:rsidR="009D3393">
        <w:rPr>
          <w:rFonts w:ascii="Tahoma" w:hAnsi="Tahoma" w:cs="Tahoma"/>
          <w:color w:val="auto"/>
          <w:sz w:val="24"/>
          <w:szCs w:val="24"/>
        </w:rPr>
        <w:t>20 septembre 2024, l’appelant a comparu en personne, volontairement et sans assistance, le premier intimé (Barreau de Kinshasa/Gombe) et le deuxième intimé (la République Démocratique du Congo) l’ont été respectivement par Maîtres Emmanuel MUKENGESHAY, Donald SINDANI, Talon EMANONGE, avocats au Barreau de Kinshasa/Gombe d’une part et d’autre part par Maîtres Benjamin LISAMBA et Verlaine MIMBUA, avocats au barreau précité.</w:t>
      </w:r>
    </w:p>
    <w:p w:rsidR="00AD4C46" w:rsidRPr="00CB0874" w:rsidRDefault="00AD4C46" w:rsidP="00440253">
      <w:pPr>
        <w:spacing w:line="276" w:lineRule="auto"/>
        <w:ind w:left="0" w:right="-91" w:firstLine="0"/>
        <w:rPr>
          <w:rFonts w:ascii="Tahoma" w:hAnsi="Tahoma" w:cs="Tahoma"/>
          <w:color w:val="auto"/>
          <w:sz w:val="4"/>
          <w:szCs w:val="24"/>
        </w:rPr>
      </w:pPr>
    </w:p>
    <w:p w:rsidR="008217E9" w:rsidRPr="008217E9" w:rsidRDefault="008217E9" w:rsidP="00606BB3">
      <w:pPr>
        <w:spacing w:line="276" w:lineRule="auto"/>
        <w:ind w:right="-91" w:firstLine="983"/>
        <w:rPr>
          <w:rFonts w:ascii="Tahoma" w:hAnsi="Tahoma" w:cs="Tahoma"/>
          <w:color w:val="auto"/>
          <w:sz w:val="2"/>
          <w:szCs w:val="24"/>
        </w:rPr>
      </w:pPr>
    </w:p>
    <w:p w:rsidR="00340852" w:rsidRDefault="00340852"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La </w:t>
      </w:r>
      <w:r w:rsidR="004C7D94">
        <w:rPr>
          <w:rFonts w:ascii="Tahoma" w:hAnsi="Tahoma" w:cs="Tahoma"/>
          <w:color w:val="auto"/>
          <w:sz w:val="24"/>
          <w:szCs w:val="24"/>
        </w:rPr>
        <w:t>cause est en</w:t>
      </w:r>
      <w:r>
        <w:rPr>
          <w:rFonts w:ascii="Tahoma" w:hAnsi="Tahoma" w:cs="Tahoma"/>
          <w:color w:val="auto"/>
          <w:sz w:val="24"/>
          <w:szCs w:val="24"/>
        </w:rPr>
        <w:t xml:space="preserve"> état.</w:t>
      </w:r>
    </w:p>
    <w:p w:rsidR="00AD4C46" w:rsidRPr="008217E9" w:rsidRDefault="00AD4C46" w:rsidP="00606BB3">
      <w:pPr>
        <w:spacing w:line="276" w:lineRule="auto"/>
        <w:ind w:right="-91" w:firstLine="983"/>
        <w:rPr>
          <w:rFonts w:ascii="Tahoma" w:hAnsi="Tahoma" w:cs="Tahoma"/>
          <w:color w:val="auto"/>
          <w:sz w:val="8"/>
          <w:szCs w:val="24"/>
        </w:rPr>
      </w:pPr>
    </w:p>
    <w:p w:rsidR="00AD4C46" w:rsidRDefault="00AD4C46" w:rsidP="00606BB3">
      <w:pPr>
        <w:spacing w:line="276" w:lineRule="auto"/>
        <w:ind w:right="-91" w:firstLine="983"/>
        <w:rPr>
          <w:rFonts w:ascii="Tahoma" w:hAnsi="Tahoma" w:cs="Tahoma"/>
          <w:color w:val="auto"/>
          <w:sz w:val="24"/>
          <w:szCs w:val="24"/>
        </w:rPr>
      </w:pPr>
      <w:r>
        <w:rPr>
          <w:rFonts w:ascii="Tahoma" w:hAnsi="Tahoma" w:cs="Tahoma"/>
          <w:color w:val="auto"/>
          <w:sz w:val="24"/>
          <w:szCs w:val="24"/>
        </w:rPr>
        <w:t>Interjeté dans les formes et délai de la loi, cet appel sera déclaré recevable.</w:t>
      </w:r>
    </w:p>
    <w:p w:rsidR="00086CF4" w:rsidRPr="008217E9" w:rsidRDefault="00086CF4" w:rsidP="00606BB3">
      <w:pPr>
        <w:spacing w:line="276" w:lineRule="auto"/>
        <w:ind w:right="-91" w:firstLine="983"/>
        <w:rPr>
          <w:rFonts w:ascii="Tahoma" w:hAnsi="Tahoma" w:cs="Tahoma"/>
          <w:color w:val="auto"/>
          <w:sz w:val="8"/>
          <w:szCs w:val="24"/>
        </w:rPr>
      </w:pPr>
    </w:p>
    <w:p w:rsidR="00086CF4" w:rsidRDefault="00086CF4" w:rsidP="00606BB3">
      <w:pPr>
        <w:spacing w:line="276" w:lineRule="auto"/>
        <w:ind w:right="-91" w:firstLine="983"/>
        <w:rPr>
          <w:rFonts w:ascii="Tahoma" w:hAnsi="Tahoma" w:cs="Tahoma"/>
          <w:color w:val="auto"/>
          <w:sz w:val="24"/>
          <w:szCs w:val="24"/>
        </w:rPr>
      </w:pPr>
      <w:r>
        <w:rPr>
          <w:rFonts w:ascii="Tahoma" w:hAnsi="Tahoma" w:cs="Tahoma"/>
          <w:color w:val="auto"/>
          <w:sz w:val="24"/>
          <w:szCs w:val="24"/>
        </w:rPr>
        <w:t>L’appelant reproche à cette ordonnance de lui avoir appliqué les dispositions de l’article 282 de la loi organique sur les juridictions de l’ordre administratif qui subordonne la recevabilité de la requête en référé-suspension au dépôt de la requête en annulation alors que sa requête en référé liberté régi par l’article 283 n’est pas soumis à cette condition</w:t>
      </w:r>
      <w:r w:rsidR="00E40C05">
        <w:rPr>
          <w:rFonts w:ascii="Tahoma" w:hAnsi="Tahoma" w:cs="Tahoma"/>
          <w:color w:val="auto"/>
          <w:sz w:val="24"/>
          <w:szCs w:val="24"/>
        </w:rPr>
        <w:t>.</w:t>
      </w:r>
    </w:p>
    <w:p w:rsidR="000A3742" w:rsidRPr="008217E9" w:rsidRDefault="000A3742" w:rsidP="00606BB3">
      <w:pPr>
        <w:spacing w:line="276" w:lineRule="auto"/>
        <w:ind w:right="-91" w:firstLine="983"/>
        <w:rPr>
          <w:rFonts w:ascii="Tahoma" w:hAnsi="Tahoma" w:cs="Tahoma"/>
          <w:color w:val="auto"/>
          <w:sz w:val="6"/>
          <w:szCs w:val="24"/>
        </w:rPr>
      </w:pPr>
    </w:p>
    <w:p w:rsidR="000A3742" w:rsidRDefault="000A3742" w:rsidP="00606BB3">
      <w:pPr>
        <w:spacing w:line="276" w:lineRule="auto"/>
        <w:ind w:right="-91" w:firstLine="983"/>
        <w:rPr>
          <w:rFonts w:ascii="Tahoma" w:hAnsi="Tahoma" w:cs="Tahoma"/>
          <w:color w:val="auto"/>
          <w:sz w:val="24"/>
          <w:szCs w:val="24"/>
        </w:rPr>
      </w:pPr>
      <w:r>
        <w:rPr>
          <w:rFonts w:ascii="Tahoma" w:hAnsi="Tahoma" w:cs="Tahoma"/>
          <w:color w:val="auto"/>
          <w:sz w:val="24"/>
          <w:szCs w:val="24"/>
        </w:rPr>
        <w:t>Avant l’analyse</w:t>
      </w:r>
      <w:r w:rsidR="00413419">
        <w:rPr>
          <w:rFonts w:ascii="Tahoma" w:hAnsi="Tahoma" w:cs="Tahoma"/>
          <w:color w:val="auto"/>
          <w:sz w:val="24"/>
          <w:szCs w:val="24"/>
        </w:rPr>
        <w:t xml:space="preserve"> </w:t>
      </w:r>
      <w:r w:rsidR="0038595B">
        <w:rPr>
          <w:rFonts w:ascii="Tahoma" w:hAnsi="Tahoma" w:cs="Tahoma"/>
          <w:color w:val="auto"/>
          <w:sz w:val="24"/>
          <w:szCs w:val="24"/>
        </w:rPr>
        <w:t>du fond, les deux intimés à savoir le barreau de Kinshasa/Gombe et la République Démocratique du Congo opposent à la présente requête 5 (cinq) fins de non-recevoir :</w:t>
      </w:r>
    </w:p>
    <w:p w:rsidR="00413419" w:rsidRPr="008217E9" w:rsidRDefault="00413419" w:rsidP="00606BB3">
      <w:pPr>
        <w:spacing w:line="276" w:lineRule="auto"/>
        <w:ind w:right="-91" w:firstLine="983"/>
        <w:rPr>
          <w:rFonts w:ascii="Tahoma" w:hAnsi="Tahoma" w:cs="Tahoma"/>
          <w:color w:val="auto"/>
          <w:sz w:val="10"/>
          <w:szCs w:val="24"/>
        </w:rPr>
      </w:pPr>
    </w:p>
    <w:p w:rsidR="00CE0E10" w:rsidRDefault="005C3CA0" w:rsidP="00FA79CE">
      <w:pPr>
        <w:pStyle w:val="Paragraphedeliste"/>
        <w:numPr>
          <w:ilvl w:val="0"/>
          <w:numId w:val="22"/>
        </w:numPr>
        <w:spacing w:line="276" w:lineRule="auto"/>
        <w:ind w:left="426" w:right="-91" w:hanging="284"/>
        <w:rPr>
          <w:rFonts w:ascii="Tahoma" w:hAnsi="Tahoma" w:cs="Tahoma"/>
          <w:color w:val="auto"/>
          <w:sz w:val="24"/>
          <w:szCs w:val="24"/>
        </w:rPr>
      </w:pPr>
      <w:r>
        <w:rPr>
          <w:rFonts w:ascii="Tahoma" w:hAnsi="Tahoma" w:cs="Tahoma"/>
          <w:color w:val="auto"/>
          <w:sz w:val="24"/>
          <w:szCs w:val="24"/>
        </w:rPr>
        <w:t>L’incompétence de la juridiction administrative de droit commun (violation de l’article 79) en ce que tous les actes que pose les différents organes des Barreaux ne peuvent être jugé, examinés ou censurés que par le Conseil National des Avocats à qui la loi a confié cette compétence.</w:t>
      </w:r>
    </w:p>
    <w:p w:rsidR="00DC3747" w:rsidRPr="00DC3747" w:rsidRDefault="00DC3747" w:rsidP="00DC3747">
      <w:pPr>
        <w:pStyle w:val="Paragraphedeliste"/>
        <w:spacing w:line="276" w:lineRule="auto"/>
        <w:ind w:left="426" w:right="-91" w:firstLine="0"/>
        <w:rPr>
          <w:rFonts w:ascii="Tahoma" w:hAnsi="Tahoma" w:cs="Tahoma"/>
          <w:color w:val="auto"/>
          <w:sz w:val="6"/>
          <w:szCs w:val="24"/>
        </w:rPr>
      </w:pPr>
    </w:p>
    <w:p w:rsidR="00F572F9" w:rsidRDefault="00F572F9" w:rsidP="00FA79CE">
      <w:pPr>
        <w:pStyle w:val="Paragraphedeliste"/>
        <w:numPr>
          <w:ilvl w:val="0"/>
          <w:numId w:val="22"/>
        </w:numPr>
        <w:spacing w:line="276" w:lineRule="auto"/>
        <w:ind w:left="426" w:right="-91" w:hanging="284"/>
        <w:rPr>
          <w:rFonts w:ascii="Tahoma" w:hAnsi="Tahoma" w:cs="Tahoma"/>
          <w:color w:val="auto"/>
          <w:sz w:val="24"/>
          <w:szCs w:val="24"/>
        </w:rPr>
      </w:pPr>
      <w:r>
        <w:rPr>
          <w:rFonts w:ascii="Tahoma" w:hAnsi="Tahoma" w:cs="Tahoma"/>
          <w:color w:val="auto"/>
          <w:sz w:val="24"/>
          <w:szCs w:val="24"/>
        </w:rPr>
        <w:t>I</w:t>
      </w:r>
      <w:r w:rsidR="00CE0E10">
        <w:rPr>
          <w:rFonts w:ascii="Tahoma" w:hAnsi="Tahoma" w:cs="Tahoma"/>
          <w:color w:val="auto"/>
          <w:sz w:val="24"/>
          <w:szCs w:val="24"/>
        </w:rPr>
        <w:t>rrecevabilité</w:t>
      </w:r>
      <w:r w:rsidR="00F372F8">
        <w:rPr>
          <w:rFonts w:ascii="Tahoma" w:hAnsi="Tahoma" w:cs="Tahoma"/>
          <w:color w:val="auto"/>
          <w:sz w:val="24"/>
          <w:szCs w:val="24"/>
        </w:rPr>
        <w:t xml:space="preserve"> de l’action originaire pour défaut de qualité dans le chef de l’appelant, demandeur </w:t>
      </w:r>
      <w:r w:rsidR="001F0EA1">
        <w:rPr>
          <w:rFonts w:ascii="Tahoma" w:hAnsi="Tahoma" w:cs="Tahoma"/>
          <w:color w:val="auto"/>
          <w:sz w:val="24"/>
          <w:szCs w:val="24"/>
        </w:rPr>
        <w:t>originaire en ce que c’est l’Université Protestante du Congo en sigle « UPC », discriminée, qui aurait dû saisir la justice ;</w:t>
      </w:r>
    </w:p>
    <w:p w:rsidR="00DC3747" w:rsidRPr="00DC3747" w:rsidRDefault="00DC3747" w:rsidP="00DC3747">
      <w:pPr>
        <w:pStyle w:val="Paragraphedeliste"/>
        <w:spacing w:line="276" w:lineRule="auto"/>
        <w:ind w:left="426" w:right="-91" w:firstLine="0"/>
        <w:rPr>
          <w:rFonts w:ascii="Tahoma" w:hAnsi="Tahoma" w:cs="Tahoma"/>
          <w:color w:val="auto"/>
          <w:sz w:val="8"/>
          <w:szCs w:val="24"/>
        </w:rPr>
      </w:pPr>
    </w:p>
    <w:p w:rsidR="00B10988" w:rsidRDefault="00F572F9" w:rsidP="00FA79CE">
      <w:pPr>
        <w:pStyle w:val="Paragraphedeliste"/>
        <w:numPr>
          <w:ilvl w:val="0"/>
          <w:numId w:val="22"/>
        </w:numPr>
        <w:spacing w:line="276" w:lineRule="auto"/>
        <w:ind w:left="426" w:right="-91" w:hanging="284"/>
        <w:rPr>
          <w:rFonts w:ascii="Tahoma" w:hAnsi="Tahoma" w:cs="Tahoma"/>
          <w:color w:val="auto"/>
          <w:sz w:val="24"/>
          <w:szCs w:val="24"/>
        </w:rPr>
      </w:pPr>
      <w:r>
        <w:rPr>
          <w:rFonts w:ascii="Tahoma" w:hAnsi="Tahoma" w:cs="Tahoma"/>
          <w:color w:val="auto"/>
          <w:sz w:val="24"/>
          <w:szCs w:val="24"/>
        </w:rPr>
        <w:t xml:space="preserve">Irrecevabilité </w:t>
      </w:r>
      <w:r w:rsidR="00614B9F">
        <w:rPr>
          <w:rFonts w:ascii="Tahoma" w:hAnsi="Tahoma" w:cs="Tahoma"/>
          <w:color w:val="auto"/>
          <w:sz w:val="24"/>
          <w:szCs w:val="24"/>
        </w:rPr>
        <w:t>de l’action originaire pour absence de décision administrative en ce que l’avis au public n’est pas une décision administrative ;</w:t>
      </w:r>
    </w:p>
    <w:p w:rsidR="00DC3747" w:rsidRPr="008217E9" w:rsidRDefault="00DC3747" w:rsidP="00DC3747">
      <w:pPr>
        <w:pStyle w:val="Paragraphedeliste"/>
        <w:spacing w:line="276" w:lineRule="auto"/>
        <w:ind w:left="426" w:right="-91" w:firstLine="0"/>
        <w:rPr>
          <w:rFonts w:ascii="Tahoma" w:hAnsi="Tahoma" w:cs="Tahoma"/>
          <w:color w:val="auto"/>
          <w:sz w:val="6"/>
          <w:szCs w:val="24"/>
        </w:rPr>
      </w:pPr>
    </w:p>
    <w:p w:rsidR="00397921" w:rsidRDefault="00152EC4" w:rsidP="00FA79CE">
      <w:pPr>
        <w:pStyle w:val="Paragraphedeliste"/>
        <w:numPr>
          <w:ilvl w:val="0"/>
          <w:numId w:val="22"/>
        </w:numPr>
        <w:spacing w:line="276" w:lineRule="auto"/>
        <w:ind w:left="426" w:right="-91" w:hanging="284"/>
        <w:rPr>
          <w:rFonts w:ascii="Tahoma" w:hAnsi="Tahoma" w:cs="Tahoma"/>
          <w:color w:val="auto"/>
          <w:sz w:val="24"/>
          <w:szCs w:val="24"/>
        </w:rPr>
      </w:pPr>
      <w:r>
        <w:rPr>
          <w:rFonts w:ascii="Tahoma" w:hAnsi="Tahoma" w:cs="Tahoma"/>
          <w:color w:val="auto"/>
          <w:sz w:val="24"/>
          <w:szCs w:val="24"/>
        </w:rPr>
        <w:t>Irrecevabilité de l’action originaire pour absence d’objet en ce que ce teste d’admission au Barreau de Kinshasa/Gombe a déjà eu lieu et le résultat déjà publié. Il s’ensuit que cette action est irrec</w:t>
      </w:r>
      <w:r w:rsidR="00AA3CD3">
        <w:rPr>
          <w:rFonts w:ascii="Tahoma" w:hAnsi="Tahoma" w:cs="Tahoma"/>
          <w:color w:val="auto"/>
          <w:sz w:val="24"/>
          <w:szCs w:val="24"/>
        </w:rPr>
        <w:t>e</w:t>
      </w:r>
      <w:r>
        <w:rPr>
          <w:rFonts w:ascii="Tahoma" w:hAnsi="Tahoma" w:cs="Tahoma"/>
          <w:color w:val="auto"/>
          <w:sz w:val="24"/>
          <w:szCs w:val="24"/>
        </w:rPr>
        <w:t>vable faute d’objet.</w:t>
      </w:r>
    </w:p>
    <w:p w:rsidR="00397921" w:rsidRPr="008217E9" w:rsidRDefault="00397921" w:rsidP="00397921">
      <w:pPr>
        <w:pStyle w:val="Paragraphedeliste"/>
        <w:rPr>
          <w:rFonts w:ascii="Tahoma" w:hAnsi="Tahoma" w:cs="Tahoma"/>
          <w:color w:val="auto"/>
          <w:sz w:val="6"/>
          <w:szCs w:val="24"/>
        </w:rPr>
      </w:pPr>
    </w:p>
    <w:p w:rsidR="008217E9" w:rsidRDefault="00397921" w:rsidP="00FA79CE">
      <w:pPr>
        <w:pStyle w:val="Paragraphedeliste"/>
        <w:numPr>
          <w:ilvl w:val="0"/>
          <w:numId w:val="22"/>
        </w:numPr>
        <w:spacing w:line="276" w:lineRule="auto"/>
        <w:ind w:left="426" w:right="-91" w:hanging="284"/>
        <w:rPr>
          <w:rFonts w:ascii="Tahoma" w:hAnsi="Tahoma" w:cs="Tahoma"/>
          <w:color w:val="auto"/>
          <w:sz w:val="24"/>
          <w:szCs w:val="24"/>
        </w:rPr>
      </w:pPr>
      <w:r>
        <w:rPr>
          <w:rFonts w:ascii="Tahoma" w:hAnsi="Tahoma" w:cs="Tahoma"/>
          <w:color w:val="auto"/>
          <w:sz w:val="24"/>
          <w:szCs w:val="24"/>
        </w:rPr>
        <w:t>Irrecevabilité de l’action originaire en vertu du principe « </w:t>
      </w:r>
      <w:r w:rsidRPr="00397921">
        <w:rPr>
          <w:i/>
          <w:color w:val="auto"/>
          <w:sz w:val="25"/>
          <w:szCs w:val="25"/>
        </w:rPr>
        <w:t>Non bis in idem</w:t>
      </w:r>
      <w:r>
        <w:rPr>
          <w:rFonts w:ascii="Tahoma" w:hAnsi="Tahoma" w:cs="Tahoma"/>
          <w:color w:val="auto"/>
          <w:sz w:val="24"/>
          <w:szCs w:val="24"/>
        </w:rPr>
        <w:t> »</w:t>
      </w:r>
      <w:r w:rsidR="00103621">
        <w:rPr>
          <w:rFonts w:ascii="Tahoma" w:hAnsi="Tahoma" w:cs="Tahoma"/>
          <w:color w:val="auto"/>
          <w:sz w:val="24"/>
          <w:szCs w:val="24"/>
        </w:rPr>
        <w:t xml:space="preserve"> en ce que pour les mêmes faits, l’appelant a saisi le CNO sous RAPA 245, RA 529, RA 673.</w:t>
      </w:r>
    </w:p>
    <w:p w:rsidR="008217E9" w:rsidRPr="000B00B1" w:rsidRDefault="008217E9" w:rsidP="008217E9">
      <w:pPr>
        <w:spacing w:line="276" w:lineRule="auto"/>
        <w:ind w:left="0" w:right="-91" w:firstLine="0"/>
        <w:rPr>
          <w:rFonts w:ascii="Tahoma" w:hAnsi="Tahoma" w:cs="Tahoma"/>
          <w:color w:val="auto"/>
          <w:sz w:val="6"/>
          <w:szCs w:val="24"/>
        </w:rPr>
      </w:pPr>
    </w:p>
    <w:p w:rsidR="000B00B1" w:rsidRDefault="008217E9" w:rsidP="008217E9">
      <w:pPr>
        <w:spacing w:line="276" w:lineRule="auto"/>
        <w:ind w:left="0" w:right="-91" w:firstLine="993"/>
        <w:rPr>
          <w:rFonts w:ascii="Tahoma" w:hAnsi="Tahoma" w:cs="Tahoma"/>
          <w:color w:val="auto"/>
          <w:sz w:val="24"/>
          <w:szCs w:val="24"/>
        </w:rPr>
      </w:pPr>
      <w:r>
        <w:rPr>
          <w:rFonts w:ascii="Tahoma" w:hAnsi="Tahoma" w:cs="Tahoma"/>
          <w:color w:val="auto"/>
          <w:sz w:val="24"/>
          <w:szCs w:val="24"/>
        </w:rPr>
        <w:t>Réagissant à ces déclinatoires, l’appelant dit que ceux-ci sont non fondés mais les moyens d’appel par lui soulevés sont recevables et fondés et portant infirmer l’ordonnance</w:t>
      </w:r>
      <w:r w:rsidR="000B00B1">
        <w:rPr>
          <w:rFonts w:ascii="Tahoma" w:hAnsi="Tahoma" w:cs="Tahoma"/>
          <w:color w:val="auto"/>
          <w:sz w:val="24"/>
          <w:szCs w:val="24"/>
        </w:rPr>
        <w:t xml:space="preserve">  </w:t>
      </w:r>
      <w:proofErr w:type="spellStart"/>
      <w:r w:rsidR="000B00B1">
        <w:rPr>
          <w:rFonts w:ascii="Tahoma" w:hAnsi="Tahoma" w:cs="Tahoma"/>
          <w:color w:val="auto"/>
          <w:sz w:val="24"/>
          <w:szCs w:val="24"/>
        </w:rPr>
        <w:t>aquo</w:t>
      </w:r>
      <w:proofErr w:type="spellEnd"/>
      <w:r w:rsidR="000B00B1">
        <w:rPr>
          <w:rFonts w:ascii="Tahoma" w:hAnsi="Tahoma" w:cs="Tahoma"/>
          <w:color w:val="auto"/>
          <w:sz w:val="24"/>
          <w:szCs w:val="24"/>
        </w:rPr>
        <w:t xml:space="preserve">  sous  RA 673  dans  toutes  ses</w:t>
      </w:r>
    </w:p>
    <w:p w:rsidR="000B00B1" w:rsidRPr="00CB0874" w:rsidRDefault="000B00B1" w:rsidP="000B00B1">
      <w:pPr>
        <w:spacing w:line="276" w:lineRule="auto"/>
        <w:ind w:right="-91"/>
        <w:rPr>
          <w:rFonts w:ascii="Tahoma" w:hAnsi="Tahoma" w:cs="Tahoma"/>
          <w:color w:val="auto"/>
          <w:sz w:val="24"/>
          <w:szCs w:val="24"/>
        </w:rPr>
      </w:pPr>
    </w:p>
    <w:p w:rsidR="00F97AB5" w:rsidRDefault="000B00B1" w:rsidP="000B00B1">
      <w:pPr>
        <w:spacing w:line="276" w:lineRule="auto"/>
        <w:ind w:right="-91"/>
        <w:rPr>
          <w:rFonts w:ascii="Tahoma" w:hAnsi="Tahoma" w:cs="Tahoma"/>
          <w:color w:val="auto"/>
          <w:sz w:val="24"/>
          <w:szCs w:val="24"/>
        </w:rPr>
      </w:pPr>
      <w:proofErr w:type="gramStart"/>
      <w:r>
        <w:rPr>
          <w:rFonts w:ascii="Tahoma" w:hAnsi="Tahoma" w:cs="Tahoma"/>
          <w:color w:val="auto"/>
          <w:sz w:val="24"/>
          <w:szCs w:val="24"/>
        </w:rPr>
        <w:t>dispositions</w:t>
      </w:r>
      <w:proofErr w:type="gramEnd"/>
      <w:r>
        <w:rPr>
          <w:rFonts w:ascii="Tahoma" w:hAnsi="Tahoma" w:cs="Tahoma"/>
          <w:color w:val="auto"/>
          <w:sz w:val="24"/>
          <w:szCs w:val="24"/>
        </w:rPr>
        <w:t xml:space="preserve"> et faisant ce qui aurait d</w:t>
      </w:r>
      <w:r w:rsidR="00275387">
        <w:rPr>
          <w:rFonts w:ascii="Tahoma" w:hAnsi="Tahoma" w:cs="Tahoma"/>
          <w:color w:val="auto"/>
          <w:sz w:val="24"/>
          <w:szCs w:val="24"/>
        </w:rPr>
        <w:t>û faire le premier juge, ordonner toutes les mesures nécessaires à la sauvegarde de ses libertés fondamentales lui garanties par la Constitution de la République Démocratique du Congo.</w:t>
      </w:r>
    </w:p>
    <w:p w:rsidR="00F97AB5" w:rsidRPr="001359D5" w:rsidRDefault="00F97AB5" w:rsidP="000B00B1">
      <w:pPr>
        <w:spacing w:line="276" w:lineRule="auto"/>
        <w:ind w:right="-91"/>
        <w:rPr>
          <w:rFonts w:ascii="Tahoma" w:hAnsi="Tahoma" w:cs="Tahoma"/>
          <w:color w:val="auto"/>
          <w:sz w:val="10"/>
          <w:szCs w:val="24"/>
        </w:rPr>
      </w:pPr>
    </w:p>
    <w:p w:rsidR="004242E1" w:rsidRDefault="00720992" w:rsidP="008646F3">
      <w:pPr>
        <w:spacing w:line="276" w:lineRule="auto"/>
        <w:ind w:right="-91" w:firstLine="841"/>
        <w:rPr>
          <w:rFonts w:ascii="Tahoma" w:hAnsi="Tahoma" w:cs="Tahoma"/>
          <w:color w:val="auto"/>
          <w:sz w:val="24"/>
          <w:szCs w:val="24"/>
        </w:rPr>
      </w:pPr>
      <w:r>
        <w:rPr>
          <w:rFonts w:ascii="Tahoma" w:hAnsi="Tahoma" w:cs="Tahoma"/>
          <w:color w:val="auto"/>
          <w:sz w:val="24"/>
          <w:szCs w:val="24"/>
        </w:rPr>
        <w:t>Sans qu’il soit besoin d’examiner tous les moyens d’irrecevabilité soulevés par les intimés, le juge des référés retient celui pris de la violation de l’</w:t>
      </w:r>
      <w:r w:rsidR="006B0950">
        <w:rPr>
          <w:rFonts w:ascii="Tahoma" w:hAnsi="Tahoma" w:cs="Tahoma"/>
          <w:color w:val="auto"/>
          <w:sz w:val="24"/>
          <w:szCs w:val="24"/>
        </w:rPr>
        <w:t>ordonnance loi n°79/028 portant</w:t>
      </w:r>
      <w:r>
        <w:rPr>
          <w:rFonts w:ascii="Tahoma" w:hAnsi="Tahoma" w:cs="Tahoma"/>
          <w:color w:val="auto"/>
          <w:sz w:val="24"/>
          <w:szCs w:val="24"/>
        </w:rPr>
        <w:t xml:space="preserve"> organisation du Barreau, corps de défenseurs judiciaires et du corps de </w:t>
      </w:r>
      <w:r w:rsidR="00605ABE">
        <w:rPr>
          <w:rFonts w:ascii="Tahoma" w:hAnsi="Tahoma" w:cs="Tahoma"/>
          <w:color w:val="auto"/>
          <w:sz w:val="24"/>
          <w:szCs w:val="24"/>
        </w:rPr>
        <w:t>mandataires de l’Etat en vertu du principe sacro-saint «</w:t>
      </w:r>
      <w:r w:rsidR="00605ABE" w:rsidRPr="00605ABE">
        <w:rPr>
          <w:i/>
          <w:color w:val="auto"/>
          <w:sz w:val="25"/>
          <w:szCs w:val="25"/>
        </w:rPr>
        <w:t> </w:t>
      </w:r>
      <w:proofErr w:type="spellStart"/>
      <w:r w:rsidR="00605ABE" w:rsidRPr="00605ABE">
        <w:rPr>
          <w:i/>
          <w:color w:val="auto"/>
          <w:sz w:val="25"/>
          <w:szCs w:val="25"/>
        </w:rPr>
        <w:t>specialia</w:t>
      </w:r>
      <w:proofErr w:type="spellEnd"/>
      <w:r w:rsidR="00605ABE" w:rsidRPr="00605ABE">
        <w:rPr>
          <w:i/>
          <w:color w:val="auto"/>
          <w:sz w:val="25"/>
          <w:szCs w:val="25"/>
        </w:rPr>
        <w:t xml:space="preserve"> </w:t>
      </w:r>
      <w:proofErr w:type="spellStart"/>
      <w:r w:rsidR="00605ABE" w:rsidRPr="00605ABE">
        <w:rPr>
          <w:i/>
          <w:color w:val="auto"/>
          <w:sz w:val="25"/>
          <w:szCs w:val="25"/>
        </w:rPr>
        <w:t>généralibus</w:t>
      </w:r>
      <w:proofErr w:type="spellEnd"/>
      <w:r w:rsidR="00605ABE" w:rsidRPr="00605ABE">
        <w:rPr>
          <w:i/>
          <w:color w:val="auto"/>
          <w:sz w:val="25"/>
          <w:szCs w:val="25"/>
        </w:rPr>
        <w:t xml:space="preserve"> </w:t>
      </w:r>
      <w:proofErr w:type="spellStart"/>
      <w:r w:rsidR="00605ABE" w:rsidRPr="00605ABE">
        <w:rPr>
          <w:i/>
          <w:color w:val="auto"/>
          <w:sz w:val="25"/>
          <w:szCs w:val="25"/>
        </w:rPr>
        <w:t>derogant</w:t>
      </w:r>
      <w:proofErr w:type="spellEnd"/>
      <w:r w:rsidR="00605ABE" w:rsidRPr="00605ABE">
        <w:rPr>
          <w:i/>
          <w:color w:val="auto"/>
          <w:sz w:val="25"/>
          <w:szCs w:val="25"/>
        </w:rPr>
        <w:t> </w:t>
      </w:r>
      <w:r w:rsidR="00605ABE">
        <w:rPr>
          <w:rFonts w:ascii="Tahoma" w:hAnsi="Tahoma" w:cs="Tahoma"/>
          <w:color w:val="auto"/>
          <w:sz w:val="24"/>
          <w:szCs w:val="24"/>
        </w:rPr>
        <w:t>»</w:t>
      </w:r>
      <w:r w:rsidR="004242E1">
        <w:rPr>
          <w:rFonts w:ascii="Tahoma" w:hAnsi="Tahoma" w:cs="Tahoma"/>
          <w:color w:val="auto"/>
          <w:sz w:val="24"/>
          <w:szCs w:val="24"/>
        </w:rPr>
        <w:t>.</w:t>
      </w:r>
    </w:p>
    <w:p w:rsidR="004242E1" w:rsidRPr="001359D5" w:rsidRDefault="004242E1" w:rsidP="008646F3">
      <w:pPr>
        <w:spacing w:line="276" w:lineRule="auto"/>
        <w:ind w:right="-91" w:firstLine="841"/>
        <w:rPr>
          <w:rFonts w:ascii="Tahoma" w:hAnsi="Tahoma" w:cs="Tahoma"/>
          <w:color w:val="auto"/>
          <w:sz w:val="10"/>
          <w:szCs w:val="24"/>
        </w:rPr>
      </w:pPr>
    </w:p>
    <w:p w:rsidR="00A94AE8" w:rsidRDefault="004242E1" w:rsidP="008646F3">
      <w:pPr>
        <w:spacing w:line="276" w:lineRule="auto"/>
        <w:ind w:right="-91" w:firstLine="841"/>
        <w:rPr>
          <w:rFonts w:ascii="Tahoma" w:hAnsi="Tahoma" w:cs="Tahoma"/>
          <w:color w:val="auto"/>
          <w:sz w:val="24"/>
          <w:szCs w:val="24"/>
        </w:rPr>
      </w:pPr>
      <w:r>
        <w:rPr>
          <w:rFonts w:ascii="Tahoma" w:hAnsi="Tahoma" w:cs="Tahoma"/>
          <w:color w:val="auto"/>
          <w:sz w:val="24"/>
          <w:szCs w:val="24"/>
        </w:rPr>
        <w:t xml:space="preserve">En effet, l’article </w:t>
      </w:r>
      <w:r w:rsidR="003E21A2">
        <w:rPr>
          <w:rFonts w:ascii="Tahoma" w:hAnsi="Tahoma" w:cs="Tahoma"/>
          <w:color w:val="auto"/>
          <w:sz w:val="24"/>
          <w:szCs w:val="24"/>
        </w:rPr>
        <w:t>2 de la loi organique n°16/027 du 15 octobre dit que l’ordre des juridictions administratives comprend  les juridictions de droit commun et les juridictions spécialisées. Celles administratives sont régies par la présente loi organique tandis que celles-spécialisées ne les sont pas.</w:t>
      </w:r>
    </w:p>
    <w:p w:rsidR="00A94AE8" w:rsidRPr="00917852" w:rsidRDefault="00A94AE8" w:rsidP="008646F3">
      <w:pPr>
        <w:spacing w:line="276" w:lineRule="auto"/>
        <w:ind w:right="-91" w:firstLine="841"/>
        <w:rPr>
          <w:rFonts w:ascii="Tahoma" w:hAnsi="Tahoma" w:cs="Tahoma"/>
          <w:color w:val="auto"/>
          <w:sz w:val="10"/>
          <w:szCs w:val="24"/>
        </w:rPr>
      </w:pPr>
    </w:p>
    <w:p w:rsidR="002356CB" w:rsidRDefault="00A94AE8" w:rsidP="008646F3">
      <w:pPr>
        <w:spacing w:line="276" w:lineRule="auto"/>
        <w:ind w:right="-91" w:firstLine="841"/>
        <w:rPr>
          <w:rFonts w:ascii="Tahoma" w:hAnsi="Tahoma" w:cs="Tahoma"/>
          <w:color w:val="auto"/>
          <w:sz w:val="24"/>
          <w:szCs w:val="24"/>
        </w:rPr>
      </w:pPr>
      <w:r>
        <w:rPr>
          <w:rFonts w:ascii="Tahoma" w:hAnsi="Tahoma" w:cs="Tahoma"/>
          <w:color w:val="auto"/>
          <w:sz w:val="24"/>
          <w:szCs w:val="24"/>
        </w:rPr>
        <w:t>Il en infère que les juridictions spécialisées sont régies par la loi particulière, en l’occurrence l’ordonnance loi n°79/028 ci-haut citée, spécialement en son article 13 qui stipule que si le conseil de l’ordre n’a pas statué dans le délai de 3 mois qui suit le dépôt de la demande d’admission, celle-ci est considérée comme rejetée et l’intéressé peut porter sa réclamation devant le Conseil National de l’Ordre tout en avisant le procureur général près la cour d’appel de la Gombe auquel ledit Barreau est rattaché.</w:t>
      </w:r>
    </w:p>
    <w:p w:rsidR="002356CB" w:rsidRPr="001920AB" w:rsidRDefault="002356CB" w:rsidP="008646F3">
      <w:pPr>
        <w:spacing w:line="276" w:lineRule="auto"/>
        <w:ind w:right="-91" w:firstLine="841"/>
        <w:rPr>
          <w:rFonts w:ascii="Tahoma" w:hAnsi="Tahoma" w:cs="Tahoma"/>
          <w:color w:val="auto"/>
          <w:sz w:val="10"/>
          <w:szCs w:val="24"/>
        </w:rPr>
      </w:pPr>
    </w:p>
    <w:p w:rsidR="003F007F" w:rsidRDefault="00373A0F" w:rsidP="008646F3">
      <w:pPr>
        <w:spacing w:line="276" w:lineRule="auto"/>
        <w:ind w:right="-91" w:firstLine="841"/>
        <w:rPr>
          <w:rFonts w:ascii="Tahoma" w:hAnsi="Tahoma" w:cs="Tahoma"/>
          <w:color w:val="auto"/>
          <w:sz w:val="24"/>
          <w:szCs w:val="24"/>
        </w:rPr>
      </w:pPr>
      <w:r>
        <w:rPr>
          <w:rFonts w:ascii="Tahoma" w:hAnsi="Tahoma" w:cs="Tahoma"/>
          <w:color w:val="auto"/>
          <w:sz w:val="24"/>
          <w:szCs w:val="24"/>
        </w:rPr>
        <w:t>Dès lors, la cour d’appel de Kinshasa/Gombe, juridiction administrative de droit commun, est incompétent à statuer sur les matières relevant des juridictions spécialisées de l'ordre administratif, non visées par la loi organique n°16/027 du 15 octobre portant organisation, compétence et fonctionnement des juridictions de l’ordre administratif</w:t>
      </w:r>
      <w:r w:rsidR="0019034D">
        <w:rPr>
          <w:rFonts w:ascii="Tahoma" w:hAnsi="Tahoma" w:cs="Tahoma"/>
          <w:color w:val="auto"/>
          <w:sz w:val="24"/>
          <w:szCs w:val="24"/>
        </w:rPr>
        <w:t>.</w:t>
      </w:r>
    </w:p>
    <w:p w:rsidR="003F007F" w:rsidRPr="001359D5" w:rsidRDefault="003F007F" w:rsidP="008646F3">
      <w:pPr>
        <w:spacing w:line="276" w:lineRule="auto"/>
        <w:ind w:right="-91" w:firstLine="841"/>
        <w:rPr>
          <w:rFonts w:ascii="Tahoma" w:hAnsi="Tahoma" w:cs="Tahoma"/>
          <w:color w:val="auto"/>
          <w:sz w:val="12"/>
          <w:szCs w:val="24"/>
        </w:rPr>
      </w:pPr>
    </w:p>
    <w:p w:rsidR="003147F0" w:rsidRDefault="003F007F" w:rsidP="008646F3">
      <w:pPr>
        <w:spacing w:line="276" w:lineRule="auto"/>
        <w:ind w:right="-91" w:firstLine="841"/>
        <w:rPr>
          <w:rFonts w:ascii="Tahoma" w:hAnsi="Tahoma" w:cs="Tahoma"/>
          <w:color w:val="auto"/>
          <w:sz w:val="24"/>
          <w:szCs w:val="24"/>
        </w:rPr>
      </w:pPr>
      <w:r w:rsidRPr="00D2610A">
        <w:rPr>
          <w:rFonts w:ascii="Tahoma" w:hAnsi="Tahoma" w:cs="Tahoma"/>
          <w:color w:val="auto"/>
          <w:sz w:val="24"/>
          <w:szCs w:val="24"/>
        </w:rPr>
        <w:t xml:space="preserve">Il s’ensuit que le </w:t>
      </w:r>
      <w:r w:rsidR="00AB4648" w:rsidRPr="00D2610A">
        <w:rPr>
          <w:rFonts w:ascii="Tahoma" w:hAnsi="Tahoma" w:cs="Tahoma"/>
          <w:color w:val="auto"/>
          <w:sz w:val="24"/>
          <w:szCs w:val="24"/>
        </w:rPr>
        <w:t>C</w:t>
      </w:r>
      <w:r w:rsidRPr="00D2610A">
        <w:rPr>
          <w:rFonts w:ascii="Tahoma" w:hAnsi="Tahoma" w:cs="Tahoma"/>
          <w:color w:val="auto"/>
          <w:sz w:val="24"/>
          <w:szCs w:val="24"/>
        </w:rPr>
        <w:t>onseil d’Etat dira la cour d’appel</w:t>
      </w:r>
      <w:r w:rsidR="00AB4648" w:rsidRPr="00D2610A">
        <w:rPr>
          <w:rFonts w:ascii="Tahoma" w:hAnsi="Tahoma" w:cs="Tahoma"/>
          <w:color w:val="auto"/>
          <w:sz w:val="24"/>
          <w:szCs w:val="24"/>
        </w:rPr>
        <w:t xml:space="preserve"> incompétente de juger les matières relevant des juridictions</w:t>
      </w:r>
      <w:r w:rsidR="005B476F">
        <w:rPr>
          <w:rFonts w:ascii="Tahoma" w:hAnsi="Tahoma" w:cs="Tahoma"/>
          <w:color w:val="auto"/>
          <w:sz w:val="24"/>
          <w:szCs w:val="24"/>
        </w:rPr>
        <w:t xml:space="preserve"> </w:t>
      </w:r>
      <w:r w:rsidR="008D07ED">
        <w:rPr>
          <w:rFonts w:ascii="Tahoma" w:hAnsi="Tahoma" w:cs="Tahoma"/>
          <w:color w:val="auto"/>
          <w:sz w:val="24"/>
          <w:szCs w:val="24"/>
        </w:rPr>
        <w:t xml:space="preserve">spécialisées de l’ordre administratif pour excès </w:t>
      </w:r>
      <w:r w:rsidR="007E112E">
        <w:rPr>
          <w:rFonts w:ascii="Tahoma" w:hAnsi="Tahoma" w:cs="Tahoma"/>
          <w:color w:val="auto"/>
          <w:sz w:val="24"/>
          <w:szCs w:val="24"/>
        </w:rPr>
        <w:t>de pouvoir</w:t>
      </w:r>
      <w:r w:rsidR="004D30BD">
        <w:rPr>
          <w:rFonts w:ascii="Tahoma" w:hAnsi="Tahoma" w:cs="Tahoma"/>
          <w:color w:val="auto"/>
          <w:sz w:val="24"/>
          <w:szCs w:val="24"/>
        </w:rPr>
        <w:t>.</w:t>
      </w:r>
    </w:p>
    <w:p w:rsidR="003147F0" w:rsidRDefault="003147F0" w:rsidP="008646F3">
      <w:pPr>
        <w:spacing w:line="276" w:lineRule="auto"/>
        <w:ind w:right="-91" w:firstLine="841"/>
        <w:rPr>
          <w:rFonts w:ascii="Tahoma" w:hAnsi="Tahoma" w:cs="Tahoma"/>
          <w:color w:val="auto"/>
          <w:sz w:val="24"/>
          <w:szCs w:val="24"/>
        </w:rPr>
      </w:pPr>
    </w:p>
    <w:p w:rsidR="003147F0" w:rsidRDefault="003147F0" w:rsidP="00CB0874">
      <w:pPr>
        <w:spacing w:line="276" w:lineRule="auto"/>
        <w:ind w:left="0" w:right="-91" w:firstLine="0"/>
        <w:rPr>
          <w:rFonts w:ascii="Tahoma" w:hAnsi="Tahoma" w:cs="Tahoma"/>
          <w:color w:val="auto"/>
          <w:sz w:val="24"/>
          <w:szCs w:val="24"/>
        </w:rPr>
      </w:pPr>
    </w:p>
    <w:p w:rsidR="00B907E0" w:rsidRPr="003430C1" w:rsidRDefault="00A30A68" w:rsidP="009E2563">
      <w:pPr>
        <w:spacing w:line="276" w:lineRule="auto"/>
        <w:ind w:left="-113" w:right="-113" w:firstLine="822"/>
        <w:rPr>
          <w:rFonts w:ascii="Tahoma" w:hAnsi="Tahoma" w:cs="Tahoma"/>
          <w:b/>
          <w:sz w:val="24"/>
          <w:szCs w:val="25"/>
        </w:rPr>
      </w:pPr>
      <w:r>
        <w:rPr>
          <w:rFonts w:ascii="Tahoma" w:hAnsi="Tahoma" w:cs="Tahoma"/>
          <w:b/>
          <w:sz w:val="24"/>
          <w:szCs w:val="25"/>
        </w:rPr>
        <w:t>Ainsi</w:t>
      </w:r>
      <w:r w:rsidR="00B907E0" w:rsidRPr="003430C1">
        <w:rPr>
          <w:rFonts w:ascii="Tahoma" w:hAnsi="Tahoma" w:cs="Tahoma"/>
          <w:b/>
          <w:sz w:val="24"/>
          <w:szCs w:val="25"/>
        </w:rPr>
        <w:t xml:space="preserve"> le juge des référés</w:t>
      </w:r>
      <w:r w:rsidR="00BD13F4" w:rsidRPr="003430C1">
        <w:rPr>
          <w:rFonts w:ascii="Tahoma" w:hAnsi="Tahoma" w:cs="Tahoma"/>
          <w:b/>
          <w:sz w:val="24"/>
          <w:szCs w:val="25"/>
        </w:rPr>
        <w:t> ;</w:t>
      </w:r>
    </w:p>
    <w:p w:rsidR="00B907E0" w:rsidRPr="005A2B83" w:rsidRDefault="00B907E0" w:rsidP="00B907E0">
      <w:pPr>
        <w:spacing w:line="276" w:lineRule="auto"/>
        <w:ind w:left="-113" w:right="-113"/>
        <w:rPr>
          <w:b/>
          <w:sz w:val="16"/>
          <w:szCs w:val="25"/>
        </w:rPr>
      </w:pPr>
    </w:p>
    <w:p w:rsidR="00A65152" w:rsidRDefault="00A65152" w:rsidP="00B907E0">
      <w:pPr>
        <w:spacing w:line="276" w:lineRule="auto"/>
        <w:ind w:left="0" w:right="-113" w:firstLine="709"/>
        <w:rPr>
          <w:rFonts w:ascii="Tahoma" w:hAnsi="Tahoma" w:cs="Tahoma"/>
          <w:sz w:val="24"/>
          <w:szCs w:val="25"/>
        </w:rPr>
      </w:pPr>
      <w:r>
        <w:rPr>
          <w:rFonts w:ascii="Tahoma" w:hAnsi="Tahoma" w:cs="Tahoma"/>
          <w:sz w:val="24"/>
          <w:szCs w:val="25"/>
        </w:rPr>
        <w:t xml:space="preserve">Statuant </w:t>
      </w:r>
      <w:r w:rsidR="001333B5">
        <w:rPr>
          <w:rFonts w:ascii="Tahoma" w:hAnsi="Tahoma" w:cs="Tahoma"/>
          <w:sz w:val="24"/>
          <w:szCs w:val="25"/>
        </w:rPr>
        <w:t>en chambre du conseil en appel en matière des référés ;</w:t>
      </w:r>
    </w:p>
    <w:p w:rsidR="00A65152" w:rsidRPr="00163582" w:rsidRDefault="00A65152" w:rsidP="00B907E0">
      <w:pPr>
        <w:spacing w:line="276" w:lineRule="auto"/>
        <w:ind w:left="0" w:right="-113" w:firstLine="709"/>
        <w:rPr>
          <w:rFonts w:ascii="Tahoma" w:hAnsi="Tahoma" w:cs="Tahoma"/>
          <w:sz w:val="12"/>
          <w:szCs w:val="25"/>
        </w:rPr>
      </w:pPr>
    </w:p>
    <w:p w:rsidR="00B907E0" w:rsidRPr="00B907E0" w:rsidRDefault="00A65152" w:rsidP="00B907E0">
      <w:pPr>
        <w:spacing w:line="276" w:lineRule="auto"/>
        <w:ind w:left="0" w:right="-113" w:firstLine="709"/>
        <w:rPr>
          <w:rFonts w:ascii="Tahoma" w:hAnsi="Tahoma" w:cs="Tahoma"/>
          <w:sz w:val="24"/>
          <w:szCs w:val="25"/>
        </w:rPr>
      </w:pPr>
      <w:r>
        <w:rPr>
          <w:rFonts w:ascii="Tahoma" w:hAnsi="Tahoma" w:cs="Tahoma"/>
          <w:sz w:val="24"/>
          <w:szCs w:val="25"/>
        </w:rPr>
        <w:t xml:space="preserve">Vu </w:t>
      </w:r>
      <w:r w:rsidR="00B907E0" w:rsidRPr="00B907E0">
        <w:rPr>
          <w:rFonts w:ascii="Tahoma" w:hAnsi="Tahoma" w:cs="Tahoma"/>
          <w:sz w:val="24"/>
          <w:szCs w:val="25"/>
        </w:rPr>
        <w:t xml:space="preserve">la Constitution de la République Démocratique du Congo telle que </w:t>
      </w:r>
      <w:r w:rsidR="00163582">
        <w:rPr>
          <w:rFonts w:ascii="Tahoma" w:hAnsi="Tahoma" w:cs="Tahoma"/>
          <w:sz w:val="24"/>
          <w:szCs w:val="25"/>
        </w:rPr>
        <w:t xml:space="preserve">modifiée par la loi </w:t>
      </w:r>
      <w:r w:rsidR="005D7151">
        <w:rPr>
          <w:rFonts w:ascii="Tahoma" w:hAnsi="Tahoma" w:cs="Tahoma"/>
          <w:sz w:val="24"/>
          <w:szCs w:val="25"/>
        </w:rPr>
        <w:t>N</w:t>
      </w:r>
      <w:r w:rsidR="00163582">
        <w:rPr>
          <w:rFonts w:ascii="Tahoma" w:hAnsi="Tahoma" w:cs="Tahoma"/>
          <w:sz w:val="24"/>
          <w:szCs w:val="25"/>
        </w:rPr>
        <w:t>°11/0</w:t>
      </w:r>
      <w:r w:rsidR="00885CF8">
        <w:rPr>
          <w:rFonts w:ascii="Tahoma" w:hAnsi="Tahoma" w:cs="Tahoma"/>
          <w:sz w:val="24"/>
          <w:szCs w:val="25"/>
        </w:rPr>
        <w:t xml:space="preserve">2 du 20 janvier 2011 portant révision de certains articles de la Constitution de la République Démocratique du Congo du 18 février 2006 en ses articles 149 alinéa 6, 150, 151 </w:t>
      </w:r>
      <w:r w:rsidR="00057C1E">
        <w:rPr>
          <w:rFonts w:ascii="Tahoma" w:hAnsi="Tahoma" w:cs="Tahoma"/>
          <w:sz w:val="24"/>
          <w:szCs w:val="25"/>
        </w:rPr>
        <w:t>;</w:t>
      </w:r>
    </w:p>
    <w:p w:rsidR="00B907E0" w:rsidRPr="00DB2D43" w:rsidRDefault="00B907E0" w:rsidP="00B907E0">
      <w:pPr>
        <w:spacing w:line="276" w:lineRule="auto"/>
        <w:ind w:left="-217" w:right="113" w:firstLine="501"/>
        <w:rPr>
          <w:sz w:val="10"/>
          <w:szCs w:val="25"/>
        </w:rPr>
      </w:pPr>
    </w:p>
    <w:p w:rsidR="00B907E0" w:rsidRDefault="00B907E0" w:rsidP="009E2563">
      <w:pPr>
        <w:spacing w:line="276" w:lineRule="auto"/>
        <w:ind w:left="0" w:right="-113" w:firstLine="709"/>
        <w:rPr>
          <w:rFonts w:ascii="Tahoma" w:hAnsi="Tahoma" w:cs="Tahoma"/>
          <w:sz w:val="24"/>
          <w:szCs w:val="25"/>
        </w:rPr>
      </w:pPr>
      <w:r w:rsidRPr="009E2563">
        <w:rPr>
          <w:rFonts w:ascii="Tahoma" w:hAnsi="Tahoma" w:cs="Tahoma"/>
          <w:sz w:val="24"/>
          <w:szCs w:val="25"/>
        </w:rPr>
        <w:t xml:space="preserve">Vu la loi organique </w:t>
      </w:r>
      <w:r w:rsidR="006D45F6">
        <w:rPr>
          <w:rFonts w:ascii="Tahoma" w:hAnsi="Tahoma" w:cs="Tahoma"/>
          <w:sz w:val="24"/>
          <w:szCs w:val="25"/>
        </w:rPr>
        <w:t>N</w:t>
      </w:r>
      <w:r w:rsidRPr="009E2563">
        <w:rPr>
          <w:rFonts w:ascii="Tahoma" w:hAnsi="Tahoma" w:cs="Tahoma"/>
          <w:sz w:val="24"/>
          <w:szCs w:val="25"/>
        </w:rPr>
        <w:t>°16/027 du 15 octobre 2016 portant organisation, compétence et fonctionnement des juridictions de l’o</w:t>
      </w:r>
      <w:r w:rsidR="00380B2C">
        <w:rPr>
          <w:rFonts w:ascii="Tahoma" w:hAnsi="Tahoma" w:cs="Tahoma"/>
          <w:sz w:val="24"/>
          <w:szCs w:val="25"/>
        </w:rPr>
        <w:t>rdre administratif spécialement</w:t>
      </w:r>
      <w:r w:rsidRPr="009E2563">
        <w:rPr>
          <w:rFonts w:ascii="Tahoma" w:hAnsi="Tahoma" w:cs="Tahoma"/>
          <w:sz w:val="24"/>
          <w:szCs w:val="25"/>
        </w:rPr>
        <w:t xml:space="preserve"> </w:t>
      </w:r>
      <w:r w:rsidR="001C6683">
        <w:rPr>
          <w:rFonts w:ascii="Tahoma" w:hAnsi="Tahoma" w:cs="Tahoma"/>
          <w:sz w:val="24"/>
          <w:szCs w:val="25"/>
        </w:rPr>
        <w:t xml:space="preserve">en </w:t>
      </w:r>
      <w:r w:rsidRPr="009E2563">
        <w:rPr>
          <w:rFonts w:ascii="Tahoma" w:hAnsi="Tahoma" w:cs="Tahoma"/>
          <w:sz w:val="24"/>
          <w:szCs w:val="25"/>
        </w:rPr>
        <w:t>s</w:t>
      </w:r>
      <w:r w:rsidR="00D435FF">
        <w:rPr>
          <w:rFonts w:ascii="Tahoma" w:hAnsi="Tahoma" w:cs="Tahoma"/>
          <w:sz w:val="24"/>
          <w:szCs w:val="25"/>
        </w:rPr>
        <w:t>es</w:t>
      </w:r>
      <w:r w:rsidR="00F94306">
        <w:rPr>
          <w:rFonts w:ascii="Tahoma" w:hAnsi="Tahoma" w:cs="Tahoma"/>
          <w:sz w:val="24"/>
          <w:szCs w:val="25"/>
        </w:rPr>
        <w:t xml:space="preserve"> article</w:t>
      </w:r>
      <w:r w:rsidR="00D435FF">
        <w:rPr>
          <w:rFonts w:ascii="Tahoma" w:hAnsi="Tahoma" w:cs="Tahoma"/>
          <w:sz w:val="24"/>
          <w:szCs w:val="25"/>
        </w:rPr>
        <w:t>s</w:t>
      </w:r>
      <w:r w:rsidRPr="009E2563">
        <w:rPr>
          <w:rFonts w:ascii="Tahoma" w:hAnsi="Tahoma" w:cs="Tahoma"/>
          <w:sz w:val="24"/>
          <w:szCs w:val="25"/>
        </w:rPr>
        <w:t xml:space="preserve"> </w:t>
      </w:r>
      <w:r w:rsidR="00102E57">
        <w:rPr>
          <w:rFonts w:ascii="Tahoma" w:hAnsi="Tahoma" w:cs="Tahoma"/>
          <w:sz w:val="24"/>
          <w:szCs w:val="25"/>
        </w:rPr>
        <w:t>1, 2, 89</w:t>
      </w:r>
      <w:r w:rsidR="00D435FF">
        <w:rPr>
          <w:rFonts w:ascii="Tahoma" w:hAnsi="Tahoma" w:cs="Tahoma"/>
          <w:sz w:val="24"/>
          <w:szCs w:val="25"/>
        </w:rPr>
        <w:t xml:space="preserve"> et 2</w:t>
      </w:r>
      <w:r w:rsidR="00102E57">
        <w:rPr>
          <w:rFonts w:ascii="Tahoma" w:hAnsi="Tahoma" w:cs="Tahoma"/>
          <w:sz w:val="24"/>
          <w:szCs w:val="25"/>
        </w:rPr>
        <w:t>83</w:t>
      </w:r>
      <w:r w:rsidR="00F94306">
        <w:rPr>
          <w:rFonts w:ascii="Tahoma" w:hAnsi="Tahoma" w:cs="Tahoma"/>
          <w:sz w:val="24"/>
          <w:szCs w:val="25"/>
        </w:rPr>
        <w:t xml:space="preserve"> </w:t>
      </w:r>
      <w:r w:rsidR="00380B2C">
        <w:rPr>
          <w:rFonts w:ascii="Tahoma" w:hAnsi="Tahoma" w:cs="Tahoma"/>
          <w:sz w:val="24"/>
          <w:szCs w:val="25"/>
        </w:rPr>
        <w:t>;</w:t>
      </w:r>
    </w:p>
    <w:p w:rsidR="00815DA4" w:rsidRPr="00561AFC" w:rsidRDefault="00815DA4" w:rsidP="009E2563">
      <w:pPr>
        <w:spacing w:line="276" w:lineRule="auto"/>
        <w:ind w:left="0" w:right="-113" w:firstLine="709"/>
        <w:rPr>
          <w:rFonts w:ascii="Tahoma" w:hAnsi="Tahoma" w:cs="Tahoma"/>
          <w:sz w:val="10"/>
          <w:szCs w:val="25"/>
        </w:rPr>
      </w:pPr>
    </w:p>
    <w:p w:rsidR="00815DA4" w:rsidRPr="009E2563" w:rsidRDefault="00815DA4" w:rsidP="00DB2D43">
      <w:pPr>
        <w:spacing w:line="276" w:lineRule="auto"/>
        <w:ind w:left="0" w:right="-113" w:firstLine="709"/>
        <w:rPr>
          <w:rFonts w:ascii="Tahoma" w:hAnsi="Tahoma" w:cs="Tahoma"/>
          <w:sz w:val="24"/>
          <w:szCs w:val="25"/>
        </w:rPr>
      </w:pPr>
      <w:r w:rsidRPr="00380B2C">
        <w:rPr>
          <w:rFonts w:ascii="Tahoma" w:hAnsi="Tahoma" w:cs="Tahoma"/>
          <w:sz w:val="24"/>
          <w:szCs w:val="25"/>
        </w:rPr>
        <w:t xml:space="preserve">Vu </w:t>
      </w:r>
      <w:r>
        <w:rPr>
          <w:rFonts w:ascii="Tahoma" w:hAnsi="Tahoma" w:cs="Tahoma"/>
          <w:sz w:val="24"/>
          <w:szCs w:val="25"/>
        </w:rPr>
        <w:t xml:space="preserve">l’ordonnance loi 79/028 portant organisation du barreau, corps des défenseurs judiciaires et des corps des mandataires de l’Etat, spécialement en son article 13 ; </w:t>
      </w:r>
    </w:p>
    <w:p w:rsidR="00B907E0" w:rsidRPr="00DB2D43" w:rsidRDefault="00B907E0" w:rsidP="00B907E0">
      <w:pPr>
        <w:spacing w:line="276" w:lineRule="auto"/>
        <w:ind w:left="-113" w:right="-113" w:firstLine="1068"/>
        <w:rPr>
          <w:sz w:val="12"/>
          <w:szCs w:val="25"/>
        </w:rPr>
      </w:pPr>
    </w:p>
    <w:p w:rsidR="00B907E0" w:rsidRDefault="00B907E0" w:rsidP="00380B2C">
      <w:pPr>
        <w:spacing w:line="276" w:lineRule="auto"/>
        <w:ind w:left="0" w:right="-113" w:firstLine="709"/>
        <w:rPr>
          <w:rFonts w:ascii="Tahoma" w:hAnsi="Tahoma" w:cs="Tahoma"/>
          <w:sz w:val="24"/>
          <w:szCs w:val="25"/>
        </w:rPr>
      </w:pPr>
      <w:r w:rsidRPr="00380B2C">
        <w:rPr>
          <w:rFonts w:ascii="Tahoma" w:hAnsi="Tahoma" w:cs="Tahoma"/>
          <w:sz w:val="24"/>
          <w:szCs w:val="25"/>
        </w:rPr>
        <w:t xml:space="preserve">Vu </w:t>
      </w:r>
      <w:r w:rsidR="001C5038">
        <w:rPr>
          <w:rFonts w:ascii="Tahoma" w:hAnsi="Tahoma" w:cs="Tahoma"/>
          <w:sz w:val="24"/>
          <w:szCs w:val="25"/>
        </w:rPr>
        <w:t>l’ordonnance</w:t>
      </w:r>
      <w:r w:rsidR="00193F2E">
        <w:rPr>
          <w:rFonts w:ascii="Tahoma" w:hAnsi="Tahoma" w:cs="Tahoma"/>
          <w:sz w:val="24"/>
          <w:szCs w:val="25"/>
        </w:rPr>
        <w:t xml:space="preserve"> loi </w:t>
      </w:r>
      <w:r w:rsidR="00505BB5">
        <w:rPr>
          <w:rFonts w:ascii="Tahoma" w:hAnsi="Tahoma" w:cs="Tahoma"/>
          <w:sz w:val="24"/>
          <w:szCs w:val="25"/>
        </w:rPr>
        <w:t>n°</w:t>
      </w:r>
      <w:r w:rsidR="00676615">
        <w:rPr>
          <w:rFonts w:ascii="Tahoma" w:hAnsi="Tahoma" w:cs="Tahoma"/>
          <w:sz w:val="24"/>
          <w:szCs w:val="25"/>
        </w:rPr>
        <w:t>19</w:t>
      </w:r>
      <w:r w:rsidR="00505BB5">
        <w:rPr>
          <w:rFonts w:ascii="Tahoma" w:hAnsi="Tahoma" w:cs="Tahoma"/>
          <w:sz w:val="24"/>
          <w:szCs w:val="25"/>
        </w:rPr>
        <w:t>/0</w:t>
      </w:r>
      <w:r w:rsidR="00676615">
        <w:rPr>
          <w:rFonts w:ascii="Tahoma" w:hAnsi="Tahoma" w:cs="Tahoma"/>
          <w:sz w:val="24"/>
          <w:szCs w:val="25"/>
        </w:rPr>
        <w:t xml:space="preserve">01 </w:t>
      </w:r>
      <w:r w:rsidR="00505BB5">
        <w:rPr>
          <w:rFonts w:ascii="Tahoma" w:hAnsi="Tahoma" w:cs="Tahoma"/>
          <w:sz w:val="24"/>
          <w:szCs w:val="25"/>
        </w:rPr>
        <w:t>du 1</w:t>
      </w:r>
      <w:r w:rsidR="00A563E7">
        <w:rPr>
          <w:rFonts w:ascii="Tahoma" w:hAnsi="Tahoma" w:cs="Tahoma"/>
          <w:sz w:val="24"/>
          <w:szCs w:val="25"/>
        </w:rPr>
        <w:t xml:space="preserve">0 janvier 2019 </w:t>
      </w:r>
      <w:r w:rsidR="00505BB5">
        <w:rPr>
          <w:rFonts w:ascii="Tahoma" w:hAnsi="Tahoma" w:cs="Tahoma"/>
          <w:sz w:val="24"/>
          <w:szCs w:val="25"/>
        </w:rPr>
        <w:t xml:space="preserve">portant </w:t>
      </w:r>
      <w:r w:rsidR="00193F2E">
        <w:rPr>
          <w:rFonts w:ascii="Tahoma" w:hAnsi="Tahoma" w:cs="Tahoma"/>
          <w:sz w:val="24"/>
          <w:szCs w:val="25"/>
        </w:rPr>
        <w:t>r</w:t>
      </w:r>
      <w:r w:rsidR="00A563E7">
        <w:rPr>
          <w:rFonts w:ascii="Tahoma" w:hAnsi="Tahoma" w:cs="Tahoma"/>
          <w:sz w:val="24"/>
          <w:szCs w:val="25"/>
        </w:rPr>
        <w:t xml:space="preserve">èglement </w:t>
      </w:r>
      <w:r w:rsidR="00193F2E">
        <w:rPr>
          <w:rFonts w:ascii="Tahoma" w:hAnsi="Tahoma" w:cs="Tahoma"/>
          <w:sz w:val="24"/>
          <w:szCs w:val="25"/>
        </w:rPr>
        <w:t>i</w:t>
      </w:r>
      <w:r w:rsidR="00A563E7">
        <w:rPr>
          <w:rFonts w:ascii="Tahoma" w:hAnsi="Tahoma" w:cs="Tahoma"/>
          <w:sz w:val="24"/>
          <w:szCs w:val="25"/>
        </w:rPr>
        <w:t>ntérie</w:t>
      </w:r>
      <w:r w:rsidR="00D471A1">
        <w:rPr>
          <w:rFonts w:ascii="Tahoma" w:hAnsi="Tahoma" w:cs="Tahoma"/>
          <w:sz w:val="24"/>
          <w:szCs w:val="25"/>
        </w:rPr>
        <w:t xml:space="preserve">ur du Conseil d’Etat, spécialement en ses articles </w:t>
      </w:r>
      <w:r w:rsidR="00FB45F0">
        <w:rPr>
          <w:rFonts w:ascii="Tahoma" w:hAnsi="Tahoma" w:cs="Tahoma"/>
          <w:sz w:val="24"/>
          <w:szCs w:val="25"/>
        </w:rPr>
        <w:t>3, 25 et 45 alinéa 3</w:t>
      </w:r>
      <w:r w:rsidR="00D471A1">
        <w:rPr>
          <w:rFonts w:ascii="Tahoma" w:hAnsi="Tahoma" w:cs="Tahoma"/>
          <w:sz w:val="24"/>
          <w:szCs w:val="25"/>
        </w:rPr>
        <w:t xml:space="preserve"> </w:t>
      </w:r>
      <w:r w:rsidR="00380B2C">
        <w:rPr>
          <w:rFonts w:ascii="Tahoma" w:hAnsi="Tahoma" w:cs="Tahoma"/>
          <w:sz w:val="24"/>
          <w:szCs w:val="25"/>
        </w:rPr>
        <w:t>;</w:t>
      </w:r>
    </w:p>
    <w:p w:rsidR="00710324" w:rsidRPr="00561AFC" w:rsidRDefault="00710324" w:rsidP="00380B2C">
      <w:pPr>
        <w:spacing w:line="276" w:lineRule="auto"/>
        <w:ind w:left="0" w:right="-113" w:firstLine="709"/>
        <w:rPr>
          <w:rFonts w:ascii="Tahoma" w:hAnsi="Tahoma" w:cs="Tahoma"/>
          <w:sz w:val="10"/>
          <w:szCs w:val="25"/>
        </w:rPr>
      </w:pPr>
    </w:p>
    <w:p w:rsidR="00710324" w:rsidRDefault="00710324" w:rsidP="00380B2C">
      <w:pPr>
        <w:spacing w:line="276" w:lineRule="auto"/>
        <w:ind w:left="0" w:right="-113" w:firstLine="709"/>
        <w:rPr>
          <w:rFonts w:ascii="Tahoma" w:hAnsi="Tahoma" w:cs="Tahoma"/>
          <w:sz w:val="24"/>
          <w:szCs w:val="25"/>
        </w:rPr>
      </w:pPr>
      <w:r>
        <w:rPr>
          <w:rFonts w:ascii="Tahoma" w:hAnsi="Tahoma" w:cs="Tahoma"/>
          <w:sz w:val="24"/>
          <w:szCs w:val="25"/>
        </w:rPr>
        <w:t>Vu l’ordonnance portant fixation d’audience de ce jour ;</w:t>
      </w:r>
    </w:p>
    <w:p w:rsidR="00710324" w:rsidRPr="00561AFC" w:rsidRDefault="00710324" w:rsidP="00380B2C">
      <w:pPr>
        <w:spacing w:line="276" w:lineRule="auto"/>
        <w:ind w:left="0" w:right="-113" w:firstLine="709"/>
        <w:rPr>
          <w:rFonts w:ascii="Tahoma" w:hAnsi="Tahoma" w:cs="Tahoma"/>
          <w:sz w:val="12"/>
          <w:szCs w:val="25"/>
        </w:rPr>
      </w:pPr>
    </w:p>
    <w:p w:rsidR="00710324" w:rsidRPr="00380B2C" w:rsidRDefault="00710324" w:rsidP="00380B2C">
      <w:pPr>
        <w:spacing w:line="276" w:lineRule="auto"/>
        <w:ind w:left="0" w:right="-113" w:firstLine="709"/>
        <w:rPr>
          <w:rFonts w:ascii="Tahoma" w:hAnsi="Tahoma" w:cs="Tahoma"/>
          <w:sz w:val="24"/>
          <w:szCs w:val="25"/>
        </w:rPr>
      </w:pPr>
      <w:r>
        <w:rPr>
          <w:rFonts w:ascii="Tahoma" w:hAnsi="Tahoma" w:cs="Tahoma"/>
          <w:sz w:val="24"/>
          <w:szCs w:val="25"/>
        </w:rPr>
        <w:t>Vu l’ordonnance non numérotée du 13 septembre 2024 portant désignation du juge</w:t>
      </w:r>
      <w:r w:rsidR="00561AFC">
        <w:rPr>
          <w:rFonts w:ascii="Tahoma" w:hAnsi="Tahoma" w:cs="Tahoma"/>
          <w:sz w:val="24"/>
          <w:szCs w:val="25"/>
        </w:rPr>
        <w:t xml:space="preserve"> des référés ;</w:t>
      </w:r>
      <w:r>
        <w:rPr>
          <w:rFonts w:ascii="Tahoma" w:hAnsi="Tahoma" w:cs="Tahoma"/>
          <w:sz w:val="24"/>
          <w:szCs w:val="25"/>
        </w:rPr>
        <w:t xml:space="preserve"> </w:t>
      </w:r>
    </w:p>
    <w:p w:rsidR="00B907E0" w:rsidRPr="0078043A" w:rsidRDefault="00B907E0" w:rsidP="00B907E0">
      <w:pPr>
        <w:spacing w:line="276" w:lineRule="auto"/>
        <w:ind w:left="-217" w:right="113" w:firstLine="1068"/>
        <w:rPr>
          <w:b/>
          <w:sz w:val="14"/>
          <w:szCs w:val="25"/>
        </w:rPr>
      </w:pPr>
    </w:p>
    <w:p w:rsidR="00B907E0" w:rsidRPr="003430C1" w:rsidRDefault="00643CD6" w:rsidP="00643CD6">
      <w:pPr>
        <w:spacing w:line="276" w:lineRule="auto"/>
        <w:ind w:left="-217" w:right="113" w:firstLine="926"/>
        <w:rPr>
          <w:rFonts w:ascii="Tahoma" w:hAnsi="Tahoma" w:cs="Tahoma"/>
          <w:b/>
          <w:sz w:val="24"/>
          <w:szCs w:val="25"/>
          <w:u w:val="single"/>
        </w:rPr>
      </w:pPr>
      <w:r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r</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d</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n</w:t>
      </w:r>
      <w:r w:rsidR="005E3CB2" w:rsidRPr="003430C1">
        <w:rPr>
          <w:rFonts w:ascii="Tahoma" w:hAnsi="Tahoma" w:cs="Tahoma"/>
          <w:b/>
          <w:sz w:val="8"/>
          <w:szCs w:val="25"/>
          <w:u w:val="single"/>
        </w:rPr>
        <w:t xml:space="preserve"> </w:t>
      </w:r>
      <w:proofErr w:type="spellStart"/>
      <w:r w:rsidR="005E3CB2" w:rsidRPr="003430C1">
        <w:rPr>
          <w:rFonts w:ascii="Tahoma" w:hAnsi="Tahoma" w:cs="Tahoma"/>
          <w:b/>
          <w:sz w:val="24"/>
          <w:szCs w:val="25"/>
          <w:u w:val="single"/>
        </w:rPr>
        <w:t>n</w:t>
      </w:r>
      <w:proofErr w:type="spellEnd"/>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e</w:t>
      </w:r>
    </w:p>
    <w:p w:rsidR="00B907E0" w:rsidRPr="0078043A" w:rsidRDefault="00B907E0" w:rsidP="00B907E0">
      <w:pPr>
        <w:spacing w:line="276" w:lineRule="auto"/>
        <w:ind w:left="-217" w:right="113" w:firstLine="1068"/>
        <w:rPr>
          <w:b/>
          <w:sz w:val="16"/>
          <w:szCs w:val="25"/>
          <w:u w:val="single"/>
        </w:rPr>
      </w:pPr>
    </w:p>
    <w:p w:rsidR="00B907E0" w:rsidRPr="00643CD6" w:rsidRDefault="00B907E0" w:rsidP="005A2B83">
      <w:pPr>
        <w:spacing w:line="276" w:lineRule="auto"/>
        <w:ind w:left="993" w:right="-113" w:hanging="1135"/>
        <w:rPr>
          <w:rFonts w:ascii="Tahoma" w:hAnsi="Tahoma" w:cs="Tahoma"/>
          <w:sz w:val="24"/>
          <w:szCs w:val="25"/>
        </w:rPr>
      </w:pPr>
      <w:r w:rsidRPr="007C7E61">
        <w:rPr>
          <w:rFonts w:ascii="Tahoma" w:hAnsi="Tahoma" w:cs="Tahoma"/>
          <w:b/>
          <w:sz w:val="24"/>
          <w:szCs w:val="25"/>
          <w:u w:val="single"/>
        </w:rPr>
        <w:t>A</w:t>
      </w:r>
      <w:r w:rsidRPr="007C7E61">
        <w:rPr>
          <w:rFonts w:ascii="Tahoma" w:hAnsi="Tahoma" w:cs="Tahoma"/>
          <w:b/>
          <w:sz w:val="23"/>
          <w:szCs w:val="23"/>
          <w:u w:val="single"/>
        </w:rPr>
        <w:t>rticle</w:t>
      </w:r>
      <w:r w:rsidRPr="007C7E61">
        <w:rPr>
          <w:rFonts w:ascii="Tahoma" w:hAnsi="Tahoma" w:cs="Tahoma"/>
          <w:b/>
          <w:sz w:val="2"/>
          <w:szCs w:val="23"/>
          <w:u w:val="single"/>
        </w:rPr>
        <w:t xml:space="preserve"> </w:t>
      </w:r>
      <w:r w:rsidR="00014D3E">
        <w:rPr>
          <w:rFonts w:ascii="Tahoma" w:hAnsi="Tahoma" w:cs="Tahoma"/>
          <w:b/>
          <w:sz w:val="23"/>
          <w:szCs w:val="23"/>
          <w:u w:val="single"/>
        </w:rPr>
        <w:t>1</w:t>
      </w:r>
      <w:r w:rsidR="00014D3E" w:rsidRPr="00014D3E">
        <w:rPr>
          <w:rFonts w:ascii="Tahoma" w:hAnsi="Tahoma" w:cs="Tahoma"/>
          <w:b/>
          <w:sz w:val="23"/>
          <w:szCs w:val="23"/>
        </w:rPr>
        <w:t xml:space="preserve"> : </w:t>
      </w:r>
      <w:r w:rsidR="006B6AE5">
        <w:rPr>
          <w:rFonts w:ascii="Tahoma" w:hAnsi="Tahoma" w:cs="Tahoma"/>
          <w:sz w:val="24"/>
          <w:szCs w:val="25"/>
        </w:rPr>
        <w:t>L</w:t>
      </w:r>
      <w:r w:rsidR="00014D3E">
        <w:rPr>
          <w:rFonts w:ascii="Tahoma" w:hAnsi="Tahoma" w:cs="Tahoma"/>
          <w:sz w:val="24"/>
          <w:szCs w:val="25"/>
        </w:rPr>
        <w:t xml:space="preserve">’appel de Monsieur </w:t>
      </w:r>
      <w:r w:rsidR="00F17E9C">
        <w:rPr>
          <w:rFonts w:ascii="Tahoma" w:hAnsi="Tahoma" w:cs="Tahoma"/>
          <w:sz w:val="24"/>
          <w:szCs w:val="25"/>
        </w:rPr>
        <w:t>Christian KALUME TATU est recevable et fondé.</w:t>
      </w:r>
    </w:p>
    <w:p w:rsidR="00B907E0" w:rsidRPr="005A2B83" w:rsidRDefault="00B907E0" w:rsidP="00B907E0">
      <w:pPr>
        <w:spacing w:line="276" w:lineRule="auto"/>
        <w:ind w:left="1134" w:right="113" w:hanging="1276"/>
        <w:rPr>
          <w:sz w:val="10"/>
          <w:szCs w:val="25"/>
        </w:rPr>
      </w:pPr>
    </w:p>
    <w:p w:rsidR="00EC31F2" w:rsidRDefault="00EC31F2" w:rsidP="005A2B83">
      <w:pPr>
        <w:spacing w:line="276" w:lineRule="auto"/>
        <w:ind w:left="993" w:right="-113" w:hanging="1135"/>
        <w:rPr>
          <w:rFonts w:ascii="Tahoma" w:hAnsi="Tahoma" w:cs="Tahoma"/>
          <w:sz w:val="24"/>
          <w:szCs w:val="25"/>
        </w:rPr>
      </w:pPr>
      <w:r w:rsidRPr="000828E2">
        <w:rPr>
          <w:rFonts w:ascii="Tahoma" w:hAnsi="Tahoma" w:cs="Tahoma"/>
          <w:b/>
          <w:sz w:val="23"/>
          <w:szCs w:val="23"/>
          <w:u w:val="single"/>
        </w:rPr>
        <w:t>Article</w:t>
      </w:r>
      <w:r w:rsidRPr="000828E2">
        <w:rPr>
          <w:rFonts w:ascii="Tahoma" w:hAnsi="Tahoma" w:cs="Tahoma"/>
          <w:b/>
          <w:sz w:val="12"/>
          <w:szCs w:val="23"/>
          <w:u w:val="single"/>
        </w:rPr>
        <w:t xml:space="preserve"> </w:t>
      </w:r>
      <w:r w:rsidRPr="000828E2">
        <w:rPr>
          <w:rFonts w:ascii="Tahoma" w:hAnsi="Tahoma" w:cs="Tahoma"/>
          <w:b/>
          <w:sz w:val="23"/>
          <w:szCs w:val="23"/>
          <w:u w:val="single"/>
        </w:rPr>
        <w:t>2</w:t>
      </w:r>
      <w:r w:rsidRPr="000828E2">
        <w:rPr>
          <w:rFonts w:ascii="Tahoma" w:hAnsi="Tahoma" w:cs="Tahoma"/>
          <w:sz w:val="18"/>
          <w:szCs w:val="25"/>
        </w:rPr>
        <w:t> </w:t>
      </w:r>
      <w:r w:rsidRPr="000828E2">
        <w:rPr>
          <w:rFonts w:ascii="Tahoma" w:hAnsi="Tahoma" w:cs="Tahoma"/>
          <w:b/>
          <w:sz w:val="22"/>
          <w:szCs w:val="25"/>
        </w:rPr>
        <w:t>:</w:t>
      </w:r>
      <w:r w:rsidRPr="001E776D">
        <w:rPr>
          <w:rFonts w:ascii="Tahoma" w:hAnsi="Tahoma" w:cs="Tahoma"/>
          <w:sz w:val="12"/>
          <w:szCs w:val="25"/>
        </w:rPr>
        <w:t xml:space="preserve"> </w:t>
      </w:r>
      <w:r w:rsidR="0026057D">
        <w:rPr>
          <w:rFonts w:ascii="Tahoma" w:hAnsi="Tahoma" w:cs="Tahoma"/>
          <w:sz w:val="24"/>
          <w:szCs w:val="25"/>
        </w:rPr>
        <w:t xml:space="preserve">Dit recevable et fondée la fin de non-recevoir </w:t>
      </w:r>
      <w:r w:rsidR="00300DE0">
        <w:rPr>
          <w:rFonts w:ascii="Tahoma" w:hAnsi="Tahoma" w:cs="Tahoma"/>
          <w:sz w:val="24"/>
          <w:szCs w:val="25"/>
        </w:rPr>
        <w:t xml:space="preserve">prise de la violation de l’ordonnance loi n°79/028 portant </w:t>
      </w:r>
      <w:r w:rsidR="00832526">
        <w:rPr>
          <w:rFonts w:ascii="Tahoma" w:hAnsi="Tahoma" w:cs="Tahoma"/>
          <w:sz w:val="24"/>
          <w:szCs w:val="25"/>
        </w:rPr>
        <w:t>organisation du barreau, Corps de défenseurs judiciaires et corps des mandataires.</w:t>
      </w:r>
    </w:p>
    <w:p w:rsidR="00D12472" w:rsidRPr="00A31521" w:rsidRDefault="00D12472" w:rsidP="005A2B83">
      <w:pPr>
        <w:spacing w:line="276" w:lineRule="auto"/>
        <w:ind w:left="993" w:right="-113" w:hanging="1135"/>
        <w:rPr>
          <w:rFonts w:ascii="Tahoma" w:hAnsi="Tahoma" w:cs="Tahoma"/>
          <w:sz w:val="10"/>
          <w:szCs w:val="25"/>
        </w:rPr>
      </w:pPr>
    </w:p>
    <w:p w:rsidR="00354C10" w:rsidRDefault="00354C10" w:rsidP="00354C10">
      <w:pPr>
        <w:spacing w:line="276" w:lineRule="auto"/>
        <w:ind w:left="993" w:right="-113" w:hanging="1135"/>
        <w:rPr>
          <w:rFonts w:ascii="Tahoma" w:hAnsi="Tahoma" w:cs="Tahoma"/>
          <w:sz w:val="24"/>
          <w:szCs w:val="25"/>
        </w:rPr>
      </w:pPr>
      <w:r w:rsidRPr="000828E2">
        <w:rPr>
          <w:rFonts w:ascii="Tahoma" w:hAnsi="Tahoma" w:cs="Tahoma"/>
          <w:b/>
          <w:sz w:val="23"/>
          <w:szCs w:val="23"/>
          <w:u w:val="single"/>
        </w:rPr>
        <w:t>Article</w:t>
      </w:r>
      <w:r w:rsidRPr="000828E2">
        <w:rPr>
          <w:rFonts w:ascii="Tahoma" w:hAnsi="Tahoma" w:cs="Tahoma"/>
          <w:b/>
          <w:sz w:val="12"/>
          <w:szCs w:val="23"/>
          <w:u w:val="single"/>
        </w:rPr>
        <w:t xml:space="preserve"> </w:t>
      </w:r>
      <w:r>
        <w:rPr>
          <w:rFonts w:ascii="Tahoma" w:hAnsi="Tahoma" w:cs="Tahoma"/>
          <w:b/>
          <w:sz w:val="23"/>
          <w:szCs w:val="23"/>
          <w:u w:val="single"/>
        </w:rPr>
        <w:t>3</w:t>
      </w:r>
      <w:r w:rsidRPr="000828E2">
        <w:rPr>
          <w:rFonts w:ascii="Tahoma" w:hAnsi="Tahoma" w:cs="Tahoma"/>
          <w:sz w:val="18"/>
          <w:szCs w:val="25"/>
        </w:rPr>
        <w:t> </w:t>
      </w:r>
      <w:r w:rsidRPr="000828E2">
        <w:rPr>
          <w:rFonts w:ascii="Tahoma" w:hAnsi="Tahoma" w:cs="Tahoma"/>
          <w:b/>
          <w:sz w:val="22"/>
          <w:szCs w:val="25"/>
        </w:rPr>
        <w:t>:</w:t>
      </w:r>
      <w:r w:rsidRPr="001E776D">
        <w:rPr>
          <w:rFonts w:ascii="Tahoma" w:hAnsi="Tahoma" w:cs="Tahoma"/>
          <w:sz w:val="12"/>
          <w:szCs w:val="25"/>
        </w:rPr>
        <w:t xml:space="preserve"> </w:t>
      </w:r>
      <w:r w:rsidR="00D12472">
        <w:rPr>
          <w:rFonts w:ascii="Tahoma" w:hAnsi="Tahoma" w:cs="Tahoma"/>
          <w:sz w:val="24"/>
          <w:szCs w:val="25"/>
        </w:rPr>
        <w:t>Annule dans toutes ses dispositions l’ordonnance entreprise sous RA 673 pour excès de pouvoir.</w:t>
      </w:r>
    </w:p>
    <w:p w:rsidR="00915312" w:rsidRPr="00915312" w:rsidRDefault="00915312" w:rsidP="00915312">
      <w:pPr>
        <w:spacing w:line="276" w:lineRule="auto"/>
        <w:ind w:left="993" w:right="-113" w:hanging="1135"/>
        <w:rPr>
          <w:rFonts w:ascii="Tahoma" w:hAnsi="Tahoma" w:cs="Tahoma"/>
          <w:b/>
          <w:sz w:val="14"/>
          <w:szCs w:val="23"/>
          <w:u w:val="single"/>
        </w:rPr>
      </w:pPr>
    </w:p>
    <w:p w:rsidR="00915312" w:rsidRDefault="00915312" w:rsidP="00915312">
      <w:pPr>
        <w:spacing w:line="276" w:lineRule="auto"/>
        <w:ind w:left="993" w:right="-113" w:hanging="1135"/>
        <w:rPr>
          <w:rFonts w:ascii="Tahoma" w:hAnsi="Tahoma" w:cs="Tahoma"/>
          <w:sz w:val="24"/>
          <w:szCs w:val="25"/>
        </w:rPr>
      </w:pPr>
      <w:r w:rsidRPr="000828E2">
        <w:rPr>
          <w:rFonts w:ascii="Tahoma" w:hAnsi="Tahoma" w:cs="Tahoma"/>
          <w:b/>
          <w:sz w:val="23"/>
          <w:szCs w:val="23"/>
          <w:u w:val="single"/>
        </w:rPr>
        <w:t>Article</w:t>
      </w:r>
      <w:r w:rsidRPr="000828E2">
        <w:rPr>
          <w:rFonts w:ascii="Tahoma" w:hAnsi="Tahoma" w:cs="Tahoma"/>
          <w:b/>
          <w:sz w:val="12"/>
          <w:szCs w:val="23"/>
          <w:u w:val="single"/>
        </w:rPr>
        <w:t xml:space="preserve"> </w:t>
      </w:r>
      <w:r>
        <w:rPr>
          <w:rFonts w:ascii="Tahoma" w:hAnsi="Tahoma" w:cs="Tahoma"/>
          <w:b/>
          <w:sz w:val="23"/>
          <w:szCs w:val="23"/>
          <w:u w:val="single"/>
        </w:rPr>
        <w:t>4</w:t>
      </w:r>
      <w:r w:rsidRPr="000828E2">
        <w:rPr>
          <w:rFonts w:ascii="Tahoma" w:hAnsi="Tahoma" w:cs="Tahoma"/>
          <w:sz w:val="18"/>
          <w:szCs w:val="25"/>
        </w:rPr>
        <w:t> </w:t>
      </w:r>
      <w:r w:rsidRPr="000828E2">
        <w:rPr>
          <w:rFonts w:ascii="Tahoma" w:hAnsi="Tahoma" w:cs="Tahoma"/>
          <w:b/>
          <w:sz w:val="22"/>
          <w:szCs w:val="25"/>
        </w:rPr>
        <w:t>:</w:t>
      </w:r>
      <w:r w:rsidRPr="001E776D">
        <w:rPr>
          <w:rFonts w:ascii="Tahoma" w:hAnsi="Tahoma" w:cs="Tahoma"/>
          <w:sz w:val="12"/>
          <w:szCs w:val="25"/>
        </w:rPr>
        <w:t xml:space="preserve"> </w:t>
      </w:r>
      <w:r w:rsidR="004127D7">
        <w:rPr>
          <w:rFonts w:ascii="Tahoma" w:hAnsi="Tahoma" w:cs="Tahoma"/>
          <w:sz w:val="24"/>
          <w:szCs w:val="25"/>
        </w:rPr>
        <w:t>La présente ordonnance sort ses effets à la date de sa notification aux parties et sera publiée au Journal Officiel de la République Démocratique du Congo ainsi qu’aux bulletins des arrêts et avis du Conseil d’Etat</w:t>
      </w:r>
      <w:r w:rsidR="009016A0">
        <w:rPr>
          <w:rFonts w:ascii="Tahoma" w:hAnsi="Tahoma" w:cs="Tahoma"/>
          <w:sz w:val="24"/>
          <w:szCs w:val="25"/>
        </w:rPr>
        <w:t>.</w:t>
      </w:r>
    </w:p>
    <w:p w:rsidR="00354C10" w:rsidRDefault="00354C10" w:rsidP="005A2B83">
      <w:pPr>
        <w:spacing w:line="276" w:lineRule="auto"/>
        <w:ind w:left="993" w:right="-113" w:hanging="1135"/>
        <w:rPr>
          <w:rFonts w:ascii="Tahoma" w:hAnsi="Tahoma" w:cs="Tahoma"/>
          <w:sz w:val="24"/>
          <w:szCs w:val="25"/>
        </w:rPr>
      </w:pPr>
    </w:p>
    <w:p w:rsidR="003305F1" w:rsidRDefault="003305F1"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Pr="00E96DEC" w:rsidRDefault="005A2B83" w:rsidP="00EC31F2">
      <w:pPr>
        <w:spacing w:line="276" w:lineRule="auto"/>
        <w:ind w:left="1276" w:right="-113" w:hanging="1276"/>
        <w:rPr>
          <w:rFonts w:ascii="Tahoma" w:hAnsi="Tahoma" w:cs="Tahoma"/>
          <w:sz w:val="10"/>
          <w:szCs w:val="25"/>
        </w:rPr>
      </w:pPr>
    </w:p>
    <w:p w:rsidR="007C1A93" w:rsidRPr="00FD425B" w:rsidRDefault="007C1A93" w:rsidP="00772D4A">
      <w:pPr>
        <w:spacing w:line="276" w:lineRule="auto"/>
        <w:ind w:left="0" w:right="-91" w:firstLine="0"/>
        <w:rPr>
          <w:rFonts w:ascii="Tahoma" w:hAnsi="Tahoma" w:cs="Tahoma"/>
          <w:sz w:val="8"/>
          <w:szCs w:val="25"/>
        </w:rPr>
      </w:pPr>
    </w:p>
    <w:p w:rsidR="00F12CE9" w:rsidRPr="00B6379E" w:rsidRDefault="004E37CB" w:rsidP="00741C16">
      <w:pPr>
        <w:spacing w:line="276" w:lineRule="auto"/>
        <w:ind w:left="0" w:right="-91" w:firstLine="1276"/>
        <w:rPr>
          <w:rFonts w:ascii="Tahoma" w:hAnsi="Tahoma" w:cs="Tahoma"/>
          <w:sz w:val="24"/>
          <w:szCs w:val="25"/>
        </w:rPr>
      </w:pPr>
      <w:r w:rsidRPr="00B6379E">
        <w:rPr>
          <w:rFonts w:ascii="Tahoma" w:hAnsi="Tahoma" w:cs="Tahoma"/>
          <w:sz w:val="24"/>
          <w:szCs w:val="25"/>
        </w:rPr>
        <w:t xml:space="preserve">Ainsi ordonné et prononcé </w:t>
      </w:r>
      <w:r w:rsidR="00CE5CEF">
        <w:rPr>
          <w:rFonts w:ascii="Tahoma" w:hAnsi="Tahoma" w:cs="Tahoma"/>
          <w:sz w:val="24"/>
          <w:szCs w:val="25"/>
        </w:rPr>
        <w:t xml:space="preserve">par le Conseil d’Etat, en son </w:t>
      </w:r>
      <w:r w:rsidR="008F1862">
        <w:rPr>
          <w:rFonts w:ascii="Tahoma" w:hAnsi="Tahoma" w:cs="Tahoma"/>
          <w:sz w:val="24"/>
          <w:szCs w:val="25"/>
        </w:rPr>
        <w:t xml:space="preserve">audience en chambre du conseil </w:t>
      </w:r>
      <w:r w:rsidR="00CE5CEF">
        <w:rPr>
          <w:rFonts w:ascii="Tahoma" w:hAnsi="Tahoma" w:cs="Tahoma"/>
          <w:sz w:val="24"/>
          <w:szCs w:val="25"/>
        </w:rPr>
        <w:t xml:space="preserve">du </w:t>
      </w:r>
      <w:r w:rsidR="00CE5CEF">
        <w:rPr>
          <w:rFonts w:ascii="Tahoma" w:hAnsi="Tahoma" w:cs="Tahoma"/>
          <w:b/>
          <w:sz w:val="24"/>
          <w:szCs w:val="25"/>
        </w:rPr>
        <w:t>25</w:t>
      </w:r>
      <w:r w:rsidR="00137618">
        <w:rPr>
          <w:rFonts w:ascii="Tahoma" w:hAnsi="Tahoma" w:cs="Tahoma"/>
          <w:b/>
          <w:sz w:val="24"/>
          <w:szCs w:val="25"/>
        </w:rPr>
        <w:t xml:space="preserve"> </w:t>
      </w:r>
      <w:r w:rsidR="00CE5CEF">
        <w:rPr>
          <w:rFonts w:ascii="Tahoma" w:hAnsi="Tahoma" w:cs="Tahoma"/>
          <w:b/>
          <w:sz w:val="24"/>
          <w:szCs w:val="25"/>
        </w:rPr>
        <w:t xml:space="preserve">avril </w:t>
      </w:r>
      <w:r w:rsidRPr="00B6379E">
        <w:rPr>
          <w:rFonts w:ascii="Tahoma" w:hAnsi="Tahoma" w:cs="Tahoma"/>
          <w:b/>
          <w:sz w:val="24"/>
          <w:szCs w:val="25"/>
        </w:rPr>
        <w:t>202</w:t>
      </w:r>
      <w:r w:rsidR="00137618">
        <w:rPr>
          <w:rFonts w:ascii="Tahoma" w:hAnsi="Tahoma" w:cs="Tahoma"/>
          <w:b/>
          <w:sz w:val="24"/>
          <w:szCs w:val="25"/>
        </w:rPr>
        <w:t>5,</w:t>
      </w:r>
      <w:r w:rsidRPr="00B6379E">
        <w:rPr>
          <w:rFonts w:ascii="Tahoma" w:hAnsi="Tahoma" w:cs="Tahoma"/>
          <w:sz w:val="24"/>
          <w:szCs w:val="25"/>
        </w:rPr>
        <w:t xml:space="preserve"> à  laquelle a siégé le Magistrat </w:t>
      </w:r>
      <w:r w:rsidR="00D44A32">
        <w:rPr>
          <w:rFonts w:ascii="Tahoma" w:hAnsi="Tahoma" w:cs="Tahoma"/>
          <w:b/>
          <w:sz w:val="24"/>
          <w:szCs w:val="25"/>
        </w:rPr>
        <w:t>KI</w:t>
      </w:r>
      <w:r w:rsidR="00970292">
        <w:rPr>
          <w:rFonts w:ascii="Tahoma" w:hAnsi="Tahoma" w:cs="Tahoma"/>
          <w:b/>
          <w:sz w:val="24"/>
          <w:szCs w:val="25"/>
        </w:rPr>
        <w:t>TENGE</w:t>
      </w:r>
      <w:r w:rsidR="00D44A32">
        <w:rPr>
          <w:rFonts w:ascii="Tahoma" w:hAnsi="Tahoma" w:cs="Tahoma"/>
          <w:b/>
          <w:sz w:val="24"/>
          <w:szCs w:val="25"/>
        </w:rPr>
        <w:t xml:space="preserve"> </w:t>
      </w:r>
      <w:r w:rsidR="00970292">
        <w:rPr>
          <w:rFonts w:ascii="Tahoma" w:hAnsi="Tahoma" w:cs="Tahoma"/>
          <w:b/>
          <w:sz w:val="24"/>
          <w:szCs w:val="25"/>
        </w:rPr>
        <w:t xml:space="preserve">NDIBU John, </w:t>
      </w:r>
      <w:r w:rsidR="00970292">
        <w:rPr>
          <w:rFonts w:ascii="Tahoma" w:hAnsi="Tahoma" w:cs="Tahoma"/>
          <w:sz w:val="24"/>
          <w:szCs w:val="25"/>
        </w:rPr>
        <w:t xml:space="preserve">conseiller au </w:t>
      </w:r>
      <w:r w:rsidR="00AE385D">
        <w:rPr>
          <w:rFonts w:ascii="Tahoma" w:hAnsi="Tahoma" w:cs="Tahoma"/>
          <w:sz w:val="24"/>
          <w:szCs w:val="25"/>
        </w:rPr>
        <w:t xml:space="preserve">Conseil d’Etat et juge des référés, avec </w:t>
      </w:r>
      <w:r w:rsidRPr="00B6379E">
        <w:rPr>
          <w:rFonts w:ascii="Tahoma" w:hAnsi="Tahoma" w:cs="Tahoma"/>
          <w:sz w:val="24"/>
          <w:szCs w:val="25"/>
        </w:rPr>
        <w:t>l’assistance de</w:t>
      </w:r>
      <w:r w:rsidR="00970292">
        <w:rPr>
          <w:rFonts w:ascii="Tahoma" w:hAnsi="Tahoma" w:cs="Tahoma"/>
          <w:sz w:val="24"/>
          <w:szCs w:val="25"/>
        </w:rPr>
        <w:t xml:space="preserve"> </w:t>
      </w:r>
      <w:r w:rsidR="00DB4492">
        <w:rPr>
          <w:rFonts w:ascii="Tahoma" w:hAnsi="Tahoma" w:cs="Tahoma"/>
          <w:b/>
          <w:sz w:val="24"/>
          <w:szCs w:val="25"/>
        </w:rPr>
        <w:t>KIGUNGU Olivier</w:t>
      </w:r>
      <w:r w:rsidRPr="00B6379E">
        <w:rPr>
          <w:rFonts w:ascii="Tahoma" w:hAnsi="Tahoma" w:cs="Tahoma"/>
          <w:sz w:val="24"/>
          <w:szCs w:val="25"/>
        </w:rPr>
        <w:t xml:space="preserve">, </w:t>
      </w:r>
      <w:r w:rsidR="00137618">
        <w:rPr>
          <w:rFonts w:ascii="Tahoma" w:hAnsi="Tahoma" w:cs="Tahoma"/>
          <w:sz w:val="24"/>
          <w:szCs w:val="25"/>
        </w:rPr>
        <w:t>g</w:t>
      </w:r>
      <w:r w:rsidRPr="00B6379E">
        <w:rPr>
          <w:rFonts w:ascii="Tahoma" w:hAnsi="Tahoma" w:cs="Tahoma"/>
          <w:sz w:val="24"/>
          <w:szCs w:val="25"/>
        </w:rPr>
        <w:t xml:space="preserve">reffier du siège. </w:t>
      </w:r>
    </w:p>
    <w:p w:rsidR="004E37CB" w:rsidRPr="00D93F38" w:rsidRDefault="004E37CB" w:rsidP="004E37CB">
      <w:pPr>
        <w:spacing w:line="276" w:lineRule="auto"/>
        <w:ind w:left="-103" w:right="-170"/>
        <w:rPr>
          <w:sz w:val="2"/>
          <w:szCs w:val="25"/>
        </w:rPr>
      </w:pPr>
    </w:p>
    <w:p w:rsidR="005A2B83" w:rsidRPr="00FA15F6" w:rsidRDefault="005A2B83" w:rsidP="00990CDC">
      <w:pPr>
        <w:spacing w:after="0" w:line="360" w:lineRule="auto"/>
        <w:ind w:left="0" w:right="-113" w:firstLine="0"/>
        <w:rPr>
          <w:rFonts w:ascii="Tahoma" w:hAnsi="Tahoma" w:cs="Tahoma"/>
          <w:b/>
          <w:sz w:val="8"/>
          <w:szCs w:val="25"/>
          <w:u w:val="single"/>
        </w:rPr>
      </w:pPr>
    </w:p>
    <w:p w:rsidR="005A2B83" w:rsidRPr="005A2B83" w:rsidRDefault="005A2B83" w:rsidP="00605C4C">
      <w:pPr>
        <w:spacing w:after="0" w:line="360" w:lineRule="auto"/>
        <w:ind w:left="-217" w:right="-113" w:firstLine="3052"/>
        <w:rPr>
          <w:rFonts w:ascii="Tahoma" w:hAnsi="Tahoma" w:cs="Tahoma"/>
          <w:b/>
          <w:sz w:val="4"/>
          <w:szCs w:val="25"/>
          <w:u w:val="single"/>
        </w:rPr>
      </w:pPr>
    </w:p>
    <w:p w:rsidR="004E37CB" w:rsidRPr="00DC0051" w:rsidRDefault="00DC0051" w:rsidP="00605C4C">
      <w:pPr>
        <w:spacing w:after="0" w:line="360" w:lineRule="auto"/>
        <w:ind w:left="-217" w:right="-113" w:firstLine="3052"/>
        <w:rPr>
          <w:rFonts w:ascii="Tahoma" w:hAnsi="Tahoma" w:cs="Tahoma"/>
          <w:b/>
          <w:sz w:val="24"/>
          <w:szCs w:val="25"/>
        </w:rPr>
      </w:pPr>
      <w:r w:rsidRPr="00605C4C">
        <w:rPr>
          <w:rFonts w:ascii="Tahoma" w:hAnsi="Tahoma" w:cs="Tahoma"/>
          <w:b/>
          <w:sz w:val="24"/>
          <w:szCs w:val="25"/>
          <w:u w:val="single"/>
        </w:rPr>
        <w:t>Le juge des référés</w:t>
      </w:r>
      <w:r w:rsidR="004E37CB" w:rsidRPr="00DC0051">
        <w:rPr>
          <w:rFonts w:ascii="Tahoma" w:hAnsi="Tahoma" w:cs="Tahoma"/>
          <w:b/>
          <w:sz w:val="24"/>
          <w:szCs w:val="25"/>
        </w:rPr>
        <w:t>,</w:t>
      </w:r>
    </w:p>
    <w:p w:rsidR="004E37CB" w:rsidRPr="00741C16" w:rsidRDefault="004E37CB" w:rsidP="004E37CB">
      <w:pPr>
        <w:spacing w:after="0" w:line="360" w:lineRule="auto"/>
        <w:ind w:left="-217" w:right="-113" w:firstLine="3478"/>
        <w:rPr>
          <w:sz w:val="2"/>
          <w:szCs w:val="25"/>
        </w:rPr>
      </w:pPr>
    </w:p>
    <w:p w:rsidR="00F12CE9" w:rsidRDefault="006F7FE2" w:rsidP="00896BAC">
      <w:pPr>
        <w:spacing w:line="276" w:lineRule="auto"/>
        <w:ind w:left="-170" w:right="-170" w:firstLine="2438"/>
        <w:rPr>
          <w:rFonts w:ascii="Tahoma" w:hAnsi="Tahoma" w:cs="Tahoma"/>
          <w:b/>
          <w:sz w:val="24"/>
          <w:szCs w:val="25"/>
        </w:rPr>
      </w:pPr>
      <w:proofErr w:type="spellStart"/>
      <w:r w:rsidRPr="006F7FE2">
        <w:rPr>
          <w:rFonts w:ascii="Tahoma" w:hAnsi="Tahoma" w:cs="Tahoma"/>
          <w:sz w:val="26"/>
          <w:szCs w:val="26"/>
        </w:rPr>
        <w:t>Sé</w:t>
      </w:r>
      <w:proofErr w:type="spellEnd"/>
      <w:r w:rsidRPr="006F7FE2">
        <w:rPr>
          <w:rFonts w:ascii="Tahoma" w:hAnsi="Tahoma" w:cs="Tahoma"/>
          <w:sz w:val="26"/>
          <w:szCs w:val="26"/>
        </w:rPr>
        <w:t>/</w:t>
      </w:r>
      <w:r>
        <w:rPr>
          <w:rFonts w:ascii="Tahoma" w:hAnsi="Tahoma" w:cs="Tahoma"/>
          <w:b/>
          <w:sz w:val="24"/>
          <w:szCs w:val="25"/>
        </w:rPr>
        <w:t>KI</w:t>
      </w:r>
      <w:r w:rsidR="00990CDC">
        <w:rPr>
          <w:rFonts w:ascii="Tahoma" w:hAnsi="Tahoma" w:cs="Tahoma"/>
          <w:b/>
          <w:sz w:val="24"/>
          <w:szCs w:val="25"/>
        </w:rPr>
        <w:t>TENG</w:t>
      </w:r>
      <w:r>
        <w:rPr>
          <w:rFonts w:ascii="Tahoma" w:hAnsi="Tahoma" w:cs="Tahoma"/>
          <w:b/>
          <w:sz w:val="24"/>
          <w:szCs w:val="25"/>
        </w:rPr>
        <w:t xml:space="preserve">E </w:t>
      </w:r>
      <w:r w:rsidR="00DF36E3">
        <w:rPr>
          <w:rFonts w:ascii="Tahoma" w:hAnsi="Tahoma" w:cs="Tahoma"/>
          <w:b/>
          <w:sz w:val="24"/>
          <w:szCs w:val="25"/>
        </w:rPr>
        <w:t>NDIB</w:t>
      </w:r>
      <w:r>
        <w:rPr>
          <w:rFonts w:ascii="Tahoma" w:hAnsi="Tahoma" w:cs="Tahoma"/>
          <w:b/>
          <w:sz w:val="24"/>
          <w:szCs w:val="25"/>
        </w:rPr>
        <w:t xml:space="preserve">U </w:t>
      </w:r>
      <w:r w:rsidR="001E4359">
        <w:rPr>
          <w:rFonts w:ascii="Tahoma" w:hAnsi="Tahoma" w:cs="Tahoma"/>
          <w:b/>
          <w:sz w:val="24"/>
          <w:szCs w:val="25"/>
        </w:rPr>
        <w:t>J</w:t>
      </w:r>
      <w:r w:rsidR="001E4359">
        <w:rPr>
          <w:rFonts w:ascii="Tahoma" w:hAnsi="Tahoma" w:cs="Tahoma"/>
          <w:b/>
          <w:sz w:val="26"/>
          <w:szCs w:val="26"/>
        </w:rPr>
        <w:t>ohn</w:t>
      </w:r>
      <w:r w:rsidR="004E37CB" w:rsidRPr="003A6433">
        <w:rPr>
          <w:rFonts w:ascii="Tahoma" w:hAnsi="Tahoma" w:cs="Tahoma"/>
          <w:b/>
          <w:sz w:val="24"/>
          <w:szCs w:val="25"/>
        </w:rPr>
        <w:t>.</w:t>
      </w:r>
    </w:p>
    <w:p w:rsidR="005A2B83" w:rsidRPr="00132367" w:rsidRDefault="005A2B83" w:rsidP="00741C16">
      <w:pPr>
        <w:spacing w:line="276" w:lineRule="auto"/>
        <w:ind w:left="-170" w:right="-170" w:firstLine="2580"/>
        <w:rPr>
          <w:rFonts w:ascii="Tahoma" w:hAnsi="Tahoma" w:cs="Tahoma"/>
          <w:sz w:val="18"/>
          <w:szCs w:val="25"/>
        </w:rPr>
      </w:pPr>
    </w:p>
    <w:p w:rsidR="00FA15F6" w:rsidRDefault="00FA15F6" w:rsidP="00FA15F6">
      <w:pPr>
        <w:spacing w:line="276" w:lineRule="auto"/>
        <w:ind w:left="-113" w:right="0" w:firstLine="1106"/>
        <w:rPr>
          <w:sz w:val="18"/>
          <w:szCs w:val="26"/>
        </w:rPr>
      </w:pPr>
      <w:r w:rsidRPr="00207A29">
        <w:rPr>
          <w:rFonts w:ascii="Tahoma" w:hAnsi="Tahoma" w:cs="Tahoma"/>
          <w:sz w:val="24"/>
          <w:szCs w:val="25"/>
        </w:rPr>
        <w:t>« Les ministres et les autorités administratives en ce qui les concerne, sont tenus de pourvoir à l’exécution de la présente ordonnance</w:t>
      </w:r>
      <w:r>
        <w:rPr>
          <w:rFonts w:ascii="Tahoma" w:hAnsi="Tahoma" w:cs="Tahoma"/>
          <w:sz w:val="24"/>
          <w:szCs w:val="25"/>
        </w:rPr>
        <w:t xml:space="preserve"> en appel</w:t>
      </w:r>
      <w:r w:rsidRPr="00207A29">
        <w:rPr>
          <w:rFonts w:ascii="Tahoma" w:hAnsi="Tahoma" w:cs="Tahoma"/>
          <w:sz w:val="24"/>
          <w:szCs w:val="25"/>
        </w:rPr>
        <w:t>. Les huissiers de justice à ce requis ont à y concourir en ce qui concerne les voies de droit commun ».</w:t>
      </w:r>
    </w:p>
    <w:p w:rsidR="00FA15F6" w:rsidRDefault="00FA15F6" w:rsidP="00741C16">
      <w:pPr>
        <w:spacing w:line="276" w:lineRule="auto"/>
        <w:ind w:left="-170" w:right="-170" w:firstLine="2580"/>
        <w:rPr>
          <w:rFonts w:ascii="Tahoma" w:hAnsi="Tahoma" w:cs="Tahoma"/>
          <w:sz w:val="18"/>
          <w:szCs w:val="25"/>
        </w:rPr>
      </w:pPr>
    </w:p>
    <w:p w:rsidR="00FA15F6" w:rsidRPr="00132367" w:rsidRDefault="00FA15F6" w:rsidP="00741C16">
      <w:pPr>
        <w:spacing w:line="276" w:lineRule="auto"/>
        <w:ind w:left="-170" w:right="-170" w:firstLine="2580"/>
        <w:rPr>
          <w:rFonts w:ascii="Tahoma" w:hAnsi="Tahoma" w:cs="Tahoma"/>
          <w:sz w:val="12"/>
          <w:szCs w:val="25"/>
        </w:rPr>
      </w:pPr>
    </w:p>
    <w:p w:rsidR="00CE325A" w:rsidRPr="00440253" w:rsidRDefault="00CE325A" w:rsidP="00CE325A">
      <w:pPr>
        <w:tabs>
          <w:tab w:val="right" w:pos="9075"/>
        </w:tabs>
        <w:spacing w:after="0" w:line="240" w:lineRule="auto"/>
        <w:ind w:right="-375"/>
        <w:rPr>
          <w:rFonts w:ascii="Tahoma" w:eastAsia="Calibri" w:hAnsi="Tahoma" w:cs="Tahoma"/>
          <w:sz w:val="18"/>
          <w:szCs w:val="29"/>
        </w:rPr>
      </w:pPr>
    </w:p>
    <w:p w:rsidR="005356A6" w:rsidRPr="003823F5" w:rsidRDefault="005356A6" w:rsidP="005356A6">
      <w:pPr>
        <w:ind w:left="0" w:right="-658" w:firstLine="1560"/>
        <w:rPr>
          <w:sz w:val="26"/>
          <w:szCs w:val="26"/>
        </w:rPr>
      </w:pPr>
      <w:r w:rsidRPr="003823F5">
        <w:rPr>
          <w:sz w:val="26"/>
          <w:szCs w:val="26"/>
        </w:rPr>
        <w:t>POUR COPIE  CERTIFIEE CONFORME,</w:t>
      </w:r>
    </w:p>
    <w:p w:rsidR="005356A6" w:rsidRPr="00605C4C" w:rsidRDefault="005356A6" w:rsidP="005356A6">
      <w:pPr>
        <w:ind w:left="0" w:right="-454" w:firstLine="0"/>
        <w:rPr>
          <w:sz w:val="18"/>
        </w:rPr>
      </w:pPr>
    </w:p>
    <w:p w:rsidR="005356A6" w:rsidRPr="003823F5" w:rsidRDefault="005356A6" w:rsidP="005356A6">
      <w:pPr>
        <w:ind w:left="0" w:right="-454" w:firstLine="1985"/>
        <w:rPr>
          <w:sz w:val="26"/>
          <w:szCs w:val="26"/>
        </w:rPr>
      </w:pPr>
      <w:r w:rsidRPr="003823F5">
        <w:rPr>
          <w:sz w:val="26"/>
          <w:szCs w:val="26"/>
        </w:rPr>
        <w:t>F</w:t>
      </w:r>
      <w:r>
        <w:rPr>
          <w:sz w:val="26"/>
          <w:szCs w:val="26"/>
        </w:rPr>
        <w:t>ait  à Kinshasa, le……./….../2025</w:t>
      </w:r>
    </w:p>
    <w:p w:rsidR="005356A6" w:rsidRPr="00A029A0" w:rsidRDefault="005356A6" w:rsidP="005356A6">
      <w:pPr>
        <w:ind w:left="0" w:right="-454" w:firstLine="0"/>
        <w:jc w:val="center"/>
        <w:rPr>
          <w:sz w:val="14"/>
          <w:szCs w:val="27"/>
        </w:rPr>
      </w:pPr>
    </w:p>
    <w:p w:rsidR="005356A6" w:rsidRPr="007C682B" w:rsidRDefault="005356A6" w:rsidP="005356A6">
      <w:pPr>
        <w:ind w:left="0" w:right="-454" w:firstLine="0"/>
        <w:jc w:val="center"/>
        <w:rPr>
          <w:sz w:val="4"/>
          <w:szCs w:val="34"/>
        </w:rPr>
      </w:pPr>
    </w:p>
    <w:p w:rsidR="005356A6" w:rsidRPr="003823F5" w:rsidRDefault="005356A6" w:rsidP="005356A6">
      <w:pPr>
        <w:spacing w:after="3" w:line="256" w:lineRule="auto"/>
        <w:ind w:left="-15" w:right="0" w:firstLine="2567"/>
        <w:rPr>
          <w:rFonts w:ascii="Trebuchet MS" w:eastAsia="Calibri" w:hAnsi="Trebuchet MS" w:cs="Calibri"/>
          <w:sz w:val="25"/>
          <w:szCs w:val="25"/>
        </w:rPr>
      </w:pPr>
      <w:r w:rsidRPr="003823F5">
        <w:rPr>
          <w:rFonts w:ascii="Trebuchet MS" w:eastAsia="Tahoma" w:hAnsi="Trebuchet MS" w:cs="Tahoma"/>
          <w:sz w:val="25"/>
          <w:szCs w:val="25"/>
        </w:rPr>
        <w:t>LE GREFFIER EN CHEF</w:t>
      </w:r>
      <w:r>
        <w:rPr>
          <w:rFonts w:ascii="Trebuchet MS" w:eastAsia="Tahoma" w:hAnsi="Trebuchet MS" w:cs="Tahoma"/>
          <w:sz w:val="25"/>
          <w:szCs w:val="25"/>
        </w:rPr>
        <w:t xml:space="preserve"> </w:t>
      </w:r>
      <w:proofErr w:type="spellStart"/>
      <w:r w:rsidRPr="0019361A">
        <w:rPr>
          <w:rFonts w:ascii="Leelawadee" w:eastAsia="Tahoma" w:hAnsi="Leelawadee" w:cs="Leelawadee"/>
          <w:szCs w:val="28"/>
        </w:rPr>
        <w:t>a.i</w:t>
      </w:r>
      <w:proofErr w:type="spellEnd"/>
      <w:r w:rsidRPr="003823F5">
        <w:rPr>
          <w:rFonts w:ascii="Trebuchet MS" w:eastAsia="Tahoma" w:hAnsi="Trebuchet MS" w:cs="Tahoma"/>
          <w:sz w:val="25"/>
          <w:szCs w:val="25"/>
        </w:rPr>
        <w:t>,</w:t>
      </w:r>
    </w:p>
    <w:p w:rsidR="005356A6" w:rsidRPr="00CE325A" w:rsidRDefault="005356A6" w:rsidP="005356A6">
      <w:pPr>
        <w:spacing w:after="132" w:line="256" w:lineRule="auto"/>
        <w:ind w:left="0" w:right="0" w:firstLine="0"/>
        <w:jc w:val="left"/>
        <w:rPr>
          <w:rFonts w:ascii="Calibri" w:eastAsia="Calibri" w:hAnsi="Calibri" w:cs="Calibri"/>
          <w:sz w:val="22"/>
        </w:rPr>
      </w:pPr>
      <w:r w:rsidRPr="003823F5">
        <w:rPr>
          <w:rFonts w:ascii="Tahoma" w:eastAsia="Tahoma" w:hAnsi="Tahoma" w:cs="Tahoma"/>
          <w:sz w:val="22"/>
        </w:rPr>
        <w:t xml:space="preserve"> </w:t>
      </w:r>
    </w:p>
    <w:p w:rsidR="005356A6" w:rsidRDefault="005356A6" w:rsidP="00132367">
      <w:pPr>
        <w:tabs>
          <w:tab w:val="right" w:pos="9075"/>
        </w:tabs>
        <w:spacing w:after="0" w:line="240" w:lineRule="auto"/>
        <w:ind w:left="0" w:right="-375" w:firstLine="2127"/>
        <w:rPr>
          <w:rFonts w:ascii="Tahoma" w:eastAsia="Calibri" w:hAnsi="Tahoma" w:cs="Tahoma"/>
          <w:szCs w:val="29"/>
        </w:rPr>
      </w:pPr>
      <w:r w:rsidRPr="0019361A">
        <w:rPr>
          <w:rFonts w:ascii="Tahoma" w:eastAsia="Tahoma" w:hAnsi="Tahoma" w:cs="Tahoma"/>
          <w:b/>
          <w:szCs w:val="29"/>
        </w:rPr>
        <w:t>F</w:t>
      </w:r>
      <w:r w:rsidRPr="00132367">
        <w:rPr>
          <w:rFonts w:ascii="Tahoma" w:eastAsia="Tahoma" w:hAnsi="Tahoma" w:cs="Tahoma"/>
          <w:b/>
          <w:sz w:val="29"/>
          <w:szCs w:val="29"/>
        </w:rPr>
        <w:t>abrice</w:t>
      </w:r>
      <w:r w:rsidRPr="00741C16">
        <w:rPr>
          <w:rFonts w:ascii="Tahoma" w:eastAsia="Tahoma" w:hAnsi="Tahoma" w:cs="Tahoma"/>
          <w:b/>
          <w:sz w:val="20"/>
          <w:szCs w:val="29"/>
        </w:rPr>
        <w:t xml:space="preserve">  </w:t>
      </w:r>
      <w:r w:rsidRPr="0019361A">
        <w:rPr>
          <w:rFonts w:ascii="Tahoma" w:eastAsia="Tahoma" w:hAnsi="Tahoma" w:cs="Tahoma"/>
          <w:b/>
          <w:szCs w:val="29"/>
        </w:rPr>
        <w:t>MANZENZA NOSA</w:t>
      </w:r>
    </w:p>
    <w:p w:rsidR="00CE325A" w:rsidRDefault="00CE325A"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FA15F6" w:rsidP="00CE325A">
      <w:pPr>
        <w:tabs>
          <w:tab w:val="right" w:pos="9075"/>
        </w:tabs>
        <w:spacing w:after="0" w:line="240" w:lineRule="auto"/>
        <w:ind w:right="-375"/>
        <w:rPr>
          <w:rFonts w:ascii="Tahoma" w:eastAsia="Calibri" w:hAnsi="Tahoma" w:cs="Tahoma"/>
          <w:szCs w:val="29"/>
        </w:rPr>
      </w:pPr>
    </w:p>
    <w:p w:rsidR="00FA15F6" w:rsidRDefault="00471F25" w:rsidP="00CE325A">
      <w:pPr>
        <w:tabs>
          <w:tab w:val="right" w:pos="9075"/>
        </w:tabs>
        <w:spacing w:after="0" w:line="240" w:lineRule="auto"/>
        <w:ind w:right="-375"/>
        <w:rPr>
          <w:rFonts w:ascii="Tahoma" w:eastAsia="Calibri" w:hAnsi="Tahoma" w:cs="Tahoma"/>
          <w:szCs w:val="29"/>
        </w:rPr>
      </w:pPr>
      <w:r>
        <w:rPr>
          <w:rFonts w:ascii="Tahoma" w:eastAsia="Calibri" w:hAnsi="Tahoma" w:cs="Tahoma"/>
          <w:noProof/>
          <w:szCs w:val="29"/>
          <w:lang w:val="en-US" w:eastAsia="en-US"/>
        </w:rPr>
        <mc:AlternateContent>
          <mc:Choice Requires="wps">
            <w:drawing>
              <wp:anchor distT="0" distB="0" distL="114300" distR="114300" simplePos="0" relativeHeight="251667456" behindDoc="0" locked="0" layoutInCell="1" allowOverlap="1" wp14:anchorId="47B82EEE" wp14:editId="7FED48C2">
                <wp:simplePos x="0" y="0"/>
                <wp:positionH relativeFrom="column">
                  <wp:posOffset>1721815</wp:posOffset>
                </wp:positionH>
                <wp:positionV relativeFrom="paragraph">
                  <wp:posOffset>201930</wp:posOffset>
                </wp:positionV>
                <wp:extent cx="555625" cy="380365"/>
                <wp:effectExtent l="0" t="0" r="15875" b="19685"/>
                <wp:wrapNone/>
                <wp:docPr id="6" name="Rectangle 6"/>
                <wp:cNvGraphicFramePr/>
                <a:graphic xmlns:a="http://schemas.openxmlformats.org/drawingml/2006/main">
                  <a:graphicData uri="http://schemas.microsoft.com/office/word/2010/wordprocessingShape">
                    <wps:wsp>
                      <wps:cNvSpPr/>
                      <wps:spPr>
                        <a:xfrm>
                          <a:off x="0" y="0"/>
                          <a:ext cx="555625" cy="380365"/>
                        </a:xfrm>
                        <a:prstGeom prst="rect">
                          <a:avLst/>
                        </a:prstGeom>
                        <a:ln w="19050">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135.6pt;margin-top:15.9pt;width:43.75pt;height:29.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" fillcolor="white [3201]" strokecolor="white [3212]" strokeweight="1.5pt"/>
            </w:pict>
          </mc:Fallback>
        </mc:AlternateContent>
      </w:r>
    </w:p>
    <w:p w:rsidR="00FA15F6" w:rsidRDefault="00FA15F6" w:rsidP="00CE325A">
      <w:pPr>
        <w:tabs>
          <w:tab w:val="right" w:pos="9075"/>
        </w:tabs>
        <w:spacing w:after="0" w:line="240" w:lineRule="auto"/>
        <w:ind w:right="-375"/>
        <w:rPr>
          <w:rFonts w:ascii="Tahoma" w:eastAsia="Calibri" w:hAnsi="Tahoma" w:cs="Tahoma"/>
          <w:szCs w:val="29"/>
        </w:rPr>
      </w:pPr>
    </w:p>
    <w:p w:rsidR="00FA15F6" w:rsidRPr="006C16CA" w:rsidRDefault="00FA15F6" w:rsidP="00FA15F6">
      <w:pPr>
        <w:spacing w:line="276" w:lineRule="auto"/>
        <w:ind w:left="-113" w:right="0" w:firstLine="1361"/>
        <w:rPr>
          <w:rFonts w:ascii="Tahoma" w:hAnsi="Tahoma" w:cs="Tahoma"/>
          <w:sz w:val="24"/>
          <w:szCs w:val="25"/>
        </w:rPr>
      </w:pPr>
      <w:r w:rsidRPr="006C16CA">
        <w:rPr>
          <w:rFonts w:ascii="Tahoma" w:hAnsi="Tahoma" w:cs="Tahoma"/>
          <w:sz w:val="24"/>
          <w:szCs w:val="25"/>
        </w:rPr>
        <w:t xml:space="preserve">En foi de quoi, la présente ordonnance </w:t>
      </w:r>
      <w:r>
        <w:rPr>
          <w:rFonts w:ascii="Tahoma" w:hAnsi="Tahoma" w:cs="Tahoma"/>
          <w:sz w:val="24"/>
          <w:szCs w:val="25"/>
        </w:rPr>
        <w:t xml:space="preserve">en appel </w:t>
      </w:r>
      <w:r w:rsidRPr="006C16CA">
        <w:rPr>
          <w:rFonts w:ascii="Tahoma" w:hAnsi="Tahoma" w:cs="Tahoma"/>
          <w:sz w:val="24"/>
          <w:szCs w:val="25"/>
        </w:rPr>
        <w:t>a été signée et scellée du sceau du greffe du Conseil d’Etat ;</w:t>
      </w:r>
    </w:p>
    <w:p w:rsidR="00FA15F6" w:rsidRPr="003420A9" w:rsidRDefault="00FA15F6" w:rsidP="00FA15F6">
      <w:pPr>
        <w:spacing w:line="276" w:lineRule="auto"/>
        <w:ind w:left="-510" w:right="-454" w:firstLine="0"/>
        <w:rPr>
          <w:sz w:val="8"/>
          <w:szCs w:val="26"/>
        </w:rPr>
      </w:pPr>
    </w:p>
    <w:p w:rsidR="00FA15F6" w:rsidRPr="00AB4571" w:rsidRDefault="00FA15F6" w:rsidP="00FA15F6">
      <w:pPr>
        <w:spacing w:line="276" w:lineRule="auto"/>
        <w:ind w:left="-510" w:right="-454" w:firstLine="0"/>
        <w:rPr>
          <w:sz w:val="16"/>
          <w:szCs w:val="26"/>
        </w:rPr>
      </w:pPr>
    </w:p>
    <w:p w:rsidR="00FA15F6" w:rsidRPr="006C16CA" w:rsidRDefault="00FA15F6" w:rsidP="00FA15F6">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Pr>
          <w:rFonts w:ascii="Tahoma" w:hAnsi="Tahoma" w:cs="Tahoma"/>
          <w:sz w:val="24"/>
          <w:szCs w:val="25"/>
        </w:rPr>
        <w:t>5</w:t>
      </w:r>
      <w:r w:rsidRPr="006C16CA">
        <w:rPr>
          <w:rFonts w:ascii="Tahoma" w:hAnsi="Tahoma" w:cs="Tahoma"/>
          <w:sz w:val="24"/>
          <w:szCs w:val="25"/>
        </w:rPr>
        <w:t xml:space="preserve"> feuillets (</w:t>
      </w:r>
      <w:r w:rsidR="008A0D1D">
        <w:rPr>
          <w:rFonts w:ascii="Tahoma" w:hAnsi="Tahoma" w:cs="Tahoma"/>
          <w:sz w:val="24"/>
          <w:szCs w:val="25"/>
        </w:rPr>
        <w:t>cinq</w:t>
      </w:r>
      <w:r w:rsidRPr="006C16CA">
        <w:rPr>
          <w:rFonts w:ascii="Tahoma" w:hAnsi="Tahoma" w:cs="Tahoma"/>
          <w:sz w:val="24"/>
          <w:szCs w:val="25"/>
        </w:rPr>
        <w:t xml:space="preserve">), utilisés uniquement au recto et paraphés par nous, Greffier en Chef </w:t>
      </w:r>
      <w:proofErr w:type="spellStart"/>
      <w:r>
        <w:rPr>
          <w:rFonts w:ascii="Tahoma" w:hAnsi="Tahoma" w:cs="Tahoma"/>
          <w:sz w:val="24"/>
          <w:szCs w:val="25"/>
        </w:rPr>
        <w:t>a.i</w:t>
      </w:r>
      <w:proofErr w:type="spellEnd"/>
      <w:r>
        <w:rPr>
          <w:rFonts w:ascii="Tahoma" w:hAnsi="Tahoma" w:cs="Tahoma"/>
          <w:sz w:val="24"/>
          <w:szCs w:val="25"/>
        </w:rPr>
        <w:t xml:space="preserve"> </w:t>
      </w:r>
      <w:r w:rsidRPr="006C16CA">
        <w:rPr>
          <w:rFonts w:ascii="Tahoma" w:hAnsi="Tahoma" w:cs="Tahoma"/>
          <w:sz w:val="24"/>
          <w:szCs w:val="25"/>
        </w:rPr>
        <w:t>du Conseil d’Etat</w:t>
      </w:r>
      <w:r>
        <w:rPr>
          <w:rFonts w:ascii="Tahoma" w:hAnsi="Tahoma" w:cs="Tahoma"/>
          <w:sz w:val="24"/>
          <w:szCs w:val="25"/>
        </w:rPr>
        <w:t xml:space="preserve"> </w:t>
      </w:r>
      <w:r w:rsidRPr="006C16CA">
        <w:rPr>
          <w:rFonts w:ascii="Tahoma" w:hAnsi="Tahoma" w:cs="Tahoma"/>
          <w:sz w:val="24"/>
          <w:szCs w:val="25"/>
        </w:rPr>
        <w:t>;</w:t>
      </w:r>
    </w:p>
    <w:p w:rsidR="00FA15F6" w:rsidRPr="00570A29" w:rsidRDefault="00FA15F6" w:rsidP="00FA15F6">
      <w:pPr>
        <w:spacing w:line="276" w:lineRule="auto"/>
        <w:ind w:left="-510" w:right="-454" w:firstLine="0"/>
        <w:rPr>
          <w:sz w:val="18"/>
          <w:szCs w:val="26"/>
        </w:rPr>
      </w:pPr>
    </w:p>
    <w:p w:rsidR="00FA15F6" w:rsidRPr="005F53DC" w:rsidRDefault="00FA15F6" w:rsidP="00FA15F6">
      <w:pPr>
        <w:ind w:left="-113" w:right="0" w:firstLine="1418"/>
        <w:rPr>
          <w:sz w:val="24"/>
          <w:szCs w:val="25"/>
        </w:rPr>
      </w:pPr>
      <w:r w:rsidRPr="005F53DC">
        <w:rPr>
          <w:rFonts w:ascii="Tahoma" w:hAnsi="Tahoma" w:cs="Tahoma"/>
          <w:sz w:val="24"/>
          <w:szCs w:val="25"/>
        </w:rPr>
        <w:t xml:space="preserve">Délivré par nous, </w:t>
      </w:r>
      <w:r w:rsidR="00C12962">
        <w:rPr>
          <w:rFonts w:ascii="Tahoma" w:hAnsi="Tahoma" w:cs="Tahoma"/>
          <w:sz w:val="24"/>
          <w:szCs w:val="25"/>
        </w:rPr>
        <w:t xml:space="preserve">au </w:t>
      </w:r>
      <w:r w:rsidR="00C12962">
        <w:rPr>
          <w:rFonts w:ascii="Tahoma" w:eastAsia="Calibri" w:hAnsi="Tahoma" w:cs="Tahoma"/>
          <w:b/>
          <w:color w:val="auto"/>
          <w:sz w:val="24"/>
          <w:szCs w:val="25"/>
          <w:lang w:eastAsia="en-US"/>
        </w:rPr>
        <w:t>Barreau de Kinshasa/Gombe</w:t>
      </w:r>
      <w:r w:rsidRPr="005F53DC">
        <w:rPr>
          <w:rFonts w:ascii="Tahoma" w:eastAsia="Calibri" w:hAnsi="Tahoma" w:cs="Tahoma"/>
          <w:b/>
          <w:color w:val="auto"/>
          <w:sz w:val="24"/>
          <w:szCs w:val="25"/>
          <w:lang w:eastAsia="en-US"/>
        </w:rPr>
        <w:t>,</w:t>
      </w:r>
      <w:r w:rsidRPr="005F53DC">
        <w:rPr>
          <w:rFonts w:ascii="Tahoma" w:eastAsia="Calibri" w:hAnsi="Tahoma" w:cs="Tahoma"/>
          <w:color w:val="auto"/>
          <w:sz w:val="24"/>
          <w:szCs w:val="25"/>
          <w:lang w:eastAsia="en-US"/>
        </w:rPr>
        <w:t xml:space="preserve"> </w:t>
      </w:r>
      <w:r>
        <w:rPr>
          <w:rFonts w:ascii="Tahoma" w:eastAsia="Calibri" w:hAnsi="Tahoma" w:cs="Tahoma"/>
          <w:color w:val="auto"/>
          <w:sz w:val="24"/>
          <w:szCs w:val="25"/>
          <w:lang w:eastAsia="en-US"/>
        </w:rPr>
        <w:t>p</w:t>
      </w:r>
      <w:r w:rsidR="00CA3C2A">
        <w:rPr>
          <w:rFonts w:ascii="Tahoma" w:eastAsia="Calibri" w:hAnsi="Tahoma" w:cs="Tahoma"/>
          <w:color w:val="auto"/>
          <w:sz w:val="24"/>
          <w:szCs w:val="25"/>
          <w:lang w:eastAsia="en-US"/>
        </w:rPr>
        <w:t xml:space="preserve">ar le biais de son conseil, Maître Emmanuel MUKENGESHAYI KADIAYI pour </w:t>
      </w:r>
      <w:r w:rsidRPr="005F53DC">
        <w:rPr>
          <w:rFonts w:ascii="Tahoma" w:hAnsi="Tahoma" w:cs="Tahoma"/>
          <w:sz w:val="24"/>
          <w:szCs w:val="25"/>
        </w:rPr>
        <w:t>paiement de :</w:t>
      </w:r>
    </w:p>
    <w:p w:rsidR="00FA15F6" w:rsidRDefault="00FA15F6" w:rsidP="00FA15F6">
      <w:pPr>
        <w:spacing w:line="276" w:lineRule="auto"/>
        <w:ind w:left="-510" w:right="-454" w:firstLine="0"/>
        <w:rPr>
          <w:sz w:val="16"/>
          <w:szCs w:val="26"/>
        </w:rPr>
      </w:pPr>
    </w:p>
    <w:p w:rsidR="0098383D" w:rsidRPr="0098383D" w:rsidRDefault="0098383D" w:rsidP="00FA15F6">
      <w:pPr>
        <w:spacing w:line="276" w:lineRule="auto"/>
        <w:ind w:left="-510" w:right="-454" w:firstLine="0"/>
        <w:rPr>
          <w:sz w:val="12"/>
          <w:szCs w:val="26"/>
        </w:rPr>
      </w:pPr>
    </w:p>
    <w:p w:rsidR="00FA15F6" w:rsidRPr="009A4233" w:rsidRDefault="00FA15F6" w:rsidP="00FA15F6">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Pr>
          <w:rFonts w:ascii="Tahoma" w:hAnsi="Tahoma" w:cs="Tahoma"/>
          <w:sz w:val="24"/>
          <w:szCs w:val="25"/>
        </w:rPr>
        <w:t>20</w:t>
      </w:r>
      <w:r w:rsidRPr="009A4233">
        <w:rPr>
          <w:rFonts w:ascii="Tahoma" w:hAnsi="Tahoma" w:cs="Tahoma"/>
          <w:sz w:val="24"/>
          <w:szCs w:val="25"/>
        </w:rPr>
        <w:t>.</w:t>
      </w:r>
      <w:r>
        <w:rPr>
          <w:rFonts w:ascii="Tahoma" w:hAnsi="Tahoma" w:cs="Tahoma"/>
          <w:sz w:val="24"/>
          <w:szCs w:val="25"/>
        </w:rPr>
        <w:t>5</w:t>
      </w:r>
      <w:r w:rsidRPr="009A4233">
        <w:rPr>
          <w:rFonts w:ascii="Tahoma" w:hAnsi="Tahoma" w:cs="Tahoma"/>
          <w:sz w:val="24"/>
          <w:szCs w:val="25"/>
        </w:rPr>
        <w:t>00 FC</w:t>
      </w:r>
    </w:p>
    <w:p w:rsidR="00FA15F6" w:rsidRPr="009A4233" w:rsidRDefault="00FA15F6" w:rsidP="00FA15F6">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xml:space="preserve">: </w:t>
      </w:r>
      <w:r>
        <w:rPr>
          <w:rFonts w:ascii="Tahoma" w:hAnsi="Tahoma" w:cs="Tahoma"/>
          <w:sz w:val="24"/>
          <w:szCs w:val="25"/>
        </w:rPr>
        <w:t>36</w:t>
      </w:r>
      <w:r w:rsidRPr="009A4233">
        <w:rPr>
          <w:rFonts w:ascii="Tahoma" w:hAnsi="Tahoma" w:cs="Tahoma"/>
          <w:sz w:val="24"/>
          <w:szCs w:val="25"/>
        </w:rPr>
        <w:t>.</w:t>
      </w:r>
      <w:r>
        <w:rPr>
          <w:rFonts w:ascii="Tahoma" w:hAnsi="Tahoma" w:cs="Tahoma"/>
          <w:sz w:val="24"/>
          <w:szCs w:val="25"/>
        </w:rPr>
        <w:t>75</w:t>
      </w:r>
      <w:r w:rsidRPr="009A4233">
        <w:rPr>
          <w:rFonts w:ascii="Tahoma" w:hAnsi="Tahoma" w:cs="Tahoma"/>
          <w:sz w:val="24"/>
          <w:szCs w:val="25"/>
        </w:rPr>
        <w:t>0 FC</w:t>
      </w:r>
    </w:p>
    <w:p w:rsidR="00FA15F6" w:rsidRPr="009A4233" w:rsidRDefault="00FA15F6" w:rsidP="00FA15F6">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Signification (</w:t>
      </w:r>
      <w:r>
        <w:rPr>
          <w:rFonts w:ascii="Tahoma" w:hAnsi="Tahoma" w:cs="Tahoma"/>
          <w:sz w:val="24"/>
          <w:szCs w:val="25"/>
        </w:rPr>
        <w:t>3</w:t>
      </w:r>
      <w:r w:rsidR="00CA3C2A">
        <w:rPr>
          <w:rFonts w:ascii="Tahoma" w:hAnsi="Tahoma" w:cs="Tahoma"/>
          <w:sz w:val="24"/>
          <w:szCs w:val="25"/>
        </w:rPr>
        <w:t xml:space="preserve">) </w:t>
      </w:r>
      <w:r w:rsidR="00CA3C2A">
        <w:rPr>
          <w:rFonts w:ascii="Tahoma" w:hAnsi="Tahoma" w:cs="Tahoma"/>
          <w:sz w:val="24"/>
          <w:szCs w:val="25"/>
        </w:rPr>
        <w:tab/>
        <w:t xml:space="preserve">: </w:t>
      </w:r>
      <w:r>
        <w:rPr>
          <w:rFonts w:ascii="Tahoma" w:hAnsi="Tahoma" w:cs="Tahoma"/>
          <w:sz w:val="24"/>
          <w:szCs w:val="25"/>
        </w:rPr>
        <w:t>27</w:t>
      </w:r>
      <w:r w:rsidRPr="009A4233">
        <w:rPr>
          <w:rFonts w:ascii="Tahoma" w:hAnsi="Tahoma" w:cs="Tahoma"/>
          <w:sz w:val="24"/>
          <w:szCs w:val="25"/>
        </w:rPr>
        <w:t xml:space="preserve">.000FC  </w:t>
      </w:r>
    </w:p>
    <w:p w:rsidR="00FA15F6" w:rsidRPr="00681DF5" w:rsidRDefault="00FA15F6" w:rsidP="00FA15F6">
      <w:pPr>
        <w:pStyle w:val="Paragraphedeliste"/>
        <w:spacing w:line="276" w:lineRule="auto"/>
        <w:ind w:left="930" w:right="-454" w:firstLine="0"/>
        <w:rPr>
          <w:sz w:val="18"/>
          <w:szCs w:val="26"/>
          <w:u w:val="dash"/>
        </w:rPr>
      </w:pPr>
      <w:r>
        <w:rPr>
          <w:rFonts w:ascii="Tahoma" w:hAnsi="Tahoma" w:cs="Tahoma"/>
          <w:noProof/>
          <w:sz w:val="25"/>
          <w:szCs w:val="25"/>
          <w:lang w:val="en-US" w:eastAsia="en-US"/>
        </w:rPr>
        <mc:AlternateContent>
          <mc:Choice Requires="wps">
            <w:drawing>
              <wp:anchor distT="0" distB="0" distL="114300" distR="114300" simplePos="0" relativeHeight="251664384" behindDoc="0" locked="0" layoutInCell="1" allowOverlap="1" wp14:anchorId="45328047" wp14:editId="3D700460">
                <wp:simplePos x="0" y="0"/>
                <wp:positionH relativeFrom="column">
                  <wp:posOffset>402336</wp:posOffset>
                </wp:positionH>
                <wp:positionV relativeFrom="paragraph">
                  <wp:posOffset>39573</wp:posOffset>
                </wp:positionV>
                <wp:extent cx="2267712" cy="0"/>
                <wp:effectExtent l="0" t="0" r="18415" b="19050"/>
                <wp:wrapNone/>
                <wp:docPr id="4" name="Connecteur droit 4"/>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sqP0AEAAIkDAAAOAAAAZHJzL2Uyb0RvYy54bWysU8tu2zAQvBfoPxC8x5KFI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C8Syo/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FA15F6" w:rsidRPr="00A642BA" w:rsidRDefault="00FA15F6" w:rsidP="00FA15F6">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xml:space="preserve">: </w:t>
      </w:r>
      <w:r>
        <w:rPr>
          <w:rFonts w:ascii="Tahoma" w:hAnsi="Tahoma" w:cs="Tahoma"/>
          <w:sz w:val="24"/>
          <w:szCs w:val="26"/>
        </w:rPr>
        <w:t>84.250</w:t>
      </w:r>
      <w:r w:rsidRPr="00A642BA">
        <w:rPr>
          <w:rFonts w:ascii="Tahoma" w:hAnsi="Tahoma" w:cs="Tahoma"/>
          <w:sz w:val="24"/>
          <w:szCs w:val="26"/>
        </w:rPr>
        <w:t xml:space="preserve"> FC</w:t>
      </w:r>
    </w:p>
    <w:p w:rsidR="00FA15F6" w:rsidRPr="00681DF5" w:rsidRDefault="00FA15F6" w:rsidP="00FA15F6">
      <w:pPr>
        <w:spacing w:line="276" w:lineRule="auto"/>
        <w:ind w:left="0" w:right="-454" w:firstLine="0"/>
        <w:rPr>
          <w:sz w:val="24"/>
          <w:szCs w:val="26"/>
        </w:rPr>
      </w:pPr>
    </w:p>
    <w:p w:rsidR="00FA15F6" w:rsidRDefault="00FA15F6" w:rsidP="00FA15F6">
      <w:pPr>
        <w:spacing w:line="276" w:lineRule="auto"/>
        <w:ind w:left="0" w:right="-454" w:firstLine="0"/>
        <w:rPr>
          <w:rFonts w:ascii="Tahoma" w:hAnsi="Tahoma" w:cs="Tahoma"/>
          <w:sz w:val="24"/>
          <w:szCs w:val="25"/>
        </w:rPr>
      </w:pPr>
      <w:r w:rsidRPr="00A642BA">
        <w:rPr>
          <w:rFonts w:ascii="Tahoma" w:hAnsi="Tahoma" w:cs="Tahoma"/>
          <w:sz w:val="24"/>
          <w:szCs w:val="25"/>
        </w:rPr>
        <w:t xml:space="preserve">       Arrêté à la somme de </w:t>
      </w:r>
      <w:r>
        <w:rPr>
          <w:rFonts w:ascii="Tahoma" w:hAnsi="Tahoma" w:cs="Tahoma"/>
          <w:sz w:val="24"/>
          <w:szCs w:val="25"/>
        </w:rPr>
        <w:t xml:space="preserve">quatre-vingt-quatre mille deux cent-cinquante </w:t>
      </w:r>
      <w:r w:rsidRPr="00A642BA">
        <w:rPr>
          <w:rFonts w:ascii="Tahoma" w:hAnsi="Tahoma" w:cs="Tahoma"/>
          <w:sz w:val="24"/>
          <w:szCs w:val="25"/>
        </w:rPr>
        <w:t>francs congolais.</w:t>
      </w:r>
    </w:p>
    <w:p w:rsidR="00FA15F6" w:rsidRDefault="00FA15F6" w:rsidP="00FA15F6">
      <w:pPr>
        <w:spacing w:line="276" w:lineRule="auto"/>
        <w:ind w:left="0" w:right="-454" w:firstLine="0"/>
        <w:rPr>
          <w:rFonts w:ascii="Tahoma" w:hAnsi="Tahoma" w:cs="Tahoma"/>
          <w:sz w:val="24"/>
          <w:szCs w:val="25"/>
        </w:rPr>
      </w:pPr>
    </w:p>
    <w:p w:rsidR="00FA15F6" w:rsidRPr="003420A9" w:rsidRDefault="00FA15F6" w:rsidP="00FA15F6">
      <w:pPr>
        <w:spacing w:line="276" w:lineRule="auto"/>
        <w:ind w:left="0" w:right="-454" w:firstLine="0"/>
        <w:rPr>
          <w:rFonts w:ascii="Tahoma" w:hAnsi="Tahoma" w:cs="Tahoma"/>
          <w:sz w:val="10"/>
          <w:szCs w:val="25"/>
        </w:rPr>
      </w:pPr>
    </w:p>
    <w:p w:rsidR="00FA15F6" w:rsidRDefault="00FA15F6" w:rsidP="00FA15F6">
      <w:pPr>
        <w:spacing w:line="276" w:lineRule="auto"/>
        <w:ind w:left="0" w:right="-454" w:firstLine="0"/>
        <w:rPr>
          <w:rFonts w:ascii="Tahoma" w:hAnsi="Tahoma" w:cs="Tahoma"/>
          <w:sz w:val="24"/>
          <w:szCs w:val="25"/>
        </w:rPr>
      </w:pPr>
    </w:p>
    <w:p w:rsidR="00FA15F6" w:rsidRPr="00A642BA" w:rsidRDefault="00FA15F6" w:rsidP="00FA15F6">
      <w:pPr>
        <w:spacing w:line="276" w:lineRule="auto"/>
        <w:ind w:left="0" w:right="-454" w:firstLine="0"/>
        <w:rPr>
          <w:rFonts w:ascii="Tahoma" w:hAnsi="Tahoma" w:cs="Tahoma"/>
          <w:sz w:val="24"/>
          <w:szCs w:val="25"/>
        </w:rPr>
      </w:pPr>
    </w:p>
    <w:p w:rsidR="00FA15F6" w:rsidRPr="00520C90" w:rsidRDefault="00FA15F6" w:rsidP="00FA15F6">
      <w:pPr>
        <w:ind w:left="0" w:right="-454" w:firstLine="1985"/>
        <w:rPr>
          <w:sz w:val="26"/>
          <w:szCs w:val="26"/>
        </w:rPr>
      </w:pPr>
      <w:r w:rsidRPr="00520C90">
        <w:rPr>
          <w:sz w:val="26"/>
          <w:szCs w:val="26"/>
        </w:rPr>
        <w:t>Fait  à Kinshasa, le……./</w:t>
      </w:r>
      <w:r>
        <w:rPr>
          <w:sz w:val="26"/>
          <w:szCs w:val="26"/>
        </w:rPr>
        <w:t>0</w:t>
      </w:r>
      <w:r w:rsidR="00CA3C2A">
        <w:rPr>
          <w:sz w:val="26"/>
          <w:szCs w:val="26"/>
        </w:rPr>
        <w:t>7</w:t>
      </w:r>
      <w:r w:rsidRPr="00520C90">
        <w:rPr>
          <w:sz w:val="26"/>
          <w:szCs w:val="26"/>
        </w:rPr>
        <w:t>/202</w:t>
      </w:r>
      <w:r>
        <w:rPr>
          <w:sz w:val="26"/>
          <w:szCs w:val="26"/>
        </w:rPr>
        <w:t>5</w:t>
      </w:r>
    </w:p>
    <w:p w:rsidR="00FA15F6" w:rsidRPr="00520C90" w:rsidRDefault="00FA15F6" w:rsidP="00FA15F6">
      <w:pPr>
        <w:ind w:left="0" w:right="-454" w:firstLine="0"/>
        <w:jc w:val="center"/>
        <w:rPr>
          <w:sz w:val="18"/>
          <w:szCs w:val="27"/>
        </w:rPr>
      </w:pPr>
    </w:p>
    <w:p w:rsidR="00FA15F6" w:rsidRPr="00520C90" w:rsidRDefault="00FA15F6" w:rsidP="00FA15F6">
      <w:pPr>
        <w:ind w:left="0" w:right="-454" w:firstLine="0"/>
        <w:jc w:val="center"/>
        <w:rPr>
          <w:sz w:val="4"/>
          <w:szCs w:val="34"/>
        </w:rPr>
      </w:pPr>
    </w:p>
    <w:p w:rsidR="00FA15F6" w:rsidRPr="00520C90" w:rsidRDefault="00FA15F6" w:rsidP="00FA15F6">
      <w:pPr>
        <w:spacing w:after="3" w:line="256" w:lineRule="auto"/>
        <w:ind w:left="-15" w:right="0" w:firstLine="2567"/>
        <w:rPr>
          <w:rFonts w:ascii="Trebuchet MS" w:eastAsia="Calibri" w:hAnsi="Trebuchet MS" w:cs="Calibri"/>
          <w:sz w:val="25"/>
          <w:szCs w:val="25"/>
        </w:rPr>
      </w:pPr>
      <w:r w:rsidRPr="00520C90">
        <w:rPr>
          <w:rFonts w:ascii="Trebuchet MS" w:eastAsia="Tahoma" w:hAnsi="Trebuchet MS" w:cs="Tahoma"/>
          <w:sz w:val="25"/>
          <w:szCs w:val="25"/>
        </w:rPr>
        <w:t>LE GREFFIER EN CHEF</w:t>
      </w:r>
      <w:r>
        <w:rPr>
          <w:rFonts w:ascii="Trebuchet MS" w:eastAsia="Tahoma" w:hAnsi="Trebuchet MS" w:cs="Tahoma"/>
          <w:sz w:val="25"/>
          <w:szCs w:val="25"/>
        </w:rPr>
        <w:t xml:space="preserve"> </w:t>
      </w:r>
      <w:proofErr w:type="spellStart"/>
      <w:r w:rsidRPr="00D32E55">
        <w:rPr>
          <w:rFonts w:ascii="Trebuchet MS" w:eastAsia="Tahoma" w:hAnsi="Trebuchet MS" w:cs="Tahoma"/>
          <w:szCs w:val="25"/>
        </w:rPr>
        <w:t>a.</w:t>
      </w:r>
      <w:r w:rsidRPr="00D32E55">
        <w:rPr>
          <w:rFonts w:ascii="Leelawadee" w:eastAsia="Tahoma" w:hAnsi="Leelawadee" w:cs="Leelawadee"/>
          <w:szCs w:val="25"/>
        </w:rPr>
        <w:t>i</w:t>
      </w:r>
      <w:proofErr w:type="spellEnd"/>
      <w:r w:rsidRPr="00520C90">
        <w:rPr>
          <w:rFonts w:ascii="Trebuchet MS" w:eastAsia="Tahoma" w:hAnsi="Trebuchet MS" w:cs="Tahoma"/>
          <w:sz w:val="25"/>
          <w:szCs w:val="25"/>
        </w:rPr>
        <w:t>,</w:t>
      </w:r>
    </w:p>
    <w:p w:rsidR="00FA15F6" w:rsidRPr="00520C90" w:rsidRDefault="00FA15F6" w:rsidP="00FA15F6">
      <w:pPr>
        <w:spacing w:after="132" w:line="256" w:lineRule="auto"/>
        <w:ind w:left="0" w:right="0" w:firstLine="0"/>
        <w:jc w:val="left"/>
        <w:rPr>
          <w:rFonts w:ascii="Calibri" w:eastAsia="Calibri" w:hAnsi="Calibri" w:cs="Calibri"/>
          <w:sz w:val="12"/>
        </w:rPr>
      </w:pPr>
      <w:r w:rsidRPr="00520C90">
        <w:rPr>
          <w:rFonts w:ascii="Tahoma" w:eastAsia="Tahoma" w:hAnsi="Tahoma" w:cs="Tahoma"/>
          <w:sz w:val="22"/>
        </w:rPr>
        <w:t xml:space="preserve"> </w:t>
      </w:r>
    </w:p>
    <w:p w:rsidR="00FA15F6" w:rsidRPr="00D32E55" w:rsidRDefault="00FA15F6" w:rsidP="00FA15F6">
      <w:pPr>
        <w:tabs>
          <w:tab w:val="right" w:pos="9075"/>
        </w:tabs>
        <w:spacing w:after="0" w:line="240" w:lineRule="auto"/>
        <w:ind w:left="0" w:right="-375" w:firstLine="2268"/>
        <w:rPr>
          <w:rFonts w:ascii="Tahoma" w:eastAsia="Calibri" w:hAnsi="Tahoma" w:cs="Tahoma"/>
          <w:szCs w:val="29"/>
        </w:rPr>
      </w:pPr>
      <w:r w:rsidRPr="00D32E55">
        <w:rPr>
          <w:rFonts w:ascii="Tahoma" w:eastAsia="Tahoma" w:hAnsi="Tahoma" w:cs="Tahoma"/>
          <w:b/>
          <w:szCs w:val="29"/>
        </w:rPr>
        <w:t>Fabrice MANZENZA NOSA</w:t>
      </w:r>
    </w:p>
    <w:p w:rsidR="00FA15F6" w:rsidRPr="00C95465" w:rsidRDefault="00FA15F6" w:rsidP="00FA15F6">
      <w:pPr>
        <w:spacing w:line="276" w:lineRule="auto"/>
        <w:ind w:left="0" w:right="-454" w:firstLine="0"/>
        <w:jc w:val="left"/>
        <w:rPr>
          <w:sz w:val="26"/>
          <w:szCs w:val="26"/>
        </w:rPr>
      </w:pPr>
    </w:p>
    <w:p w:rsidR="00CE325A" w:rsidRPr="00CE325A" w:rsidRDefault="00471F25" w:rsidP="00CE325A">
      <w:pPr>
        <w:tabs>
          <w:tab w:val="right" w:pos="9075"/>
        </w:tabs>
        <w:spacing w:after="0" w:line="240" w:lineRule="auto"/>
        <w:ind w:right="-375"/>
        <w:rPr>
          <w:rFonts w:ascii="Tahoma" w:eastAsia="Calibri" w:hAnsi="Tahoma" w:cs="Tahoma"/>
          <w:szCs w:val="29"/>
        </w:rPr>
      </w:pPr>
      <w:bookmarkStart w:id="0" w:name="_GoBack"/>
      <w:bookmarkEnd w:id="0"/>
      <w:r>
        <w:rPr>
          <w:rFonts w:ascii="Tahoma" w:eastAsia="Calibri" w:hAnsi="Tahoma" w:cs="Tahoma"/>
          <w:noProof/>
          <w:szCs w:val="29"/>
          <w:lang w:val="en-US" w:eastAsia="en-US"/>
        </w:rPr>
        <mc:AlternateContent>
          <mc:Choice Requires="wps">
            <w:drawing>
              <wp:anchor distT="0" distB="0" distL="114300" distR="114300" simplePos="0" relativeHeight="251665408" behindDoc="0" locked="0" layoutInCell="1" allowOverlap="1">
                <wp:simplePos x="0" y="0"/>
                <wp:positionH relativeFrom="column">
                  <wp:posOffset>1644701</wp:posOffset>
                </wp:positionH>
                <wp:positionV relativeFrom="paragraph">
                  <wp:posOffset>3029864</wp:posOffset>
                </wp:positionV>
                <wp:extent cx="555955" cy="380390"/>
                <wp:effectExtent l="0" t="0" r="15875" b="19685"/>
                <wp:wrapNone/>
                <wp:docPr id="5" name="Rectangle 5"/>
                <wp:cNvGraphicFramePr/>
                <a:graphic xmlns:a="http://schemas.openxmlformats.org/drawingml/2006/main">
                  <a:graphicData uri="http://schemas.microsoft.com/office/word/2010/wordprocessingShape">
                    <wps:wsp>
                      <wps:cNvSpPr/>
                      <wps:spPr>
                        <a:xfrm>
                          <a:off x="0" y="0"/>
                          <a:ext cx="555955" cy="380390"/>
                        </a:xfrm>
                        <a:prstGeom prst="rect">
                          <a:avLst/>
                        </a:prstGeom>
                        <a:ln w="19050">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129.5pt;margin-top:238.55pt;width:43.8pt;height:29.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" fillcolor="white [3201]" strokecolor="white [3212]" strokeweight="1.5pt"/>
            </w:pict>
          </mc:Fallback>
        </mc:AlternateContent>
      </w:r>
      <w:r w:rsidR="00A57F73">
        <w:rPr>
          <w:rFonts w:ascii="Tahoma" w:eastAsia="Calibri" w:hAnsi="Tahoma" w:cs="Tahoma"/>
          <w:noProof/>
          <w:szCs w:val="29"/>
          <w:lang w:val="en-US" w:eastAsia="en-US"/>
        </w:rPr>
        <mc:AlternateContent>
          <mc:Choice Requires="wps">
            <w:drawing>
              <wp:anchor distT="0" distB="0" distL="114300" distR="114300" simplePos="0" relativeHeight="251662336" behindDoc="0" locked="0" layoutInCell="1" allowOverlap="1" wp14:anchorId="467D7892" wp14:editId="56874FE1">
                <wp:simplePos x="0" y="0"/>
                <wp:positionH relativeFrom="column">
                  <wp:posOffset>1470025</wp:posOffset>
                </wp:positionH>
                <wp:positionV relativeFrom="paragraph">
                  <wp:posOffset>6370955</wp:posOffset>
                </wp:positionV>
                <wp:extent cx="819150" cy="497205"/>
                <wp:effectExtent l="0" t="0" r="19050" b="17145"/>
                <wp:wrapNone/>
                <wp:docPr id="1" name="Rectangle 1"/>
                <wp:cNvGraphicFramePr/>
                <a:graphic xmlns:a="http://schemas.openxmlformats.org/drawingml/2006/main">
                  <a:graphicData uri="http://schemas.microsoft.com/office/word/2010/wordprocessingShape">
                    <wps:wsp>
                      <wps:cNvSpPr/>
                      <wps:spPr>
                        <a:xfrm>
                          <a:off x="0" y="0"/>
                          <a:ext cx="819150" cy="4972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15.75pt;margin-top:501.65pt;width:64.5pt;height:3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" fillcolor="white [3201]" strokecolor="white [3212]" strokeweight="1pt"/>
            </w:pict>
          </mc:Fallback>
        </mc:AlternateContent>
      </w:r>
    </w:p>
    <w:sectPr w:rsidR="00CE325A" w:rsidRPr="00CE325A" w:rsidSect="00DD1322">
      <w:headerReference w:type="default" r:id="rId9"/>
      <w:footerReference w:type="default" r:id="rId10"/>
      <w:headerReference w:type="first" r:id="rId11"/>
      <w:footerReference w:type="first" r:id="rId12"/>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2D86" w:rsidRDefault="007F2D86" w:rsidP="00D45B24">
      <w:pPr>
        <w:spacing w:after="0" w:line="240" w:lineRule="auto"/>
      </w:pPr>
      <w:r>
        <w:separator/>
      </w:r>
    </w:p>
  </w:endnote>
  <w:endnote w:type="continuationSeparator" w:id="0">
    <w:p w:rsidR="007F2D86" w:rsidRDefault="007F2D86"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eelawadee">
    <w:altName w:val="Leelawadee UI"/>
    <w:panose1 w:val="020B0502040204020203"/>
    <w:charset w:val="00"/>
    <w:family w:val="swiss"/>
    <w:pitch w:val="variable"/>
    <w:sig w:usb0="00000000"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2D86" w:rsidRDefault="007F2D86" w:rsidP="00D45B24">
      <w:pPr>
        <w:spacing w:after="0" w:line="240" w:lineRule="auto"/>
      </w:pPr>
      <w:r>
        <w:separator/>
      </w:r>
    </w:p>
  </w:footnote>
  <w:footnote w:type="continuationSeparator" w:id="0">
    <w:p w:rsidR="007F2D86" w:rsidRDefault="007F2D86"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3C010E">
        <w:pPr>
          <w:spacing w:after="15" w:line="249" w:lineRule="auto"/>
          <w:ind w:left="-500" w:right="-170"/>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98383D" w:rsidRPr="0098383D">
          <w:rPr>
            <w:rFonts w:asciiTheme="majorHAnsi" w:eastAsiaTheme="majorEastAsia" w:hAnsiTheme="majorHAnsi" w:cstheme="majorBidi"/>
            <w:noProof/>
            <w:szCs w:val="28"/>
          </w:rPr>
          <w:t>6</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07</w:t>
        </w:r>
        <w:r w:rsidR="00382D90">
          <w:rPr>
            <w:rFonts w:ascii="Arial Rounded MT Bold" w:hAnsi="Arial Rounded MT Bold"/>
            <w:b/>
            <w:sz w:val="25"/>
            <w:szCs w:val="25"/>
            <w:u w:val="single"/>
          </w:rPr>
          <w:t>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253" w:rsidRPr="00F750AA" w:rsidRDefault="00440253" w:rsidP="00440253">
    <w:pPr>
      <w:spacing w:after="15" w:line="249" w:lineRule="auto"/>
      <w:ind w:left="-510" w:right="-454" w:firstLine="794"/>
      <w:rPr>
        <w:b/>
        <w:sz w:val="23"/>
        <w:szCs w:val="23"/>
      </w:rPr>
    </w:pPr>
    <w:r w:rsidRPr="00F750AA">
      <w:rPr>
        <w:b/>
        <w:sz w:val="23"/>
        <w:szCs w:val="23"/>
      </w:rPr>
      <w:t>Nous,    Félix    Antoine   TSHISEKEDI   TSHILOMBO,</w:t>
    </w:r>
  </w:p>
  <w:p w:rsidR="00440253" w:rsidRPr="00F750AA" w:rsidRDefault="00440253" w:rsidP="00440253">
    <w:pPr>
      <w:spacing w:after="15" w:line="249" w:lineRule="auto"/>
      <w:ind w:left="-510" w:right="-454" w:firstLine="794"/>
      <w:rPr>
        <w:b/>
        <w:sz w:val="23"/>
        <w:szCs w:val="23"/>
      </w:rPr>
    </w:pPr>
    <w:r w:rsidRPr="00F750AA">
      <w:rPr>
        <w:b/>
        <w:sz w:val="23"/>
        <w:szCs w:val="23"/>
      </w:rPr>
      <w:t>Président de la République Démocratique du  Congo ;</w:t>
    </w:r>
  </w:p>
  <w:p w:rsidR="00440253" w:rsidRDefault="00440253" w:rsidP="00440253">
    <w:pPr>
      <w:spacing w:after="15" w:line="249" w:lineRule="auto"/>
      <w:ind w:left="-510" w:right="-454" w:firstLine="794"/>
      <w:rPr>
        <w:b/>
        <w:sz w:val="23"/>
        <w:szCs w:val="23"/>
      </w:rPr>
    </w:pPr>
    <w:r w:rsidRPr="00F750AA">
      <w:rPr>
        <w:b/>
        <w:sz w:val="23"/>
        <w:szCs w:val="23"/>
      </w:rPr>
      <w:t>A tous  présents</w:t>
    </w:r>
    <w:r>
      <w:rPr>
        <w:b/>
        <w:sz w:val="23"/>
        <w:szCs w:val="23"/>
      </w:rPr>
      <w:t xml:space="preserve">  et  avenir,  faisons  savoir…</w:t>
    </w:r>
  </w:p>
  <w:p w:rsidR="0007174D" w:rsidRPr="00440253" w:rsidRDefault="0007174D" w:rsidP="00382D90">
    <w:pPr>
      <w:spacing w:after="15" w:line="249" w:lineRule="auto"/>
      <w:ind w:right="-454"/>
      <w:rPr>
        <w:sz w:val="2"/>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lang w:val="en-US" w:eastAsia="en-US"/>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3"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794B1D">
      <w:rPr>
        <w:i/>
        <w:sz w:val="24"/>
        <w:szCs w:val="26"/>
      </w:rPr>
      <w:t xml:space="preserve">liberté </w:t>
    </w:r>
    <w:r w:rsidR="00261D82">
      <w:rPr>
        <w:i/>
        <w:sz w:val="24"/>
        <w:szCs w:val="26"/>
      </w:rPr>
      <w:t>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D922A1D"/>
    <w:multiLevelType w:val="hybridMultilevel"/>
    <w:tmpl w:val="96F24240"/>
    <w:lvl w:ilvl="0" w:tplc="7988EA8E">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7">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0"/>
  </w:num>
  <w:num w:numId="2">
    <w:abstractNumId w:val="21"/>
  </w:num>
  <w:num w:numId="3">
    <w:abstractNumId w:val="9"/>
  </w:num>
  <w:num w:numId="4">
    <w:abstractNumId w:val="19"/>
  </w:num>
  <w:num w:numId="5">
    <w:abstractNumId w:val="0"/>
  </w:num>
  <w:num w:numId="6">
    <w:abstractNumId w:val="12"/>
  </w:num>
  <w:num w:numId="7">
    <w:abstractNumId w:val="1"/>
  </w:num>
  <w:num w:numId="8">
    <w:abstractNumId w:val="2"/>
  </w:num>
  <w:num w:numId="9">
    <w:abstractNumId w:val="4"/>
  </w:num>
  <w:num w:numId="10">
    <w:abstractNumId w:val="8"/>
  </w:num>
  <w:num w:numId="11">
    <w:abstractNumId w:val="17"/>
  </w:num>
  <w:num w:numId="12">
    <w:abstractNumId w:val="11"/>
  </w:num>
  <w:num w:numId="13">
    <w:abstractNumId w:val="16"/>
  </w:num>
  <w:num w:numId="14">
    <w:abstractNumId w:val="20"/>
  </w:num>
  <w:num w:numId="15">
    <w:abstractNumId w:val="7"/>
  </w:num>
  <w:num w:numId="16">
    <w:abstractNumId w:val="15"/>
  </w:num>
  <w:num w:numId="17">
    <w:abstractNumId w:val="18"/>
  </w:num>
  <w:num w:numId="18">
    <w:abstractNumId w:val="3"/>
  </w:num>
  <w:num w:numId="19">
    <w:abstractNumId w:val="14"/>
  </w:num>
  <w:num w:numId="20">
    <w:abstractNumId w:val="6"/>
  </w:num>
  <w:num w:numId="21">
    <w:abstractNumId w:val="5"/>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4D3E"/>
    <w:rsid w:val="000151B7"/>
    <w:rsid w:val="00015248"/>
    <w:rsid w:val="0001556C"/>
    <w:rsid w:val="0002024D"/>
    <w:rsid w:val="00020318"/>
    <w:rsid w:val="00020F7E"/>
    <w:rsid w:val="00022E70"/>
    <w:rsid w:val="00022FE5"/>
    <w:rsid w:val="00023313"/>
    <w:rsid w:val="00024974"/>
    <w:rsid w:val="00027560"/>
    <w:rsid w:val="00032031"/>
    <w:rsid w:val="000334C1"/>
    <w:rsid w:val="00035E74"/>
    <w:rsid w:val="000367C5"/>
    <w:rsid w:val="00036C7F"/>
    <w:rsid w:val="000375E5"/>
    <w:rsid w:val="000401E4"/>
    <w:rsid w:val="00040E92"/>
    <w:rsid w:val="0004107C"/>
    <w:rsid w:val="000430A0"/>
    <w:rsid w:val="000438C0"/>
    <w:rsid w:val="00043E57"/>
    <w:rsid w:val="00046AE7"/>
    <w:rsid w:val="00047A8E"/>
    <w:rsid w:val="00047C67"/>
    <w:rsid w:val="00050A07"/>
    <w:rsid w:val="000545CC"/>
    <w:rsid w:val="0005557A"/>
    <w:rsid w:val="00055BE4"/>
    <w:rsid w:val="00057331"/>
    <w:rsid w:val="000574EF"/>
    <w:rsid w:val="00057C1E"/>
    <w:rsid w:val="000602B4"/>
    <w:rsid w:val="000626A2"/>
    <w:rsid w:val="00063D66"/>
    <w:rsid w:val="00064F1C"/>
    <w:rsid w:val="00065BD3"/>
    <w:rsid w:val="0007174D"/>
    <w:rsid w:val="000724CA"/>
    <w:rsid w:val="00073611"/>
    <w:rsid w:val="00073F69"/>
    <w:rsid w:val="0007452F"/>
    <w:rsid w:val="0007546C"/>
    <w:rsid w:val="000774A9"/>
    <w:rsid w:val="000807F9"/>
    <w:rsid w:val="00080E9E"/>
    <w:rsid w:val="00081056"/>
    <w:rsid w:val="00081335"/>
    <w:rsid w:val="00081FE8"/>
    <w:rsid w:val="000828E2"/>
    <w:rsid w:val="000846DF"/>
    <w:rsid w:val="000853D6"/>
    <w:rsid w:val="00085BF8"/>
    <w:rsid w:val="00086CF4"/>
    <w:rsid w:val="000873E5"/>
    <w:rsid w:val="000874A1"/>
    <w:rsid w:val="0009415A"/>
    <w:rsid w:val="000954F9"/>
    <w:rsid w:val="000956D2"/>
    <w:rsid w:val="00096460"/>
    <w:rsid w:val="0009675B"/>
    <w:rsid w:val="000969E9"/>
    <w:rsid w:val="000A07FB"/>
    <w:rsid w:val="000A100D"/>
    <w:rsid w:val="000A18AB"/>
    <w:rsid w:val="000A1A49"/>
    <w:rsid w:val="000A1A6D"/>
    <w:rsid w:val="000A1DB3"/>
    <w:rsid w:val="000A236F"/>
    <w:rsid w:val="000A3742"/>
    <w:rsid w:val="000A5261"/>
    <w:rsid w:val="000A6858"/>
    <w:rsid w:val="000A6E7E"/>
    <w:rsid w:val="000A75BE"/>
    <w:rsid w:val="000B00B1"/>
    <w:rsid w:val="000B17B9"/>
    <w:rsid w:val="000B24AA"/>
    <w:rsid w:val="000B3D18"/>
    <w:rsid w:val="000C23C0"/>
    <w:rsid w:val="000C3BD7"/>
    <w:rsid w:val="000C507E"/>
    <w:rsid w:val="000C6633"/>
    <w:rsid w:val="000C7EAC"/>
    <w:rsid w:val="000C7F02"/>
    <w:rsid w:val="000D132B"/>
    <w:rsid w:val="000D1AA4"/>
    <w:rsid w:val="000D20E9"/>
    <w:rsid w:val="000D249A"/>
    <w:rsid w:val="000D2A4B"/>
    <w:rsid w:val="000D4AC7"/>
    <w:rsid w:val="000D5783"/>
    <w:rsid w:val="000D615D"/>
    <w:rsid w:val="000E1562"/>
    <w:rsid w:val="000E2823"/>
    <w:rsid w:val="000E40A0"/>
    <w:rsid w:val="000E5420"/>
    <w:rsid w:val="000E6DDB"/>
    <w:rsid w:val="000E757D"/>
    <w:rsid w:val="000F0673"/>
    <w:rsid w:val="000F4EC4"/>
    <w:rsid w:val="00101613"/>
    <w:rsid w:val="001022FB"/>
    <w:rsid w:val="001028E8"/>
    <w:rsid w:val="00102E57"/>
    <w:rsid w:val="00103621"/>
    <w:rsid w:val="00103BA8"/>
    <w:rsid w:val="00107DE9"/>
    <w:rsid w:val="00111938"/>
    <w:rsid w:val="00113967"/>
    <w:rsid w:val="00113EC1"/>
    <w:rsid w:val="0011440C"/>
    <w:rsid w:val="001153DD"/>
    <w:rsid w:val="00115F45"/>
    <w:rsid w:val="00116AC0"/>
    <w:rsid w:val="00117184"/>
    <w:rsid w:val="00117C4F"/>
    <w:rsid w:val="00121448"/>
    <w:rsid w:val="00121464"/>
    <w:rsid w:val="001222ED"/>
    <w:rsid w:val="00123BD1"/>
    <w:rsid w:val="0012428A"/>
    <w:rsid w:val="00126533"/>
    <w:rsid w:val="00130303"/>
    <w:rsid w:val="00132367"/>
    <w:rsid w:val="00132F0E"/>
    <w:rsid w:val="001333B5"/>
    <w:rsid w:val="00134554"/>
    <w:rsid w:val="00134F7B"/>
    <w:rsid w:val="0013512B"/>
    <w:rsid w:val="001359D5"/>
    <w:rsid w:val="00135CB4"/>
    <w:rsid w:val="00137618"/>
    <w:rsid w:val="0013781F"/>
    <w:rsid w:val="001403E8"/>
    <w:rsid w:val="001441B1"/>
    <w:rsid w:val="00145193"/>
    <w:rsid w:val="00145C93"/>
    <w:rsid w:val="00146D77"/>
    <w:rsid w:val="001521B2"/>
    <w:rsid w:val="00152C04"/>
    <w:rsid w:val="00152EB2"/>
    <w:rsid w:val="00152EC4"/>
    <w:rsid w:val="00156F67"/>
    <w:rsid w:val="00157DCF"/>
    <w:rsid w:val="0016276F"/>
    <w:rsid w:val="00162C8A"/>
    <w:rsid w:val="00163582"/>
    <w:rsid w:val="0016723F"/>
    <w:rsid w:val="0016791B"/>
    <w:rsid w:val="001704FA"/>
    <w:rsid w:val="0017090F"/>
    <w:rsid w:val="00174D54"/>
    <w:rsid w:val="0018088E"/>
    <w:rsid w:val="00180C64"/>
    <w:rsid w:val="0018100A"/>
    <w:rsid w:val="00182441"/>
    <w:rsid w:val="00183913"/>
    <w:rsid w:val="0019034D"/>
    <w:rsid w:val="0019173A"/>
    <w:rsid w:val="00191AA5"/>
    <w:rsid w:val="001920AB"/>
    <w:rsid w:val="00192695"/>
    <w:rsid w:val="0019361A"/>
    <w:rsid w:val="00193F2E"/>
    <w:rsid w:val="001964E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D0840"/>
    <w:rsid w:val="001D0939"/>
    <w:rsid w:val="001D3F67"/>
    <w:rsid w:val="001D455A"/>
    <w:rsid w:val="001D700F"/>
    <w:rsid w:val="001E0708"/>
    <w:rsid w:val="001E0B4F"/>
    <w:rsid w:val="001E22C6"/>
    <w:rsid w:val="001E3BBE"/>
    <w:rsid w:val="001E4359"/>
    <w:rsid w:val="001E464E"/>
    <w:rsid w:val="001E4F5B"/>
    <w:rsid w:val="001E75A2"/>
    <w:rsid w:val="001E776D"/>
    <w:rsid w:val="001E7A9D"/>
    <w:rsid w:val="001E7E06"/>
    <w:rsid w:val="001F0EA1"/>
    <w:rsid w:val="001F0FCA"/>
    <w:rsid w:val="001F25A7"/>
    <w:rsid w:val="001F2AF7"/>
    <w:rsid w:val="001F4878"/>
    <w:rsid w:val="001F55DE"/>
    <w:rsid w:val="001F5E5B"/>
    <w:rsid w:val="001F7BC6"/>
    <w:rsid w:val="00200DF4"/>
    <w:rsid w:val="00200F6A"/>
    <w:rsid w:val="00202522"/>
    <w:rsid w:val="00202634"/>
    <w:rsid w:val="00202C3C"/>
    <w:rsid w:val="00204784"/>
    <w:rsid w:val="002069A2"/>
    <w:rsid w:val="00206BA2"/>
    <w:rsid w:val="00206DF1"/>
    <w:rsid w:val="00207C3B"/>
    <w:rsid w:val="002110F4"/>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56CB"/>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1DD6"/>
    <w:rsid w:val="0025286D"/>
    <w:rsid w:val="00252ACC"/>
    <w:rsid w:val="0025376D"/>
    <w:rsid w:val="002563A1"/>
    <w:rsid w:val="00256C51"/>
    <w:rsid w:val="0025726D"/>
    <w:rsid w:val="00260475"/>
    <w:rsid w:val="0026057D"/>
    <w:rsid w:val="0026071C"/>
    <w:rsid w:val="00261D82"/>
    <w:rsid w:val="00262A63"/>
    <w:rsid w:val="002639DE"/>
    <w:rsid w:val="00265604"/>
    <w:rsid w:val="00265872"/>
    <w:rsid w:val="00265F67"/>
    <w:rsid w:val="002706F5"/>
    <w:rsid w:val="00271250"/>
    <w:rsid w:val="002714DB"/>
    <w:rsid w:val="002722A5"/>
    <w:rsid w:val="002728B0"/>
    <w:rsid w:val="00273D23"/>
    <w:rsid w:val="00275387"/>
    <w:rsid w:val="00276158"/>
    <w:rsid w:val="00276717"/>
    <w:rsid w:val="00276F71"/>
    <w:rsid w:val="00281304"/>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0DE0"/>
    <w:rsid w:val="00301BDC"/>
    <w:rsid w:val="00302BDA"/>
    <w:rsid w:val="00303153"/>
    <w:rsid w:val="003041FA"/>
    <w:rsid w:val="0030478F"/>
    <w:rsid w:val="0030512F"/>
    <w:rsid w:val="0030516A"/>
    <w:rsid w:val="00305BE1"/>
    <w:rsid w:val="00305FF5"/>
    <w:rsid w:val="0031120F"/>
    <w:rsid w:val="00313D2D"/>
    <w:rsid w:val="003147F0"/>
    <w:rsid w:val="003149BC"/>
    <w:rsid w:val="00317993"/>
    <w:rsid w:val="0032060D"/>
    <w:rsid w:val="00320965"/>
    <w:rsid w:val="00320ADA"/>
    <w:rsid w:val="0032223E"/>
    <w:rsid w:val="00324B2B"/>
    <w:rsid w:val="00326BEC"/>
    <w:rsid w:val="00327A88"/>
    <w:rsid w:val="003305F1"/>
    <w:rsid w:val="00334045"/>
    <w:rsid w:val="00334239"/>
    <w:rsid w:val="00334614"/>
    <w:rsid w:val="0033791B"/>
    <w:rsid w:val="0034047A"/>
    <w:rsid w:val="00340559"/>
    <w:rsid w:val="00340852"/>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D8F"/>
    <w:rsid w:val="00354C10"/>
    <w:rsid w:val="00355945"/>
    <w:rsid w:val="00356B59"/>
    <w:rsid w:val="003574F5"/>
    <w:rsid w:val="00357E71"/>
    <w:rsid w:val="00357F05"/>
    <w:rsid w:val="00362EA6"/>
    <w:rsid w:val="00363C3F"/>
    <w:rsid w:val="0036651A"/>
    <w:rsid w:val="00367C49"/>
    <w:rsid w:val="003709BF"/>
    <w:rsid w:val="00371504"/>
    <w:rsid w:val="00373A0F"/>
    <w:rsid w:val="00380B2C"/>
    <w:rsid w:val="003823F5"/>
    <w:rsid w:val="00382D90"/>
    <w:rsid w:val="00382F77"/>
    <w:rsid w:val="0038392E"/>
    <w:rsid w:val="0038455A"/>
    <w:rsid w:val="0038595B"/>
    <w:rsid w:val="0038778D"/>
    <w:rsid w:val="00387F01"/>
    <w:rsid w:val="003920B2"/>
    <w:rsid w:val="00392A27"/>
    <w:rsid w:val="00395B5C"/>
    <w:rsid w:val="00396ED4"/>
    <w:rsid w:val="003977B1"/>
    <w:rsid w:val="00397921"/>
    <w:rsid w:val="003A10A8"/>
    <w:rsid w:val="003A2C43"/>
    <w:rsid w:val="003A3AAB"/>
    <w:rsid w:val="003A4223"/>
    <w:rsid w:val="003A6433"/>
    <w:rsid w:val="003A6682"/>
    <w:rsid w:val="003A682F"/>
    <w:rsid w:val="003A7434"/>
    <w:rsid w:val="003A7A9C"/>
    <w:rsid w:val="003B772C"/>
    <w:rsid w:val="003C010E"/>
    <w:rsid w:val="003C052F"/>
    <w:rsid w:val="003C2ED9"/>
    <w:rsid w:val="003C3687"/>
    <w:rsid w:val="003C3B21"/>
    <w:rsid w:val="003D066F"/>
    <w:rsid w:val="003D2163"/>
    <w:rsid w:val="003D2B83"/>
    <w:rsid w:val="003D3D33"/>
    <w:rsid w:val="003D453D"/>
    <w:rsid w:val="003D6F08"/>
    <w:rsid w:val="003D7BA9"/>
    <w:rsid w:val="003D7BE9"/>
    <w:rsid w:val="003E0416"/>
    <w:rsid w:val="003E07DB"/>
    <w:rsid w:val="003E18DE"/>
    <w:rsid w:val="003E2164"/>
    <w:rsid w:val="003E21A2"/>
    <w:rsid w:val="003E2CD4"/>
    <w:rsid w:val="003E3FDD"/>
    <w:rsid w:val="003E47F7"/>
    <w:rsid w:val="003E4B0F"/>
    <w:rsid w:val="003E53D3"/>
    <w:rsid w:val="003E6C2F"/>
    <w:rsid w:val="003F007F"/>
    <w:rsid w:val="003F1A30"/>
    <w:rsid w:val="003F216D"/>
    <w:rsid w:val="003F22D4"/>
    <w:rsid w:val="003F2457"/>
    <w:rsid w:val="003F2A76"/>
    <w:rsid w:val="003F3279"/>
    <w:rsid w:val="003F341F"/>
    <w:rsid w:val="003F7EF8"/>
    <w:rsid w:val="0040108D"/>
    <w:rsid w:val="00402E8B"/>
    <w:rsid w:val="00403050"/>
    <w:rsid w:val="0040328D"/>
    <w:rsid w:val="00403436"/>
    <w:rsid w:val="004045EB"/>
    <w:rsid w:val="00405CD3"/>
    <w:rsid w:val="00405F46"/>
    <w:rsid w:val="00406B23"/>
    <w:rsid w:val="00410166"/>
    <w:rsid w:val="00411963"/>
    <w:rsid w:val="004127D7"/>
    <w:rsid w:val="00413419"/>
    <w:rsid w:val="00415BFD"/>
    <w:rsid w:val="00416483"/>
    <w:rsid w:val="00416CEA"/>
    <w:rsid w:val="00420E9B"/>
    <w:rsid w:val="00420FBD"/>
    <w:rsid w:val="00421C23"/>
    <w:rsid w:val="00423B60"/>
    <w:rsid w:val="004242E1"/>
    <w:rsid w:val="00425256"/>
    <w:rsid w:val="00427D97"/>
    <w:rsid w:val="00430E0A"/>
    <w:rsid w:val="004325A9"/>
    <w:rsid w:val="00432BAE"/>
    <w:rsid w:val="00432BF9"/>
    <w:rsid w:val="00434180"/>
    <w:rsid w:val="00436AFC"/>
    <w:rsid w:val="0043721B"/>
    <w:rsid w:val="00437FFA"/>
    <w:rsid w:val="00440253"/>
    <w:rsid w:val="00443631"/>
    <w:rsid w:val="004443B3"/>
    <w:rsid w:val="004471B4"/>
    <w:rsid w:val="00447314"/>
    <w:rsid w:val="00451A61"/>
    <w:rsid w:val="00454C02"/>
    <w:rsid w:val="00454F40"/>
    <w:rsid w:val="004552F5"/>
    <w:rsid w:val="00455A7F"/>
    <w:rsid w:val="00455CDD"/>
    <w:rsid w:val="00457142"/>
    <w:rsid w:val="0045744F"/>
    <w:rsid w:val="00461496"/>
    <w:rsid w:val="00461518"/>
    <w:rsid w:val="0046187A"/>
    <w:rsid w:val="00462E88"/>
    <w:rsid w:val="00463160"/>
    <w:rsid w:val="0047044A"/>
    <w:rsid w:val="00471499"/>
    <w:rsid w:val="00471F25"/>
    <w:rsid w:val="00472693"/>
    <w:rsid w:val="00473231"/>
    <w:rsid w:val="00475035"/>
    <w:rsid w:val="00480917"/>
    <w:rsid w:val="00482812"/>
    <w:rsid w:val="00483BAB"/>
    <w:rsid w:val="004867AF"/>
    <w:rsid w:val="00486A0A"/>
    <w:rsid w:val="004877EE"/>
    <w:rsid w:val="00487889"/>
    <w:rsid w:val="00490F4B"/>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C7D94"/>
    <w:rsid w:val="004D30BD"/>
    <w:rsid w:val="004D551F"/>
    <w:rsid w:val="004D660E"/>
    <w:rsid w:val="004D7405"/>
    <w:rsid w:val="004D7461"/>
    <w:rsid w:val="004D7927"/>
    <w:rsid w:val="004E0A1A"/>
    <w:rsid w:val="004E1BD6"/>
    <w:rsid w:val="004E257F"/>
    <w:rsid w:val="004E2758"/>
    <w:rsid w:val="004E37CB"/>
    <w:rsid w:val="004E590C"/>
    <w:rsid w:val="004F1072"/>
    <w:rsid w:val="004F36F5"/>
    <w:rsid w:val="004F3BFD"/>
    <w:rsid w:val="004F4C6D"/>
    <w:rsid w:val="004F54FE"/>
    <w:rsid w:val="004F60E5"/>
    <w:rsid w:val="004F7578"/>
    <w:rsid w:val="004F7B1A"/>
    <w:rsid w:val="0050089D"/>
    <w:rsid w:val="00500DA6"/>
    <w:rsid w:val="00501440"/>
    <w:rsid w:val="00501CFF"/>
    <w:rsid w:val="005028B6"/>
    <w:rsid w:val="0050370C"/>
    <w:rsid w:val="00503819"/>
    <w:rsid w:val="00505BB5"/>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56A6"/>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1AFC"/>
    <w:rsid w:val="00564984"/>
    <w:rsid w:val="00565067"/>
    <w:rsid w:val="005673AA"/>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B7"/>
    <w:rsid w:val="00584C4E"/>
    <w:rsid w:val="00586A6F"/>
    <w:rsid w:val="00590AB0"/>
    <w:rsid w:val="00591F09"/>
    <w:rsid w:val="005924B4"/>
    <w:rsid w:val="005967D4"/>
    <w:rsid w:val="005970C4"/>
    <w:rsid w:val="00597F6D"/>
    <w:rsid w:val="005A0CF1"/>
    <w:rsid w:val="005A2AB6"/>
    <w:rsid w:val="005A2B83"/>
    <w:rsid w:val="005A3BF4"/>
    <w:rsid w:val="005A4A72"/>
    <w:rsid w:val="005A4FBB"/>
    <w:rsid w:val="005A6CD4"/>
    <w:rsid w:val="005A7EAE"/>
    <w:rsid w:val="005B0014"/>
    <w:rsid w:val="005B00E9"/>
    <w:rsid w:val="005B07C5"/>
    <w:rsid w:val="005B25DA"/>
    <w:rsid w:val="005B476F"/>
    <w:rsid w:val="005B5A75"/>
    <w:rsid w:val="005B601A"/>
    <w:rsid w:val="005B70F8"/>
    <w:rsid w:val="005B7770"/>
    <w:rsid w:val="005C1D89"/>
    <w:rsid w:val="005C2344"/>
    <w:rsid w:val="005C2F5E"/>
    <w:rsid w:val="005C3CA0"/>
    <w:rsid w:val="005C5277"/>
    <w:rsid w:val="005C69E4"/>
    <w:rsid w:val="005D00EF"/>
    <w:rsid w:val="005D1646"/>
    <w:rsid w:val="005D2513"/>
    <w:rsid w:val="005D282B"/>
    <w:rsid w:val="005D407C"/>
    <w:rsid w:val="005D6082"/>
    <w:rsid w:val="005D7151"/>
    <w:rsid w:val="005E068E"/>
    <w:rsid w:val="005E0F93"/>
    <w:rsid w:val="005E3CB2"/>
    <w:rsid w:val="005E526A"/>
    <w:rsid w:val="005E56F4"/>
    <w:rsid w:val="005F2B40"/>
    <w:rsid w:val="005F3547"/>
    <w:rsid w:val="005F5AFB"/>
    <w:rsid w:val="005F77C3"/>
    <w:rsid w:val="005F7FB5"/>
    <w:rsid w:val="0060065E"/>
    <w:rsid w:val="00602316"/>
    <w:rsid w:val="00605ABE"/>
    <w:rsid w:val="00605C4C"/>
    <w:rsid w:val="00605F97"/>
    <w:rsid w:val="00606BB3"/>
    <w:rsid w:val="00611B2B"/>
    <w:rsid w:val="006125A0"/>
    <w:rsid w:val="006125FF"/>
    <w:rsid w:val="00614B9F"/>
    <w:rsid w:val="00617E4F"/>
    <w:rsid w:val="00624569"/>
    <w:rsid w:val="00625083"/>
    <w:rsid w:val="00625DF4"/>
    <w:rsid w:val="006263E9"/>
    <w:rsid w:val="00626B70"/>
    <w:rsid w:val="006317ED"/>
    <w:rsid w:val="00632643"/>
    <w:rsid w:val="006334B9"/>
    <w:rsid w:val="00633D6C"/>
    <w:rsid w:val="00634693"/>
    <w:rsid w:val="006353D2"/>
    <w:rsid w:val="006367E9"/>
    <w:rsid w:val="00643CD6"/>
    <w:rsid w:val="00643DB2"/>
    <w:rsid w:val="00644A3E"/>
    <w:rsid w:val="00646056"/>
    <w:rsid w:val="00650FCA"/>
    <w:rsid w:val="006560DD"/>
    <w:rsid w:val="00660125"/>
    <w:rsid w:val="0066189A"/>
    <w:rsid w:val="0066242C"/>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66EF"/>
    <w:rsid w:val="006A72EE"/>
    <w:rsid w:val="006B0950"/>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646F"/>
    <w:rsid w:val="006E6740"/>
    <w:rsid w:val="006E790A"/>
    <w:rsid w:val="006F0223"/>
    <w:rsid w:val="006F04F7"/>
    <w:rsid w:val="006F06E2"/>
    <w:rsid w:val="006F170F"/>
    <w:rsid w:val="006F33A2"/>
    <w:rsid w:val="006F3B80"/>
    <w:rsid w:val="006F3F1B"/>
    <w:rsid w:val="006F4712"/>
    <w:rsid w:val="006F6BB7"/>
    <w:rsid w:val="006F6DA6"/>
    <w:rsid w:val="006F71E6"/>
    <w:rsid w:val="006F7FE2"/>
    <w:rsid w:val="00700351"/>
    <w:rsid w:val="00701CAD"/>
    <w:rsid w:val="00702359"/>
    <w:rsid w:val="00705307"/>
    <w:rsid w:val="007059B3"/>
    <w:rsid w:val="007060BA"/>
    <w:rsid w:val="00707069"/>
    <w:rsid w:val="007070D4"/>
    <w:rsid w:val="0070771D"/>
    <w:rsid w:val="00707763"/>
    <w:rsid w:val="00710324"/>
    <w:rsid w:val="0071090D"/>
    <w:rsid w:val="00712307"/>
    <w:rsid w:val="007134F2"/>
    <w:rsid w:val="007171AA"/>
    <w:rsid w:val="0071754B"/>
    <w:rsid w:val="00717DD2"/>
    <w:rsid w:val="00720992"/>
    <w:rsid w:val="00723C8A"/>
    <w:rsid w:val="00727A6F"/>
    <w:rsid w:val="00727B64"/>
    <w:rsid w:val="00727FE6"/>
    <w:rsid w:val="0073056D"/>
    <w:rsid w:val="00730D3A"/>
    <w:rsid w:val="00731531"/>
    <w:rsid w:val="007316D9"/>
    <w:rsid w:val="007324D2"/>
    <w:rsid w:val="007328E9"/>
    <w:rsid w:val="00732E08"/>
    <w:rsid w:val="00732E9C"/>
    <w:rsid w:val="00734D52"/>
    <w:rsid w:val="00735EDF"/>
    <w:rsid w:val="00736685"/>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043A"/>
    <w:rsid w:val="00782613"/>
    <w:rsid w:val="007870EA"/>
    <w:rsid w:val="00790027"/>
    <w:rsid w:val="00790F01"/>
    <w:rsid w:val="00792CDF"/>
    <w:rsid w:val="00794B1D"/>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763A"/>
    <w:rsid w:val="007C77CC"/>
    <w:rsid w:val="007C7E61"/>
    <w:rsid w:val="007D0634"/>
    <w:rsid w:val="007D090A"/>
    <w:rsid w:val="007D0BF1"/>
    <w:rsid w:val="007D24AE"/>
    <w:rsid w:val="007D3574"/>
    <w:rsid w:val="007D44CA"/>
    <w:rsid w:val="007D4592"/>
    <w:rsid w:val="007D6E71"/>
    <w:rsid w:val="007E0C06"/>
    <w:rsid w:val="007E112E"/>
    <w:rsid w:val="007E19BA"/>
    <w:rsid w:val="007E3318"/>
    <w:rsid w:val="007E3449"/>
    <w:rsid w:val="007E53CD"/>
    <w:rsid w:val="007E599E"/>
    <w:rsid w:val="007F06D4"/>
    <w:rsid w:val="007F1373"/>
    <w:rsid w:val="007F18A9"/>
    <w:rsid w:val="007F246A"/>
    <w:rsid w:val="007F2D86"/>
    <w:rsid w:val="007F2E77"/>
    <w:rsid w:val="007F3440"/>
    <w:rsid w:val="007F37CC"/>
    <w:rsid w:val="007F3F23"/>
    <w:rsid w:val="007F3F83"/>
    <w:rsid w:val="008005EF"/>
    <w:rsid w:val="00800939"/>
    <w:rsid w:val="00800E5F"/>
    <w:rsid w:val="00801E0C"/>
    <w:rsid w:val="008027E9"/>
    <w:rsid w:val="00804B5E"/>
    <w:rsid w:val="008064BB"/>
    <w:rsid w:val="00810665"/>
    <w:rsid w:val="00813AD1"/>
    <w:rsid w:val="00815719"/>
    <w:rsid w:val="00815DA4"/>
    <w:rsid w:val="00816144"/>
    <w:rsid w:val="00816948"/>
    <w:rsid w:val="00817493"/>
    <w:rsid w:val="00817802"/>
    <w:rsid w:val="00817A71"/>
    <w:rsid w:val="0082043A"/>
    <w:rsid w:val="008213B3"/>
    <w:rsid w:val="008217E9"/>
    <w:rsid w:val="00822CA5"/>
    <w:rsid w:val="00822FF9"/>
    <w:rsid w:val="00823287"/>
    <w:rsid w:val="008243B4"/>
    <w:rsid w:val="00824D51"/>
    <w:rsid w:val="008257DE"/>
    <w:rsid w:val="008274DD"/>
    <w:rsid w:val="0082776F"/>
    <w:rsid w:val="00827C02"/>
    <w:rsid w:val="008304B7"/>
    <w:rsid w:val="0083074D"/>
    <w:rsid w:val="00832526"/>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46F3"/>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5CF8"/>
    <w:rsid w:val="00886A23"/>
    <w:rsid w:val="00886C7C"/>
    <w:rsid w:val="00887FD7"/>
    <w:rsid w:val="0089012B"/>
    <w:rsid w:val="00892406"/>
    <w:rsid w:val="00893B5F"/>
    <w:rsid w:val="00894639"/>
    <w:rsid w:val="00894E39"/>
    <w:rsid w:val="00895AB6"/>
    <w:rsid w:val="00896A9F"/>
    <w:rsid w:val="00896BAC"/>
    <w:rsid w:val="0089721D"/>
    <w:rsid w:val="008975E3"/>
    <w:rsid w:val="008A0197"/>
    <w:rsid w:val="008A0B34"/>
    <w:rsid w:val="008A0D1D"/>
    <w:rsid w:val="008A1B54"/>
    <w:rsid w:val="008A3555"/>
    <w:rsid w:val="008A4A71"/>
    <w:rsid w:val="008A4FC4"/>
    <w:rsid w:val="008B08B1"/>
    <w:rsid w:val="008B29A7"/>
    <w:rsid w:val="008B355F"/>
    <w:rsid w:val="008B475A"/>
    <w:rsid w:val="008C1414"/>
    <w:rsid w:val="008C2589"/>
    <w:rsid w:val="008C31D2"/>
    <w:rsid w:val="008C4660"/>
    <w:rsid w:val="008D07ED"/>
    <w:rsid w:val="008D2361"/>
    <w:rsid w:val="008D2F33"/>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16A0"/>
    <w:rsid w:val="0090352D"/>
    <w:rsid w:val="00903BD1"/>
    <w:rsid w:val="00904936"/>
    <w:rsid w:val="00906FA2"/>
    <w:rsid w:val="0091062E"/>
    <w:rsid w:val="009119B9"/>
    <w:rsid w:val="00911BC3"/>
    <w:rsid w:val="009122BC"/>
    <w:rsid w:val="009138BA"/>
    <w:rsid w:val="00915312"/>
    <w:rsid w:val="009153AB"/>
    <w:rsid w:val="00915E1D"/>
    <w:rsid w:val="009164E7"/>
    <w:rsid w:val="00917852"/>
    <w:rsid w:val="00920275"/>
    <w:rsid w:val="00922724"/>
    <w:rsid w:val="00922CA0"/>
    <w:rsid w:val="00926882"/>
    <w:rsid w:val="00927228"/>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42C4"/>
    <w:rsid w:val="00965E0A"/>
    <w:rsid w:val="00970292"/>
    <w:rsid w:val="00970DEC"/>
    <w:rsid w:val="009712F7"/>
    <w:rsid w:val="00972F84"/>
    <w:rsid w:val="009747C7"/>
    <w:rsid w:val="0097566E"/>
    <w:rsid w:val="00977DB0"/>
    <w:rsid w:val="0098061C"/>
    <w:rsid w:val="00981095"/>
    <w:rsid w:val="009813A1"/>
    <w:rsid w:val="0098383D"/>
    <w:rsid w:val="009851B5"/>
    <w:rsid w:val="00986070"/>
    <w:rsid w:val="00986C7D"/>
    <w:rsid w:val="00987894"/>
    <w:rsid w:val="00990CDC"/>
    <w:rsid w:val="00994606"/>
    <w:rsid w:val="00994A6A"/>
    <w:rsid w:val="00995A51"/>
    <w:rsid w:val="009A0A13"/>
    <w:rsid w:val="009A1278"/>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3393"/>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C62"/>
    <w:rsid w:val="00A06692"/>
    <w:rsid w:val="00A1066F"/>
    <w:rsid w:val="00A10CFA"/>
    <w:rsid w:val="00A13B76"/>
    <w:rsid w:val="00A14501"/>
    <w:rsid w:val="00A14E80"/>
    <w:rsid w:val="00A164E3"/>
    <w:rsid w:val="00A175B6"/>
    <w:rsid w:val="00A17AEA"/>
    <w:rsid w:val="00A21035"/>
    <w:rsid w:val="00A24500"/>
    <w:rsid w:val="00A2674E"/>
    <w:rsid w:val="00A2764E"/>
    <w:rsid w:val="00A27B04"/>
    <w:rsid w:val="00A306AD"/>
    <w:rsid w:val="00A30A68"/>
    <w:rsid w:val="00A30ABC"/>
    <w:rsid w:val="00A30EFE"/>
    <w:rsid w:val="00A31521"/>
    <w:rsid w:val="00A33ED7"/>
    <w:rsid w:val="00A34508"/>
    <w:rsid w:val="00A35688"/>
    <w:rsid w:val="00A36271"/>
    <w:rsid w:val="00A376E0"/>
    <w:rsid w:val="00A37D9E"/>
    <w:rsid w:val="00A40C98"/>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57F73"/>
    <w:rsid w:val="00A6011F"/>
    <w:rsid w:val="00A62666"/>
    <w:rsid w:val="00A63617"/>
    <w:rsid w:val="00A63E63"/>
    <w:rsid w:val="00A643C7"/>
    <w:rsid w:val="00A65152"/>
    <w:rsid w:val="00A66465"/>
    <w:rsid w:val="00A70B25"/>
    <w:rsid w:val="00A73910"/>
    <w:rsid w:val="00A74113"/>
    <w:rsid w:val="00A74C8B"/>
    <w:rsid w:val="00A77180"/>
    <w:rsid w:val="00A77D01"/>
    <w:rsid w:val="00A80E0B"/>
    <w:rsid w:val="00A8229B"/>
    <w:rsid w:val="00A83AC7"/>
    <w:rsid w:val="00A84521"/>
    <w:rsid w:val="00A8520A"/>
    <w:rsid w:val="00A8556C"/>
    <w:rsid w:val="00A8674B"/>
    <w:rsid w:val="00A867FF"/>
    <w:rsid w:val="00A90691"/>
    <w:rsid w:val="00A90B26"/>
    <w:rsid w:val="00A919CE"/>
    <w:rsid w:val="00A93E82"/>
    <w:rsid w:val="00A94155"/>
    <w:rsid w:val="00A94AE8"/>
    <w:rsid w:val="00A94DC1"/>
    <w:rsid w:val="00A94EC0"/>
    <w:rsid w:val="00A94FD7"/>
    <w:rsid w:val="00A955BE"/>
    <w:rsid w:val="00A970BC"/>
    <w:rsid w:val="00A973CF"/>
    <w:rsid w:val="00AA0CEA"/>
    <w:rsid w:val="00AA3CD3"/>
    <w:rsid w:val="00AA4685"/>
    <w:rsid w:val="00AA7120"/>
    <w:rsid w:val="00AA7773"/>
    <w:rsid w:val="00AB04A0"/>
    <w:rsid w:val="00AB07A7"/>
    <w:rsid w:val="00AB1C81"/>
    <w:rsid w:val="00AB281E"/>
    <w:rsid w:val="00AB2C36"/>
    <w:rsid w:val="00AB3F22"/>
    <w:rsid w:val="00AB41CA"/>
    <w:rsid w:val="00AB438A"/>
    <w:rsid w:val="00AB4648"/>
    <w:rsid w:val="00AB6E9D"/>
    <w:rsid w:val="00AB721F"/>
    <w:rsid w:val="00AB79BB"/>
    <w:rsid w:val="00AB7B3D"/>
    <w:rsid w:val="00AC114B"/>
    <w:rsid w:val="00AC1B82"/>
    <w:rsid w:val="00AC1C04"/>
    <w:rsid w:val="00AC1E30"/>
    <w:rsid w:val="00AC2D99"/>
    <w:rsid w:val="00AC2EDA"/>
    <w:rsid w:val="00AC31D2"/>
    <w:rsid w:val="00AC3F4D"/>
    <w:rsid w:val="00AC5D79"/>
    <w:rsid w:val="00AC73DD"/>
    <w:rsid w:val="00AC76BD"/>
    <w:rsid w:val="00AC7BD1"/>
    <w:rsid w:val="00AC7CAD"/>
    <w:rsid w:val="00AD0B61"/>
    <w:rsid w:val="00AD10F9"/>
    <w:rsid w:val="00AD2B1E"/>
    <w:rsid w:val="00AD2F60"/>
    <w:rsid w:val="00AD3984"/>
    <w:rsid w:val="00AD3DDF"/>
    <w:rsid w:val="00AD4C46"/>
    <w:rsid w:val="00AE2F14"/>
    <w:rsid w:val="00AE385D"/>
    <w:rsid w:val="00AE4455"/>
    <w:rsid w:val="00AE4D5C"/>
    <w:rsid w:val="00AF0A92"/>
    <w:rsid w:val="00AF1327"/>
    <w:rsid w:val="00AF25A7"/>
    <w:rsid w:val="00AF277F"/>
    <w:rsid w:val="00AF2E90"/>
    <w:rsid w:val="00AF357A"/>
    <w:rsid w:val="00AF3A93"/>
    <w:rsid w:val="00AF4560"/>
    <w:rsid w:val="00AF6685"/>
    <w:rsid w:val="00AF7D5A"/>
    <w:rsid w:val="00B00DC9"/>
    <w:rsid w:val="00B011FF"/>
    <w:rsid w:val="00B02B14"/>
    <w:rsid w:val="00B056EA"/>
    <w:rsid w:val="00B06A88"/>
    <w:rsid w:val="00B06BBA"/>
    <w:rsid w:val="00B10401"/>
    <w:rsid w:val="00B10988"/>
    <w:rsid w:val="00B125EE"/>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E3E"/>
    <w:rsid w:val="00B6649C"/>
    <w:rsid w:val="00B70EF0"/>
    <w:rsid w:val="00B71732"/>
    <w:rsid w:val="00B71D57"/>
    <w:rsid w:val="00B72026"/>
    <w:rsid w:val="00B731DC"/>
    <w:rsid w:val="00B733B9"/>
    <w:rsid w:val="00B74AF8"/>
    <w:rsid w:val="00B75E78"/>
    <w:rsid w:val="00B761C3"/>
    <w:rsid w:val="00B77A03"/>
    <w:rsid w:val="00B805D9"/>
    <w:rsid w:val="00B811AF"/>
    <w:rsid w:val="00B82821"/>
    <w:rsid w:val="00B83761"/>
    <w:rsid w:val="00B84258"/>
    <w:rsid w:val="00B84943"/>
    <w:rsid w:val="00B878EF"/>
    <w:rsid w:val="00B907E0"/>
    <w:rsid w:val="00B90FD4"/>
    <w:rsid w:val="00B91230"/>
    <w:rsid w:val="00B927FB"/>
    <w:rsid w:val="00B93F74"/>
    <w:rsid w:val="00B96E7B"/>
    <w:rsid w:val="00B97379"/>
    <w:rsid w:val="00B97ABD"/>
    <w:rsid w:val="00B97E9E"/>
    <w:rsid w:val="00BA0E24"/>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33D5"/>
    <w:rsid w:val="00BC42D9"/>
    <w:rsid w:val="00BC4570"/>
    <w:rsid w:val="00BC5885"/>
    <w:rsid w:val="00BD13F4"/>
    <w:rsid w:val="00BD18A5"/>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962"/>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1842"/>
    <w:rsid w:val="00C43D7A"/>
    <w:rsid w:val="00C475D5"/>
    <w:rsid w:val="00C47ED9"/>
    <w:rsid w:val="00C5143C"/>
    <w:rsid w:val="00C528CA"/>
    <w:rsid w:val="00C543F1"/>
    <w:rsid w:val="00C544A7"/>
    <w:rsid w:val="00C57269"/>
    <w:rsid w:val="00C6203E"/>
    <w:rsid w:val="00C63573"/>
    <w:rsid w:val="00C63777"/>
    <w:rsid w:val="00C648EA"/>
    <w:rsid w:val="00C65B4C"/>
    <w:rsid w:val="00C65C4F"/>
    <w:rsid w:val="00C71738"/>
    <w:rsid w:val="00C725D3"/>
    <w:rsid w:val="00C7288D"/>
    <w:rsid w:val="00C72BF3"/>
    <w:rsid w:val="00C75C06"/>
    <w:rsid w:val="00C77B2E"/>
    <w:rsid w:val="00C8099F"/>
    <w:rsid w:val="00C84288"/>
    <w:rsid w:val="00C84C69"/>
    <w:rsid w:val="00C85490"/>
    <w:rsid w:val="00C86833"/>
    <w:rsid w:val="00C87050"/>
    <w:rsid w:val="00C91D1F"/>
    <w:rsid w:val="00C91EE0"/>
    <w:rsid w:val="00C92667"/>
    <w:rsid w:val="00C92D70"/>
    <w:rsid w:val="00C95465"/>
    <w:rsid w:val="00C96DBC"/>
    <w:rsid w:val="00CA3A6C"/>
    <w:rsid w:val="00CA3C2A"/>
    <w:rsid w:val="00CA5093"/>
    <w:rsid w:val="00CA65ED"/>
    <w:rsid w:val="00CA6ED2"/>
    <w:rsid w:val="00CA758A"/>
    <w:rsid w:val="00CB02E4"/>
    <w:rsid w:val="00CB072F"/>
    <w:rsid w:val="00CB0874"/>
    <w:rsid w:val="00CB0AC6"/>
    <w:rsid w:val="00CB1949"/>
    <w:rsid w:val="00CB1BB3"/>
    <w:rsid w:val="00CB2159"/>
    <w:rsid w:val="00CB2914"/>
    <w:rsid w:val="00CB2944"/>
    <w:rsid w:val="00CB662F"/>
    <w:rsid w:val="00CB6671"/>
    <w:rsid w:val="00CC275C"/>
    <w:rsid w:val="00CC4662"/>
    <w:rsid w:val="00CC5231"/>
    <w:rsid w:val="00CC5282"/>
    <w:rsid w:val="00CC6C1A"/>
    <w:rsid w:val="00CD13EC"/>
    <w:rsid w:val="00CD25B7"/>
    <w:rsid w:val="00CD261B"/>
    <w:rsid w:val="00CD3863"/>
    <w:rsid w:val="00CD42E5"/>
    <w:rsid w:val="00CD4EBA"/>
    <w:rsid w:val="00CD5B72"/>
    <w:rsid w:val="00CE0E10"/>
    <w:rsid w:val="00CE1BE9"/>
    <w:rsid w:val="00CE325A"/>
    <w:rsid w:val="00CE53E1"/>
    <w:rsid w:val="00CE5A23"/>
    <w:rsid w:val="00CE5CEF"/>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10FAD"/>
    <w:rsid w:val="00D12472"/>
    <w:rsid w:val="00D12B1D"/>
    <w:rsid w:val="00D14949"/>
    <w:rsid w:val="00D15E6B"/>
    <w:rsid w:val="00D22645"/>
    <w:rsid w:val="00D23375"/>
    <w:rsid w:val="00D23EF8"/>
    <w:rsid w:val="00D2478C"/>
    <w:rsid w:val="00D259E6"/>
    <w:rsid w:val="00D2610A"/>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94F"/>
    <w:rsid w:val="00D65B1C"/>
    <w:rsid w:val="00D66B0B"/>
    <w:rsid w:val="00D6750F"/>
    <w:rsid w:val="00D67DD4"/>
    <w:rsid w:val="00D7302D"/>
    <w:rsid w:val="00D74EA6"/>
    <w:rsid w:val="00D755FA"/>
    <w:rsid w:val="00D75869"/>
    <w:rsid w:val="00D81A77"/>
    <w:rsid w:val="00D8279F"/>
    <w:rsid w:val="00D8394B"/>
    <w:rsid w:val="00D863CF"/>
    <w:rsid w:val="00D87445"/>
    <w:rsid w:val="00D90384"/>
    <w:rsid w:val="00D93457"/>
    <w:rsid w:val="00D939F2"/>
    <w:rsid w:val="00D93F38"/>
    <w:rsid w:val="00DA0128"/>
    <w:rsid w:val="00DA1389"/>
    <w:rsid w:val="00DA1D83"/>
    <w:rsid w:val="00DA37BA"/>
    <w:rsid w:val="00DA4417"/>
    <w:rsid w:val="00DA4A6A"/>
    <w:rsid w:val="00DA5FED"/>
    <w:rsid w:val="00DA61E8"/>
    <w:rsid w:val="00DA684C"/>
    <w:rsid w:val="00DB0038"/>
    <w:rsid w:val="00DB0E7A"/>
    <w:rsid w:val="00DB2780"/>
    <w:rsid w:val="00DB2D43"/>
    <w:rsid w:val="00DB348F"/>
    <w:rsid w:val="00DB3D24"/>
    <w:rsid w:val="00DB4492"/>
    <w:rsid w:val="00DB6636"/>
    <w:rsid w:val="00DB72E1"/>
    <w:rsid w:val="00DB7A81"/>
    <w:rsid w:val="00DB7E6A"/>
    <w:rsid w:val="00DC0051"/>
    <w:rsid w:val="00DC0FAD"/>
    <w:rsid w:val="00DC15FE"/>
    <w:rsid w:val="00DC212F"/>
    <w:rsid w:val="00DC2AEB"/>
    <w:rsid w:val="00DC3747"/>
    <w:rsid w:val="00DC7536"/>
    <w:rsid w:val="00DD1322"/>
    <w:rsid w:val="00DD323B"/>
    <w:rsid w:val="00DD3619"/>
    <w:rsid w:val="00DD45C3"/>
    <w:rsid w:val="00DD713A"/>
    <w:rsid w:val="00DD775E"/>
    <w:rsid w:val="00DD79E3"/>
    <w:rsid w:val="00DE14D7"/>
    <w:rsid w:val="00DE261D"/>
    <w:rsid w:val="00DE2DF8"/>
    <w:rsid w:val="00DE4387"/>
    <w:rsid w:val="00DE4A48"/>
    <w:rsid w:val="00DE6217"/>
    <w:rsid w:val="00DE725F"/>
    <w:rsid w:val="00DF192E"/>
    <w:rsid w:val="00DF1B30"/>
    <w:rsid w:val="00DF36E3"/>
    <w:rsid w:val="00E0054E"/>
    <w:rsid w:val="00E01037"/>
    <w:rsid w:val="00E02A7E"/>
    <w:rsid w:val="00E0450A"/>
    <w:rsid w:val="00E051D9"/>
    <w:rsid w:val="00E05676"/>
    <w:rsid w:val="00E06CB6"/>
    <w:rsid w:val="00E06EA2"/>
    <w:rsid w:val="00E070FE"/>
    <w:rsid w:val="00E07D9D"/>
    <w:rsid w:val="00E101A7"/>
    <w:rsid w:val="00E10CA8"/>
    <w:rsid w:val="00E117E8"/>
    <w:rsid w:val="00E11A5B"/>
    <w:rsid w:val="00E1292B"/>
    <w:rsid w:val="00E12B47"/>
    <w:rsid w:val="00E15CCF"/>
    <w:rsid w:val="00E16F34"/>
    <w:rsid w:val="00E17137"/>
    <w:rsid w:val="00E17C95"/>
    <w:rsid w:val="00E20E53"/>
    <w:rsid w:val="00E20E73"/>
    <w:rsid w:val="00E2171E"/>
    <w:rsid w:val="00E22374"/>
    <w:rsid w:val="00E22841"/>
    <w:rsid w:val="00E22D15"/>
    <w:rsid w:val="00E26566"/>
    <w:rsid w:val="00E26B1F"/>
    <w:rsid w:val="00E32C06"/>
    <w:rsid w:val="00E33412"/>
    <w:rsid w:val="00E34180"/>
    <w:rsid w:val="00E37E64"/>
    <w:rsid w:val="00E40C05"/>
    <w:rsid w:val="00E420A4"/>
    <w:rsid w:val="00E435F8"/>
    <w:rsid w:val="00E44AE7"/>
    <w:rsid w:val="00E5089F"/>
    <w:rsid w:val="00E530B8"/>
    <w:rsid w:val="00E53795"/>
    <w:rsid w:val="00E5472A"/>
    <w:rsid w:val="00E558D8"/>
    <w:rsid w:val="00E55FEF"/>
    <w:rsid w:val="00E61C7D"/>
    <w:rsid w:val="00E62108"/>
    <w:rsid w:val="00E621FE"/>
    <w:rsid w:val="00E622F1"/>
    <w:rsid w:val="00E62AC7"/>
    <w:rsid w:val="00E63008"/>
    <w:rsid w:val="00E63206"/>
    <w:rsid w:val="00E63A71"/>
    <w:rsid w:val="00E63A77"/>
    <w:rsid w:val="00E6405F"/>
    <w:rsid w:val="00E64744"/>
    <w:rsid w:val="00E64826"/>
    <w:rsid w:val="00E64890"/>
    <w:rsid w:val="00E6559D"/>
    <w:rsid w:val="00E65C4C"/>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96DEC"/>
    <w:rsid w:val="00EA2E2D"/>
    <w:rsid w:val="00EB0352"/>
    <w:rsid w:val="00EB169F"/>
    <w:rsid w:val="00EB1908"/>
    <w:rsid w:val="00EB2D63"/>
    <w:rsid w:val="00EB3513"/>
    <w:rsid w:val="00EB480E"/>
    <w:rsid w:val="00EB7EEF"/>
    <w:rsid w:val="00EC081E"/>
    <w:rsid w:val="00EC1BF7"/>
    <w:rsid w:val="00EC1DFD"/>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CC9"/>
    <w:rsid w:val="00EF0330"/>
    <w:rsid w:val="00EF0473"/>
    <w:rsid w:val="00EF3A65"/>
    <w:rsid w:val="00EF3A76"/>
    <w:rsid w:val="00EF41D3"/>
    <w:rsid w:val="00EF4ECB"/>
    <w:rsid w:val="00EF58BD"/>
    <w:rsid w:val="00EF76E3"/>
    <w:rsid w:val="00EF7F3D"/>
    <w:rsid w:val="00F00DAD"/>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E9"/>
    <w:rsid w:val="00F14641"/>
    <w:rsid w:val="00F14DBD"/>
    <w:rsid w:val="00F157A5"/>
    <w:rsid w:val="00F15D54"/>
    <w:rsid w:val="00F17E9C"/>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372F8"/>
    <w:rsid w:val="00F43C19"/>
    <w:rsid w:val="00F454A3"/>
    <w:rsid w:val="00F45904"/>
    <w:rsid w:val="00F45F8D"/>
    <w:rsid w:val="00F466BB"/>
    <w:rsid w:val="00F469A7"/>
    <w:rsid w:val="00F47531"/>
    <w:rsid w:val="00F47726"/>
    <w:rsid w:val="00F5060F"/>
    <w:rsid w:val="00F51281"/>
    <w:rsid w:val="00F5169C"/>
    <w:rsid w:val="00F51C26"/>
    <w:rsid w:val="00F52BBC"/>
    <w:rsid w:val="00F53B46"/>
    <w:rsid w:val="00F53B57"/>
    <w:rsid w:val="00F555D4"/>
    <w:rsid w:val="00F55C98"/>
    <w:rsid w:val="00F55EFD"/>
    <w:rsid w:val="00F568AE"/>
    <w:rsid w:val="00F572F9"/>
    <w:rsid w:val="00F57307"/>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778A"/>
    <w:rsid w:val="00F97AB5"/>
    <w:rsid w:val="00FA1127"/>
    <w:rsid w:val="00FA15F6"/>
    <w:rsid w:val="00FA353F"/>
    <w:rsid w:val="00FA3FDD"/>
    <w:rsid w:val="00FA530C"/>
    <w:rsid w:val="00FA581B"/>
    <w:rsid w:val="00FA636F"/>
    <w:rsid w:val="00FA6F34"/>
    <w:rsid w:val="00FA79CE"/>
    <w:rsid w:val="00FB1868"/>
    <w:rsid w:val="00FB45F0"/>
    <w:rsid w:val="00FB4773"/>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041E5-4327-469E-B4AF-EA8F035C8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Pages>
  <Words>1233</Words>
  <Characters>7034</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hppp</cp:lastModifiedBy>
  <cp:revision>76</cp:revision>
  <cp:lastPrinted>2025-03-24T09:03:00Z</cp:lastPrinted>
  <dcterms:created xsi:type="dcterms:W3CDTF">2025-07-07T17:18:00Z</dcterms:created>
  <dcterms:modified xsi:type="dcterms:W3CDTF">2025-07-09T16:54:00Z</dcterms:modified>
</cp:coreProperties>
</file>