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454C02" w:rsidRDefault="00036C7F" w:rsidP="00BD3C3F">
      <w:pPr>
        <w:spacing w:after="15" w:line="249" w:lineRule="auto"/>
        <w:ind w:left="-500" w:right="-737"/>
        <w:rPr>
          <w:i/>
          <w:sz w:val="2"/>
          <w:szCs w:val="26"/>
          <w:u w:val="dash"/>
        </w:rPr>
      </w:pPr>
    </w:p>
    <w:p w:rsidR="005B70F8" w:rsidRPr="00DD1322" w:rsidRDefault="00EB1E37" w:rsidP="00EB1E37">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5D1646">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sidR="00CB2795">
        <w:rPr>
          <w:rFonts w:ascii="Arial Rounded MT Bold" w:hAnsi="Arial Rounded MT Bold"/>
          <w:b/>
          <w:sz w:val="25"/>
          <w:szCs w:val="25"/>
          <w:u w:val="single"/>
        </w:rPr>
        <w:t>82</w:t>
      </w:r>
    </w:p>
    <w:p w:rsidR="00276158" w:rsidRPr="00454C02" w:rsidRDefault="00276158" w:rsidP="005B70F8">
      <w:pPr>
        <w:spacing w:after="15" w:line="249" w:lineRule="auto"/>
        <w:ind w:left="-500" w:right="-227"/>
        <w:jc w:val="right"/>
        <w:rPr>
          <w:i/>
          <w:sz w:val="8"/>
          <w:szCs w:val="26"/>
          <w:u w:val="single"/>
        </w:rPr>
      </w:pPr>
    </w:p>
    <w:p w:rsidR="005D1646" w:rsidRPr="005D1646" w:rsidRDefault="00946338" w:rsidP="000D2BEA">
      <w:pPr>
        <w:spacing w:line="240" w:lineRule="auto"/>
        <w:ind w:left="1418" w:right="0" w:hanging="1418"/>
        <w:rPr>
          <w:rFonts w:ascii="Tahoma" w:eastAsia="Calibri" w:hAnsi="Tahoma" w:cs="Tahoma"/>
          <w:color w:val="auto"/>
          <w:sz w:val="24"/>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A0144F">
        <w:rPr>
          <w:rFonts w:ascii="Tahoma" w:hAnsi="Tahoma" w:cs="Tahoma"/>
          <w:b/>
          <w:sz w:val="10"/>
          <w:szCs w:val="26"/>
          <w:u w:val="single"/>
        </w:rPr>
        <w:t xml:space="preserve"> </w:t>
      </w:r>
      <w:r w:rsidR="005D00EF" w:rsidRPr="00A0144F">
        <w:rPr>
          <w:rFonts w:ascii="Tahoma" w:hAnsi="Tahoma" w:cs="Tahoma"/>
          <w:b/>
          <w:sz w:val="26"/>
          <w:szCs w:val="26"/>
          <w:u w:val="single"/>
        </w:rPr>
        <w:t>cause</w:t>
      </w:r>
      <w:r w:rsidR="005D00EF" w:rsidRPr="00A0144F">
        <w:rPr>
          <w:b/>
          <w:sz w:val="26"/>
          <w:szCs w:val="26"/>
        </w:rPr>
        <w:t> </w:t>
      </w:r>
      <w:r w:rsidR="00D45B24" w:rsidRPr="005D1646">
        <w:rPr>
          <w:b/>
          <w:sz w:val="24"/>
          <w:szCs w:val="25"/>
        </w:rPr>
        <w:t>:</w:t>
      </w:r>
      <w:r w:rsidR="005D1646" w:rsidRPr="00A0144F">
        <w:rPr>
          <w:b/>
          <w:sz w:val="14"/>
          <w:szCs w:val="25"/>
        </w:rPr>
        <w:t xml:space="preserve"> </w:t>
      </w:r>
      <w:r w:rsidR="00CB2795" w:rsidRPr="00CB2795">
        <w:rPr>
          <w:rFonts w:ascii="Tahoma" w:eastAsia="Calibri" w:hAnsi="Tahoma" w:cs="Tahoma"/>
          <w:b/>
          <w:color w:val="auto"/>
          <w:sz w:val="23"/>
          <w:szCs w:val="23"/>
          <w:lang w:eastAsia="en-US"/>
        </w:rPr>
        <w:t>La Société TOTAL ENERGIES MARKETING RDC SA</w:t>
      </w:r>
      <w:r w:rsidR="00B82D3B" w:rsidRPr="00CB2795">
        <w:rPr>
          <w:rFonts w:ascii="Tahoma" w:eastAsia="Calibri" w:hAnsi="Tahoma" w:cs="Tahoma"/>
          <w:b/>
          <w:color w:val="auto"/>
          <w:sz w:val="23"/>
          <w:szCs w:val="23"/>
          <w:lang w:eastAsia="en-US"/>
        </w:rPr>
        <w:t>,</w:t>
      </w:r>
      <w:r w:rsidR="00117C4F">
        <w:rPr>
          <w:rFonts w:ascii="Tahoma" w:eastAsia="Calibri" w:hAnsi="Tahoma" w:cs="Tahoma"/>
          <w:color w:val="auto"/>
          <w:sz w:val="24"/>
          <w:szCs w:val="25"/>
          <w:lang w:eastAsia="en-US"/>
        </w:rPr>
        <w:t xml:space="preserve"> </w:t>
      </w:r>
    </w:p>
    <w:p w:rsidR="00356B59" w:rsidRPr="000D2BEA" w:rsidRDefault="00356B59" w:rsidP="00356B59">
      <w:pPr>
        <w:pStyle w:val="Paragraphedeliste"/>
        <w:spacing w:after="0" w:line="276" w:lineRule="auto"/>
        <w:ind w:left="1134" w:right="0" w:firstLine="0"/>
        <w:rPr>
          <w:rFonts w:eastAsia="Calibri"/>
          <w:color w:val="auto"/>
          <w:sz w:val="6"/>
          <w:szCs w:val="25"/>
          <w:lang w:eastAsia="en-US"/>
        </w:rPr>
      </w:pPr>
    </w:p>
    <w:p w:rsidR="00D15E6B" w:rsidRPr="00BC2A0D" w:rsidRDefault="00946338" w:rsidP="00015248">
      <w:pPr>
        <w:pStyle w:val="Paragraphedeliste"/>
        <w:ind w:left="1276" w:right="-454" w:firstLine="0"/>
        <w:rPr>
          <w:b/>
          <w:i/>
          <w:sz w:val="22"/>
          <w:u w:val="single"/>
        </w:rPr>
      </w:pPr>
      <w:r w:rsidRPr="00BC2A0D">
        <w:rPr>
          <w:b/>
          <w:i/>
          <w:sz w:val="22"/>
          <w:u w:val="single"/>
        </w:rPr>
        <w:t>Appelant</w:t>
      </w:r>
      <w:r w:rsidR="00CB2795">
        <w:rPr>
          <w:b/>
          <w:i/>
          <w:sz w:val="22"/>
          <w:u w:val="single"/>
        </w:rPr>
        <w:t>e</w:t>
      </w:r>
      <w:r w:rsidR="001964E9" w:rsidRPr="00BC2A0D">
        <w:rPr>
          <w:b/>
          <w:i/>
          <w:sz w:val="22"/>
          <w:u w:val="single"/>
        </w:rPr>
        <w:t xml:space="preserve"> </w:t>
      </w:r>
      <w:r w:rsidR="00D15E6B" w:rsidRPr="00BC2A0D">
        <w:rPr>
          <w:b/>
          <w:i/>
          <w:sz w:val="22"/>
          <w:u w:val="single"/>
        </w:rPr>
        <w:t>en référé-</w:t>
      </w:r>
      <w:r w:rsidR="00CB2795">
        <w:rPr>
          <w:b/>
          <w:i/>
          <w:sz w:val="22"/>
          <w:u w:val="single"/>
        </w:rPr>
        <w:t>liberté</w:t>
      </w:r>
      <w:r w:rsidR="001964E9" w:rsidRPr="00BC2A0D">
        <w:rPr>
          <w:b/>
          <w:i/>
          <w:sz w:val="22"/>
          <w:u w:val="single"/>
        </w:rPr>
        <w:t xml:space="preserve"> en appel</w:t>
      </w:r>
      <w:r w:rsidR="0057247C" w:rsidRPr="00BC2A0D">
        <w:rPr>
          <w:b/>
          <w:i/>
          <w:sz w:val="22"/>
          <w:u w:val="single"/>
        </w:rPr>
        <w:t>.</w:t>
      </w:r>
    </w:p>
    <w:p w:rsidR="00227BDF" w:rsidRDefault="00227BDF" w:rsidP="009E0EE8">
      <w:pPr>
        <w:pStyle w:val="Paragraphedeliste"/>
        <w:ind w:left="1276" w:right="-454" w:firstLine="0"/>
        <w:rPr>
          <w:sz w:val="8"/>
          <w:szCs w:val="25"/>
        </w:rPr>
      </w:pPr>
    </w:p>
    <w:p w:rsidR="00015248" w:rsidRPr="000D2BEA" w:rsidRDefault="00015248" w:rsidP="009E0EE8">
      <w:pPr>
        <w:pStyle w:val="Paragraphedeliste"/>
        <w:ind w:left="1276" w:right="-454" w:firstLine="0"/>
        <w:rPr>
          <w:sz w:val="2"/>
          <w:szCs w:val="25"/>
        </w:rPr>
      </w:pPr>
    </w:p>
    <w:p w:rsidR="00015248" w:rsidRPr="00BC2A0D" w:rsidRDefault="00015248" w:rsidP="009E0EE8">
      <w:pPr>
        <w:pStyle w:val="Paragraphedeliste"/>
        <w:ind w:left="1276" w:right="-454" w:firstLine="0"/>
        <w:rPr>
          <w:sz w:val="4"/>
          <w:szCs w:val="25"/>
        </w:rPr>
      </w:pPr>
    </w:p>
    <w:p w:rsidR="00D45B24" w:rsidRPr="00AB2C36" w:rsidRDefault="00D45B24" w:rsidP="002B1D70">
      <w:pPr>
        <w:ind w:left="-500" w:right="-624"/>
        <w:rPr>
          <w:sz w:val="2"/>
          <w:szCs w:val="26"/>
        </w:rPr>
      </w:pPr>
    </w:p>
    <w:p w:rsidR="00015248" w:rsidRDefault="00015248" w:rsidP="00015248">
      <w:pPr>
        <w:spacing w:after="0" w:line="240" w:lineRule="auto"/>
        <w:ind w:left="1276" w:right="50" w:hanging="1418"/>
        <w:rPr>
          <w:rFonts w:ascii="Tahoma" w:eastAsia="Calibri" w:hAnsi="Tahoma" w:cs="Tahoma"/>
          <w:b/>
          <w:color w:val="auto"/>
          <w:sz w:val="24"/>
          <w:szCs w:val="23"/>
          <w:u w:val="single"/>
          <w:lang w:eastAsia="en-US"/>
        </w:rPr>
      </w:pPr>
      <w:r w:rsidRPr="00AD0CA7">
        <w:rPr>
          <w:rFonts w:ascii="Tahoma" w:hAnsi="Tahoma" w:cs="Tahoma"/>
          <w:b/>
          <w:sz w:val="25"/>
          <w:szCs w:val="25"/>
          <w:u w:val="single"/>
        </w:rPr>
        <w:t>Contre</w:t>
      </w:r>
      <w:r w:rsidRPr="00367764">
        <w:rPr>
          <w:rFonts w:ascii="Tahoma" w:hAnsi="Tahoma" w:cs="Tahoma"/>
          <w:b/>
          <w:sz w:val="2"/>
          <w:szCs w:val="25"/>
        </w:rPr>
        <w:t xml:space="preserve"> </w:t>
      </w:r>
      <w:r w:rsidR="00367764" w:rsidRPr="00367764">
        <w:rPr>
          <w:rFonts w:ascii="Tahoma" w:hAnsi="Tahoma" w:cs="Tahoma"/>
          <w:b/>
          <w:sz w:val="2"/>
          <w:szCs w:val="25"/>
        </w:rPr>
        <w:t xml:space="preserve">                                   </w:t>
      </w:r>
      <w:r w:rsidRPr="00E10874">
        <w:rPr>
          <w:rFonts w:ascii="Tahoma" w:hAnsi="Tahoma" w:cs="Tahoma"/>
          <w:b/>
          <w:sz w:val="23"/>
          <w:szCs w:val="23"/>
        </w:rPr>
        <w:t>:</w:t>
      </w:r>
      <w:r w:rsidRPr="00CB2795">
        <w:rPr>
          <w:rFonts w:ascii="Tahoma" w:hAnsi="Tahoma" w:cs="Tahoma"/>
          <w:b/>
          <w:sz w:val="22"/>
          <w:szCs w:val="23"/>
        </w:rPr>
        <w:t xml:space="preserve"> </w:t>
      </w:r>
      <w:r w:rsidR="004B34A5" w:rsidRPr="00CB2795">
        <w:rPr>
          <w:rFonts w:ascii="Tahoma" w:hAnsi="Tahoma" w:cs="Tahoma"/>
          <w:b/>
          <w:sz w:val="22"/>
          <w:szCs w:val="23"/>
        </w:rPr>
        <w:t xml:space="preserve"> </w:t>
      </w:r>
      <w:r w:rsidR="00CB2795" w:rsidRPr="00CB2795">
        <w:rPr>
          <w:rFonts w:ascii="Tahoma" w:hAnsi="Tahoma" w:cs="Tahoma"/>
          <w:b/>
          <w:sz w:val="22"/>
          <w:szCs w:val="23"/>
        </w:rPr>
        <w:t xml:space="preserve">- </w:t>
      </w:r>
      <w:r w:rsidR="00367764">
        <w:rPr>
          <w:rFonts w:ascii="Tahoma" w:hAnsi="Tahoma" w:cs="Tahoma"/>
          <w:b/>
          <w:sz w:val="2"/>
          <w:szCs w:val="23"/>
        </w:rPr>
        <w:t xml:space="preserve">   </w:t>
      </w:r>
      <w:r w:rsidR="00CB2795" w:rsidRPr="00CB2795">
        <w:rPr>
          <w:rFonts w:ascii="Tahoma" w:eastAsia="Calibri" w:hAnsi="Tahoma" w:cs="Tahoma"/>
          <w:b/>
          <w:color w:val="auto"/>
          <w:sz w:val="24"/>
          <w:szCs w:val="23"/>
          <w:lang w:eastAsia="en-US"/>
        </w:rPr>
        <w:t>La Ville Province de Kinshasa</w:t>
      </w:r>
    </w:p>
    <w:p w:rsidR="00CB2795" w:rsidRPr="000D2BEA" w:rsidRDefault="00CB2795" w:rsidP="00015248">
      <w:pPr>
        <w:spacing w:after="0" w:line="240" w:lineRule="auto"/>
        <w:ind w:left="1276" w:right="50" w:hanging="1418"/>
        <w:rPr>
          <w:rFonts w:ascii="Tahoma" w:eastAsia="Calibri" w:hAnsi="Tahoma" w:cs="Tahoma"/>
          <w:b/>
          <w:color w:val="auto"/>
          <w:sz w:val="8"/>
          <w:szCs w:val="23"/>
          <w:u w:val="single"/>
          <w:lang w:eastAsia="en-US"/>
        </w:rPr>
      </w:pPr>
    </w:p>
    <w:p w:rsidR="00CB2795" w:rsidRPr="00CB2795" w:rsidRDefault="00CB2795" w:rsidP="00CB2795">
      <w:pPr>
        <w:spacing w:after="0" w:line="240" w:lineRule="auto"/>
        <w:ind w:left="1276" w:right="50" w:hanging="283"/>
        <w:rPr>
          <w:rFonts w:ascii="Tahoma" w:eastAsia="Calibri" w:hAnsi="Tahoma" w:cs="Tahoma"/>
          <w:b/>
          <w:color w:val="auto"/>
          <w:sz w:val="23"/>
          <w:szCs w:val="23"/>
          <w:u w:val="single"/>
          <w:lang w:eastAsia="en-US"/>
        </w:rPr>
      </w:pPr>
      <w:r w:rsidRPr="00CB2795">
        <w:rPr>
          <w:rFonts w:ascii="Tahoma" w:hAnsi="Tahoma" w:cs="Tahoma"/>
          <w:b/>
          <w:sz w:val="23"/>
          <w:szCs w:val="23"/>
        </w:rPr>
        <w:t xml:space="preserve">- </w:t>
      </w:r>
      <w:r w:rsidRPr="00CB2795">
        <w:rPr>
          <w:rFonts w:ascii="Tahoma" w:eastAsia="Calibri" w:hAnsi="Tahoma" w:cs="Tahoma"/>
          <w:b/>
          <w:color w:val="auto"/>
          <w:sz w:val="23"/>
          <w:szCs w:val="23"/>
          <w:lang w:eastAsia="en-US"/>
        </w:rPr>
        <w:t>L</w:t>
      </w:r>
      <w:r w:rsidRPr="00CB2795">
        <w:rPr>
          <w:rFonts w:ascii="Tahoma" w:eastAsia="Calibri" w:hAnsi="Tahoma" w:cs="Tahoma"/>
          <w:b/>
          <w:color w:val="auto"/>
          <w:sz w:val="23"/>
          <w:szCs w:val="23"/>
          <w:lang w:eastAsia="en-US"/>
        </w:rPr>
        <w:t>e Ministre provincial de l’Environnement, Propreté publique et Embellissement de la Ville de Kinshasa,</w:t>
      </w:r>
      <w:r w:rsidRPr="00CB2795">
        <w:rPr>
          <w:rFonts w:ascii="Tahoma" w:eastAsia="Calibri" w:hAnsi="Tahoma" w:cs="Tahoma"/>
          <w:b/>
          <w:color w:val="auto"/>
          <w:sz w:val="23"/>
          <w:szCs w:val="23"/>
          <w:u w:val="single"/>
          <w:lang w:eastAsia="en-US"/>
        </w:rPr>
        <w:t xml:space="preserve">  </w:t>
      </w:r>
    </w:p>
    <w:p w:rsidR="00015248" w:rsidRPr="00080D9F" w:rsidRDefault="00015248" w:rsidP="00015248">
      <w:pPr>
        <w:spacing w:line="276" w:lineRule="auto"/>
        <w:ind w:left="1276" w:right="50" w:firstLine="0"/>
        <w:rPr>
          <w:rFonts w:ascii="Tahoma" w:eastAsia="Calibri" w:hAnsi="Tahoma" w:cs="Tahoma"/>
          <w:color w:val="auto"/>
          <w:sz w:val="2"/>
          <w:szCs w:val="25"/>
          <w:lang w:eastAsia="en-US"/>
        </w:rPr>
      </w:pPr>
    </w:p>
    <w:p w:rsidR="00B44FF1" w:rsidRPr="000D2BEA" w:rsidRDefault="00B44FF1" w:rsidP="000D2BEA">
      <w:pPr>
        <w:spacing w:line="276" w:lineRule="auto"/>
        <w:ind w:left="0" w:right="0" w:firstLine="0"/>
        <w:rPr>
          <w:sz w:val="2"/>
          <w:szCs w:val="25"/>
        </w:rPr>
      </w:pPr>
    </w:p>
    <w:p w:rsidR="00882290" w:rsidRPr="00BC2A0D" w:rsidRDefault="00753049" w:rsidP="004B34A5">
      <w:pPr>
        <w:pStyle w:val="Paragraphedeliste"/>
        <w:spacing w:line="276" w:lineRule="auto"/>
        <w:ind w:left="1134" w:right="0" w:firstLine="142"/>
        <w:rPr>
          <w:i/>
          <w:sz w:val="22"/>
          <w:szCs w:val="23"/>
        </w:rPr>
      </w:pPr>
      <w:r w:rsidRPr="00BC2A0D">
        <w:rPr>
          <w:b/>
          <w:i/>
          <w:sz w:val="22"/>
          <w:szCs w:val="23"/>
          <w:u w:val="single"/>
        </w:rPr>
        <w:t>Intimé</w:t>
      </w:r>
      <w:r w:rsidR="00CB2795">
        <w:rPr>
          <w:b/>
          <w:i/>
          <w:sz w:val="22"/>
          <w:szCs w:val="23"/>
          <w:u w:val="single"/>
        </w:rPr>
        <w:t>s</w:t>
      </w:r>
      <w:r w:rsidR="001F7BC6" w:rsidRPr="00BC2A0D">
        <w:rPr>
          <w:b/>
          <w:i/>
          <w:sz w:val="22"/>
          <w:szCs w:val="23"/>
          <w:u w:val="single"/>
        </w:rPr>
        <w:t xml:space="preserve"> en référé-</w:t>
      </w:r>
      <w:r w:rsidR="00CB2795">
        <w:rPr>
          <w:b/>
          <w:i/>
          <w:sz w:val="22"/>
          <w:szCs w:val="23"/>
          <w:u w:val="single"/>
        </w:rPr>
        <w:t>liberté</w:t>
      </w:r>
      <w:r w:rsidR="001F7BC6" w:rsidRPr="00BC2A0D">
        <w:rPr>
          <w:b/>
          <w:i/>
          <w:sz w:val="22"/>
          <w:szCs w:val="23"/>
          <w:u w:val="single"/>
        </w:rPr>
        <w:t xml:space="preserve"> en appel</w:t>
      </w:r>
      <w:r w:rsidR="00B44FF1" w:rsidRPr="00BC2A0D">
        <w:rPr>
          <w:b/>
          <w:i/>
          <w:sz w:val="22"/>
          <w:szCs w:val="23"/>
          <w:u w:val="single"/>
        </w:rPr>
        <w:t>.</w:t>
      </w:r>
    </w:p>
    <w:p w:rsidR="00FD0E01" w:rsidRPr="000D2BEA" w:rsidRDefault="00FD0E01" w:rsidP="00FD0E01">
      <w:pPr>
        <w:pStyle w:val="Paragraphedeliste"/>
        <w:spacing w:line="276" w:lineRule="auto"/>
        <w:ind w:left="645" w:right="-454" w:firstLine="0"/>
        <w:rPr>
          <w:b/>
          <w:sz w:val="4"/>
          <w:szCs w:val="26"/>
          <w:u w:val="single"/>
        </w:rPr>
      </w:pPr>
    </w:p>
    <w:p w:rsidR="00845EA8" w:rsidRPr="00CD261B" w:rsidRDefault="00845EA8" w:rsidP="00845EA8">
      <w:pPr>
        <w:rPr>
          <w:sz w:val="8"/>
        </w:rPr>
      </w:pPr>
    </w:p>
    <w:p w:rsidR="00B23D73" w:rsidRDefault="00C75C06" w:rsidP="00D573CC">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0A66EF">
        <w:rPr>
          <w:rFonts w:ascii="Tahoma" w:hAnsi="Tahoma" w:cs="Tahoma"/>
          <w:sz w:val="24"/>
          <w:szCs w:val="25"/>
        </w:rPr>
        <w:t>liberté</w:t>
      </w:r>
      <w:r w:rsidR="00895AB6">
        <w:rPr>
          <w:rFonts w:ascii="Tahoma" w:hAnsi="Tahoma" w:cs="Tahoma"/>
          <w:sz w:val="24"/>
          <w:szCs w:val="25"/>
        </w:rPr>
        <w:t xml:space="preserve">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0A66EF">
        <w:rPr>
          <w:rFonts w:ascii="Tahoma" w:hAnsi="Tahoma" w:cs="Tahoma"/>
          <w:b/>
          <w:sz w:val="24"/>
          <w:szCs w:val="25"/>
        </w:rPr>
        <w:t>23</w:t>
      </w:r>
      <w:r w:rsidR="006560DD">
        <w:rPr>
          <w:rFonts w:ascii="Tahoma" w:hAnsi="Tahoma" w:cs="Tahoma"/>
          <w:b/>
          <w:sz w:val="24"/>
          <w:szCs w:val="25"/>
        </w:rPr>
        <w:t xml:space="preserve"> </w:t>
      </w:r>
      <w:r w:rsidR="00B65C80">
        <w:rPr>
          <w:rFonts w:ascii="Tahoma" w:hAnsi="Tahoma" w:cs="Tahoma"/>
          <w:b/>
          <w:sz w:val="24"/>
          <w:szCs w:val="25"/>
        </w:rPr>
        <w:t>octobre</w:t>
      </w:r>
      <w:r w:rsidR="004B34A5">
        <w:rPr>
          <w:rFonts w:ascii="Tahoma" w:hAnsi="Tahoma" w:cs="Tahoma"/>
          <w:b/>
          <w:sz w:val="24"/>
          <w:szCs w:val="25"/>
        </w:rPr>
        <w:t xml:space="preserve"> </w:t>
      </w:r>
      <w:r w:rsidR="00CF20AD" w:rsidRPr="00C05016">
        <w:rPr>
          <w:rFonts w:ascii="Tahoma" w:hAnsi="Tahoma" w:cs="Tahoma"/>
          <w:b/>
          <w:sz w:val="24"/>
          <w:szCs w:val="25"/>
        </w:rPr>
        <w:t>202</w:t>
      </w:r>
      <w:r w:rsidR="00C05016" w:rsidRPr="00C05016">
        <w:rPr>
          <w:rFonts w:ascii="Tahoma" w:hAnsi="Tahoma" w:cs="Tahoma"/>
          <w:b/>
          <w:sz w:val="24"/>
          <w:szCs w:val="25"/>
        </w:rPr>
        <w:t>5</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AB2C36" w:rsidRDefault="00506FAB" w:rsidP="00777219">
      <w:pPr>
        <w:spacing w:after="0" w:line="276" w:lineRule="auto"/>
        <w:ind w:left="-170" w:right="-170" w:firstLine="1068"/>
        <w:rPr>
          <w:sz w:val="20"/>
          <w:szCs w:val="25"/>
        </w:rPr>
      </w:pPr>
      <w:r w:rsidRPr="00AB2C36">
        <w:rPr>
          <w:b/>
          <w:noProof/>
          <w:sz w:val="18"/>
          <w:szCs w:val="25"/>
        </w:rPr>
        <mc:AlternateContent>
          <mc:Choice Requires="wps">
            <w:drawing>
              <wp:anchor distT="0" distB="0" distL="114300" distR="114300" simplePos="0" relativeHeight="251657728" behindDoc="0" locked="0" layoutInCell="1" allowOverlap="1" wp14:anchorId="39777659" wp14:editId="370418BD">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530911A0" id="Connecteur droit 2"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CE2D94" w:rsidRDefault="00845EA8" w:rsidP="00CF20AD">
      <w:pPr>
        <w:ind w:left="-330" w:right="-227"/>
        <w:rPr>
          <w:sz w:val="12"/>
        </w:rPr>
      </w:pPr>
      <w:r>
        <w:t xml:space="preserve"> </w:t>
      </w:r>
    </w:p>
    <w:p w:rsidR="00BC2E9C" w:rsidRDefault="00BC2E9C" w:rsidP="00BC2E9C">
      <w:pPr>
        <w:spacing w:after="0" w:line="240" w:lineRule="auto"/>
        <w:ind w:left="0" w:right="-91" w:firstLine="1134"/>
        <w:rPr>
          <w:rFonts w:ascii="Tahoma" w:eastAsiaTheme="minorHAnsi" w:hAnsi="Tahoma" w:cs="Tahoma"/>
          <w:color w:val="auto"/>
          <w:sz w:val="24"/>
          <w:lang w:eastAsia="en-US"/>
        </w:rPr>
      </w:pPr>
      <w:r w:rsidRPr="00BC2E9C">
        <w:rPr>
          <w:rFonts w:ascii="Tahoma" w:eastAsiaTheme="minorHAnsi" w:hAnsi="Tahoma" w:cs="Tahoma"/>
          <w:color w:val="auto"/>
          <w:sz w:val="24"/>
          <w:lang w:eastAsia="en-US"/>
        </w:rPr>
        <w:t>Par déclaration faite et actée au greffe du Conseil d'Etat le 14 novembre 2025, l'avocat DIMI OMBAKU Arcel du Haut-Katanga, porteur de procuration spéciale à lui remise le 07 du même mois par la Société TOTAL ENERGIES MARKETING RDC SA, agissant par son Directeur Général Moussa DIALLO, a relevé appel contre l'ordonnance de référé-liberté rendue par la Cour d'appel de Kinshasa /Gombe faisant office de Cour administrative d'Appel le 09 septembre 2025 sous le RA 737 par laquelle le Juge des référés, statuant au premier degré, a déclaré recevable mais non fondée sa requête en référé-liberté contre l'arrêté du Gouverneur de la Ville Province de Kinshasa nº SC/0106/CAB/GVK/DBL/2025 du 06 juin 2025 portant démantèlement des stations-Services TOTAL KINTAMBO-MAGASIN e</w:t>
      </w:r>
      <w:r>
        <w:rPr>
          <w:rFonts w:ascii="Tahoma" w:eastAsiaTheme="minorHAnsi" w:hAnsi="Tahoma" w:cs="Tahoma"/>
          <w:color w:val="auto"/>
          <w:sz w:val="24"/>
          <w:lang w:eastAsia="en-US"/>
        </w:rPr>
        <w:t>t COBIL Rond-point NGABA.</w:t>
      </w:r>
    </w:p>
    <w:p w:rsidR="00BC2E9C" w:rsidRPr="000D2BEA" w:rsidRDefault="00BC2E9C" w:rsidP="00BC2E9C">
      <w:pPr>
        <w:spacing w:after="0" w:line="240" w:lineRule="auto"/>
        <w:ind w:left="0" w:right="-91" w:firstLine="1134"/>
        <w:rPr>
          <w:rFonts w:ascii="Tahoma" w:eastAsiaTheme="minorHAnsi" w:hAnsi="Tahoma" w:cs="Tahoma"/>
          <w:color w:val="auto"/>
          <w:sz w:val="8"/>
          <w:lang w:eastAsia="en-US"/>
        </w:rPr>
      </w:pPr>
    </w:p>
    <w:p w:rsidR="00BC2E9C" w:rsidRPr="00BC2E9C" w:rsidRDefault="00BC2E9C" w:rsidP="00EC280B">
      <w:pPr>
        <w:spacing w:after="0" w:line="240" w:lineRule="auto"/>
        <w:ind w:left="0" w:right="-91" w:firstLine="1134"/>
        <w:rPr>
          <w:rFonts w:ascii="Tahoma" w:eastAsiaTheme="minorHAnsi" w:hAnsi="Tahoma" w:cs="Tahoma"/>
          <w:color w:val="auto"/>
          <w:sz w:val="24"/>
          <w:lang w:eastAsia="en-US"/>
        </w:rPr>
      </w:pPr>
      <w:r w:rsidRPr="00BC2E9C">
        <w:rPr>
          <w:rFonts w:ascii="Tahoma" w:eastAsiaTheme="minorHAnsi" w:hAnsi="Tahoma" w:cs="Tahoma"/>
          <w:color w:val="auto"/>
          <w:sz w:val="24"/>
          <w:lang w:eastAsia="en-US"/>
        </w:rPr>
        <w:t>A l'audience en chambre du conseil, d'instruction et de mise en délibéré de la cause du 05 décembre 2025, toutes les parties ont comparu par représentation de leurs Conseils: l'appelante par LUZOLO NDOMBASI et KAYUDI KASONGO, avocats respectivement aux barreaux du Haut-Katanga et de Kinshasa/Gombe, les Intimés par MULAMBA Freddy du barreau de Kinshasa/ Gombe.</w:t>
      </w:r>
    </w:p>
    <w:p w:rsidR="00EC280B" w:rsidRPr="00F00416" w:rsidRDefault="00EC280B" w:rsidP="00EC280B">
      <w:pPr>
        <w:spacing w:after="0" w:line="276" w:lineRule="auto"/>
        <w:ind w:left="0" w:right="-91" w:firstLine="1134"/>
        <w:rPr>
          <w:rFonts w:ascii="Tahoma" w:eastAsiaTheme="minorHAnsi" w:hAnsi="Tahoma" w:cs="Tahoma"/>
          <w:color w:val="auto"/>
          <w:sz w:val="16"/>
          <w:lang w:eastAsia="en-US"/>
        </w:rPr>
      </w:pPr>
    </w:p>
    <w:p w:rsidR="00EC280B" w:rsidRDefault="00BC2E9C" w:rsidP="00EC280B">
      <w:pPr>
        <w:spacing w:after="0" w:line="276" w:lineRule="auto"/>
        <w:ind w:left="0" w:right="-91" w:firstLine="1134"/>
        <w:rPr>
          <w:rFonts w:ascii="Tahoma" w:eastAsiaTheme="minorHAnsi" w:hAnsi="Tahoma" w:cs="Tahoma"/>
          <w:color w:val="auto"/>
          <w:sz w:val="24"/>
          <w:lang w:eastAsia="en-US"/>
        </w:rPr>
      </w:pPr>
      <w:r w:rsidRPr="00BC2E9C">
        <w:rPr>
          <w:rFonts w:ascii="Tahoma" w:eastAsiaTheme="minorHAnsi" w:hAnsi="Tahoma" w:cs="Tahoma"/>
          <w:color w:val="auto"/>
          <w:sz w:val="24"/>
          <w:lang w:eastAsia="en-US"/>
        </w:rPr>
        <w:t>La procédure est régulière et contradictoire à l'égard de toutes les parties.</w:t>
      </w:r>
    </w:p>
    <w:p w:rsidR="00917823" w:rsidRPr="00917823" w:rsidRDefault="00917823" w:rsidP="00EC280B">
      <w:pPr>
        <w:spacing w:after="0" w:line="276" w:lineRule="auto"/>
        <w:ind w:left="0" w:right="-91" w:firstLine="1134"/>
        <w:rPr>
          <w:rFonts w:ascii="Tahoma" w:eastAsiaTheme="minorHAnsi" w:hAnsi="Tahoma" w:cs="Tahoma"/>
          <w:color w:val="auto"/>
          <w:sz w:val="8"/>
          <w:lang w:eastAsia="en-US"/>
        </w:rPr>
      </w:pPr>
    </w:p>
    <w:p w:rsidR="00917823" w:rsidRPr="00917823" w:rsidRDefault="00917823" w:rsidP="00917823">
      <w:pPr>
        <w:spacing w:after="0" w:line="276" w:lineRule="auto"/>
        <w:ind w:left="0" w:right="-91" w:firstLine="1134"/>
        <w:rPr>
          <w:rFonts w:ascii="Tahoma" w:eastAsiaTheme="minorHAnsi" w:hAnsi="Tahoma" w:cs="Tahoma"/>
          <w:b/>
          <w:color w:val="auto"/>
          <w:sz w:val="24"/>
          <w:u w:val="single"/>
          <w:lang w:eastAsia="en-US"/>
        </w:rPr>
      </w:pPr>
      <w:r w:rsidRPr="00917823">
        <w:rPr>
          <w:rFonts w:ascii="Tahoma" w:eastAsiaTheme="minorHAnsi" w:hAnsi="Tahoma" w:cs="Tahoma"/>
          <w:b/>
          <w:color w:val="auto"/>
          <w:sz w:val="24"/>
          <w:u w:val="single"/>
          <w:lang w:eastAsia="en-US"/>
        </w:rPr>
        <w:t>I. FAITS</w:t>
      </w:r>
    </w:p>
    <w:p w:rsidR="00917823" w:rsidRPr="00917823" w:rsidRDefault="00917823" w:rsidP="00917823">
      <w:pPr>
        <w:spacing w:after="0" w:line="276" w:lineRule="auto"/>
        <w:ind w:left="0" w:right="-91" w:firstLine="1134"/>
        <w:rPr>
          <w:rFonts w:ascii="Tahoma" w:eastAsiaTheme="minorHAnsi" w:hAnsi="Tahoma" w:cs="Tahoma"/>
          <w:color w:val="auto"/>
          <w:sz w:val="6"/>
          <w:lang w:eastAsia="en-US"/>
        </w:rPr>
      </w:pPr>
    </w:p>
    <w:p w:rsidR="00917823" w:rsidRPr="00917823" w:rsidRDefault="00917823" w:rsidP="00917823">
      <w:pPr>
        <w:spacing w:after="0" w:line="276" w:lineRule="auto"/>
        <w:ind w:left="0" w:right="-91" w:firstLine="1134"/>
        <w:rPr>
          <w:rFonts w:ascii="Tahoma" w:eastAsiaTheme="minorHAnsi" w:hAnsi="Tahoma" w:cs="Tahoma"/>
          <w:color w:val="auto"/>
          <w:sz w:val="24"/>
          <w:lang w:eastAsia="en-US"/>
        </w:rPr>
      </w:pPr>
      <w:r w:rsidRPr="00917823">
        <w:rPr>
          <w:rFonts w:ascii="Tahoma" w:eastAsiaTheme="minorHAnsi" w:hAnsi="Tahoma" w:cs="Tahoma"/>
          <w:color w:val="auto"/>
          <w:sz w:val="24"/>
          <w:lang w:eastAsia="en-US"/>
        </w:rPr>
        <w:t>Relativement aux faits de la cause, il ressort des éléments du dossier que la demanderesse est une société commerciale régulièrement constituée exploitant une station-service de vente de produits pétroliers sur l'avenue Colonel Mondjiba dans la Commune de Kintambo à la place dite Kinta</w:t>
      </w:r>
      <w:r>
        <w:rPr>
          <w:rFonts w:ascii="Tahoma" w:eastAsiaTheme="minorHAnsi" w:hAnsi="Tahoma" w:cs="Tahoma"/>
          <w:color w:val="auto"/>
          <w:sz w:val="24"/>
          <w:lang w:eastAsia="en-US"/>
        </w:rPr>
        <w:t>mbo-</w:t>
      </w:r>
      <w:r w:rsidRPr="00917823">
        <w:rPr>
          <w:rFonts w:ascii="Tahoma" w:eastAsiaTheme="minorHAnsi" w:hAnsi="Tahoma" w:cs="Tahoma"/>
          <w:color w:val="auto"/>
          <w:sz w:val="24"/>
          <w:lang w:eastAsia="en-US"/>
        </w:rPr>
        <w:t>magasin.</w:t>
      </w:r>
    </w:p>
    <w:p w:rsidR="00917823" w:rsidRPr="00F96F32" w:rsidRDefault="00917823" w:rsidP="00917823">
      <w:pPr>
        <w:spacing w:after="0" w:line="276" w:lineRule="auto"/>
        <w:ind w:left="0" w:right="-91" w:firstLine="1134"/>
        <w:rPr>
          <w:rFonts w:ascii="Tahoma" w:eastAsiaTheme="minorHAnsi" w:hAnsi="Tahoma" w:cs="Tahoma"/>
          <w:color w:val="auto"/>
          <w:sz w:val="10"/>
          <w:lang w:eastAsia="en-US"/>
        </w:rPr>
      </w:pPr>
    </w:p>
    <w:p w:rsidR="00917823" w:rsidRPr="00917823" w:rsidRDefault="00917823" w:rsidP="00F00416">
      <w:pPr>
        <w:spacing w:after="0" w:line="276" w:lineRule="auto"/>
        <w:ind w:left="0" w:right="-91" w:firstLine="1134"/>
        <w:rPr>
          <w:rFonts w:ascii="Tahoma" w:eastAsiaTheme="minorHAnsi" w:hAnsi="Tahoma" w:cs="Tahoma"/>
          <w:color w:val="auto"/>
          <w:sz w:val="24"/>
          <w:lang w:eastAsia="en-US"/>
        </w:rPr>
      </w:pPr>
      <w:r w:rsidRPr="00917823">
        <w:rPr>
          <w:rFonts w:ascii="Tahoma" w:eastAsiaTheme="minorHAnsi" w:hAnsi="Tahoma" w:cs="Tahoma"/>
          <w:color w:val="auto"/>
          <w:sz w:val="24"/>
          <w:lang w:eastAsia="en-US"/>
        </w:rPr>
        <w:t>Par l'arrêté entrepris la ville de Kinshasa a décidé que la demanderesse deva</w:t>
      </w:r>
      <w:r w:rsidR="00F96F32">
        <w:rPr>
          <w:rFonts w:ascii="Tahoma" w:eastAsiaTheme="minorHAnsi" w:hAnsi="Tahoma" w:cs="Tahoma"/>
          <w:color w:val="auto"/>
          <w:sz w:val="24"/>
          <w:lang w:eastAsia="en-US"/>
        </w:rPr>
        <w:t>i</w:t>
      </w:r>
      <w:r w:rsidRPr="00917823">
        <w:rPr>
          <w:rFonts w:ascii="Tahoma" w:eastAsiaTheme="minorHAnsi" w:hAnsi="Tahoma" w:cs="Tahoma"/>
          <w:color w:val="auto"/>
          <w:sz w:val="24"/>
          <w:lang w:eastAsia="en-US"/>
        </w:rPr>
        <w:t>t démanteler cette station à ses frais dans les trente jours et sans aucune indemnité, cet ouvrage étant considéré comme empêchant la fluidité de la circulation routière.</w:t>
      </w:r>
    </w:p>
    <w:p w:rsidR="00917823" w:rsidRPr="00F96F32" w:rsidRDefault="00917823" w:rsidP="00917823">
      <w:pPr>
        <w:spacing w:after="0" w:line="276" w:lineRule="auto"/>
        <w:ind w:left="0" w:right="-91" w:firstLine="1134"/>
        <w:rPr>
          <w:rFonts w:ascii="Tahoma" w:eastAsiaTheme="minorHAnsi" w:hAnsi="Tahoma" w:cs="Tahoma"/>
          <w:color w:val="auto"/>
          <w:sz w:val="12"/>
          <w:lang w:eastAsia="en-US"/>
        </w:rPr>
      </w:pPr>
    </w:p>
    <w:p w:rsidR="00917823" w:rsidRPr="004D755D" w:rsidRDefault="00917823" w:rsidP="00917823">
      <w:pPr>
        <w:spacing w:after="0" w:line="276" w:lineRule="auto"/>
        <w:ind w:left="0" w:right="-91" w:firstLine="1134"/>
        <w:rPr>
          <w:rFonts w:ascii="Tahoma" w:eastAsiaTheme="minorHAnsi" w:hAnsi="Tahoma" w:cs="Tahoma"/>
          <w:b/>
          <w:color w:val="auto"/>
          <w:sz w:val="24"/>
          <w:lang w:eastAsia="en-US"/>
        </w:rPr>
      </w:pPr>
      <w:r w:rsidRPr="004D755D">
        <w:rPr>
          <w:rFonts w:ascii="Tahoma" w:eastAsiaTheme="minorHAnsi" w:hAnsi="Tahoma" w:cs="Tahoma"/>
          <w:b/>
          <w:color w:val="auto"/>
          <w:sz w:val="24"/>
          <w:lang w:eastAsia="en-US"/>
        </w:rPr>
        <w:t>II. FORME</w:t>
      </w:r>
    </w:p>
    <w:p w:rsidR="00917823" w:rsidRPr="004D755D" w:rsidRDefault="00917823" w:rsidP="00917823">
      <w:pPr>
        <w:spacing w:after="0" w:line="276" w:lineRule="auto"/>
        <w:ind w:left="0" w:right="-91" w:firstLine="1134"/>
        <w:rPr>
          <w:rFonts w:ascii="Tahoma" w:eastAsiaTheme="minorHAnsi" w:hAnsi="Tahoma" w:cs="Tahoma"/>
          <w:color w:val="auto"/>
          <w:sz w:val="4"/>
          <w:lang w:eastAsia="en-US"/>
        </w:rPr>
      </w:pPr>
    </w:p>
    <w:p w:rsidR="00917823" w:rsidRPr="00917823" w:rsidRDefault="00917823" w:rsidP="00917823">
      <w:pPr>
        <w:spacing w:after="0" w:line="276" w:lineRule="auto"/>
        <w:ind w:left="0" w:right="-91" w:firstLine="1134"/>
        <w:rPr>
          <w:rFonts w:ascii="Tahoma" w:eastAsiaTheme="minorHAnsi" w:hAnsi="Tahoma" w:cs="Tahoma"/>
          <w:color w:val="auto"/>
          <w:sz w:val="24"/>
          <w:lang w:eastAsia="en-US"/>
        </w:rPr>
      </w:pPr>
      <w:r w:rsidRPr="00917823">
        <w:rPr>
          <w:rFonts w:ascii="Tahoma" w:eastAsiaTheme="minorHAnsi" w:hAnsi="Tahoma" w:cs="Tahoma"/>
          <w:color w:val="auto"/>
          <w:sz w:val="24"/>
          <w:lang w:eastAsia="en-US"/>
        </w:rPr>
        <w:t>Le Juge des référés du Conse</w:t>
      </w:r>
      <w:r w:rsidR="004D755D">
        <w:rPr>
          <w:rFonts w:ascii="Tahoma" w:eastAsiaTheme="minorHAnsi" w:hAnsi="Tahoma" w:cs="Tahoma"/>
          <w:color w:val="auto"/>
          <w:sz w:val="24"/>
          <w:lang w:eastAsia="en-US"/>
        </w:rPr>
        <w:t>i</w:t>
      </w:r>
      <w:r w:rsidRPr="00917823">
        <w:rPr>
          <w:rFonts w:ascii="Tahoma" w:eastAsiaTheme="minorHAnsi" w:hAnsi="Tahoma" w:cs="Tahoma"/>
          <w:color w:val="auto"/>
          <w:sz w:val="24"/>
          <w:lang w:eastAsia="en-US"/>
        </w:rPr>
        <w:t>l d'Etat est compétent pour connaître du présent appel en référé-liberté rendue au premier degré par le Juge des référés de la Cour d'Appel de Kinshasa/ Gombe en vertu des articles 280, 283 et 295 alinéa 2 de la Loi organique nº16/027 du 15 octobre 2016 portant organisation, compétence et fonctionnement des juridictions de l'ordre administratif.</w:t>
      </w:r>
    </w:p>
    <w:p w:rsidR="00917823" w:rsidRPr="00804BA3" w:rsidRDefault="00917823" w:rsidP="00917823">
      <w:pPr>
        <w:spacing w:after="0" w:line="276" w:lineRule="auto"/>
        <w:ind w:left="0" w:right="-91" w:firstLine="1134"/>
        <w:rPr>
          <w:rFonts w:ascii="Tahoma" w:eastAsiaTheme="minorHAnsi" w:hAnsi="Tahoma" w:cs="Tahoma"/>
          <w:color w:val="auto"/>
          <w:sz w:val="12"/>
          <w:lang w:eastAsia="en-US"/>
        </w:rPr>
      </w:pPr>
    </w:p>
    <w:p w:rsidR="00917823" w:rsidRPr="00917823" w:rsidRDefault="00917823" w:rsidP="00917823">
      <w:pPr>
        <w:spacing w:after="0" w:line="276" w:lineRule="auto"/>
        <w:ind w:left="0" w:right="-91" w:firstLine="1134"/>
        <w:rPr>
          <w:rFonts w:ascii="Tahoma" w:eastAsiaTheme="minorHAnsi" w:hAnsi="Tahoma" w:cs="Tahoma"/>
          <w:color w:val="auto"/>
          <w:sz w:val="24"/>
          <w:lang w:eastAsia="en-US"/>
        </w:rPr>
      </w:pPr>
      <w:r w:rsidRPr="00917823">
        <w:rPr>
          <w:rFonts w:ascii="Tahoma" w:eastAsiaTheme="minorHAnsi" w:hAnsi="Tahoma" w:cs="Tahoma"/>
          <w:color w:val="auto"/>
          <w:sz w:val="24"/>
          <w:lang w:eastAsia="en-US"/>
        </w:rPr>
        <w:t>Le présent appel ayant été relevé dans les formes et délai de la Loi sera déclaré recevable.</w:t>
      </w:r>
    </w:p>
    <w:p w:rsidR="00917823" w:rsidRPr="00804BA3" w:rsidRDefault="00917823" w:rsidP="00917823">
      <w:pPr>
        <w:spacing w:after="0" w:line="276" w:lineRule="auto"/>
        <w:ind w:left="0" w:right="-91" w:firstLine="1134"/>
        <w:rPr>
          <w:rFonts w:ascii="Tahoma" w:eastAsiaTheme="minorHAnsi" w:hAnsi="Tahoma" w:cs="Tahoma"/>
          <w:color w:val="auto"/>
          <w:sz w:val="10"/>
          <w:lang w:eastAsia="en-US"/>
        </w:rPr>
      </w:pPr>
    </w:p>
    <w:p w:rsidR="00917823" w:rsidRPr="00804BA3" w:rsidRDefault="00917823" w:rsidP="00917823">
      <w:pPr>
        <w:spacing w:after="0" w:line="276" w:lineRule="auto"/>
        <w:ind w:left="0" w:right="-91" w:firstLine="1134"/>
        <w:rPr>
          <w:rFonts w:ascii="Tahoma" w:eastAsiaTheme="minorHAnsi" w:hAnsi="Tahoma" w:cs="Tahoma"/>
          <w:b/>
          <w:color w:val="auto"/>
          <w:sz w:val="24"/>
          <w:u w:val="single"/>
          <w:lang w:eastAsia="en-US"/>
        </w:rPr>
      </w:pPr>
      <w:r w:rsidRPr="00804BA3">
        <w:rPr>
          <w:rFonts w:ascii="Tahoma" w:eastAsiaTheme="minorHAnsi" w:hAnsi="Tahoma" w:cs="Tahoma"/>
          <w:b/>
          <w:color w:val="auto"/>
          <w:sz w:val="24"/>
          <w:u w:val="single"/>
          <w:lang w:eastAsia="en-US"/>
        </w:rPr>
        <w:t>III. FOND</w:t>
      </w:r>
    </w:p>
    <w:p w:rsidR="00917823" w:rsidRPr="00804BA3" w:rsidRDefault="00917823" w:rsidP="00917823">
      <w:pPr>
        <w:spacing w:after="0" w:line="276" w:lineRule="auto"/>
        <w:ind w:left="0" w:right="-91" w:firstLine="1134"/>
        <w:rPr>
          <w:rFonts w:ascii="Tahoma" w:eastAsiaTheme="minorHAnsi" w:hAnsi="Tahoma" w:cs="Tahoma"/>
          <w:color w:val="auto"/>
          <w:sz w:val="8"/>
          <w:lang w:eastAsia="en-US"/>
        </w:rPr>
      </w:pPr>
    </w:p>
    <w:p w:rsidR="00917823" w:rsidRPr="00917823" w:rsidRDefault="00917823" w:rsidP="00917823">
      <w:pPr>
        <w:spacing w:after="0" w:line="276" w:lineRule="auto"/>
        <w:ind w:left="0" w:right="-91" w:firstLine="1134"/>
        <w:rPr>
          <w:rFonts w:ascii="Tahoma" w:eastAsiaTheme="minorHAnsi" w:hAnsi="Tahoma" w:cs="Tahoma"/>
          <w:color w:val="auto"/>
          <w:sz w:val="24"/>
          <w:lang w:eastAsia="en-US"/>
        </w:rPr>
      </w:pPr>
      <w:r w:rsidRPr="00917823">
        <w:rPr>
          <w:rFonts w:ascii="Tahoma" w:eastAsiaTheme="minorHAnsi" w:hAnsi="Tahoma" w:cs="Tahoma"/>
          <w:color w:val="auto"/>
          <w:sz w:val="24"/>
          <w:lang w:eastAsia="en-US"/>
        </w:rPr>
        <w:t>Au soutien de son appel, la Société TOTAL ENERGIES MARKETING RDC SA reproche au premier Juge d'avoir rejeté sa demande sans la moindre motivation ni réponse aux moyens soulevés, en violation de l'obligation constitutionnelle de motiver toute décision juridictionnelle.</w:t>
      </w:r>
    </w:p>
    <w:p w:rsidR="00917823" w:rsidRPr="00804BA3" w:rsidRDefault="00917823" w:rsidP="00917823">
      <w:pPr>
        <w:spacing w:after="0" w:line="276" w:lineRule="auto"/>
        <w:ind w:left="0" w:right="-91" w:firstLine="1134"/>
        <w:rPr>
          <w:rFonts w:ascii="Tahoma" w:eastAsiaTheme="minorHAnsi" w:hAnsi="Tahoma" w:cs="Tahoma"/>
          <w:color w:val="auto"/>
          <w:sz w:val="10"/>
          <w:lang w:eastAsia="en-US"/>
        </w:rPr>
      </w:pPr>
    </w:p>
    <w:p w:rsidR="00917823" w:rsidRPr="00917823" w:rsidRDefault="00917823" w:rsidP="00917823">
      <w:pPr>
        <w:spacing w:after="0" w:line="276" w:lineRule="auto"/>
        <w:ind w:left="0" w:right="-91" w:firstLine="1134"/>
        <w:rPr>
          <w:rFonts w:ascii="Tahoma" w:eastAsiaTheme="minorHAnsi" w:hAnsi="Tahoma" w:cs="Tahoma"/>
          <w:color w:val="auto"/>
          <w:sz w:val="24"/>
          <w:lang w:eastAsia="en-US"/>
        </w:rPr>
      </w:pPr>
      <w:r w:rsidRPr="00917823">
        <w:rPr>
          <w:rFonts w:ascii="Tahoma" w:eastAsiaTheme="minorHAnsi" w:hAnsi="Tahoma" w:cs="Tahoma"/>
          <w:color w:val="auto"/>
          <w:sz w:val="24"/>
          <w:lang w:eastAsia="en-US"/>
        </w:rPr>
        <w:t>Examinant ce grief, le Juge des référés du Conseil d'Etat, constate de la lecture de l'ordonnance mise en cause, en son sixième feuillet que le premier Juge s'est en effet abstenu d'analyse</w:t>
      </w:r>
      <w:r w:rsidR="00804BA3">
        <w:rPr>
          <w:rFonts w:ascii="Tahoma" w:eastAsiaTheme="minorHAnsi" w:hAnsi="Tahoma" w:cs="Tahoma"/>
          <w:color w:val="auto"/>
          <w:sz w:val="24"/>
          <w:lang w:eastAsia="en-US"/>
        </w:rPr>
        <w:t>r si la décision de démolition</w:t>
      </w:r>
      <w:r w:rsidRPr="00917823">
        <w:rPr>
          <w:rFonts w:ascii="Tahoma" w:eastAsiaTheme="minorHAnsi" w:hAnsi="Tahoma" w:cs="Tahoma"/>
          <w:color w:val="auto"/>
          <w:sz w:val="24"/>
          <w:lang w:eastAsia="en-US"/>
        </w:rPr>
        <w:t xml:space="preserve"> ordonnée par le Gouverneur de la ville portait une atteinte manifestement illégale à la liberté d'entreprendre et au droit de propriété de la requérante alors que celle-ci exploitait son activité depuis plusieurs années en ces lieux couverts par le certificat d'enregistrement Vol AL472</w:t>
      </w:r>
      <w:r w:rsidR="00AE2B81">
        <w:rPr>
          <w:rFonts w:ascii="Tahoma" w:eastAsiaTheme="minorHAnsi" w:hAnsi="Tahoma" w:cs="Tahoma"/>
          <w:color w:val="auto"/>
          <w:sz w:val="24"/>
          <w:lang w:eastAsia="en-US"/>
        </w:rPr>
        <w:t xml:space="preserve"> </w:t>
      </w:r>
      <w:r w:rsidRPr="00917823">
        <w:rPr>
          <w:rFonts w:ascii="Tahoma" w:eastAsiaTheme="minorHAnsi" w:hAnsi="Tahoma" w:cs="Tahoma"/>
          <w:color w:val="auto"/>
          <w:sz w:val="24"/>
          <w:lang w:eastAsia="en-US"/>
        </w:rPr>
        <w:t>Folio 47 du 23 octobre 2023 en cours de validité.</w:t>
      </w:r>
    </w:p>
    <w:p w:rsidR="00917823" w:rsidRPr="00917823" w:rsidRDefault="00917823" w:rsidP="00917823">
      <w:pPr>
        <w:spacing w:after="0" w:line="276" w:lineRule="auto"/>
        <w:ind w:left="0" w:right="-91" w:firstLine="1134"/>
        <w:rPr>
          <w:rFonts w:ascii="Tahoma" w:eastAsiaTheme="minorHAnsi" w:hAnsi="Tahoma" w:cs="Tahoma"/>
          <w:color w:val="auto"/>
          <w:sz w:val="24"/>
          <w:lang w:eastAsia="en-US"/>
        </w:rPr>
      </w:pPr>
    </w:p>
    <w:p w:rsidR="0099598C" w:rsidRPr="00C64A15" w:rsidRDefault="0099598C" w:rsidP="00917823">
      <w:pPr>
        <w:spacing w:after="0" w:line="276" w:lineRule="auto"/>
        <w:ind w:left="0" w:right="-91" w:firstLine="1134"/>
        <w:rPr>
          <w:rFonts w:ascii="Tahoma" w:eastAsiaTheme="minorHAnsi" w:hAnsi="Tahoma" w:cs="Tahoma"/>
          <w:color w:val="auto"/>
          <w:sz w:val="14"/>
          <w:lang w:eastAsia="en-US"/>
        </w:rPr>
      </w:pPr>
    </w:p>
    <w:p w:rsidR="00413240" w:rsidRPr="00413240" w:rsidRDefault="00917823" w:rsidP="00413240">
      <w:pPr>
        <w:spacing w:after="0" w:line="276" w:lineRule="auto"/>
        <w:ind w:left="0" w:right="-91" w:firstLine="1134"/>
        <w:rPr>
          <w:rFonts w:ascii="Tahoma" w:eastAsiaTheme="minorHAnsi" w:hAnsi="Tahoma" w:cs="Tahoma"/>
          <w:color w:val="auto"/>
          <w:sz w:val="24"/>
          <w:lang w:eastAsia="en-US"/>
        </w:rPr>
      </w:pPr>
      <w:r w:rsidRPr="00917823">
        <w:rPr>
          <w:rFonts w:ascii="Tahoma" w:eastAsiaTheme="minorHAnsi" w:hAnsi="Tahoma" w:cs="Tahoma"/>
          <w:color w:val="auto"/>
          <w:sz w:val="24"/>
          <w:lang w:eastAsia="en-US"/>
        </w:rPr>
        <w:t>Il constate également que le premier Juge n'a pas non plus examiné si l'absence de procédure d'expropriation pour cause d'utilité publique ou de</w:t>
      </w:r>
      <w:r w:rsidR="00413240">
        <w:rPr>
          <w:rFonts w:ascii="Tahoma" w:eastAsiaTheme="minorHAnsi" w:hAnsi="Tahoma" w:cs="Tahoma"/>
          <w:color w:val="auto"/>
          <w:sz w:val="24"/>
          <w:lang w:eastAsia="en-US"/>
        </w:rPr>
        <w:t xml:space="preserve"> </w:t>
      </w:r>
      <w:r w:rsidR="00413240" w:rsidRPr="00413240">
        <w:rPr>
          <w:rFonts w:ascii="Tahoma" w:eastAsiaTheme="minorHAnsi" w:hAnsi="Tahoma" w:cs="Tahoma"/>
          <w:color w:val="auto"/>
          <w:sz w:val="24"/>
          <w:lang w:eastAsia="en-US"/>
        </w:rPr>
        <w:t>dédommagement constituait une atteinte à la garantie constitutionnelle du droit de propri</w:t>
      </w:r>
      <w:r w:rsidR="00413240">
        <w:rPr>
          <w:rFonts w:ascii="Tahoma" w:eastAsiaTheme="minorHAnsi" w:hAnsi="Tahoma" w:cs="Tahoma"/>
          <w:color w:val="auto"/>
          <w:sz w:val="24"/>
          <w:lang w:eastAsia="en-US"/>
        </w:rPr>
        <w:t>été consacrée par l'article 34.</w:t>
      </w:r>
    </w:p>
    <w:p w:rsidR="00413240" w:rsidRPr="00C64A15" w:rsidRDefault="00413240" w:rsidP="00413240">
      <w:pPr>
        <w:spacing w:after="0" w:line="276" w:lineRule="auto"/>
        <w:ind w:left="0" w:right="-91" w:firstLine="1134"/>
        <w:rPr>
          <w:rFonts w:ascii="Tahoma" w:eastAsiaTheme="minorHAnsi" w:hAnsi="Tahoma" w:cs="Tahoma"/>
          <w:color w:val="auto"/>
          <w:sz w:val="8"/>
          <w:lang w:eastAsia="en-US"/>
        </w:rPr>
      </w:pPr>
    </w:p>
    <w:p w:rsidR="00413240" w:rsidRPr="00413240" w:rsidRDefault="00413240" w:rsidP="00C64A15">
      <w:pPr>
        <w:spacing w:after="0" w:line="240" w:lineRule="auto"/>
        <w:ind w:left="0" w:right="-91" w:firstLine="1134"/>
        <w:rPr>
          <w:rFonts w:ascii="Tahoma" w:eastAsiaTheme="minorHAnsi" w:hAnsi="Tahoma" w:cs="Tahoma"/>
          <w:color w:val="auto"/>
          <w:sz w:val="24"/>
          <w:lang w:eastAsia="en-US"/>
        </w:rPr>
      </w:pPr>
      <w:r w:rsidRPr="00413240">
        <w:rPr>
          <w:rFonts w:ascii="Tahoma" w:eastAsiaTheme="minorHAnsi" w:hAnsi="Tahoma" w:cs="Tahoma"/>
          <w:color w:val="auto"/>
          <w:sz w:val="24"/>
          <w:lang w:eastAsia="en-US"/>
        </w:rPr>
        <w:t>Il s'en suit que l'œuvre du premier juge sera annulée dans toutes ses dispositions pour défaut de motivation exigé de toute décision de justice par l'article 21 alinéa 1</w:t>
      </w:r>
      <w:r w:rsidR="0032213F" w:rsidRPr="0032213F">
        <w:rPr>
          <w:rFonts w:ascii="Tahoma" w:eastAsiaTheme="minorHAnsi" w:hAnsi="Tahoma" w:cs="Tahoma"/>
          <w:color w:val="auto"/>
          <w:sz w:val="24"/>
          <w:vertAlign w:val="superscript"/>
          <w:lang w:eastAsia="en-US"/>
        </w:rPr>
        <w:t>er</w:t>
      </w:r>
      <w:r w:rsidR="0032213F">
        <w:rPr>
          <w:rFonts w:ascii="Tahoma" w:eastAsiaTheme="minorHAnsi" w:hAnsi="Tahoma" w:cs="Tahoma"/>
          <w:color w:val="auto"/>
          <w:sz w:val="24"/>
          <w:lang w:eastAsia="en-US"/>
        </w:rPr>
        <w:t xml:space="preserve"> </w:t>
      </w:r>
      <w:r w:rsidRPr="00413240">
        <w:rPr>
          <w:rFonts w:ascii="Tahoma" w:eastAsiaTheme="minorHAnsi" w:hAnsi="Tahoma" w:cs="Tahoma"/>
          <w:color w:val="auto"/>
          <w:sz w:val="24"/>
          <w:lang w:eastAsia="en-US"/>
        </w:rPr>
        <w:t>de la Constitution.</w:t>
      </w:r>
    </w:p>
    <w:p w:rsidR="00413240" w:rsidRPr="004D00AB" w:rsidRDefault="00413240" w:rsidP="00413240">
      <w:pPr>
        <w:spacing w:after="0" w:line="276" w:lineRule="auto"/>
        <w:ind w:left="0" w:right="-91" w:firstLine="1134"/>
        <w:rPr>
          <w:rFonts w:ascii="Tahoma" w:eastAsiaTheme="minorHAnsi" w:hAnsi="Tahoma" w:cs="Tahoma"/>
          <w:color w:val="auto"/>
          <w:sz w:val="8"/>
          <w:lang w:eastAsia="en-US"/>
        </w:rPr>
      </w:pPr>
    </w:p>
    <w:p w:rsidR="00917823" w:rsidRDefault="00413240" w:rsidP="00413240">
      <w:pPr>
        <w:spacing w:after="0" w:line="276" w:lineRule="auto"/>
        <w:ind w:left="0" w:right="-91" w:firstLine="1134"/>
        <w:rPr>
          <w:rFonts w:ascii="Tahoma" w:eastAsiaTheme="minorHAnsi" w:hAnsi="Tahoma" w:cs="Tahoma"/>
          <w:color w:val="auto"/>
          <w:sz w:val="24"/>
          <w:lang w:eastAsia="en-US"/>
        </w:rPr>
      </w:pPr>
      <w:r w:rsidRPr="00413240">
        <w:rPr>
          <w:rFonts w:ascii="Tahoma" w:eastAsiaTheme="minorHAnsi" w:hAnsi="Tahoma" w:cs="Tahoma"/>
          <w:color w:val="auto"/>
          <w:sz w:val="24"/>
          <w:lang w:eastAsia="en-US"/>
        </w:rPr>
        <w:t>Statuant à nouveau, le Juge des référés considère que la décision de démolition d'un bien couvert par un certificat d'enregistrement sans mesure préalable d'indemnisation ou de relogement, porte atteinte grave et manifestement illégale à la liberté d'entreprendre, et au droit de propriété garantis par la Constitution.</w:t>
      </w:r>
    </w:p>
    <w:p w:rsidR="00E62764" w:rsidRPr="004D00AB" w:rsidRDefault="00E62764" w:rsidP="00413240">
      <w:pPr>
        <w:spacing w:after="0" w:line="276" w:lineRule="auto"/>
        <w:ind w:left="0" w:right="-91" w:firstLine="1134"/>
        <w:rPr>
          <w:rFonts w:ascii="Tahoma" w:eastAsiaTheme="minorHAnsi" w:hAnsi="Tahoma" w:cs="Tahoma"/>
          <w:color w:val="auto"/>
          <w:sz w:val="8"/>
          <w:lang w:eastAsia="en-US"/>
        </w:rPr>
      </w:pPr>
    </w:p>
    <w:p w:rsidR="00E62764" w:rsidRPr="00E62764" w:rsidRDefault="00E62764" w:rsidP="004D00AB">
      <w:pPr>
        <w:spacing w:after="0" w:line="240" w:lineRule="auto"/>
        <w:ind w:left="0" w:right="-91" w:firstLine="1134"/>
        <w:rPr>
          <w:rFonts w:ascii="Tahoma" w:eastAsiaTheme="minorHAnsi" w:hAnsi="Tahoma" w:cs="Tahoma"/>
          <w:color w:val="auto"/>
          <w:sz w:val="24"/>
          <w:lang w:eastAsia="en-US"/>
        </w:rPr>
      </w:pPr>
      <w:r w:rsidRPr="00E62764">
        <w:rPr>
          <w:rFonts w:ascii="Tahoma" w:eastAsiaTheme="minorHAnsi" w:hAnsi="Tahoma" w:cs="Tahoma"/>
          <w:color w:val="auto"/>
          <w:sz w:val="24"/>
          <w:lang w:eastAsia="en-US"/>
        </w:rPr>
        <w:t>Il considère qu'il y a urgence, dès lors que l'exécution de cette décision entraîne des conséquences irréversibles.</w:t>
      </w:r>
    </w:p>
    <w:p w:rsidR="00E62764" w:rsidRPr="004D00AB" w:rsidRDefault="00E62764" w:rsidP="00E62764">
      <w:pPr>
        <w:spacing w:after="0" w:line="276" w:lineRule="auto"/>
        <w:ind w:left="0" w:right="-91" w:firstLine="1134"/>
        <w:rPr>
          <w:rFonts w:ascii="Tahoma" w:eastAsiaTheme="minorHAnsi" w:hAnsi="Tahoma" w:cs="Tahoma"/>
          <w:color w:val="auto"/>
          <w:sz w:val="8"/>
          <w:lang w:eastAsia="en-US"/>
        </w:rPr>
      </w:pPr>
    </w:p>
    <w:p w:rsidR="00E62764" w:rsidRPr="00E62764" w:rsidRDefault="00E62764" w:rsidP="004D00AB">
      <w:pPr>
        <w:spacing w:after="0" w:line="240" w:lineRule="auto"/>
        <w:ind w:left="0" w:right="-91" w:firstLine="1134"/>
        <w:rPr>
          <w:rFonts w:ascii="Tahoma" w:eastAsiaTheme="minorHAnsi" w:hAnsi="Tahoma" w:cs="Tahoma"/>
          <w:color w:val="auto"/>
          <w:sz w:val="24"/>
          <w:lang w:eastAsia="en-US"/>
        </w:rPr>
      </w:pPr>
      <w:r w:rsidRPr="00E62764">
        <w:rPr>
          <w:rFonts w:ascii="Tahoma" w:eastAsiaTheme="minorHAnsi" w:hAnsi="Tahoma" w:cs="Tahoma"/>
          <w:color w:val="auto"/>
          <w:sz w:val="24"/>
          <w:lang w:eastAsia="en-US"/>
        </w:rPr>
        <w:t>Qu'il y a donc lieu de dire recevable</w:t>
      </w:r>
      <w:r w:rsidR="00211CA6">
        <w:rPr>
          <w:rFonts w:ascii="Tahoma" w:eastAsiaTheme="minorHAnsi" w:hAnsi="Tahoma" w:cs="Tahoma"/>
          <w:color w:val="auto"/>
          <w:sz w:val="24"/>
          <w:lang w:eastAsia="en-US"/>
        </w:rPr>
        <w:t xml:space="preserve"> et fondé le présent appel.</w:t>
      </w:r>
    </w:p>
    <w:p w:rsidR="00E62764" w:rsidRPr="00DE2E22" w:rsidRDefault="00E62764" w:rsidP="00417267">
      <w:pPr>
        <w:spacing w:after="0" w:line="276" w:lineRule="auto"/>
        <w:ind w:left="0" w:right="-91" w:firstLine="0"/>
        <w:rPr>
          <w:rFonts w:ascii="Tahoma" w:eastAsiaTheme="minorHAnsi" w:hAnsi="Tahoma" w:cs="Tahoma"/>
          <w:color w:val="auto"/>
          <w:sz w:val="8"/>
          <w:lang w:eastAsia="en-US"/>
        </w:rPr>
      </w:pPr>
    </w:p>
    <w:p w:rsidR="00E62764" w:rsidRPr="00417267" w:rsidRDefault="00E62764" w:rsidP="00E62764">
      <w:pPr>
        <w:spacing w:after="0" w:line="276" w:lineRule="auto"/>
        <w:ind w:left="0" w:right="-91" w:firstLine="1134"/>
        <w:rPr>
          <w:rFonts w:ascii="Tahoma" w:eastAsiaTheme="minorHAnsi" w:hAnsi="Tahoma" w:cs="Tahoma"/>
          <w:b/>
          <w:color w:val="auto"/>
          <w:sz w:val="24"/>
          <w:lang w:eastAsia="en-US"/>
        </w:rPr>
      </w:pPr>
      <w:r w:rsidRPr="00417267">
        <w:rPr>
          <w:rFonts w:ascii="Tahoma" w:eastAsiaTheme="minorHAnsi" w:hAnsi="Tahoma" w:cs="Tahoma"/>
          <w:b/>
          <w:color w:val="auto"/>
          <w:sz w:val="24"/>
          <w:lang w:eastAsia="en-US"/>
        </w:rPr>
        <w:t>Ainsi, le Juge des référés,</w:t>
      </w:r>
    </w:p>
    <w:p w:rsidR="00E62764" w:rsidRPr="00DE2E22" w:rsidRDefault="00E62764" w:rsidP="00E62764">
      <w:pPr>
        <w:spacing w:after="0" w:line="276" w:lineRule="auto"/>
        <w:ind w:left="0" w:right="-91" w:firstLine="1134"/>
        <w:rPr>
          <w:rFonts w:ascii="Tahoma" w:eastAsiaTheme="minorHAnsi" w:hAnsi="Tahoma" w:cs="Tahoma"/>
          <w:color w:val="auto"/>
          <w:sz w:val="8"/>
          <w:lang w:eastAsia="en-US"/>
        </w:rPr>
      </w:pPr>
    </w:p>
    <w:p w:rsidR="00E62764" w:rsidRPr="00C978D7" w:rsidRDefault="00E62764" w:rsidP="00B821BC">
      <w:pPr>
        <w:pStyle w:val="Paragraphedeliste"/>
        <w:numPr>
          <w:ilvl w:val="0"/>
          <w:numId w:val="23"/>
        </w:numPr>
        <w:spacing w:after="0" w:line="240" w:lineRule="auto"/>
        <w:ind w:left="0" w:right="-91" w:firstLine="1134"/>
        <w:rPr>
          <w:rFonts w:ascii="Tahoma" w:eastAsiaTheme="minorHAnsi" w:hAnsi="Tahoma" w:cs="Tahoma"/>
          <w:color w:val="auto"/>
          <w:sz w:val="24"/>
          <w:lang w:eastAsia="en-US"/>
        </w:rPr>
      </w:pPr>
      <w:r w:rsidRPr="00C978D7">
        <w:rPr>
          <w:rFonts w:ascii="Tahoma" w:eastAsiaTheme="minorHAnsi" w:hAnsi="Tahoma" w:cs="Tahoma"/>
          <w:color w:val="auto"/>
          <w:sz w:val="24"/>
          <w:lang w:eastAsia="en-US"/>
        </w:rPr>
        <w:t>Vu la Constitution de la République Démocratique du Congo du 18 février 2006 telle que modifiée par la Loi n°11/002 du 20 janvier 2011 portant révision de certains articles de la Constitution, spécialement en ses articles 21 alinéa 1</w:t>
      </w:r>
      <w:r w:rsidRPr="00C978D7">
        <w:rPr>
          <w:rFonts w:ascii="Tahoma" w:eastAsiaTheme="minorHAnsi" w:hAnsi="Tahoma" w:cs="Tahoma"/>
          <w:color w:val="auto"/>
          <w:sz w:val="24"/>
          <w:vertAlign w:val="superscript"/>
          <w:lang w:eastAsia="en-US"/>
        </w:rPr>
        <w:t>er</w:t>
      </w:r>
      <w:r w:rsidRPr="00C978D7">
        <w:rPr>
          <w:rFonts w:ascii="Tahoma" w:eastAsiaTheme="minorHAnsi" w:hAnsi="Tahoma" w:cs="Tahoma"/>
          <w:color w:val="auto"/>
          <w:sz w:val="24"/>
          <w:lang w:eastAsia="en-US"/>
        </w:rPr>
        <w:t>, 34, 154 et 155 alinéas 2</w:t>
      </w:r>
      <w:r w:rsidR="00C978D7">
        <w:rPr>
          <w:rFonts w:ascii="Tahoma" w:eastAsiaTheme="minorHAnsi" w:hAnsi="Tahoma" w:cs="Tahoma"/>
          <w:color w:val="auto"/>
          <w:sz w:val="24"/>
          <w:lang w:eastAsia="en-US"/>
        </w:rPr>
        <w:t xml:space="preserve"> </w:t>
      </w:r>
      <w:r w:rsidRPr="00C978D7">
        <w:rPr>
          <w:rFonts w:ascii="Tahoma" w:eastAsiaTheme="minorHAnsi" w:hAnsi="Tahoma" w:cs="Tahoma"/>
          <w:color w:val="auto"/>
          <w:sz w:val="24"/>
          <w:lang w:eastAsia="en-US"/>
        </w:rPr>
        <w:t>;</w:t>
      </w:r>
    </w:p>
    <w:p w:rsidR="00E62764" w:rsidRPr="00B821BC" w:rsidRDefault="00E62764" w:rsidP="00E62764">
      <w:pPr>
        <w:spacing w:after="0" w:line="276" w:lineRule="auto"/>
        <w:ind w:left="0" w:right="-91" w:firstLine="1134"/>
        <w:rPr>
          <w:rFonts w:ascii="Tahoma" w:eastAsiaTheme="minorHAnsi" w:hAnsi="Tahoma" w:cs="Tahoma"/>
          <w:color w:val="auto"/>
          <w:sz w:val="6"/>
          <w:lang w:eastAsia="en-US"/>
        </w:rPr>
      </w:pPr>
    </w:p>
    <w:p w:rsidR="00E62764" w:rsidRPr="00E651EF" w:rsidRDefault="00E62764" w:rsidP="00E651EF">
      <w:pPr>
        <w:pStyle w:val="Paragraphedeliste"/>
        <w:numPr>
          <w:ilvl w:val="0"/>
          <w:numId w:val="23"/>
        </w:numPr>
        <w:spacing w:after="0" w:line="276" w:lineRule="auto"/>
        <w:ind w:left="0" w:right="-91" w:firstLine="1134"/>
        <w:rPr>
          <w:rFonts w:ascii="Tahoma" w:eastAsiaTheme="minorHAnsi" w:hAnsi="Tahoma" w:cs="Tahoma"/>
          <w:color w:val="auto"/>
          <w:sz w:val="24"/>
          <w:lang w:eastAsia="en-US"/>
        </w:rPr>
      </w:pPr>
      <w:r w:rsidRPr="00E651EF">
        <w:rPr>
          <w:rFonts w:ascii="Tahoma" w:eastAsiaTheme="minorHAnsi" w:hAnsi="Tahoma" w:cs="Tahoma"/>
          <w:color w:val="auto"/>
          <w:sz w:val="24"/>
          <w:lang w:eastAsia="en-US"/>
        </w:rPr>
        <w:t>Vu la loi organique nº16/027 du 15 octobre 2016 portant organisation, compétence et fonctionnement des juridictions de l'ordre administratif, spécialement en ses articles 295 alinéa 2, 280 et 283</w:t>
      </w:r>
      <w:r w:rsidR="003F0347">
        <w:rPr>
          <w:rFonts w:ascii="Tahoma" w:eastAsiaTheme="minorHAnsi" w:hAnsi="Tahoma" w:cs="Tahoma"/>
          <w:color w:val="auto"/>
          <w:sz w:val="24"/>
          <w:lang w:eastAsia="en-US"/>
        </w:rPr>
        <w:t xml:space="preserve"> </w:t>
      </w:r>
      <w:r w:rsidRPr="00E651EF">
        <w:rPr>
          <w:rFonts w:ascii="Tahoma" w:eastAsiaTheme="minorHAnsi" w:hAnsi="Tahoma" w:cs="Tahoma"/>
          <w:color w:val="auto"/>
          <w:sz w:val="24"/>
          <w:lang w:eastAsia="en-US"/>
        </w:rPr>
        <w:t>;</w:t>
      </w:r>
    </w:p>
    <w:p w:rsidR="00E62764" w:rsidRPr="004D00AB" w:rsidRDefault="00E62764" w:rsidP="00E62764">
      <w:pPr>
        <w:spacing w:after="0" w:line="276" w:lineRule="auto"/>
        <w:ind w:left="0" w:right="-91" w:firstLine="1134"/>
        <w:rPr>
          <w:rFonts w:ascii="Tahoma" w:eastAsiaTheme="minorHAnsi" w:hAnsi="Tahoma" w:cs="Tahoma"/>
          <w:color w:val="auto"/>
          <w:sz w:val="8"/>
          <w:lang w:eastAsia="en-US"/>
        </w:rPr>
      </w:pPr>
    </w:p>
    <w:p w:rsidR="00E62764" w:rsidRDefault="00E62764" w:rsidP="00B821BC">
      <w:pPr>
        <w:pStyle w:val="Paragraphedeliste"/>
        <w:numPr>
          <w:ilvl w:val="0"/>
          <w:numId w:val="23"/>
        </w:numPr>
        <w:spacing w:after="0" w:line="240" w:lineRule="auto"/>
        <w:ind w:left="0" w:right="-91" w:firstLine="1134"/>
        <w:rPr>
          <w:rFonts w:ascii="Tahoma" w:eastAsiaTheme="minorHAnsi" w:hAnsi="Tahoma" w:cs="Tahoma"/>
          <w:color w:val="auto"/>
          <w:sz w:val="24"/>
          <w:lang w:eastAsia="en-US"/>
        </w:rPr>
      </w:pPr>
      <w:r w:rsidRPr="00DE2E22">
        <w:rPr>
          <w:rFonts w:ascii="Tahoma" w:eastAsiaTheme="minorHAnsi" w:hAnsi="Tahoma" w:cs="Tahoma"/>
          <w:color w:val="auto"/>
          <w:sz w:val="24"/>
          <w:lang w:eastAsia="en-US"/>
        </w:rPr>
        <w:t xml:space="preserve">Vu l'ordonnance n°19/001 du 10 </w:t>
      </w:r>
      <w:r w:rsidR="006C3B00">
        <w:rPr>
          <w:rFonts w:ascii="Tahoma" w:eastAsiaTheme="minorHAnsi" w:hAnsi="Tahoma" w:cs="Tahoma"/>
          <w:color w:val="auto"/>
          <w:sz w:val="24"/>
          <w:lang w:eastAsia="en-US"/>
        </w:rPr>
        <w:t>Janvier 2019 portant Règlement</w:t>
      </w:r>
      <w:r w:rsidRPr="00DE2E22">
        <w:rPr>
          <w:rFonts w:ascii="Tahoma" w:eastAsiaTheme="minorHAnsi" w:hAnsi="Tahoma" w:cs="Tahoma"/>
          <w:color w:val="auto"/>
          <w:sz w:val="24"/>
          <w:lang w:eastAsia="en-US"/>
        </w:rPr>
        <w:t xml:space="preserve"> Intérieur du Conseil d'Etat, spécialement en ses articles 25,46 alinéa 3</w:t>
      </w:r>
      <w:r w:rsidR="00DE2E22">
        <w:rPr>
          <w:rFonts w:ascii="Tahoma" w:eastAsiaTheme="minorHAnsi" w:hAnsi="Tahoma" w:cs="Tahoma"/>
          <w:color w:val="auto"/>
          <w:sz w:val="24"/>
          <w:lang w:eastAsia="en-US"/>
        </w:rPr>
        <w:t xml:space="preserve"> </w:t>
      </w:r>
      <w:r w:rsidRPr="00DE2E22">
        <w:rPr>
          <w:rFonts w:ascii="Tahoma" w:eastAsiaTheme="minorHAnsi" w:hAnsi="Tahoma" w:cs="Tahoma"/>
          <w:color w:val="auto"/>
          <w:sz w:val="24"/>
          <w:lang w:eastAsia="en-US"/>
        </w:rPr>
        <w:t>;</w:t>
      </w:r>
    </w:p>
    <w:p w:rsidR="00835357" w:rsidRPr="004D00AB" w:rsidRDefault="00835357" w:rsidP="00835357">
      <w:pPr>
        <w:pStyle w:val="Paragraphedeliste"/>
        <w:rPr>
          <w:rFonts w:ascii="Tahoma" w:eastAsiaTheme="minorHAnsi" w:hAnsi="Tahoma" w:cs="Tahoma"/>
          <w:color w:val="auto"/>
          <w:sz w:val="10"/>
          <w:lang w:eastAsia="en-US"/>
        </w:rPr>
      </w:pPr>
    </w:p>
    <w:p w:rsidR="00835357" w:rsidRPr="00835357" w:rsidRDefault="00835357" w:rsidP="00835357">
      <w:pPr>
        <w:spacing w:after="0" w:line="240" w:lineRule="auto"/>
        <w:ind w:right="-91" w:firstLine="1266"/>
        <w:rPr>
          <w:rFonts w:ascii="Tahoma" w:eastAsiaTheme="minorHAnsi" w:hAnsi="Tahoma" w:cs="Tahoma"/>
          <w:b/>
          <w:color w:val="auto"/>
          <w:sz w:val="24"/>
          <w:lang w:eastAsia="en-US"/>
        </w:rPr>
      </w:pPr>
      <w:r w:rsidRPr="00835357">
        <w:rPr>
          <w:rFonts w:ascii="Tahoma" w:eastAsiaTheme="minorHAnsi" w:hAnsi="Tahoma" w:cs="Tahoma"/>
          <w:b/>
          <w:color w:val="auto"/>
          <w:sz w:val="24"/>
          <w:lang w:eastAsia="en-US"/>
        </w:rPr>
        <w:t xml:space="preserve">ORDONNE </w:t>
      </w:r>
    </w:p>
    <w:p w:rsidR="00B10901" w:rsidRPr="001B5D8A" w:rsidRDefault="00B10901" w:rsidP="00B10901">
      <w:pPr>
        <w:spacing w:after="0" w:line="240" w:lineRule="auto"/>
        <w:ind w:left="0" w:right="-91" w:firstLine="0"/>
        <w:rPr>
          <w:rFonts w:ascii="Tahoma" w:eastAsiaTheme="minorHAnsi" w:hAnsi="Tahoma" w:cs="Tahoma"/>
          <w:color w:val="auto"/>
          <w:sz w:val="10"/>
          <w:lang w:eastAsia="en-US"/>
        </w:rPr>
      </w:pPr>
    </w:p>
    <w:p w:rsidR="00B10901" w:rsidRDefault="00B10901" w:rsidP="00B10901">
      <w:pPr>
        <w:spacing w:after="0" w:line="240" w:lineRule="auto"/>
        <w:ind w:right="-91"/>
        <w:rPr>
          <w:rFonts w:ascii="Tahoma" w:eastAsiaTheme="minorHAnsi" w:hAnsi="Tahoma" w:cs="Tahoma"/>
          <w:color w:val="auto"/>
          <w:sz w:val="24"/>
          <w:lang w:eastAsia="en-US"/>
        </w:rPr>
      </w:pPr>
      <w:r w:rsidRPr="00835357">
        <w:rPr>
          <w:rFonts w:ascii="Tahoma" w:eastAsiaTheme="minorHAnsi" w:hAnsi="Tahoma" w:cs="Tahoma"/>
          <w:b/>
          <w:color w:val="auto"/>
          <w:sz w:val="23"/>
          <w:szCs w:val="23"/>
          <w:lang w:eastAsia="en-US"/>
        </w:rPr>
        <w:t xml:space="preserve">Article </w:t>
      </w:r>
      <w:r w:rsidR="00835357" w:rsidRPr="00835357">
        <w:rPr>
          <w:rFonts w:ascii="Tahoma" w:eastAsiaTheme="minorHAnsi" w:hAnsi="Tahoma" w:cs="Tahoma"/>
          <w:b/>
          <w:color w:val="auto"/>
          <w:sz w:val="23"/>
          <w:szCs w:val="23"/>
          <w:lang w:eastAsia="en-US"/>
        </w:rPr>
        <w:t>1</w:t>
      </w:r>
      <w:r w:rsidR="00835357" w:rsidRPr="00835357">
        <w:rPr>
          <w:rFonts w:ascii="Tahoma" w:eastAsiaTheme="minorHAnsi" w:hAnsi="Tahoma" w:cs="Tahoma"/>
          <w:b/>
          <w:color w:val="auto"/>
          <w:sz w:val="23"/>
          <w:szCs w:val="23"/>
          <w:vertAlign w:val="superscript"/>
          <w:lang w:eastAsia="en-US"/>
        </w:rPr>
        <w:t>er</w:t>
      </w:r>
      <w:r w:rsidR="00835357" w:rsidRPr="00835357">
        <w:rPr>
          <w:rFonts w:ascii="Tahoma" w:eastAsiaTheme="minorHAnsi" w:hAnsi="Tahoma" w:cs="Tahoma"/>
          <w:b/>
          <w:color w:val="auto"/>
          <w:sz w:val="23"/>
          <w:szCs w:val="23"/>
          <w:lang w:eastAsia="en-US"/>
        </w:rPr>
        <w:t> :</w:t>
      </w:r>
      <w:r w:rsidR="00835357">
        <w:rPr>
          <w:rFonts w:ascii="Tahoma" w:eastAsiaTheme="minorHAnsi" w:hAnsi="Tahoma" w:cs="Tahoma"/>
          <w:color w:val="auto"/>
          <w:sz w:val="24"/>
          <w:lang w:eastAsia="en-US"/>
        </w:rPr>
        <w:t xml:space="preserve"> Reçoit le présent appel et le dit fondé ;</w:t>
      </w:r>
    </w:p>
    <w:p w:rsidR="0018325C" w:rsidRPr="001B5D8A" w:rsidRDefault="0018325C" w:rsidP="00B10901">
      <w:pPr>
        <w:spacing w:after="0" w:line="240" w:lineRule="auto"/>
        <w:ind w:right="-91"/>
        <w:rPr>
          <w:rFonts w:ascii="Tahoma" w:eastAsiaTheme="minorHAnsi" w:hAnsi="Tahoma" w:cs="Tahoma"/>
          <w:color w:val="auto"/>
          <w:sz w:val="10"/>
          <w:lang w:eastAsia="en-US"/>
        </w:rPr>
      </w:pPr>
    </w:p>
    <w:p w:rsidR="00835357" w:rsidRPr="00B10901" w:rsidRDefault="00835357" w:rsidP="004D00AB">
      <w:pPr>
        <w:spacing w:after="0" w:line="240" w:lineRule="auto"/>
        <w:ind w:left="1276" w:right="-91" w:hanging="1276"/>
        <w:rPr>
          <w:rFonts w:ascii="Tahoma" w:eastAsiaTheme="minorHAnsi" w:hAnsi="Tahoma" w:cs="Tahoma"/>
          <w:color w:val="auto"/>
          <w:sz w:val="24"/>
          <w:lang w:eastAsia="en-US"/>
        </w:rPr>
      </w:pPr>
      <w:r w:rsidRPr="004D00AB">
        <w:rPr>
          <w:rFonts w:ascii="Tahoma" w:eastAsiaTheme="minorHAnsi" w:hAnsi="Tahoma" w:cs="Tahoma"/>
          <w:b/>
          <w:color w:val="auto"/>
          <w:sz w:val="23"/>
          <w:szCs w:val="23"/>
          <w:lang w:eastAsia="en-US"/>
        </w:rPr>
        <w:t>Article</w:t>
      </w:r>
      <w:r w:rsidR="004D00AB" w:rsidRPr="004D00AB">
        <w:rPr>
          <w:rFonts w:ascii="Tahoma" w:eastAsiaTheme="minorHAnsi" w:hAnsi="Tahoma" w:cs="Tahoma"/>
          <w:b/>
          <w:color w:val="auto"/>
          <w:sz w:val="23"/>
          <w:szCs w:val="23"/>
          <w:lang w:eastAsia="en-US"/>
        </w:rPr>
        <w:t xml:space="preserve"> </w:t>
      </w:r>
      <w:r w:rsidRPr="004D00AB">
        <w:rPr>
          <w:rFonts w:ascii="Tahoma" w:eastAsiaTheme="minorHAnsi" w:hAnsi="Tahoma" w:cs="Tahoma"/>
          <w:b/>
          <w:color w:val="auto"/>
          <w:sz w:val="23"/>
          <w:szCs w:val="23"/>
          <w:lang w:eastAsia="en-US"/>
        </w:rPr>
        <w:t>2</w:t>
      </w:r>
      <w:r w:rsidR="004D00AB">
        <w:rPr>
          <w:rFonts w:ascii="Tahoma" w:eastAsiaTheme="minorHAnsi" w:hAnsi="Tahoma" w:cs="Tahoma"/>
          <w:b/>
          <w:color w:val="auto"/>
          <w:sz w:val="23"/>
          <w:szCs w:val="23"/>
          <w:lang w:eastAsia="en-US"/>
        </w:rPr>
        <w:t xml:space="preserve"> </w:t>
      </w:r>
      <w:r w:rsidR="004D00AB" w:rsidRPr="004D00AB">
        <w:rPr>
          <w:rFonts w:ascii="Tahoma" w:eastAsiaTheme="minorHAnsi" w:hAnsi="Tahoma" w:cs="Tahoma"/>
          <w:b/>
          <w:color w:val="auto"/>
          <w:sz w:val="23"/>
          <w:szCs w:val="23"/>
          <w:lang w:eastAsia="en-US"/>
        </w:rPr>
        <w:t> :</w:t>
      </w:r>
      <w:r w:rsidR="004D00AB">
        <w:rPr>
          <w:rFonts w:ascii="Tahoma" w:eastAsiaTheme="minorHAnsi" w:hAnsi="Tahoma" w:cs="Tahoma"/>
          <w:color w:val="auto"/>
          <w:sz w:val="24"/>
          <w:lang w:eastAsia="en-US"/>
        </w:rPr>
        <w:t xml:space="preserve"> </w:t>
      </w:r>
      <w:r w:rsidRPr="00B10901">
        <w:rPr>
          <w:rFonts w:ascii="Tahoma" w:eastAsiaTheme="minorHAnsi" w:hAnsi="Tahoma" w:cs="Tahoma"/>
          <w:color w:val="auto"/>
          <w:sz w:val="24"/>
          <w:lang w:eastAsia="en-US"/>
        </w:rPr>
        <w:t>Annule en toutes ses dispositions l'ordonnance rendue en premier ressort le 09 septembre 2025 par le Juge des référés de la Cour d'Appel de Kinshasa/Gombe faisant office de Cour administrative d'Appel sous RA 739 du 09 septembre 2025.</w:t>
      </w:r>
    </w:p>
    <w:p w:rsidR="00D90C86" w:rsidRPr="00D90C86" w:rsidRDefault="00D90C86" w:rsidP="00D90C86">
      <w:pPr>
        <w:spacing w:after="0" w:line="276" w:lineRule="auto"/>
        <w:ind w:left="1134" w:right="-91" w:hanging="1134"/>
        <w:rPr>
          <w:rFonts w:ascii="Tahoma" w:eastAsiaTheme="minorHAnsi" w:hAnsi="Tahoma" w:cs="Tahoma"/>
          <w:b/>
          <w:color w:val="auto"/>
          <w:sz w:val="14"/>
          <w:szCs w:val="23"/>
          <w:u w:val="single"/>
          <w:lang w:eastAsia="en-US"/>
        </w:rPr>
      </w:pPr>
    </w:p>
    <w:p w:rsidR="00D90C86" w:rsidRDefault="00D90C86" w:rsidP="00D90C86">
      <w:pPr>
        <w:spacing w:after="0" w:line="276" w:lineRule="auto"/>
        <w:ind w:left="1134" w:right="-91" w:hanging="1134"/>
        <w:rPr>
          <w:rFonts w:ascii="Tahoma" w:eastAsiaTheme="minorHAnsi" w:hAnsi="Tahoma" w:cs="Tahoma"/>
          <w:color w:val="auto"/>
          <w:sz w:val="24"/>
          <w:lang w:eastAsia="en-US"/>
        </w:rPr>
      </w:pPr>
      <w:r w:rsidRPr="00D90C86">
        <w:rPr>
          <w:rFonts w:ascii="Tahoma" w:eastAsiaTheme="minorHAnsi" w:hAnsi="Tahoma" w:cs="Tahoma"/>
          <w:b/>
          <w:color w:val="auto"/>
          <w:sz w:val="23"/>
          <w:szCs w:val="23"/>
          <w:u w:val="single"/>
          <w:lang w:eastAsia="en-US"/>
        </w:rPr>
        <w:lastRenderedPageBreak/>
        <w:t>Article</w:t>
      </w:r>
      <w:r w:rsidRPr="00D90C86">
        <w:rPr>
          <w:rFonts w:ascii="Tahoma" w:eastAsiaTheme="minorHAnsi" w:hAnsi="Tahoma" w:cs="Tahoma"/>
          <w:b/>
          <w:color w:val="auto"/>
          <w:sz w:val="14"/>
          <w:szCs w:val="23"/>
          <w:u w:val="single"/>
          <w:lang w:eastAsia="en-US"/>
        </w:rPr>
        <w:t xml:space="preserve"> </w:t>
      </w:r>
      <w:r w:rsidRPr="00D90C86">
        <w:rPr>
          <w:rFonts w:ascii="Tahoma" w:eastAsiaTheme="minorHAnsi" w:hAnsi="Tahoma" w:cs="Tahoma"/>
          <w:b/>
          <w:color w:val="auto"/>
          <w:sz w:val="23"/>
          <w:szCs w:val="23"/>
          <w:u w:val="single"/>
          <w:lang w:eastAsia="en-US"/>
        </w:rPr>
        <w:t>3</w:t>
      </w:r>
      <w:r w:rsidRPr="00D90C86">
        <w:rPr>
          <w:rFonts w:ascii="Tahoma" w:eastAsiaTheme="minorHAnsi" w:hAnsi="Tahoma" w:cs="Tahoma"/>
          <w:b/>
          <w:color w:val="auto"/>
          <w:sz w:val="20"/>
          <w:szCs w:val="23"/>
          <w:lang w:eastAsia="en-US"/>
        </w:rPr>
        <w:t> </w:t>
      </w:r>
      <w:r w:rsidRPr="00D90C86">
        <w:rPr>
          <w:rFonts w:ascii="Tahoma" w:eastAsiaTheme="minorHAnsi" w:hAnsi="Tahoma" w:cs="Tahoma"/>
          <w:b/>
          <w:color w:val="auto"/>
          <w:sz w:val="23"/>
          <w:szCs w:val="23"/>
          <w:lang w:eastAsia="en-US"/>
        </w:rPr>
        <w:t>:</w:t>
      </w:r>
      <w:r w:rsidRPr="00D90C86">
        <w:rPr>
          <w:rFonts w:ascii="Tahoma" w:eastAsiaTheme="minorHAnsi" w:hAnsi="Tahoma" w:cs="Tahoma"/>
          <w:color w:val="auto"/>
          <w:sz w:val="18"/>
          <w:lang w:eastAsia="en-US"/>
        </w:rPr>
        <w:t xml:space="preserve"> </w:t>
      </w:r>
      <w:r w:rsidRPr="00D90C86">
        <w:rPr>
          <w:rFonts w:ascii="Tahoma" w:eastAsiaTheme="minorHAnsi" w:hAnsi="Tahoma" w:cs="Tahoma"/>
          <w:color w:val="auto"/>
          <w:sz w:val="24"/>
          <w:lang w:eastAsia="en-US"/>
        </w:rPr>
        <w:t>Statuant à nouveau et faisant ce qu'aurait dû faire le premier Juge, suspend l'exécution de l'arrêté du Gouverneur de la Ville Province de Kinshasa nº SC/0106/CAB/GVK/DBL/2025 du 06</w:t>
      </w:r>
      <w:r w:rsidR="004805AA">
        <w:rPr>
          <w:rFonts w:ascii="Tahoma" w:eastAsiaTheme="minorHAnsi" w:hAnsi="Tahoma" w:cs="Tahoma"/>
          <w:color w:val="auto"/>
          <w:sz w:val="24"/>
          <w:lang w:eastAsia="en-US"/>
        </w:rPr>
        <w:t xml:space="preserve"> juin 2025 uniquement en ce qu'i</w:t>
      </w:r>
      <w:r w:rsidRPr="00D90C86">
        <w:rPr>
          <w:rFonts w:ascii="Tahoma" w:eastAsiaTheme="minorHAnsi" w:hAnsi="Tahoma" w:cs="Tahoma"/>
          <w:color w:val="auto"/>
          <w:sz w:val="24"/>
          <w:lang w:eastAsia="en-US"/>
        </w:rPr>
        <w:t>l porte démantèlement des stations-Servic</w:t>
      </w:r>
      <w:r>
        <w:rPr>
          <w:rFonts w:ascii="Tahoma" w:eastAsiaTheme="minorHAnsi" w:hAnsi="Tahoma" w:cs="Tahoma"/>
          <w:color w:val="auto"/>
          <w:sz w:val="24"/>
          <w:lang w:eastAsia="en-US"/>
        </w:rPr>
        <w:t>es TOTAL KINTAMBO-MAGASIN.</w:t>
      </w:r>
    </w:p>
    <w:p w:rsidR="004805AA" w:rsidRPr="005710C0" w:rsidRDefault="004805AA" w:rsidP="00D90C86">
      <w:pPr>
        <w:spacing w:after="0" w:line="276" w:lineRule="auto"/>
        <w:ind w:left="1134" w:right="-91" w:hanging="1134"/>
        <w:rPr>
          <w:rFonts w:ascii="Tahoma" w:eastAsiaTheme="minorHAnsi" w:hAnsi="Tahoma" w:cs="Tahoma"/>
          <w:color w:val="auto"/>
          <w:sz w:val="8"/>
          <w:lang w:eastAsia="en-US"/>
        </w:rPr>
      </w:pPr>
    </w:p>
    <w:p w:rsidR="00D90C86" w:rsidRPr="00D90C86" w:rsidRDefault="004805AA" w:rsidP="004805AA">
      <w:pPr>
        <w:spacing w:after="160" w:line="240" w:lineRule="auto"/>
        <w:ind w:left="1134" w:right="-91" w:hanging="1134"/>
        <w:rPr>
          <w:rFonts w:ascii="Tahoma" w:eastAsiaTheme="minorHAnsi" w:hAnsi="Tahoma" w:cs="Tahoma"/>
          <w:color w:val="auto"/>
          <w:sz w:val="24"/>
          <w:lang w:eastAsia="en-US"/>
        </w:rPr>
      </w:pPr>
      <w:r w:rsidRPr="004805AA">
        <w:rPr>
          <w:rFonts w:ascii="Tahoma" w:eastAsiaTheme="minorHAnsi" w:hAnsi="Tahoma" w:cs="Tahoma"/>
          <w:b/>
          <w:color w:val="auto"/>
          <w:sz w:val="23"/>
          <w:szCs w:val="23"/>
          <w:u w:val="single"/>
          <w:lang w:eastAsia="en-US"/>
        </w:rPr>
        <w:t>Article 4</w:t>
      </w:r>
      <w:r w:rsidRPr="004805AA">
        <w:rPr>
          <w:rFonts w:ascii="Tahoma" w:eastAsiaTheme="minorHAnsi" w:hAnsi="Tahoma" w:cs="Tahoma"/>
          <w:b/>
          <w:color w:val="auto"/>
          <w:sz w:val="23"/>
          <w:szCs w:val="23"/>
          <w:lang w:eastAsia="en-US"/>
        </w:rPr>
        <w:t xml:space="preserve"> :</w:t>
      </w:r>
      <w:r>
        <w:rPr>
          <w:rFonts w:ascii="Tahoma" w:eastAsiaTheme="minorHAnsi" w:hAnsi="Tahoma" w:cs="Tahoma"/>
          <w:color w:val="auto"/>
          <w:sz w:val="24"/>
          <w:lang w:eastAsia="en-US"/>
        </w:rPr>
        <w:t xml:space="preserve"> </w:t>
      </w:r>
      <w:r w:rsidR="00D90C86" w:rsidRPr="00D90C86">
        <w:rPr>
          <w:rFonts w:ascii="Tahoma" w:eastAsiaTheme="minorHAnsi" w:hAnsi="Tahoma" w:cs="Tahoma"/>
          <w:color w:val="auto"/>
          <w:sz w:val="24"/>
          <w:lang w:eastAsia="en-US"/>
        </w:rPr>
        <w:t xml:space="preserve">Ordonne au Gouverneur de la Ville-province de Kinshasa de surseoir à toute mesure d'exécution forcée contre cette propriété jusqu'à ce </w:t>
      </w:r>
      <w:r w:rsidR="00D90C86">
        <w:rPr>
          <w:rFonts w:ascii="Tahoma" w:eastAsiaTheme="minorHAnsi" w:hAnsi="Tahoma" w:cs="Tahoma"/>
          <w:color w:val="auto"/>
          <w:sz w:val="24"/>
          <w:lang w:eastAsia="en-US"/>
        </w:rPr>
        <w:t>qu'il en soit statué autrement.</w:t>
      </w:r>
    </w:p>
    <w:p w:rsidR="00EC280B" w:rsidRDefault="00D90C86" w:rsidP="007343AA">
      <w:pPr>
        <w:spacing w:after="160" w:line="276" w:lineRule="auto"/>
        <w:ind w:left="1134" w:right="-91" w:hanging="1134"/>
        <w:rPr>
          <w:rFonts w:ascii="Tahoma" w:eastAsiaTheme="minorHAnsi" w:hAnsi="Tahoma" w:cs="Tahoma"/>
          <w:color w:val="auto"/>
          <w:sz w:val="24"/>
          <w:lang w:eastAsia="en-US"/>
        </w:rPr>
      </w:pPr>
      <w:r w:rsidRPr="007343AA">
        <w:rPr>
          <w:rFonts w:ascii="Tahoma" w:eastAsiaTheme="minorHAnsi" w:hAnsi="Tahoma" w:cs="Tahoma"/>
          <w:b/>
          <w:color w:val="auto"/>
          <w:sz w:val="23"/>
          <w:szCs w:val="23"/>
          <w:u w:val="single"/>
          <w:lang w:eastAsia="en-US"/>
        </w:rPr>
        <w:t>Article 5:</w:t>
      </w:r>
      <w:r w:rsidR="007343AA">
        <w:rPr>
          <w:rFonts w:ascii="Tahoma" w:eastAsiaTheme="minorHAnsi" w:hAnsi="Tahoma" w:cs="Tahoma"/>
          <w:color w:val="auto"/>
          <w:sz w:val="24"/>
          <w:lang w:eastAsia="en-US"/>
        </w:rPr>
        <w:t xml:space="preserve"> </w:t>
      </w:r>
      <w:r w:rsidRPr="00D90C86">
        <w:rPr>
          <w:rFonts w:ascii="Tahoma" w:eastAsiaTheme="minorHAnsi" w:hAnsi="Tahoma" w:cs="Tahoma"/>
          <w:color w:val="auto"/>
          <w:sz w:val="24"/>
          <w:lang w:eastAsia="en-US"/>
        </w:rPr>
        <w:t>La présente ordonnance sera publiée au Journal Officiel de la République Démocratique du Congo et dans le bulletin des décisions et publications des juridictions de l'ordre administratif et prend effet à dater de sa notification aux parties.</w:t>
      </w:r>
    </w:p>
    <w:p w:rsidR="003305F1" w:rsidRDefault="003305F1"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5A2B83" w:rsidRPr="00741C16" w:rsidRDefault="005A2B83" w:rsidP="00EC31F2">
      <w:pPr>
        <w:spacing w:line="276" w:lineRule="auto"/>
        <w:ind w:left="1276" w:right="-113" w:hanging="1276"/>
        <w:rPr>
          <w:rFonts w:ascii="Tahoma" w:hAnsi="Tahoma" w:cs="Tahoma"/>
          <w:sz w:val="2"/>
          <w:szCs w:val="25"/>
        </w:rPr>
      </w:pPr>
    </w:p>
    <w:p w:rsidR="007C1A93" w:rsidRPr="00C506DC" w:rsidRDefault="007C1A93" w:rsidP="00772D4A">
      <w:pPr>
        <w:spacing w:line="276" w:lineRule="auto"/>
        <w:ind w:left="0" w:right="-91" w:firstLine="0"/>
        <w:rPr>
          <w:rFonts w:ascii="Tahoma" w:hAnsi="Tahoma" w:cs="Tahoma"/>
          <w:sz w:val="6"/>
          <w:szCs w:val="25"/>
        </w:rPr>
      </w:pPr>
    </w:p>
    <w:p w:rsidR="005A2B83" w:rsidRDefault="00A41544" w:rsidP="009A16B5">
      <w:pPr>
        <w:spacing w:line="276" w:lineRule="auto"/>
        <w:ind w:left="0" w:right="-91" w:firstLine="1276"/>
        <w:rPr>
          <w:rFonts w:ascii="Tahoma" w:hAnsi="Tahoma" w:cs="Tahoma"/>
          <w:sz w:val="24"/>
          <w:szCs w:val="25"/>
        </w:rPr>
      </w:pPr>
      <w:r>
        <w:rPr>
          <w:rFonts w:ascii="Tahoma" w:hAnsi="Tahoma" w:cs="Tahoma"/>
          <w:sz w:val="24"/>
          <w:szCs w:val="25"/>
        </w:rPr>
        <w:t>Ainsi</w:t>
      </w:r>
      <w:r w:rsidR="004E37CB" w:rsidRPr="00A41544">
        <w:rPr>
          <w:rFonts w:ascii="Tahoma" w:hAnsi="Tahoma" w:cs="Tahoma"/>
          <w:sz w:val="24"/>
          <w:szCs w:val="25"/>
        </w:rPr>
        <w:t xml:space="preserve"> ordonné et prononcé</w:t>
      </w:r>
      <w:r w:rsidR="004E37CB" w:rsidRPr="00B6379E">
        <w:rPr>
          <w:rFonts w:ascii="Tahoma" w:hAnsi="Tahoma" w:cs="Tahoma"/>
          <w:sz w:val="24"/>
          <w:szCs w:val="25"/>
        </w:rPr>
        <w:t xml:space="preserve"> </w:t>
      </w:r>
      <w:r w:rsidR="00CC03AD">
        <w:rPr>
          <w:rFonts w:ascii="Tahoma" w:hAnsi="Tahoma" w:cs="Tahoma"/>
          <w:sz w:val="24"/>
          <w:szCs w:val="25"/>
        </w:rPr>
        <w:t xml:space="preserve">à l’audience en chambre du conseil de ce </w:t>
      </w:r>
      <w:r w:rsidR="00CC03AD">
        <w:rPr>
          <w:rFonts w:ascii="Tahoma" w:hAnsi="Tahoma" w:cs="Tahoma"/>
          <w:b/>
          <w:sz w:val="24"/>
          <w:szCs w:val="25"/>
        </w:rPr>
        <w:t>23 décembre 2</w:t>
      </w:r>
      <w:r w:rsidR="005A0B23">
        <w:rPr>
          <w:rFonts w:ascii="Tahoma" w:hAnsi="Tahoma" w:cs="Tahoma"/>
          <w:b/>
          <w:sz w:val="24"/>
          <w:szCs w:val="25"/>
        </w:rPr>
        <w:t>025</w:t>
      </w:r>
      <w:r w:rsidR="00137618">
        <w:rPr>
          <w:rFonts w:ascii="Tahoma" w:hAnsi="Tahoma" w:cs="Tahoma"/>
          <w:b/>
          <w:sz w:val="24"/>
          <w:szCs w:val="25"/>
        </w:rPr>
        <w:t>,</w:t>
      </w:r>
      <w:r w:rsidR="004E37CB" w:rsidRPr="00B6379E">
        <w:rPr>
          <w:rFonts w:ascii="Tahoma" w:hAnsi="Tahoma" w:cs="Tahoma"/>
          <w:sz w:val="24"/>
          <w:szCs w:val="25"/>
        </w:rPr>
        <w:t xml:space="preserve"> </w:t>
      </w:r>
      <w:r w:rsidR="00040E46">
        <w:rPr>
          <w:rFonts w:ascii="Tahoma" w:hAnsi="Tahoma" w:cs="Tahoma"/>
          <w:sz w:val="24"/>
          <w:szCs w:val="25"/>
        </w:rPr>
        <w:t xml:space="preserve">par </w:t>
      </w:r>
      <w:r w:rsidR="00040E46">
        <w:rPr>
          <w:rFonts w:ascii="Tahoma" w:hAnsi="Tahoma" w:cs="Tahoma"/>
          <w:b/>
          <w:sz w:val="24"/>
          <w:szCs w:val="25"/>
        </w:rPr>
        <w:t>René SIBU MATUBUKA</w:t>
      </w:r>
      <w:r w:rsidR="00137618">
        <w:rPr>
          <w:rFonts w:ascii="Tahoma" w:hAnsi="Tahoma" w:cs="Tahoma"/>
          <w:b/>
          <w:sz w:val="24"/>
          <w:szCs w:val="25"/>
        </w:rPr>
        <w:t xml:space="preserve">, </w:t>
      </w:r>
      <w:r w:rsidR="00040E46">
        <w:rPr>
          <w:rFonts w:ascii="Tahoma" w:hAnsi="Tahoma" w:cs="Tahoma"/>
          <w:sz w:val="24"/>
          <w:szCs w:val="25"/>
        </w:rPr>
        <w:t>Conseiller d’Etat et juge des référés</w:t>
      </w:r>
      <w:r w:rsidR="00AE385D">
        <w:rPr>
          <w:rFonts w:ascii="Tahoma" w:hAnsi="Tahoma" w:cs="Tahoma"/>
          <w:sz w:val="24"/>
          <w:szCs w:val="25"/>
        </w:rPr>
        <w:t xml:space="preserve">, avec </w:t>
      </w:r>
      <w:r w:rsidR="004E37CB" w:rsidRPr="00B6379E">
        <w:rPr>
          <w:rFonts w:ascii="Tahoma" w:hAnsi="Tahoma" w:cs="Tahoma"/>
          <w:sz w:val="24"/>
          <w:szCs w:val="25"/>
        </w:rPr>
        <w:t>l’assistance d</w:t>
      </w:r>
      <w:r w:rsidR="00040E46">
        <w:rPr>
          <w:rFonts w:ascii="Tahoma" w:hAnsi="Tahoma" w:cs="Tahoma"/>
          <w:sz w:val="24"/>
          <w:szCs w:val="25"/>
        </w:rPr>
        <w:t>u</w:t>
      </w:r>
      <w:r w:rsidR="003D7BE9" w:rsidRPr="00B6379E">
        <w:rPr>
          <w:rFonts w:ascii="Tahoma" w:hAnsi="Tahoma" w:cs="Tahoma"/>
          <w:sz w:val="24"/>
          <w:szCs w:val="25"/>
        </w:rPr>
        <w:t xml:space="preserve"> </w:t>
      </w:r>
      <w:r w:rsidR="004910D8">
        <w:rPr>
          <w:rFonts w:ascii="Tahoma" w:hAnsi="Tahoma" w:cs="Tahoma"/>
          <w:b/>
          <w:sz w:val="24"/>
          <w:szCs w:val="25"/>
        </w:rPr>
        <w:t>M</w:t>
      </w:r>
      <w:r w:rsidR="00040E46">
        <w:rPr>
          <w:rFonts w:ascii="Tahoma" w:hAnsi="Tahoma" w:cs="Tahoma"/>
          <w:b/>
          <w:sz w:val="24"/>
          <w:szCs w:val="25"/>
        </w:rPr>
        <w:t>.</w:t>
      </w:r>
      <w:r w:rsidR="004910D8">
        <w:rPr>
          <w:rFonts w:ascii="Tahoma" w:hAnsi="Tahoma" w:cs="Tahoma"/>
          <w:b/>
          <w:sz w:val="24"/>
          <w:szCs w:val="25"/>
        </w:rPr>
        <w:t xml:space="preserve"> </w:t>
      </w:r>
      <w:r w:rsidR="00040E46">
        <w:rPr>
          <w:rFonts w:ascii="Tahoma" w:hAnsi="Tahoma" w:cs="Tahoma"/>
          <w:b/>
          <w:sz w:val="24"/>
          <w:szCs w:val="25"/>
        </w:rPr>
        <w:t>LELO PAKA</w:t>
      </w:r>
      <w:r w:rsidR="004E37CB" w:rsidRPr="00B6379E">
        <w:rPr>
          <w:rFonts w:ascii="Tahoma" w:hAnsi="Tahoma" w:cs="Tahoma"/>
          <w:sz w:val="24"/>
          <w:szCs w:val="25"/>
        </w:rPr>
        <w:t xml:space="preserve">, </w:t>
      </w:r>
      <w:r w:rsidR="00137618">
        <w:rPr>
          <w:rFonts w:ascii="Tahoma" w:hAnsi="Tahoma" w:cs="Tahoma"/>
          <w:sz w:val="24"/>
          <w:szCs w:val="25"/>
        </w:rPr>
        <w:t>g</w:t>
      </w:r>
      <w:r w:rsidR="009A16B5">
        <w:rPr>
          <w:rFonts w:ascii="Tahoma" w:hAnsi="Tahoma" w:cs="Tahoma"/>
          <w:sz w:val="24"/>
          <w:szCs w:val="25"/>
        </w:rPr>
        <w:t>reffier du siège.</w:t>
      </w:r>
    </w:p>
    <w:p w:rsidR="009A16B5" w:rsidRPr="009A16B5" w:rsidRDefault="009A16B5" w:rsidP="009A16B5">
      <w:pPr>
        <w:spacing w:line="276" w:lineRule="auto"/>
        <w:ind w:left="0" w:right="-91" w:firstLine="1276"/>
        <w:rPr>
          <w:rFonts w:ascii="Tahoma" w:hAnsi="Tahoma" w:cs="Tahoma"/>
          <w:sz w:val="14"/>
          <w:szCs w:val="25"/>
        </w:rPr>
      </w:pPr>
    </w:p>
    <w:p w:rsidR="005A2B83" w:rsidRPr="005A2B83" w:rsidRDefault="005A2B83" w:rsidP="00605C4C">
      <w:pPr>
        <w:spacing w:after="0" w:line="360" w:lineRule="auto"/>
        <w:ind w:left="-217" w:right="-113" w:firstLine="3052"/>
        <w:rPr>
          <w:rFonts w:ascii="Tahoma" w:hAnsi="Tahoma" w:cs="Tahoma"/>
          <w:b/>
          <w:sz w:val="4"/>
          <w:szCs w:val="25"/>
          <w:u w:val="single"/>
        </w:rPr>
      </w:pPr>
    </w:p>
    <w:p w:rsidR="004E37CB" w:rsidRPr="009A16B5" w:rsidRDefault="009A16B5" w:rsidP="009A16B5">
      <w:pPr>
        <w:spacing w:after="0" w:line="360" w:lineRule="auto"/>
        <w:ind w:left="-217" w:right="-113" w:firstLine="2911"/>
        <w:rPr>
          <w:rFonts w:ascii="Tahoma" w:hAnsi="Tahoma" w:cs="Tahoma"/>
          <w:sz w:val="24"/>
          <w:szCs w:val="25"/>
        </w:rPr>
      </w:pPr>
      <w:r w:rsidRPr="009A16B5">
        <w:rPr>
          <w:rFonts w:ascii="Tahoma" w:hAnsi="Tahoma" w:cs="Tahoma"/>
          <w:sz w:val="24"/>
          <w:szCs w:val="25"/>
          <w:u w:val="single"/>
        </w:rPr>
        <w:t>LE JUGE DES REFERES</w:t>
      </w:r>
      <w:r w:rsidRPr="009A16B5">
        <w:rPr>
          <w:rFonts w:ascii="Tahoma" w:hAnsi="Tahoma" w:cs="Tahoma"/>
          <w:sz w:val="24"/>
          <w:szCs w:val="25"/>
        </w:rPr>
        <w:t>,</w:t>
      </w:r>
    </w:p>
    <w:p w:rsidR="004E37CB" w:rsidRPr="00741C16" w:rsidRDefault="004E37CB" w:rsidP="004E37CB">
      <w:pPr>
        <w:spacing w:after="0" w:line="360" w:lineRule="auto"/>
        <w:ind w:left="-217" w:right="-113" w:firstLine="3478"/>
        <w:rPr>
          <w:sz w:val="2"/>
          <w:szCs w:val="25"/>
        </w:rPr>
      </w:pPr>
    </w:p>
    <w:p w:rsidR="00F12CE9" w:rsidRDefault="006F7FE2" w:rsidP="00040E46">
      <w:pPr>
        <w:spacing w:line="276" w:lineRule="auto"/>
        <w:ind w:left="-170" w:right="-170" w:firstLine="2297"/>
        <w:rPr>
          <w:rFonts w:ascii="Tahoma" w:hAnsi="Tahoma" w:cs="Tahoma"/>
          <w:b/>
          <w:sz w:val="24"/>
          <w:szCs w:val="25"/>
        </w:rPr>
      </w:pPr>
      <w:r w:rsidRPr="006F7FE2">
        <w:rPr>
          <w:rFonts w:ascii="Tahoma" w:hAnsi="Tahoma" w:cs="Tahoma"/>
          <w:sz w:val="26"/>
          <w:szCs w:val="26"/>
        </w:rPr>
        <w:t>Sé/</w:t>
      </w:r>
      <w:r w:rsidR="00040E46">
        <w:rPr>
          <w:rFonts w:ascii="Tahoma" w:hAnsi="Tahoma" w:cs="Tahoma"/>
          <w:b/>
          <w:sz w:val="25"/>
          <w:szCs w:val="25"/>
        </w:rPr>
        <w:t>René SIBU MATUBUKA</w:t>
      </w:r>
    </w:p>
    <w:p w:rsidR="005A2B83" w:rsidRPr="00F00416" w:rsidRDefault="005A2B83" w:rsidP="00741C16">
      <w:pPr>
        <w:spacing w:line="276" w:lineRule="auto"/>
        <w:ind w:left="-170" w:right="-170" w:firstLine="2580"/>
        <w:rPr>
          <w:rFonts w:ascii="Tahoma" w:hAnsi="Tahoma" w:cs="Tahoma"/>
          <w:sz w:val="16"/>
          <w:szCs w:val="25"/>
        </w:rPr>
      </w:pPr>
    </w:p>
    <w:p w:rsidR="00F00416" w:rsidRDefault="00F00416" w:rsidP="00F00416">
      <w:pPr>
        <w:spacing w:line="276" w:lineRule="auto"/>
        <w:ind w:left="0" w:right="-91" w:firstLine="1106"/>
        <w:rPr>
          <w:sz w:val="18"/>
          <w:szCs w:val="26"/>
        </w:rPr>
      </w:pPr>
      <w:r w:rsidRPr="00207A29">
        <w:rPr>
          <w:rFonts w:ascii="Tahoma" w:hAnsi="Tahoma" w:cs="Tahoma"/>
          <w:sz w:val="24"/>
          <w:szCs w:val="25"/>
        </w:rPr>
        <w:t>« Les ministres et les autorités administratives en ce qui les concerne, sont tenus de pourvoir à l’exécution de la présente ordonnance. Les huissiers de justice à ce requis ont à y concourir en ce qui concerne les voies de droit commun ».</w:t>
      </w:r>
    </w:p>
    <w:p w:rsidR="00F00416" w:rsidRPr="009A16B5" w:rsidRDefault="00F00416" w:rsidP="00741C16">
      <w:pPr>
        <w:spacing w:line="276" w:lineRule="auto"/>
        <w:ind w:left="-170" w:right="-170" w:firstLine="2580"/>
        <w:rPr>
          <w:rFonts w:ascii="Tahoma" w:hAnsi="Tahoma" w:cs="Tahoma"/>
          <w:szCs w:val="25"/>
        </w:rPr>
      </w:pPr>
    </w:p>
    <w:p w:rsidR="009A16B5" w:rsidRPr="003823F5" w:rsidRDefault="009A16B5" w:rsidP="009A16B5">
      <w:pPr>
        <w:ind w:left="0" w:right="-658" w:firstLine="1560"/>
        <w:rPr>
          <w:sz w:val="26"/>
          <w:szCs w:val="26"/>
        </w:rPr>
      </w:pPr>
      <w:r w:rsidRPr="003823F5">
        <w:rPr>
          <w:sz w:val="26"/>
          <w:szCs w:val="26"/>
        </w:rPr>
        <w:t>POUR COPIE  CERTIFIEE CONFORME,</w:t>
      </w:r>
    </w:p>
    <w:p w:rsidR="009A16B5" w:rsidRPr="00B012DF" w:rsidRDefault="009A16B5" w:rsidP="009A16B5">
      <w:pPr>
        <w:ind w:left="0" w:right="-454" w:firstLine="0"/>
        <w:rPr>
          <w:sz w:val="20"/>
        </w:rPr>
      </w:pPr>
    </w:p>
    <w:p w:rsidR="009A16B5" w:rsidRPr="003823F5" w:rsidRDefault="009A16B5" w:rsidP="009A16B5">
      <w:pPr>
        <w:ind w:left="0" w:right="-454" w:firstLine="1985"/>
        <w:rPr>
          <w:sz w:val="26"/>
          <w:szCs w:val="26"/>
        </w:rPr>
      </w:pPr>
      <w:r w:rsidRPr="003823F5">
        <w:rPr>
          <w:sz w:val="26"/>
          <w:szCs w:val="26"/>
        </w:rPr>
        <w:t>F</w:t>
      </w:r>
      <w:r>
        <w:rPr>
          <w:sz w:val="26"/>
          <w:szCs w:val="26"/>
        </w:rPr>
        <w:t>ait  à Kinshasa, le……./….../2025</w:t>
      </w:r>
    </w:p>
    <w:p w:rsidR="009A16B5" w:rsidRPr="00CB0EDC" w:rsidRDefault="009A16B5" w:rsidP="009A16B5">
      <w:pPr>
        <w:ind w:left="0" w:right="-454" w:firstLine="0"/>
        <w:jc w:val="center"/>
        <w:rPr>
          <w:sz w:val="18"/>
          <w:szCs w:val="27"/>
        </w:rPr>
      </w:pPr>
    </w:p>
    <w:p w:rsidR="009A16B5" w:rsidRPr="007C682B" w:rsidRDefault="009A16B5" w:rsidP="009A16B5">
      <w:pPr>
        <w:ind w:left="0" w:right="-454" w:firstLine="0"/>
        <w:jc w:val="center"/>
        <w:rPr>
          <w:sz w:val="4"/>
          <w:szCs w:val="34"/>
        </w:rPr>
      </w:pPr>
    </w:p>
    <w:p w:rsidR="009A16B5" w:rsidRPr="003823F5" w:rsidRDefault="009A16B5" w:rsidP="009A16B5">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9A16B5" w:rsidRPr="00D262A7" w:rsidRDefault="009A16B5" w:rsidP="009A16B5">
      <w:pPr>
        <w:spacing w:after="132" w:line="256" w:lineRule="auto"/>
        <w:ind w:left="0" w:right="0" w:firstLine="0"/>
        <w:jc w:val="left"/>
        <w:rPr>
          <w:rFonts w:ascii="Calibri" w:eastAsia="Calibri" w:hAnsi="Calibri" w:cs="Calibri"/>
          <w:sz w:val="12"/>
        </w:rPr>
      </w:pPr>
      <w:r w:rsidRPr="003823F5">
        <w:rPr>
          <w:rFonts w:ascii="Tahoma" w:eastAsia="Tahoma" w:hAnsi="Tahoma" w:cs="Tahoma"/>
          <w:sz w:val="22"/>
        </w:rPr>
        <w:t xml:space="preserve"> </w:t>
      </w:r>
    </w:p>
    <w:p w:rsidR="009A16B5" w:rsidRPr="006F2D8C" w:rsidRDefault="009A16B5" w:rsidP="009A16B5">
      <w:pPr>
        <w:tabs>
          <w:tab w:val="right" w:pos="9075"/>
        </w:tabs>
        <w:spacing w:after="0" w:line="240" w:lineRule="auto"/>
        <w:ind w:left="0" w:right="-375" w:firstLine="2127"/>
        <w:rPr>
          <w:rFonts w:ascii="Tahoma" w:eastAsia="Tahoma" w:hAnsi="Tahoma" w:cs="Tahoma"/>
          <w:b/>
          <w:sz w:val="29"/>
          <w:szCs w:val="29"/>
          <w:u w:val="single"/>
        </w:rPr>
      </w:pPr>
      <w:r w:rsidRPr="006F2D8C">
        <w:rPr>
          <w:rFonts w:ascii="Tahoma" w:eastAsia="Tahoma" w:hAnsi="Tahoma" w:cs="Tahoma"/>
          <w:b/>
          <w:sz w:val="29"/>
          <w:szCs w:val="29"/>
          <w:u w:val="single"/>
        </w:rPr>
        <w:t>Fabrice MANZENZA NOSA</w:t>
      </w:r>
    </w:p>
    <w:p w:rsidR="009A16B5" w:rsidRPr="006F2D8C" w:rsidRDefault="009A16B5" w:rsidP="009A16B5">
      <w:pPr>
        <w:tabs>
          <w:tab w:val="right" w:pos="9075"/>
        </w:tabs>
        <w:spacing w:after="0" w:line="240" w:lineRule="auto"/>
        <w:ind w:left="0" w:right="-375" w:firstLine="2977"/>
        <w:rPr>
          <w:rFonts w:eastAsia="Tahoma"/>
          <w:i/>
          <w:sz w:val="25"/>
          <w:szCs w:val="25"/>
        </w:rPr>
      </w:pPr>
      <w:r w:rsidRPr="006F2D8C">
        <w:rPr>
          <w:rFonts w:eastAsia="Tahoma"/>
          <w:i/>
          <w:sz w:val="25"/>
          <w:szCs w:val="25"/>
        </w:rPr>
        <w:t>Secrétaire Général</w:t>
      </w: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6E3B5F" w:rsidP="00465773">
      <w:pPr>
        <w:tabs>
          <w:tab w:val="right" w:pos="9075"/>
        </w:tabs>
        <w:spacing w:after="0" w:line="240" w:lineRule="auto"/>
        <w:ind w:right="-375"/>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58240" behindDoc="0" locked="0" layoutInCell="1" allowOverlap="1">
                <wp:simplePos x="0" y="0"/>
                <wp:positionH relativeFrom="column">
                  <wp:posOffset>1708785</wp:posOffset>
                </wp:positionH>
                <wp:positionV relativeFrom="paragraph">
                  <wp:posOffset>211616</wp:posOffset>
                </wp:positionV>
                <wp:extent cx="512064" cy="373076"/>
                <wp:effectExtent l="0" t="0" r="21590" b="27305"/>
                <wp:wrapNone/>
                <wp:docPr id="1" name="Rectangle 1"/>
                <wp:cNvGraphicFramePr/>
                <a:graphic xmlns:a="http://schemas.openxmlformats.org/drawingml/2006/main">
                  <a:graphicData uri="http://schemas.microsoft.com/office/word/2010/wordprocessingShape">
                    <wps:wsp>
                      <wps:cNvSpPr/>
                      <wps:spPr>
                        <a:xfrm>
                          <a:off x="0" y="0"/>
                          <a:ext cx="512064" cy="37307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D6BF3F" id="Rectangle 1" o:spid="_x0000_s1026" style="position:absolute;margin-left:134.55pt;margin-top:16.65pt;width:40.3pt;height:29.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" fillcolor="white [3201]" strokecolor="white [3212]" strokeweight="1pt"/>
            </w:pict>
          </mc:Fallback>
        </mc:AlternateContent>
      </w:r>
    </w:p>
    <w:p w:rsidR="00CE325A" w:rsidRDefault="00CE325A" w:rsidP="00CE325A">
      <w:pPr>
        <w:tabs>
          <w:tab w:val="right" w:pos="9075"/>
        </w:tabs>
        <w:spacing w:after="0" w:line="240" w:lineRule="auto"/>
        <w:ind w:right="-375"/>
        <w:rPr>
          <w:rFonts w:ascii="Tahoma" w:eastAsia="Calibri" w:hAnsi="Tahoma" w:cs="Tahoma"/>
          <w:szCs w:val="29"/>
        </w:rPr>
      </w:pPr>
    </w:p>
    <w:p w:rsidR="00465773" w:rsidRPr="006C16CA" w:rsidRDefault="00465773" w:rsidP="00465773">
      <w:pPr>
        <w:spacing w:line="276" w:lineRule="auto"/>
        <w:ind w:left="-113" w:right="0" w:firstLine="1361"/>
        <w:rPr>
          <w:rFonts w:ascii="Tahoma" w:hAnsi="Tahoma" w:cs="Tahoma"/>
          <w:sz w:val="24"/>
          <w:szCs w:val="25"/>
        </w:rPr>
      </w:pPr>
      <w:r w:rsidRPr="006C16CA">
        <w:rPr>
          <w:rFonts w:ascii="Tahoma" w:hAnsi="Tahoma" w:cs="Tahoma"/>
          <w:sz w:val="24"/>
          <w:szCs w:val="25"/>
        </w:rPr>
        <w:t>En foi de quoi, la présente ordonnance a été signée et scellée du sceau du greffe du Conseil d’Etat ;</w:t>
      </w:r>
    </w:p>
    <w:p w:rsidR="00465773" w:rsidRPr="003420A9" w:rsidRDefault="00465773" w:rsidP="00465773">
      <w:pPr>
        <w:spacing w:line="276" w:lineRule="auto"/>
        <w:ind w:left="-510" w:right="-454" w:firstLine="0"/>
        <w:rPr>
          <w:sz w:val="8"/>
          <w:szCs w:val="26"/>
        </w:rPr>
      </w:pPr>
    </w:p>
    <w:p w:rsidR="00465773" w:rsidRPr="00243E85" w:rsidRDefault="00465773" w:rsidP="00465773">
      <w:pPr>
        <w:spacing w:line="276" w:lineRule="auto"/>
        <w:ind w:left="-510" w:right="-454" w:firstLine="0"/>
        <w:rPr>
          <w:sz w:val="14"/>
          <w:szCs w:val="26"/>
        </w:rPr>
      </w:pPr>
    </w:p>
    <w:p w:rsidR="00465773" w:rsidRPr="006C16CA" w:rsidRDefault="00465773" w:rsidP="00465773">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sidR="00FB4C95">
        <w:rPr>
          <w:rFonts w:ascii="Tahoma" w:hAnsi="Tahoma" w:cs="Tahoma"/>
          <w:sz w:val="24"/>
          <w:szCs w:val="25"/>
        </w:rPr>
        <w:t>5</w:t>
      </w:r>
      <w:r w:rsidRPr="006C16CA">
        <w:rPr>
          <w:rFonts w:ascii="Tahoma" w:hAnsi="Tahoma" w:cs="Tahoma"/>
          <w:sz w:val="24"/>
          <w:szCs w:val="25"/>
        </w:rPr>
        <w:t xml:space="preserve"> feuillets (</w:t>
      </w:r>
      <w:r w:rsidR="00FB4C95">
        <w:rPr>
          <w:rFonts w:ascii="Tahoma" w:hAnsi="Tahoma" w:cs="Tahoma"/>
          <w:sz w:val="24"/>
          <w:szCs w:val="25"/>
        </w:rPr>
        <w:t>cinq</w:t>
      </w:r>
      <w:r w:rsidRPr="006C16CA">
        <w:rPr>
          <w:rFonts w:ascii="Tahoma" w:hAnsi="Tahoma" w:cs="Tahoma"/>
          <w:sz w:val="24"/>
          <w:szCs w:val="25"/>
        </w:rPr>
        <w:t xml:space="preserve">), utilisés uniquement au recto et paraphés par nous, </w:t>
      </w:r>
      <w:r w:rsidRPr="00FB4C95">
        <w:rPr>
          <w:rFonts w:ascii="Tahoma" w:hAnsi="Tahoma" w:cs="Tahoma"/>
          <w:b/>
          <w:sz w:val="24"/>
          <w:szCs w:val="25"/>
        </w:rPr>
        <w:t>Greffier en Chef</w:t>
      </w:r>
      <w:r>
        <w:rPr>
          <w:rFonts w:ascii="Tahoma" w:hAnsi="Tahoma" w:cs="Tahoma"/>
          <w:sz w:val="24"/>
          <w:szCs w:val="25"/>
        </w:rPr>
        <w:t xml:space="preserve"> </w:t>
      </w:r>
      <w:r w:rsidRPr="00FB4C95">
        <w:rPr>
          <w:rFonts w:ascii="Tahoma" w:hAnsi="Tahoma" w:cs="Tahoma"/>
          <w:b/>
          <w:sz w:val="24"/>
          <w:szCs w:val="25"/>
        </w:rPr>
        <w:t>du Conseil d’Etat</w:t>
      </w:r>
      <w:r>
        <w:rPr>
          <w:rFonts w:ascii="Tahoma" w:hAnsi="Tahoma" w:cs="Tahoma"/>
          <w:sz w:val="24"/>
          <w:szCs w:val="25"/>
        </w:rPr>
        <w:t xml:space="preserve"> </w:t>
      </w:r>
      <w:r w:rsidRPr="006C16CA">
        <w:rPr>
          <w:rFonts w:ascii="Tahoma" w:hAnsi="Tahoma" w:cs="Tahoma"/>
          <w:sz w:val="24"/>
          <w:szCs w:val="25"/>
        </w:rPr>
        <w:t>;</w:t>
      </w:r>
    </w:p>
    <w:p w:rsidR="00465773" w:rsidRPr="00570A29" w:rsidRDefault="00465773" w:rsidP="00465773">
      <w:pPr>
        <w:spacing w:line="276" w:lineRule="auto"/>
        <w:ind w:left="-510" w:right="-454" w:firstLine="0"/>
        <w:rPr>
          <w:sz w:val="18"/>
          <w:szCs w:val="26"/>
        </w:rPr>
      </w:pPr>
    </w:p>
    <w:p w:rsidR="00465773" w:rsidRPr="005F53DC" w:rsidRDefault="00465773" w:rsidP="00465773">
      <w:pPr>
        <w:ind w:left="-113" w:right="0" w:firstLine="1418"/>
        <w:rPr>
          <w:sz w:val="24"/>
          <w:szCs w:val="25"/>
        </w:rPr>
      </w:pPr>
      <w:r w:rsidRPr="005F53DC">
        <w:rPr>
          <w:rFonts w:ascii="Tahoma" w:hAnsi="Tahoma" w:cs="Tahoma"/>
          <w:sz w:val="24"/>
          <w:szCs w:val="25"/>
        </w:rPr>
        <w:t xml:space="preserve">Délivré par nous, à </w:t>
      </w:r>
      <w:r>
        <w:rPr>
          <w:rFonts w:ascii="Tahoma" w:eastAsia="Calibri" w:hAnsi="Tahoma" w:cs="Tahoma"/>
          <w:b/>
          <w:color w:val="auto"/>
          <w:sz w:val="24"/>
          <w:szCs w:val="26"/>
          <w:lang w:eastAsia="en-US"/>
        </w:rPr>
        <w:t xml:space="preserve">la Société </w:t>
      </w:r>
      <w:r w:rsidR="004478A0">
        <w:rPr>
          <w:rFonts w:ascii="Tahoma" w:eastAsia="Calibri" w:hAnsi="Tahoma" w:cs="Tahoma"/>
          <w:b/>
          <w:color w:val="auto"/>
          <w:sz w:val="24"/>
          <w:szCs w:val="26"/>
          <w:lang w:eastAsia="en-US"/>
        </w:rPr>
        <w:t>TOTAL ENERGIES MARKETING RDC SA,</w:t>
      </w:r>
      <w:r w:rsidRPr="005F53DC">
        <w:rPr>
          <w:rFonts w:ascii="Tahoma" w:eastAsia="Calibri" w:hAnsi="Tahoma" w:cs="Tahoma"/>
          <w:color w:val="auto"/>
          <w:sz w:val="24"/>
          <w:szCs w:val="25"/>
          <w:lang w:eastAsia="en-US"/>
        </w:rPr>
        <w:t xml:space="preserve"> </w:t>
      </w:r>
      <w:r>
        <w:rPr>
          <w:rFonts w:ascii="Tahoma" w:eastAsia="Calibri" w:hAnsi="Tahoma" w:cs="Tahoma"/>
          <w:color w:val="auto"/>
          <w:sz w:val="24"/>
          <w:szCs w:val="25"/>
          <w:lang w:eastAsia="en-US"/>
        </w:rPr>
        <w:t>par le biais de son conseil Maître</w:t>
      </w:r>
      <w:r w:rsidR="004478A0">
        <w:rPr>
          <w:rFonts w:ascii="Tahoma" w:eastAsia="Calibri" w:hAnsi="Tahoma" w:cs="Tahoma"/>
          <w:color w:val="auto"/>
          <w:sz w:val="24"/>
          <w:szCs w:val="25"/>
          <w:lang w:eastAsia="en-US"/>
        </w:rPr>
        <w:t xml:space="preserve"> LUZOLO NDOMBASI, </w:t>
      </w:r>
      <w:r>
        <w:rPr>
          <w:rFonts w:ascii="Tahoma" w:eastAsia="Calibri" w:hAnsi="Tahoma" w:cs="Tahoma"/>
          <w:color w:val="auto"/>
          <w:sz w:val="24"/>
          <w:szCs w:val="25"/>
          <w:lang w:eastAsia="en-US"/>
        </w:rPr>
        <w:t xml:space="preserve">pour </w:t>
      </w:r>
      <w:r w:rsidRPr="005F53DC">
        <w:rPr>
          <w:rFonts w:ascii="Tahoma" w:hAnsi="Tahoma" w:cs="Tahoma"/>
          <w:sz w:val="24"/>
          <w:szCs w:val="25"/>
        </w:rPr>
        <w:t>paiement de :</w:t>
      </w:r>
    </w:p>
    <w:p w:rsidR="00465773" w:rsidRPr="00570A29" w:rsidRDefault="00465773" w:rsidP="00465773">
      <w:pPr>
        <w:spacing w:line="276" w:lineRule="auto"/>
        <w:ind w:left="-510" w:right="-454" w:firstLine="0"/>
        <w:rPr>
          <w:sz w:val="16"/>
          <w:szCs w:val="26"/>
        </w:rPr>
      </w:pPr>
    </w:p>
    <w:p w:rsidR="00465773" w:rsidRPr="009A4233" w:rsidRDefault="00465773" w:rsidP="00465773">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sidR="00B74F09">
        <w:rPr>
          <w:rFonts w:ascii="Tahoma" w:hAnsi="Tahoma" w:cs="Tahoma"/>
          <w:sz w:val="24"/>
          <w:szCs w:val="25"/>
        </w:rPr>
        <w:t>22</w:t>
      </w:r>
      <w:r w:rsidRPr="009A4233">
        <w:rPr>
          <w:rFonts w:ascii="Tahoma" w:hAnsi="Tahoma" w:cs="Tahoma"/>
          <w:sz w:val="24"/>
          <w:szCs w:val="25"/>
        </w:rPr>
        <w:t>.</w:t>
      </w:r>
      <w:r>
        <w:rPr>
          <w:rFonts w:ascii="Tahoma" w:hAnsi="Tahoma" w:cs="Tahoma"/>
          <w:sz w:val="24"/>
          <w:szCs w:val="25"/>
        </w:rPr>
        <w:t>500</w:t>
      </w:r>
      <w:r w:rsidRPr="009A4233">
        <w:rPr>
          <w:rFonts w:ascii="Tahoma" w:hAnsi="Tahoma" w:cs="Tahoma"/>
          <w:sz w:val="24"/>
          <w:szCs w:val="25"/>
        </w:rPr>
        <w:t xml:space="preserve"> FC</w:t>
      </w:r>
    </w:p>
    <w:p w:rsidR="00465773" w:rsidRPr="009A4233" w:rsidRDefault="00465773" w:rsidP="00465773">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sidR="0020004F">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xml:space="preserve">: </w:t>
      </w:r>
      <w:r w:rsidR="00064640">
        <w:rPr>
          <w:rFonts w:ascii="Tahoma" w:hAnsi="Tahoma" w:cs="Tahoma"/>
          <w:sz w:val="24"/>
          <w:szCs w:val="25"/>
        </w:rPr>
        <w:t>67</w:t>
      </w:r>
      <w:r w:rsidRPr="009A4233">
        <w:rPr>
          <w:rFonts w:ascii="Tahoma" w:hAnsi="Tahoma" w:cs="Tahoma"/>
          <w:sz w:val="24"/>
          <w:szCs w:val="25"/>
        </w:rPr>
        <w:t>.</w:t>
      </w:r>
      <w:r w:rsidR="00064640">
        <w:rPr>
          <w:rFonts w:ascii="Tahoma" w:hAnsi="Tahoma" w:cs="Tahoma"/>
          <w:sz w:val="24"/>
          <w:szCs w:val="25"/>
        </w:rPr>
        <w:t>5</w:t>
      </w:r>
      <w:r>
        <w:rPr>
          <w:rFonts w:ascii="Tahoma" w:hAnsi="Tahoma" w:cs="Tahoma"/>
          <w:sz w:val="24"/>
          <w:szCs w:val="25"/>
        </w:rPr>
        <w:t>00</w:t>
      </w:r>
      <w:r w:rsidRPr="009A4233">
        <w:rPr>
          <w:rFonts w:ascii="Tahoma" w:hAnsi="Tahoma" w:cs="Tahoma"/>
          <w:sz w:val="24"/>
          <w:szCs w:val="25"/>
        </w:rPr>
        <w:t xml:space="preserve"> FC</w:t>
      </w:r>
    </w:p>
    <w:p w:rsidR="00465773" w:rsidRPr="00681DF5" w:rsidRDefault="00465773" w:rsidP="00465773">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59264" behindDoc="0" locked="0" layoutInCell="1" allowOverlap="1" wp14:anchorId="0308F8BD" wp14:editId="0A3B11C7">
                <wp:simplePos x="0" y="0"/>
                <wp:positionH relativeFrom="column">
                  <wp:posOffset>402336</wp:posOffset>
                </wp:positionH>
                <wp:positionV relativeFrom="paragraph">
                  <wp:posOffset>39573</wp:posOffset>
                </wp:positionV>
                <wp:extent cx="2267712" cy="0"/>
                <wp:effectExtent l="0" t="0" r="18415" b="19050"/>
                <wp:wrapNone/>
                <wp:docPr id="5" name="Connecteur droit 5"/>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5DD7D119"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2fX0AEAAIkDAAAOAAAAZHJzL2Uyb0RvYy54bWysU8tu2zAQvBfoPxC8x5IFJ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OzfZ9f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465773" w:rsidRPr="00A642BA" w:rsidRDefault="00465773" w:rsidP="00465773">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xml:space="preserve">: </w:t>
      </w:r>
      <w:r w:rsidR="00064640">
        <w:rPr>
          <w:rFonts w:ascii="Tahoma" w:hAnsi="Tahoma" w:cs="Tahoma"/>
          <w:sz w:val="24"/>
          <w:szCs w:val="26"/>
        </w:rPr>
        <w:t>90</w:t>
      </w:r>
      <w:r>
        <w:rPr>
          <w:rFonts w:ascii="Tahoma" w:hAnsi="Tahoma" w:cs="Tahoma"/>
          <w:sz w:val="24"/>
          <w:szCs w:val="26"/>
        </w:rPr>
        <w:t>.</w:t>
      </w:r>
      <w:r w:rsidR="00064640">
        <w:rPr>
          <w:rFonts w:ascii="Tahoma" w:hAnsi="Tahoma" w:cs="Tahoma"/>
          <w:sz w:val="24"/>
          <w:szCs w:val="26"/>
        </w:rPr>
        <w:t>0</w:t>
      </w:r>
      <w:r>
        <w:rPr>
          <w:rFonts w:ascii="Tahoma" w:hAnsi="Tahoma" w:cs="Tahoma"/>
          <w:sz w:val="24"/>
          <w:szCs w:val="26"/>
        </w:rPr>
        <w:t>00</w:t>
      </w:r>
      <w:r w:rsidRPr="00A642BA">
        <w:rPr>
          <w:rFonts w:ascii="Tahoma" w:hAnsi="Tahoma" w:cs="Tahoma"/>
          <w:sz w:val="24"/>
          <w:szCs w:val="26"/>
        </w:rPr>
        <w:t xml:space="preserve"> FC</w:t>
      </w:r>
    </w:p>
    <w:p w:rsidR="00465773" w:rsidRPr="00FF0DF4" w:rsidRDefault="00465773" w:rsidP="00465773">
      <w:pPr>
        <w:spacing w:line="276" w:lineRule="auto"/>
        <w:ind w:left="0" w:right="-454" w:firstLine="0"/>
        <w:rPr>
          <w:sz w:val="20"/>
          <w:szCs w:val="26"/>
        </w:rPr>
      </w:pPr>
    </w:p>
    <w:p w:rsidR="00465773" w:rsidRDefault="00465773" w:rsidP="00465773">
      <w:pPr>
        <w:spacing w:line="276" w:lineRule="auto"/>
        <w:ind w:left="0" w:right="50" w:firstLine="1134"/>
        <w:rPr>
          <w:rFonts w:ascii="Tahoma" w:hAnsi="Tahoma" w:cs="Tahoma"/>
          <w:sz w:val="24"/>
          <w:szCs w:val="25"/>
        </w:rPr>
      </w:pPr>
      <w:r w:rsidRPr="00A642BA">
        <w:rPr>
          <w:rFonts w:ascii="Tahoma" w:hAnsi="Tahoma" w:cs="Tahoma"/>
          <w:sz w:val="24"/>
          <w:szCs w:val="25"/>
        </w:rPr>
        <w:t xml:space="preserve">Arrêté à la somme de </w:t>
      </w:r>
      <w:r w:rsidR="00064640">
        <w:rPr>
          <w:rFonts w:ascii="Tahoma" w:hAnsi="Tahoma" w:cs="Tahoma"/>
          <w:sz w:val="24"/>
          <w:szCs w:val="25"/>
        </w:rPr>
        <w:t>nonante</w:t>
      </w:r>
      <w:r>
        <w:rPr>
          <w:rFonts w:ascii="Tahoma" w:hAnsi="Tahoma" w:cs="Tahoma"/>
          <w:sz w:val="24"/>
          <w:szCs w:val="25"/>
        </w:rPr>
        <w:t xml:space="preserve"> mille </w:t>
      </w:r>
      <w:r w:rsidRPr="00A642BA">
        <w:rPr>
          <w:rFonts w:ascii="Tahoma" w:hAnsi="Tahoma" w:cs="Tahoma"/>
          <w:sz w:val="24"/>
          <w:szCs w:val="25"/>
        </w:rPr>
        <w:t>francs congolais.</w:t>
      </w:r>
    </w:p>
    <w:p w:rsidR="00465773" w:rsidRDefault="00465773" w:rsidP="00465773">
      <w:pPr>
        <w:spacing w:line="276" w:lineRule="auto"/>
        <w:ind w:left="0" w:right="-454" w:firstLine="0"/>
        <w:rPr>
          <w:rFonts w:ascii="Tahoma" w:hAnsi="Tahoma" w:cs="Tahoma"/>
          <w:sz w:val="24"/>
          <w:szCs w:val="25"/>
        </w:rPr>
      </w:pPr>
    </w:p>
    <w:p w:rsidR="00465773" w:rsidRPr="003420A9" w:rsidRDefault="00465773" w:rsidP="00465773">
      <w:pPr>
        <w:spacing w:line="276" w:lineRule="auto"/>
        <w:ind w:left="0" w:right="-454" w:firstLine="0"/>
        <w:rPr>
          <w:rFonts w:ascii="Tahoma" w:hAnsi="Tahoma" w:cs="Tahoma"/>
          <w:sz w:val="10"/>
          <w:szCs w:val="25"/>
        </w:rPr>
      </w:pPr>
    </w:p>
    <w:p w:rsidR="00465773" w:rsidRPr="004350CF" w:rsidRDefault="00465773" w:rsidP="00465773">
      <w:pPr>
        <w:spacing w:line="276" w:lineRule="auto"/>
        <w:ind w:left="0" w:right="-454" w:firstLine="0"/>
        <w:rPr>
          <w:rFonts w:ascii="Tahoma" w:hAnsi="Tahoma" w:cs="Tahoma"/>
          <w:sz w:val="22"/>
          <w:szCs w:val="25"/>
        </w:rPr>
      </w:pPr>
    </w:p>
    <w:p w:rsidR="00465773" w:rsidRPr="00A642BA" w:rsidRDefault="00465773" w:rsidP="00465773">
      <w:pPr>
        <w:spacing w:line="276" w:lineRule="auto"/>
        <w:ind w:left="0" w:right="-454" w:firstLine="0"/>
        <w:rPr>
          <w:rFonts w:ascii="Tahoma" w:hAnsi="Tahoma" w:cs="Tahoma"/>
          <w:sz w:val="24"/>
          <w:szCs w:val="25"/>
        </w:rPr>
      </w:pPr>
    </w:p>
    <w:p w:rsidR="00465773" w:rsidRPr="00520C90" w:rsidRDefault="00465773" w:rsidP="00465773">
      <w:pPr>
        <w:ind w:left="0" w:right="-454" w:firstLine="1985"/>
        <w:rPr>
          <w:sz w:val="26"/>
          <w:szCs w:val="26"/>
        </w:rPr>
      </w:pPr>
      <w:r w:rsidRPr="00520C90">
        <w:rPr>
          <w:sz w:val="26"/>
          <w:szCs w:val="26"/>
        </w:rPr>
        <w:t>Fait  à Kinshasa, le……./</w:t>
      </w:r>
      <w:r w:rsidRPr="00993555">
        <w:rPr>
          <w:sz w:val="16"/>
          <w:szCs w:val="26"/>
        </w:rPr>
        <w:t xml:space="preserve"> </w:t>
      </w:r>
      <w:r>
        <w:rPr>
          <w:sz w:val="26"/>
          <w:szCs w:val="26"/>
        </w:rPr>
        <w:t>1</w:t>
      </w:r>
      <w:r w:rsidR="00064640">
        <w:rPr>
          <w:sz w:val="26"/>
          <w:szCs w:val="26"/>
        </w:rPr>
        <w:t>2</w:t>
      </w:r>
      <w:r w:rsidRPr="00993555">
        <w:rPr>
          <w:sz w:val="16"/>
          <w:szCs w:val="26"/>
        </w:rPr>
        <w:t xml:space="preserve"> </w:t>
      </w:r>
      <w:r w:rsidRPr="00520C90">
        <w:rPr>
          <w:sz w:val="26"/>
          <w:szCs w:val="26"/>
        </w:rPr>
        <w:t>/202</w:t>
      </w:r>
      <w:r>
        <w:rPr>
          <w:sz w:val="26"/>
          <w:szCs w:val="26"/>
        </w:rPr>
        <w:t>5</w:t>
      </w:r>
    </w:p>
    <w:p w:rsidR="00465773" w:rsidRPr="00520C90" w:rsidRDefault="00465773" w:rsidP="00465773">
      <w:pPr>
        <w:ind w:left="0" w:right="-454" w:firstLine="0"/>
        <w:jc w:val="center"/>
        <w:rPr>
          <w:sz w:val="18"/>
          <w:szCs w:val="27"/>
        </w:rPr>
      </w:pPr>
    </w:p>
    <w:p w:rsidR="00465773" w:rsidRPr="003823F5" w:rsidRDefault="00465773" w:rsidP="00465773">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465773" w:rsidRPr="00E71B04" w:rsidRDefault="00465773" w:rsidP="00465773">
      <w:pPr>
        <w:spacing w:after="132" w:line="256" w:lineRule="auto"/>
        <w:ind w:left="0" w:right="0" w:firstLine="0"/>
        <w:jc w:val="left"/>
        <w:rPr>
          <w:rFonts w:ascii="Calibri" w:eastAsia="Calibri" w:hAnsi="Calibri" w:cs="Calibri"/>
          <w:sz w:val="4"/>
        </w:rPr>
      </w:pPr>
      <w:r w:rsidRPr="003823F5">
        <w:rPr>
          <w:rFonts w:ascii="Tahoma" w:eastAsia="Tahoma" w:hAnsi="Tahoma" w:cs="Tahoma"/>
          <w:sz w:val="22"/>
        </w:rPr>
        <w:t xml:space="preserve"> </w:t>
      </w:r>
    </w:p>
    <w:p w:rsidR="00465773" w:rsidRDefault="00465773" w:rsidP="00465773">
      <w:pPr>
        <w:tabs>
          <w:tab w:val="right" w:pos="9075"/>
        </w:tabs>
        <w:spacing w:after="0" w:line="240" w:lineRule="auto"/>
        <w:ind w:left="0" w:right="-375" w:firstLine="2127"/>
        <w:rPr>
          <w:rFonts w:ascii="Tahoma" w:eastAsia="Tahoma" w:hAnsi="Tahoma" w:cs="Tahoma"/>
          <w:b/>
          <w:szCs w:val="29"/>
          <w:u w:val="single"/>
        </w:rPr>
      </w:pPr>
      <w:r w:rsidRPr="00B4090E">
        <w:rPr>
          <w:rFonts w:ascii="Tahoma" w:eastAsia="Tahoma" w:hAnsi="Tahoma" w:cs="Tahoma"/>
          <w:b/>
          <w:szCs w:val="29"/>
          <w:u w:val="single"/>
        </w:rPr>
        <w:t>Fabrice MANZENZA NOSA</w:t>
      </w:r>
    </w:p>
    <w:p w:rsidR="00465773" w:rsidRPr="00B4090E" w:rsidRDefault="00465773" w:rsidP="00465773">
      <w:pPr>
        <w:tabs>
          <w:tab w:val="right" w:pos="9075"/>
        </w:tabs>
        <w:spacing w:after="0" w:line="240" w:lineRule="auto"/>
        <w:ind w:left="0" w:right="-375" w:firstLine="2977"/>
        <w:rPr>
          <w:rFonts w:eastAsia="Tahoma"/>
          <w:i/>
          <w:sz w:val="24"/>
          <w:szCs w:val="29"/>
        </w:rPr>
      </w:pPr>
      <w:r w:rsidRPr="00B4090E">
        <w:rPr>
          <w:rFonts w:eastAsia="Tahoma"/>
          <w:i/>
          <w:sz w:val="24"/>
          <w:szCs w:val="29"/>
        </w:rPr>
        <w:t>Secrétaire Général</w:t>
      </w:r>
    </w:p>
    <w:p w:rsidR="00465773" w:rsidRPr="005D4F79" w:rsidRDefault="00465773" w:rsidP="00465773">
      <w:pPr>
        <w:tabs>
          <w:tab w:val="right" w:pos="9075"/>
        </w:tabs>
        <w:spacing w:after="0" w:line="240" w:lineRule="auto"/>
        <w:ind w:left="0" w:right="-375" w:firstLine="2268"/>
        <w:rPr>
          <w:rFonts w:ascii="Tahoma" w:eastAsia="Calibri" w:hAnsi="Tahoma" w:cs="Tahoma"/>
          <w:szCs w:val="29"/>
        </w:rPr>
      </w:pPr>
    </w:p>
    <w:p w:rsidR="00465773" w:rsidRPr="00833883" w:rsidRDefault="00465773" w:rsidP="00465773">
      <w:pPr>
        <w:rPr>
          <w:sz w:val="26"/>
          <w:szCs w:val="26"/>
        </w:rPr>
      </w:pPr>
    </w:p>
    <w:p w:rsidR="00CE325A" w:rsidRPr="00CE325A" w:rsidRDefault="00064640" w:rsidP="005710C0">
      <w:pPr>
        <w:tabs>
          <w:tab w:val="right" w:pos="9075"/>
        </w:tabs>
        <w:spacing w:after="0" w:line="240" w:lineRule="auto"/>
        <w:ind w:left="0" w:right="-375" w:firstLine="0"/>
        <w:rPr>
          <w:rFonts w:ascii="Tahoma" w:eastAsia="Calibri" w:hAnsi="Tahoma" w:cs="Tahoma"/>
          <w:szCs w:val="29"/>
        </w:rPr>
      </w:pPr>
      <w:bookmarkStart w:id="0" w:name="_GoBack"/>
      <w:bookmarkEnd w:id="0"/>
      <w:r>
        <w:rPr>
          <w:rFonts w:ascii="Tahoma" w:eastAsia="Calibri" w:hAnsi="Tahoma" w:cs="Tahoma"/>
          <w:noProof/>
          <w:szCs w:val="29"/>
        </w:rPr>
        <mc:AlternateContent>
          <mc:Choice Requires="wps">
            <w:drawing>
              <wp:anchor distT="0" distB="0" distL="114300" distR="114300" simplePos="0" relativeHeight="251660288" behindDoc="0" locked="0" layoutInCell="1" allowOverlap="1">
                <wp:simplePos x="0" y="0"/>
                <wp:positionH relativeFrom="column">
                  <wp:posOffset>1678675</wp:posOffset>
                </wp:positionH>
                <wp:positionV relativeFrom="paragraph">
                  <wp:posOffset>3417959</wp:posOffset>
                </wp:positionV>
                <wp:extent cx="634621" cy="464023"/>
                <wp:effectExtent l="0" t="0" r="13335" b="12700"/>
                <wp:wrapNone/>
                <wp:docPr id="7" name="Rectangle 7"/>
                <wp:cNvGraphicFramePr/>
                <a:graphic xmlns:a="http://schemas.openxmlformats.org/drawingml/2006/main">
                  <a:graphicData uri="http://schemas.microsoft.com/office/word/2010/wordprocessingShape">
                    <wps:wsp>
                      <wps:cNvSpPr/>
                      <wps:spPr>
                        <a:xfrm>
                          <a:off x="0" y="0"/>
                          <a:ext cx="634621" cy="464023"/>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6108E4" id="Rectangle 7" o:spid="_x0000_s1026" style="position:absolute;margin-left:132.2pt;margin-top:269.15pt;width:49.95pt;height:3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" fillcolor="white [3201]" strokecolor="white [3212]" strokeweight="1pt"/>
            </w:pict>
          </mc:Fallback>
        </mc:AlternateContent>
      </w:r>
    </w:p>
    <w:sectPr w:rsidR="00CE325A" w:rsidRPr="00CE325A" w:rsidSect="000D2BEA">
      <w:headerReference w:type="default" r:id="rId8"/>
      <w:footerReference w:type="default" r:id="rId9"/>
      <w:headerReference w:type="first" r:id="rId10"/>
      <w:footerReference w:type="first" r:id="rId11"/>
      <w:pgSz w:w="11906" w:h="16838"/>
      <w:pgMar w:top="851" w:right="2880" w:bottom="993"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35E" w:rsidRDefault="0078735E" w:rsidP="00D45B24">
      <w:pPr>
        <w:spacing w:after="0" w:line="240" w:lineRule="auto"/>
      </w:pPr>
      <w:r>
        <w:separator/>
      </w:r>
    </w:p>
  </w:endnote>
  <w:endnote w:type="continuationSeparator" w:id="0">
    <w:p w:rsidR="0078735E" w:rsidRDefault="0078735E"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E70" w:rsidRDefault="00022E70"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35E" w:rsidRDefault="0078735E" w:rsidP="00D45B24">
      <w:pPr>
        <w:spacing w:after="0" w:line="240" w:lineRule="auto"/>
      </w:pPr>
      <w:r>
        <w:separator/>
      </w:r>
    </w:p>
  </w:footnote>
  <w:footnote w:type="continuationSeparator" w:id="0">
    <w:p w:rsidR="0078735E" w:rsidRDefault="0078735E"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Cs w:val="28"/>
      </w:rPr>
      <w:id w:val="65549634"/>
      <w:docPartObj>
        <w:docPartGallery w:val="Page Numbers (Top of Page)"/>
        <w:docPartUnique/>
      </w:docPartObj>
    </w:sdtPr>
    <w:sdtEndPr/>
    <w:sdtContent>
      <w:p w:rsidR="00994A6A" w:rsidRPr="003C010E" w:rsidRDefault="00994A6A" w:rsidP="00DD7FE0">
        <w:pPr>
          <w:spacing w:after="15" w:line="249" w:lineRule="auto"/>
          <w:ind w:left="-500" w:right="-91"/>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064640" w:rsidRPr="00064640">
          <w:rPr>
            <w:rFonts w:asciiTheme="majorHAnsi" w:eastAsiaTheme="majorEastAsia" w:hAnsiTheme="majorHAnsi" w:cstheme="majorBidi"/>
            <w:noProof/>
            <w:szCs w:val="28"/>
          </w:rPr>
          <w:t>5</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w:t>
        </w:r>
        <w:r w:rsidR="00CB2795">
          <w:rPr>
            <w:rFonts w:ascii="Arial Rounded MT Bold" w:hAnsi="Arial Rounded MT Bold"/>
            <w:b/>
            <w:sz w:val="25"/>
            <w:szCs w:val="25"/>
            <w:u w:val="single"/>
          </w:rPr>
          <w:t>82</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BEA" w:rsidRPr="00F750AA" w:rsidRDefault="000D2BEA" w:rsidP="000D2BEA">
    <w:pPr>
      <w:spacing w:after="15" w:line="249" w:lineRule="auto"/>
      <w:ind w:left="-510" w:right="-454" w:firstLine="794"/>
      <w:rPr>
        <w:b/>
        <w:sz w:val="23"/>
        <w:szCs w:val="23"/>
      </w:rPr>
    </w:pPr>
    <w:r w:rsidRPr="00F750AA">
      <w:rPr>
        <w:b/>
        <w:sz w:val="23"/>
        <w:szCs w:val="23"/>
      </w:rPr>
      <w:t>Nous,    Félix    Antoine   TSHISEKEDI   TSHILOMBO,</w:t>
    </w:r>
  </w:p>
  <w:p w:rsidR="000D2BEA" w:rsidRPr="00F750AA" w:rsidRDefault="000D2BEA" w:rsidP="000D2BEA">
    <w:pPr>
      <w:spacing w:after="15" w:line="249" w:lineRule="auto"/>
      <w:ind w:left="-510" w:right="-454" w:firstLine="794"/>
      <w:rPr>
        <w:b/>
        <w:sz w:val="23"/>
        <w:szCs w:val="23"/>
      </w:rPr>
    </w:pPr>
    <w:r w:rsidRPr="00F750AA">
      <w:rPr>
        <w:b/>
        <w:sz w:val="23"/>
        <w:szCs w:val="23"/>
      </w:rPr>
      <w:t>Président de la République Démocratique du  Congo ;</w:t>
    </w:r>
  </w:p>
  <w:p w:rsidR="000D2BEA" w:rsidRDefault="000D2BEA" w:rsidP="000D2BEA">
    <w:pPr>
      <w:spacing w:after="15" w:line="249" w:lineRule="auto"/>
      <w:ind w:left="-510" w:right="-454" w:firstLine="794"/>
      <w:rPr>
        <w:b/>
        <w:sz w:val="23"/>
        <w:szCs w:val="23"/>
      </w:rPr>
    </w:pPr>
    <w:r w:rsidRPr="00F750AA">
      <w:rPr>
        <w:b/>
        <w:sz w:val="23"/>
        <w:szCs w:val="23"/>
      </w:rPr>
      <w:t>A tous  présents</w:t>
    </w:r>
    <w:r>
      <w:rPr>
        <w:b/>
        <w:sz w:val="23"/>
        <w:szCs w:val="23"/>
      </w:rPr>
      <w:t xml:space="preserve">  et  avenir,  faisons  savoir…</w:t>
    </w:r>
  </w:p>
  <w:p w:rsidR="0007174D" w:rsidRPr="00922CA0" w:rsidRDefault="0007174D" w:rsidP="0007174D">
    <w:pPr>
      <w:spacing w:after="15" w:line="249" w:lineRule="auto"/>
      <w:ind w:left="-510" w:right="-454" w:firstLine="0"/>
      <w:rPr>
        <w:sz w:val="4"/>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6"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CB2795">
      <w:rPr>
        <w:i/>
        <w:sz w:val="24"/>
        <w:szCs w:val="26"/>
      </w:rPr>
      <w:t>liberté</w:t>
    </w:r>
    <w:r w:rsidR="00794B1D">
      <w:rPr>
        <w:i/>
        <w:sz w:val="24"/>
        <w:szCs w:val="26"/>
      </w:rPr>
      <w:t xml:space="preserve"> </w:t>
    </w:r>
    <w:r w:rsidR="00261D82">
      <w:rPr>
        <w:i/>
        <w:sz w:val="24"/>
        <w:szCs w:val="26"/>
      </w:rPr>
      <w:t>en appel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D184ACC"/>
    <w:multiLevelType w:val="hybridMultilevel"/>
    <w:tmpl w:val="5CF0B91E"/>
    <w:lvl w:ilvl="0" w:tplc="A4D633D2">
      <w:start w:val="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15:restartNumberingAfterBreak="0">
    <w:nsid w:val="2B701190"/>
    <w:multiLevelType w:val="hybridMultilevel"/>
    <w:tmpl w:val="591ACEE4"/>
    <w:lvl w:ilvl="0" w:tplc="65BEC69E">
      <w:start w:val="2"/>
      <w:numFmt w:val="bullet"/>
      <w:lvlText w:val="-"/>
      <w:lvlJc w:val="left"/>
      <w:pPr>
        <w:ind w:left="1353" w:hanging="360"/>
      </w:pPr>
      <w:rPr>
        <w:rFonts w:ascii="Tahoma" w:eastAsiaTheme="minorHAnsi"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0"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3"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4"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15:restartNumberingAfterBreak="0">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8"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2"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2"/>
  </w:num>
  <w:num w:numId="2">
    <w:abstractNumId w:val="22"/>
  </w:num>
  <w:num w:numId="3">
    <w:abstractNumId w:val="11"/>
  </w:num>
  <w:num w:numId="4">
    <w:abstractNumId w:val="20"/>
  </w:num>
  <w:num w:numId="5">
    <w:abstractNumId w:val="0"/>
  </w:num>
  <w:num w:numId="6">
    <w:abstractNumId w:val="14"/>
  </w:num>
  <w:num w:numId="7">
    <w:abstractNumId w:val="1"/>
  </w:num>
  <w:num w:numId="8">
    <w:abstractNumId w:val="2"/>
  </w:num>
  <w:num w:numId="9">
    <w:abstractNumId w:val="4"/>
  </w:num>
  <w:num w:numId="10">
    <w:abstractNumId w:val="10"/>
  </w:num>
  <w:num w:numId="11">
    <w:abstractNumId w:val="18"/>
  </w:num>
  <w:num w:numId="12">
    <w:abstractNumId w:val="13"/>
  </w:num>
  <w:num w:numId="13">
    <w:abstractNumId w:val="17"/>
  </w:num>
  <w:num w:numId="14">
    <w:abstractNumId w:val="21"/>
  </w:num>
  <w:num w:numId="15">
    <w:abstractNumId w:val="8"/>
  </w:num>
  <w:num w:numId="16">
    <w:abstractNumId w:val="16"/>
  </w:num>
  <w:num w:numId="17">
    <w:abstractNumId w:val="19"/>
  </w:num>
  <w:num w:numId="18">
    <w:abstractNumId w:val="3"/>
  </w:num>
  <w:num w:numId="19">
    <w:abstractNumId w:val="15"/>
  </w:num>
  <w:num w:numId="20">
    <w:abstractNumId w:val="7"/>
  </w:num>
  <w:num w:numId="21">
    <w:abstractNumId w:val="6"/>
  </w:num>
  <w:num w:numId="22">
    <w:abstractNumId w:val="5"/>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2024D"/>
    <w:rsid w:val="00020318"/>
    <w:rsid w:val="00020F7E"/>
    <w:rsid w:val="00022E70"/>
    <w:rsid w:val="00022FE5"/>
    <w:rsid w:val="00023313"/>
    <w:rsid w:val="00024974"/>
    <w:rsid w:val="00027560"/>
    <w:rsid w:val="00032031"/>
    <w:rsid w:val="000334C1"/>
    <w:rsid w:val="00035766"/>
    <w:rsid w:val="00035E74"/>
    <w:rsid w:val="000367C5"/>
    <w:rsid w:val="00036C7F"/>
    <w:rsid w:val="000375E5"/>
    <w:rsid w:val="000401E4"/>
    <w:rsid w:val="00040E46"/>
    <w:rsid w:val="00040E92"/>
    <w:rsid w:val="0004107C"/>
    <w:rsid w:val="000430A0"/>
    <w:rsid w:val="000438C0"/>
    <w:rsid w:val="00043E57"/>
    <w:rsid w:val="00046AE7"/>
    <w:rsid w:val="00047A8E"/>
    <w:rsid w:val="00047C67"/>
    <w:rsid w:val="00050A07"/>
    <w:rsid w:val="000545CC"/>
    <w:rsid w:val="0005557A"/>
    <w:rsid w:val="00055BE4"/>
    <w:rsid w:val="00057331"/>
    <w:rsid w:val="000574EF"/>
    <w:rsid w:val="00057C1E"/>
    <w:rsid w:val="000602B4"/>
    <w:rsid w:val="000626A2"/>
    <w:rsid w:val="00064640"/>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E9"/>
    <w:rsid w:val="000A07FB"/>
    <w:rsid w:val="000A100D"/>
    <w:rsid w:val="000A18AB"/>
    <w:rsid w:val="000A1A49"/>
    <w:rsid w:val="000A1A6D"/>
    <w:rsid w:val="000A1DB3"/>
    <w:rsid w:val="000A236F"/>
    <w:rsid w:val="000A5261"/>
    <w:rsid w:val="000A66EF"/>
    <w:rsid w:val="000A6858"/>
    <w:rsid w:val="000A6E7E"/>
    <w:rsid w:val="000A75BE"/>
    <w:rsid w:val="000B17B9"/>
    <w:rsid w:val="000B24AA"/>
    <w:rsid w:val="000B3D18"/>
    <w:rsid w:val="000C23C0"/>
    <w:rsid w:val="000C2878"/>
    <w:rsid w:val="000C507E"/>
    <w:rsid w:val="000C6633"/>
    <w:rsid w:val="000C7EAC"/>
    <w:rsid w:val="000C7F02"/>
    <w:rsid w:val="000D132B"/>
    <w:rsid w:val="000D1AA4"/>
    <w:rsid w:val="000D20E9"/>
    <w:rsid w:val="000D249A"/>
    <w:rsid w:val="000D2A4B"/>
    <w:rsid w:val="000D2BEA"/>
    <w:rsid w:val="000D4AC7"/>
    <w:rsid w:val="000D5783"/>
    <w:rsid w:val="000D615D"/>
    <w:rsid w:val="000D62DA"/>
    <w:rsid w:val="000E1562"/>
    <w:rsid w:val="000E2823"/>
    <w:rsid w:val="000E40A0"/>
    <w:rsid w:val="000E542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21B2"/>
    <w:rsid w:val="00152C04"/>
    <w:rsid w:val="00152EB2"/>
    <w:rsid w:val="00156F67"/>
    <w:rsid w:val="00157DCF"/>
    <w:rsid w:val="0016276F"/>
    <w:rsid w:val="00162C8A"/>
    <w:rsid w:val="0016723F"/>
    <w:rsid w:val="0016791B"/>
    <w:rsid w:val="001704FA"/>
    <w:rsid w:val="0017090F"/>
    <w:rsid w:val="00174D54"/>
    <w:rsid w:val="0018088E"/>
    <w:rsid w:val="00180C64"/>
    <w:rsid w:val="0018100A"/>
    <w:rsid w:val="00182441"/>
    <w:rsid w:val="0018325C"/>
    <w:rsid w:val="00183913"/>
    <w:rsid w:val="0019173A"/>
    <w:rsid w:val="00191AA5"/>
    <w:rsid w:val="00192695"/>
    <w:rsid w:val="0019361A"/>
    <w:rsid w:val="001964E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5D8A"/>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D0939"/>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04F"/>
    <w:rsid w:val="00200DF4"/>
    <w:rsid w:val="00200F6A"/>
    <w:rsid w:val="00202522"/>
    <w:rsid w:val="00202634"/>
    <w:rsid w:val="00202C3C"/>
    <w:rsid w:val="00204784"/>
    <w:rsid w:val="002069A2"/>
    <w:rsid w:val="00206DF1"/>
    <w:rsid w:val="00207C3B"/>
    <w:rsid w:val="002110F4"/>
    <w:rsid w:val="00211CA6"/>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408B5"/>
    <w:rsid w:val="0024104E"/>
    <w:rsid w:val="0024227E"/>
    <w:rsid w:val="002425F0"/>
    <w:rsid w:val="00242A8C"/>
    <w:rsid w:val="00242B20"/>
    <w:rsid w:val="002455FD"/>
    <w:rsid w:val="00245600"/>
    <w:rsid w:val="002467C7"/>
    <w:rsid w:val="00247256"/>
    <w:rsid w:val="00247671"/>
    <w:rsid w:val="00250870"/>
    <w:rsid w:val="00250B01"/>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F67"/>
    <w:rsid w:val="002706F5"/>
    <w:rsid w:val="00271250"/>
    <w:rsid w:val="002714DB"/>
    <w:rsid w:val="002722A5"/>
    <w:rsid w:val="002728B0"/>
    <w:rsid w:val="00273D23"/>
    <w:rsid w:val="00276158"/>
    <w:rsid w:val="00276717"/>
    <w:rsid w:val="00276F71"/>
    <w:rsid w:val="00281304"/>
    <w:rsid w:val="00281D43"/>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13F"/>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D8F"/>
    <w:rsid w:val="00355945"/>
    <w:rsid w:val="00356B59"/>
    <w:rsid w:val="003574F5"/>
    <w:rsid w:val="00357E71"/>
    <w:rsid w:val="00357F05"/>
    <w:rsid w:val="00362EA6"/>
    <w:rsid w:val="00363C3F"/>
    <w:rsid w:val="0036651A"/>
    <w:rsid w:val="00367764"/>
    <w:rsid w:val="00367C49"/>
    <w:rsid w:val="003709BF"/>
    <w:rsid w:val="00371504"/>
    <w:rsid w:val="00375496"/>
    <w:rsid w:val="00380B2C"/>
    <w:rsid w:val="003823F5"/>
    <w:rsid w:val="00382F77"/>
    <w:rsid w:val="0038455A"/>
    <w:rsid w:val="0038778D"/>
    <w:rsid w:val="00387F01"/>
    <w:rsid w:val="003920B2"/>
    <w:rsid w:val="00392A27"/>
    <w:rsid w:val="00395B5C"/>
    <w:rsid w:val="00396ED4"/>
    <w:rsid w:val="003977B1"/>
    <w:rsid w:val="003A0420"/>
    <w:rsid w:val="003A10A8"/>
    <w:rsid w:val="003A2C43"/>
    <w:rsid w:val="003A3AAB"/>
    <w:rsid w:val="003A4223"/>
    <w:rsid w:val="003A6433"/>
    <w:rsid w:val="003A6682"/>
    <w:rsid w:val="003A682F"/>
    <w:rsid w:val="003A7434"/>
    <w:rsid w:val="003A7A9C"/>
    <w:rsid w:val="003B0D49"/>
    <w:rsid w:val="003B23E2"/>
    <w:rsid w:val="003B772C"/>
    <w:rsid w:val="003C010E"/>
    <w:rsid w:val="003C052F"/>
    <w:rsid w:val="003C2ED9"/>
    <w:rsid w:val="003C3687"/>
    <w:rsid w:val="003C3B21"/>
    <w:rsid w:val="003C5604"/>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0347"/>
    <w:rsid w:val="003F1A30"/>
    <w:rsid w:val="003F216D"/>
    <w:rsid w:val="003F22D4"/>
    <w:rsid w:val="003F2457"/>
    <w:rsid w:val="003F2A76"/>
    <w:rsid w:val="003F3279"/>
    <w:rsid w:val="003F341F"/>
    <w:rsid w:val="003F4E22"/>
    <w:rsid w:val="003F7EF8"/>
    <w:rsid w:val="0040108D"/>
    <w:rsid w:val="00402E8B"/>
    <w:rsid w:val="00403050"/>
    <w:rsid w:val="0040328D"/>
    <w:rsid w:val="00403436"/>
    <w:rsid w:val="004045EB"/>
    <w:rsid w:val="00405CD3"/>
    <w:rsid w:val="00405F46"/>
    <w:rsid w:val="00406B23"/>
    <w:rsid w:val="00410166"/>
    <w:rsid w:val="00411963"/>
    <w:rsid w:val="00413240"/>
    <w:rsid w:val="00415BFD"/>
    <w:rsid w:val="00416483"/>
    <w:rsid w:val="00416CEA"/>
    <w:rsid w:val="00417267"/>
    <w:rsid w:val="00420E9B"/>
    <w:rsid w:val="00420FBD"/>
    <w:rsid w:val="00421C23"/>
    <w:rsid w:val="00423B60"/>
    <w:rsid w:val="0042497D"/>
    <w:rsid w:val="00425256"/>
    <w:rsid w:val="00427D97"/>
    <w:rsid w:val="00430E0A"/>
    <w:rsid w:val="004325A9"/>
    <w:rsid w:val="00432BAE"/>
    <w:rsid w:val="00432BF9"/>
    <w:rsid w:val="00434180"/>
    <w:rsid w:val="00436AFC"/>
    <w:rsid w:val="0043721B"/>
    <w:rsid w:val="00437FFA"/>
    <w:rsid w:val="00443631"/>
    <w:rsid w:val="004443B3"/>
    <w:rsid w:val="004471B4"/>
    <w:rsid w:val="00447314"/>
    <w:rsid w:val="004478A0"/>
    <w:rsid w:val="00451A61"/>
    <w:rsid w:val="00454C02"/>
    <w:rsid w:val="00454F40"/>
    <w:rsid w:val="004552F5"/>
    <w:rsid w:val="00455A7F"/>
    <w:rsid w:val="00455CDD"/>
    <w:rsid w:val="00457142"/>
    <w:rsid w:val="0045744F"/>
    <w:rsid w:val="00461496"/>
    <w:rsid w:val="00461518"/>
    <w:rsid w:val="0046187A"/>
    <w:rsid w:val="00462E88"/>
    <w:rsid w:val="00463160"/>
    <w:rsid w:val="00463481"/>
    <w:rsid w:val="00465773"/>
    <w:rsid w:val="0047044A"/>
    <w:rsid w:val="00471499"/>
    <w:rsid w:val="00472693"/>
    <w:rsid w:val="00473231"/>
    <w:rsid w:val="00475035"/>
    <w:rsid w:val="004805AA"/>
    <w:rsid w:val="00480917"/>
    <w:rsid w:val="00482812"/>
    <w:rsid w:val="00483BAB"/>
    <w:rsid w:val="004867AF"/>
    <w:rsid w:val="00486A0A"/>
    <w:rsid w:val="004877EE"/>
    <w:rsid w:val="00487889"/>
    <w:rsid w:val="00490F4B"/>
    <w:rsid w:val="004910D8"/>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D00AB"/>
    <w:rsid w:val="004D551F"/>
    <w:rsid w:val="004D660E"/>
    <w:rsid w:val="004D7405"/>
    <w:rsid w:val="004D7461"/>
    <w:rsid w:val="004D755D"/>
    <w:rsid w:val="004D7927"/>
    <w:rsid w:val="004E0A1A"/>
    <w:rsid w:val="004E1BD6"/>
    <w:rsid w:val="004E257F"/>
    <w:rsid w:val="004E2758"/>
    <w:rsid w:val="004E37CB"/>
    <w:rsid w:val="004E590C"/>
    <w:rsid w:val="004F1072"/>
    <w:rsid w:val="004F36F5"/>
    <w:rsid w:val="004F3BFD"/>
    <w:rsid w:val="004F4C6D"/>
    <w:rsid w:val="004F52B8"/>
    <w:rsid w:val="004F54FE"/>
    <w:rsid w:val="004F60E5"/>
    <w:rsid w:val="004F7578"/>
    <w:rsid w:val="004F7B1A"/>
    <w:rsid w:val="0050089D"/>
    <w:rsid w:val="00500DA6"/>
    <w:rsid w:val="00501440"/>
    <w:rsid w:val="00501CFF"/>
    <w:rsid w:val="005028B6"/>
    <w:rsid w:val="0050370C"/>
    <w:rsid w:val="00503819"/>
    <w:rsid w:val="00505BB5"/>
    <w:rsid w:val="0050636B"/>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984"/>
    <w:rsid w:val="00565067"/>
    <w:rsid w:val="005673AA"/>
    <w:rsid w:val="005710C0"/>
    <w:rsid w:val="0057247C"/>
    <w:rsid w:val="0057331D"/>
    <w:rsid w:val="00573E88"/>
    <w:rsid w:val="00574507"/>
    <w:rsid w:val="00574E82"/>
    <w:rsid w:val="00576085"/>
    <w:rsid w:val="005801C3"/>
    <w:rsid w:val="005810FB"/>
    <w:rsid w:val="005811A6"/>
    <w:rsid w:val="00581E68"/>
    <w:rsid w:val="00582E6F"/>
    <w:rsid w:val="00582F6A"/>
    <w:rsid w:val="005830B1"/>
    <w:rsid w:val="00583308"/>
    <w:rsid w:val="005837B7"/>
    <w:rsid w:val="00584C4E"/>
    <w:rsid w:val="00586A6F"/>
    <w:rsid w:val="00587C0F"/>
    <w:rsid w:val="00590AB0"/>
    <w:rsid w:val="00591F09"/>
    <w:rsid w:val="005924B4"/>
    <w:rsid w:val="005967D4"/>
    <w:rsid w:val="005970C4"/>
    <w:rsid w:val="00597F6D"/>
    <w:rsid w:val="005A0B23"/>
    <w:rsid w:val="005A0CF1"/>
    <w:rsid w:val="005A2AB6"/>
    <w:rsid w:val="005A2B83"/>
    <w:rsid w:val="005A3BF4"/>
    <w:rsid w:val="005A4A72"/>
    <w:rsid w:val="005A4FBB"/>
    <w:rsid w:val="005A6CD4"/>
    <w:rsid w:val="005A7EAE"/>
    <w:rsid w:val="005B0014"/>
    <w:rsid w:val="005B00E9"/>
    <w:rsid w:val="005B07C5"/>
    <w:rsid w:val="005B25DA"/>
    <w:rsid w:val="005B5A75"/>
    <w:rsid w:val="005B601A"/>
    <w:rsid w:val="005B70F8"/>
    <w:rsid w:val="005B7770"/>
    <w:rsid w:val="005C1D89"/>
    <w:rsid w:val="005C2344"/>
    <w:rsid w:val="005C2F5E"/>
    <w:rsid w:val="005C5277"/>
    <w:rsid w:val="005C69E4"/>
    <w:rsid w:val="005D00EF"/>
    <w:rsid w:val="005D1646"/>
    <w:rsid w:val="005D2513"/>
    <w:rsid w:val="005D282B"/>
    <w:rsid w:val="005D407C"/>
    <w:rsid w:val="005D6082"/>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4569"/>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5C5A"/>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3B00"/>
    <w:rsid w:val="006C42D7"/>
    <w:rsid w:val="006C6A45"/>
    <w:rsid w:val="006C77E6"/>
    <w:rsid w:val="006D3222"/>
    <w:rsid w:val="006D386E"/>
    <w:rsid w:val="006D3EF3"/>
    <w:rsid w:val="006D45F6"/>
    <w:rsid w:val="006D461B"/>
    <w:rsid w:val="006D48D9"/>
    <w:rsid w:val="006D5AFD"/>
    <w:rsid w:val="006D70D8"/>
    <w:rsid w:val="006D7CE9"/>
    <w:rsid w:val="006E0029"/>
    <w:rsid w:val="006E28EE"/>
    <w:rsid w:val="006E2B9B"/>
    <w:rsid w:val="006E3B5F"/>
    <w:rsid w:val="006E646F"/>
    <w:rsid w:val="006E6740"/>
    <w:rsid w:val="006E74CB"/>
    <w:rsid w:val="006E790A"/>
    <w:rsid w:val="006F0223"/>
    <w:rsid w:val="006F04F7"/>
    <w:rsid w:val="006F06E2"/>
    <w:rsid w:val="006F170F"/>
    <w:rsid w:val="006F2D8C"/>
    <w:rsid w:val="006F33A2"/>
    <w:rsid w:val="006F3B80"/>
    <w:rsid w:val="006F4712"/>
    <w:rsid w:val="006F6BB7"/>
    <w:rsid w:val="006F6DA6"/>
    <w:rsid w:val="006F71E6"/>
    <w:rsid w:val="006F7FE2"/>
    <w:rsid w:val="00700351"/>
    <w:rsid w:val="00701CAD"/>
    <w:rsid w:val="00702359"/>
    <w:rsid w:val="00705307"/>
    <w:rsid w:val="007059B3"/>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3AA"/>
    <w:rsid w:val="00734D52"/>
    <w:rsid w:val="00735EDF"/>
    <w:rsid w:val="00736685"/>
    <w:rsid w:val="00737C42"/>
    <w:rsid w:val="00741C16"/>
    <w:rsid w:val="0074239A"/>
    <w:rsid w:val="00743A53"/>
    <w:rsid w:val="00744615"/>
    <w:rsid w:val="00747281"/>
    <w:rsid w:val="007503B5"/>
    <w:rsid w:val="00753049"/>
    <w:rsid w:val="00753CCC"/>
    <w:rsid w:val="00756F09"/>
    <w:rsid w:val="007602C8"/>
    <w:rsid w:val="00763F9C"/>
    <w:rsid w:val="00764744"/>
    <w:rsid w:val="00764E36"/>
    <w:rsid w:val="007664AE"/>
    <w:rsid w:val="00766FF0"/>
    <w:rsid w:val="00772D4A"/>
    <w:rsid w:val="00773741"/>
    <w:rsid w:val="007741D0"/>
    <w:rsid w:val="007757D7"/>
    <w:rsid w:val="00776066"/>
    <w:rsid w:val="00777219"/>
    <w:rsid w:val="0077743F"/>
    <w:rsid w:val="0077780C"/>
    <w:rsid w:val="007802A1"/>
    <w:rsid w:val="00782613"/>
    <w:rsid w:val="007870EA"/>
    <w:rsid w:val="0078735E"/>
    <w:rsid w:val="00790027"/>
    <w:rsid w:val="00790F01"/>
    <w:rsid w:val="0079168A"/>
    <w:rsid w:val="00792CDF"/>
    <w:rsid w:val="00794B1D"/>
    <w:rsid w:val="00796891"/>
    <w:rsid w:val="007A0B6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F04C3"/>
    <w:rsid w:val="007F06D4"/>
    <w:rsid w:val="007F1373"/>
    <w:rsid w:val="007F18A9"/>
    <w:rsid w:val="007F246A"/>
    <w:rsid w:val="007F2E77"/>
    <w:rsid w:val="007F3440"/>
    <w:rsid w:val="007F37CC"/>
    <w:rsid w:val="007F3F23"/>
    <w:rsid w:val="007F3F83"/>
    <w:rsid w:val="008005EF"/>
    <w:rsid w:val="00800939"/>
    <w:rsid w:val="00801E0C"/>
    <w:rsid w:val="008027E9"/>
    <w:rsid w:val="008031A1"/>
    <w:rsid w:val="00804B5E"/>
    <w:rsid w:val="00804BA3"/>
    <w:rsid w:val="008064BB"/>
    <w:rsid w:val="00810665"/>
    <w:rsid w:val="00813AD1"/>
    <w:rsid w:val="00815719"/>
    <w:rsid w:val="00816144"/>
    <w:rsid w:val="00816948"/>
    <w:rsid w:val="00817493"/>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5357"/>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766C8"/>
    <w:rsid w:val="0088155F"/>
    <w:rsid w:val="00881EB1"/>
    <w:rsid w:val="00882290"/>
    <w:rsid w:val="00882491"/>
    <w:rsid w:val="00882939"/>
    <w:rsid w:val="008829FC"/>
    <w:rsid w:val="00882DE5"/>
    <w:rsid w:val="00883061"/>
    <w:rsid w:val="0088313C"/>
    <w:rsid w:val="00883829"/>
    <w:rsid w:val="00886A23"/>
    <w:rsid w:val="00886C7C"/>
    <w:rsid w:val="00887FD7"/>
    <w:rsid w:val="00892406"/>
    <w:rsid w:val="00893B5F"/>
    <w:rsid w:val="00894639"/>
    <w:rsid w:val="00894E39"/>
    <w:rsid w:val="00895AB6"/>
    <w:rsid w:val="00896A9F"/>
    <w:rsid w:val="00896BAC"/>
    <w:rsid w:val="008975E3"/>
    <w:rsid w:val="008A0197"/>
    <w:rsid w:val="008A0B34"/>
    <w:rsid w:val="008A1B54"/>
    <w:rsid w:val="008A3555"/>
    <w:rsid w:val="008A4A71"/>
    <w:rsid w:val="008A4FC4"/>
    <w:rsid w:val="008B08B1"/>
    <w:rsid w:val="008B29A7"/>
    <w:rsid w:val="008B355F"/>
    <w:rsid w:val="008B475A"/>
    <w:rsid w:val="008C1414"/>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164E7"/>
    <w:rsid w:val="00917823"/>
    <w:rsid w:val="00920275"/>
    <w:rsid w:val="00922724"/>
    <w:rsid w:val="00922CA0"/>
    <w:rsid w:val="00926882"/>
    <w:rsid w:val="00927228"/>
    <w:rsid w:val="00933F96"/>
    <w:rsid w:val="0093406F"/>
    <w:rsid w:val="00934344"/>
    <w:rsid w:val="00934F87"/>
    <w:rsid w:val="009353DA"/>
    <w:rsid w:val="0093773C"/>
    <w:rsid w:val="009420FB"/>
    <w:rsid w:val="00944DEE"/>
    <w:rsid w:val="009452A6"/>
    <w:rsid w:val="00945408"/>
    <w:rsid w:val="00946338"/>
    <w:rsid w:val="00946424"/>
    <w:rsid w:val="00946CBF"/>
    <w:rsid w:val="00947323"/>
    <w:rsid w:val="0095151E"/>
    <w:rsid w:val="00951EE1"/>
    <w:rsid w:val="00952484"/>
    <w:rsid w:val="00955F02"/>
    <w:rsid w:val="009577D7"/>
    <w:rsid w:val="00960466"/>
    <w:rsid w:val="00961116"/>
    <w:rsid w:val="00961254"/>
    <w:rsid w:val="00962893"/>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98C"/>
    <w:rsid w:val="00995A51"/>
    <w:rsid w:val="009A0A13"/>
    <w:rsid w:val="009A1278"/>
    <w:rsid w:val="009A16B5"/>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C62"/>
    <w:rsid w:val="00A06692"/>
    <w:rsid w:val="00A1066F"/>
    <w:rsid w:val="00A10CFA"/>
    <w:rsid w:val="00A13B76"/>
    <w:rsid w:val="00A14501"/>
    <w:rsid w:val="00A14E80"/>
    <w:rsid w:val="00A164E3"/>
    <w:rsid w:val="00A175B6"/>
    <w:rsid w:val="00A17AEA"/>
    <w:rsid w:val="00A21035"/>
    <w:rsid w:val="00A22710"/>
    <w:rsid w:val="00A24500"/>
    <w:rsid w:val="00A2674E"/>
    <w:rsid w:val="00A2764E"/>
    <w:rsid w:val="00A27B04"/>
    <w:rsid w:val="00A306AD"/>
    <w:rsid w:val="00A30ABC"/>
    <w:rsid w:val="00A30EFE"/>
    <w:rsid w:val="00A33ED7"/>
    <w:rsid w:val="00A34508"/>
    <w:rsid w:val="00A35688"/>
    <w:rsid w:val="00A36271"/>
    <w:rsid w:val="00A376E0"/>
    <w:rsid w:val="00A37D9E"/>
    <w:rsid w:val="00A40C98"/>
    <w:rsid w:val="00A41544"/>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5911"/>
    <w:rsid w:val="00A66465"/>
    <w:rsid w:val="00A70B25"/>
    <w:rsid w:val="00A73910"/>
    <w:rsid w:val="00A74113"/>
    <w:rsid w:val="00A74C8B"/>
    <w:rsid w:val="00A77D01"/>
    <w:rsid w:val="00A80E0B"/>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B82"/>
    <w:rsid w:val="00AC1C04"/>
    <w:rsid w:val="00AC1E30"/>
    <w:rsid w:val="00AC2D99"/>
    <w:rsid w:val="00AC2EDA"/>
    <w:rsid w:val="00AC31D2"/>
    <w:rsid w:val="00AC3CE9"/>
    <w:rsid w:val="00AC3F4D"/>
    <w:rsid w:val="00AC5D79"/>
    <w:rsid w:val="00AC73DD"/>
    <w:rsid w:val="00AC76BD"/>
    <w:rsid w:val="00AC7BD1"/>
    <w:rsid w:val="00AC7CAD"/>
    <w:rsid w:val="00AD0B61"/>
    <w:rsid w:val="00AD10F9"/>
    <w:rsid w:val="00AD2B1E"/>
    <w:rsid w:val="00AD2F60"/>
    <w:rsid w:val="00AD3984"/>
    <w:rsid w:val="00AD3DDF"/>
    <w:rsid w:val="00AE2B81"/>
    <w:rsid w:val="00AE2F14"/>
    <w:rsid w:val="00AE385D"/>
    <w:rsid w:val="00AE4455"/>
    <w:rsid w:val="00AF0A92"/>
    <w:rsid w:val="00AF1327"/>
    <w:rsid w:val="00AF25A7"/>
    <w:rsid w:val="00AF277F"/>
    <w:rsid w:val="00AF2E90"/>
    <w:rsid w:val="00AF3419"/>
    <w:rsid w:val="00AF357A"/>
    <w:rsid w:val="00AF3A93"/>
    <w:rsid w:val="00AF4560"/>
    <w:rsid w:val="00AF6685"/>
    <w:rsid w:val="00AF71F7"/>
    <w:rsid w:val="00AF7D5A"/>
    <w:rsid w:val="00B00DC9"/>
    <w:rsid w:val="00B011FF"/>
    <w:rsid w:val="00B02B14"/>
    <w:rsid w:val="00B056EA"/>
    <w:rsid w:val="00B06A88"/>
    <w:rsid w:val="00B06BBA"/>
    <w:rsid w:val="00B10401"/>
    <w:rsid w:val="00B10901"/>
    <w:rsid w:val="00B125EE"/>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201"/>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C80"/>
    <w:rsid w:val="00B65E3E"/>
    <w:rsid w:val="00B6649C"/>
    <w:rsid w:val="00B70EF0"/>
    <w:rsid w:val="00B71732"/>
    <w:rsid w:val="00B71D57"/>
    <w:rsid w:val="00B72026"/>
    <w:rsid w:val="00B731DC"/>
    <w:rsid w:val="00B733B9"/>
    <w:rsid w:val="00B74AF8"/>
    <w:rsid w:val="00B74F09"/>
    <w:rsid w:val="00B75E78"/>
    <w:rsid w:val="00B761C3"/>
    <w:rsid w:val="00B77A03"/>
    <w:rsid w:val="00B805D9"/>
    <w:rsid w:val="00B811AF"/>
    <w:rsid w:val="00B821BC"/>
    <w:rsid w:val="00B82821"/>
    <w:rsid w:val="00B82D3B"/>
    <w:rsid w:val="00B83761"/>
    <w:rsid w:val="00B84258"/>
    <w:rsid w:val="00B8494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2E9C"/>
    <w:rsid w:val="00BC33D5"/>
    <w:rsid w:val="00BC42D9"/>
    <w:rsid w:val="00BC4570"/>
    <w:rsid w:val="00BC5885"/>
    <w:rsid w:val="00BD13F4"/>
    <w:rsid w:val="00BD18A5"/>
    <w:rsid w:val="00BD2718"/>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06DC"/>
    <w:rsid w:val="00C5143C"/>
    <w:rsid w:val="00C528CA"/>
    <w:rsid w:val="00C543F1"/>
    <w:rsid w:val="00C544A7"/>
    <w:rsid w:val="00C57269"/>
    <w:rsid w:val="00C6203E"/>
    <w:rsid w:val="00C63573"/>
    <w:rsid w:val="00C63777"/>
    <w:rsid w:val="00C648EA"/>
    <w:rsid w:val="00C64A15"/>
    <w:rsid w:val="00C65B4C"/>
    <w:rsid w:val="00C65C4F"/>
    <w:rsid w:val="00C71738"/>
    <w:rsid w:val="00C725D3"/>
    <w:rsid w:val="00C7288D"/>
    <w:rsid w:val="00C72BF3"/>
    <w:rsid w:val="00C75C06"/>
    <w:rsid w:val="00C77B2E"/>
    <w:rsid w:val="00C8099F"/>
    <w:rsid w:val="00C84288"/>
    <w:rsid w:val="00C84C69"/>
    <w:rsid w:val="00C85490"/>
    <w:rsid w:val="00C86833"/>
    <w:rsid w:val="00C87050"/>
    <w:rsid w:val="00C91D1F"/>
    <w:rsid w:val="00C91EE0"/>
    <w:rsid w:val="00C92667"/>
    <w:rsid w:val="00C92D70"/>
    <w:rsid w:val="00C95465"/>
    <w:rsid w:val="00C96DBC"/>
    <w:rsid w:val="00C978D7"/>
    <w:rsid w:val="00CA3A6C"/>
    <w:rsid w:val="00CA5093"/>
    <w:rsid w:val="00CA65ED"/>
    <w:rsid w:val="00CA6ED2"/>
    <w:rsid w:val="00CA758A"/>
    <w:rsid w:val="00CB02E4"/>
    <w:rsid w:val="00CB072F"/>
    <w:rsid w:val="00CB0AC6"/>
    <w:rsid w:val="00CB1949"/>
    <w:rsid w:val="00CB1BB3"/>
    <w:rsid w:val="00CB2159"/>
    <w:rsid w:val="00CB2795"/>
    <w:rsid w:val="00CB2914"/>
    <w:rsid w:val="00CB2944"/>
    <w:rsid w:val="00CB662F"/>
    <w:rsid w:val="00CB6671"/>
    <w:rsid w:val="00CC03AD"/>
    <w:rsid w:val="00CC12D9"/>
    <w:rsid w:val="00CC275C"/>
    <w:rsid w:val="00CC4662"/>
    <w:rsid w:val="00CC5231"/>
    <w:rsid w:val="00CC5282"/>
    <w:rsid w:val="00CC6C1A"/>
    <w:rsid w:val="00CD13EC"/>
    <w:rsid w:val="00CD25B7"/>
    <w:rsid w:val="00CD261B"/>
    <w:rsid w:val="00CD3863"/>
    <w:rsid w:val="00CD42E5"/>
    <w:rsid w:val="00CD4EBA"/>
    <w:rsid w:val="00CD5B72"/>
    <w:rsid w:val="00CE1BE9"/>
    <w:rsid w:val="00CE2D94"/>
    <w:rsid w:val="00CE325A"/>
    <w:rsid w:val="00CE53E1"/>
    <w:rsid w:val="00CE5A23"/>
    <w:rsid w:val="00CE6200"/>
    <w:rsid w:val="00CE62F7"/>
    <w:rsid w:val="00CF00EE"/>
    <w:rsid w:val="00CF03B5"/>
    <w:rsid w:val="00CF08D1"/>
    <w:rsid w:val="00CF10F0"/>
    <w:rsid w:val="00CF1C96"/>
    <w:rsid w:val="00CF20AD"/>
    <w:rsid w:val="00CF2FE4"/>
    <w:rsid w:val="00CF37D1"/>
    <w:rsid w:val="00CF6855"/>
    <w:rsid w:val="00D00697"/>
    <w:rsid w:val="00D00A45"/>
    <w:rsid w:val="00D00C63"/>
    <w:rsid w:val="00D00ED0"/>
    <w:rsid w:val="00D01AA5"/>
    <w:rsid w:val="00D05053"/>
    <w:rsid w:val="00D10FAD"/>
    <w:rsid w:val="00D12B1D"/>
    <w:rsid w:val="00D14949"/>
    <w:rsid w:val="00D15E6B"/>
    <w:rsid w:val="00D22645"/>
    <w:rsid w:val="00D23375"/>
    <w:rsid w:val="00D23EF8"/>
    <w:rsid w:val="00D2478C"/>
    <w:rsid w:val="00D259E6"/>
    <w:rsid w:val="00D26297"/>
    <w:rsid w:val="00D31F73"/>
    <w:rsid w:val="00D32102"/>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94F"/>
    <w:rsid w:val="00D65B1C"/>
    <w:rsid w:val="00D66B0B"/>
    <w:rsid w:val="00D6750F"/>
    <w:rsid w:val="00D67DD4"/>
    <w:rsid w:val="00D7302D"/>
    <w:rsid w:val="00D745D6"/>
    <w:rsid w:val="00D74EA6"/>
    <w:rsid w:val="00D755FA"/>
    <w:rsid w:val="00D75869"/>
    <w:rsid w:val="00D81A77"/>
    <w:rsid w:val="00D8279F"/>
    <w:rsid w:val="00D8394B"/>
    <w:rsid w:val="00D863CF"/>
    <w:rsid w:val="00D87445"/>
    <w:rsid w:val="00D90384"/>
    <w:rsid w:val="00D90C86"/>
    <w:rsid w:val="00D93457"/>
    <w:rsid w:val="00D939F2"/>
    <w:rsid w:val="00D93F38"/>
    <w:rsid w:val="00DA0128"/>
    <w:rsid w:val="00DA1389"/>
    <w:rsid w:val="00DA1D83"/>
    <w:rsid w:val="00DA37BA"/>
    <w:rsid w:val="00DA4417"/>
    <w:rsid w:val="00DA4A6A"/>
    <w:rsid w:val="00DA5FED"/>
    <w:rsid w:val="00DA61E8"/>
    <w:rsid w:val="00DA684C"/>
    <w:rsid w:val="00DB0038"/>
    <w:rsid w:val="00DB2780"/>
    <w:rsid w:val="00DB348F"/>
    <w:rsid w:val="00DB4492"/>
    <w:rsid w:val="00DB6636"/>
    <w:rsid w:val="00DB72E1"/>
    <w:rsid w:val="00DB7A81"/>
    <w:rsid w:val="00DB7E6A"/>
    <w:rsid w:val="00DC0051"/>
    <w:rsid w:val="00DC0FAD"/>
    <w:rsid w:val="00DC15FE"/>
    <w:rsid w:val="00DC212F"/>
    <w:rsid w:val="00DC2AEB"/>
    <w:rsid w:val="00DC7536"/>
    <w:rsid w:val="00DD1322"/>
    <w:rsid w:val="00DD323B"/>
    <w:rsid w:val="00DD3619"/>
    <w:rsid w:val="00DD45C3"/>
    <w:rsid w:val="00DD713A"/>
    <w:rsid w:val="00DD775E"/>
    <w:rsid w:val="00DD79E3"/>
    <w:rsid w:val="00DD7FE0"/>
    <w:rsid w:val="00DE14D7"/>
    <w:rsid w:val="00DE261D"/>
    <w:rsid w:val="00DE2DF8"/>
    <w:rsid w:val="00DE2E22"/>
    <w:rsid w:val="00DE4387"/>
    <w:rsid w:val="00DE4A48"/>
    <w:rsid w:val="00DE6217"/>
    <w:rsid w:val="00DE725F"/>
    <w:rsid w:val="00DF192E"/>
    <w:rsid w:val="00DF1B30"/>
    <w:rsid w:val="00E0054E"/>
    <w:rsid w:val="00E01037"/>
    <w:rsid w:val="00E02A7E"/>
    <w:rsid w:val="00E051D9"/>
    <w:rsid w:val="00E05676"/>
    <w:rsid w:val="00E06CB6"/>
    <w:rsid w:val="00E06EA2"/>
    <w:rsid w:val="00E070FE"/>
    <w:rsid w:val="00E07D9D"/>
    <w:rsid w:val="00E101A7"/>
    <w:rsid w:val="00E10CA8"/>
    <w:rsid w:val="00E117E8"/>
    <w:rsid w:val="00E11A5B"/>
    <w:rsid w:val="00E1292B"/>
    <w:rsid w:val="00E12B47"/>
    <w:rsid w:val="00E15CCF"/>
    <w:rsid w:val="00E17137"/>
    <w:rsid w:val="00E17C95"/>
    <w:rsid w:val="00E20E53"/>
    <w:rsid w:val="00E20E73"/>
    <w:rsid w:val="00E2171E"/>
    <w:rsid w:val="00E22374"/>
    <w:rsid w:val="00E22841"/>
    <w:rsid w:val="00E22D15"/>
    <w:rsid w:val="00E26566"/>
    <w:rsid w:val="00E26B1F"/>
    <w:rsid w:val="00E33412"/>
    <w:rsid w:val="00E34180"/>
    <w:rsid w:val="00E37E64"/>
    <w:rsid w:val="00E420A4"/>
    <w:rsid w:val="00E435F8"/>
    <w:rsid w:val="00E44AE7"/>
    <w:rsid w:val="00E5089F"/>
    <w:rsid w:val="00E530B8"/>
    <w:rsid w:val="00E53795"/>
    <w:rsid w:val="00E5472A"/>
    <w:rsid w:val="00E558D8"/>
    <w:rsid w:val="00E55FEF"/>
    <w:rsid w:val="00E56F16"/>
    <w:rsid w:val="00E61C7D"/>
    <w:rsid w:val="00E62108"/>
    <w:rsid w:val="00E621FE"/>
    <w:rsid w:val="00E622F1"/>
    <w:rsid w:val="00E62764"/>
    <w:rsid w:val="00E62AC7"/>
    <w:rsid w:val="00E63008"/>
    <w:rsid w:val="00E63206"/>
    <w:rsid w:val="00E63A71"/>
    <w:rsid w:val="00E63A77"/>
    <w:rsid w:val="00E6405F"/>
    <w:rsid w:val="00E64744"/>
    <w:rsid w:val="00E64826"/>
    <w:rsid w:val="00E64890"/>
    <w:rsid w:val="00E651EF"/>
    <w:rsid w:val="00E6559D"/>
    <w:rsid w:val="00E65EDA"/>
    <w:rsid w:val="00E717CA"/>
    <w:rsid w:val="00E72125"/>
    <w:rsid w:val="00E7230C"/>
    <w:rsid w:val="00E7303D"/>
    <w:rsid w:val="00E74D35"/>
    <w:rsid w:val="00E761AA"/>
    <w:rsid w:val="00E80FB1"/>
    <w:rsid w:val="00E811AE"/>
    <w:rsid w:val="00E82D48"/>
    <w:rsid w:val="00E834E7"/>
    <w:rsid w:val="00E83917"/>
    <w:rsid w:val="00E85989"/>
    <w:rsid w:val="00E86757"/>
    <w:rsid w:val="00E90ECD"/>
    <w:rsid w:val="00E90F29"/>
    <w:rsid w:val="00E9161A"/>
    <w:rsid w:val="00E92E07"/>
    <w:rsid w:val="00E93668"/>
    <w:rsid w:val="00E944AF"/>
    <w:rsid w:val="00E950E6"/>
    <w:rsid w:val="00EA2E2D"/>
    <w:rsid w:val="00EB0352"/>
    <w:rsid w:val="00EB169F"/>
    <w:rsid w:val="00EB1908"/>
    <w:rsid w:val="00EB1E37"/>
    <w:rsid w:val="00EB2D63"/>
    <w:rsid w:val="00EB3513"/>
    <w:rsid w:val="00EB480E"/>
    <w:rsid w:val="00EB7EEF"/>
    <w:rsid w:val="00EC081E"/>
    <w:rsid w:val="00EC1BF7"/>
    <w:rsid w:val="00EC1DFD"/>
    <w:rsid w:val="00EC280B"/>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CC9"/>
    <w:rsid w:val="00EF0330"/>
    <w:rsid w:val="00EF0473"/>
    <w:rsid w:val="00EF3A65"/>
    <w:rsid w:val="00EF3A76"/>
    <w:rsid w:val="00EF41D3"/>
    <w:rsid w:val="00EF4ECB"/>
    <w:rsid w:val="00EF58BD"/>
    <w:rsid w:val="00EF76E3"/>
    <w:rsid w:val="00EF7F3D"/>
    <w:rsid w:val="00F00416"/>
    <w:rsid w:val="00F00DAD"/>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86"/>
    <w:rsid w:val="00F12CE9"/>
    <w:rsid w:val="00F14641"/>
    <w:rsid w:val="00F14A47"/>
    <w:rsid w:val="00F14DBD"/>
    <w:rsid w:val="00F157A5"/>
    <w:rsid w:val="00F15D54"/>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4A3"/>
    <w:rsid w:val="00F45904"/>
    <w:rsid w:val="00F45F8D"/>
    <w:rsid w:val="00F466BB"/>
    <w:rsid w:val="00F469A7"/>
    <w:rsid w:val="00F47531"/>
    <w:rsid w:val="00F47726"/>
    <w:rsid w:val="00F5060F"/>
    <w:rsid w:val="00F51281"/>
    <w:rsid w:val="00F5169C"/>
    <w:rsid w:val="00F51C26"/>
    <w:rsid w:val="00F52BBC"/>
    <w:rsid w:val="00F53B46"/>
    <w:rsid w:val="00F53B57"/>
    <w:rsid w:val="00F555D4"/>
    <w:rsid w:val="00F55C98"/>
    <w:rsid w:val="00F55EFD"/>
    <w:rsid w:val="00F568AE"/>
    <w:rsid w:val="00F57307"/>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6F32"/>
    <w:rsid w:val="00F9778A"/>
    <w:rsid w:val="00FA1127"/>
    <w:rsid w:val="00FA353F"/>
    <w:rsid w:val="00FA3FDD"/>
    <w:rsid w:val="00FA530C"/>
    <w:rsid w:val="00FA581B"/>
    <w:rsid w:val="00FA636F"/>
    <w:rsid w:val="00FA6F34"/>
    <w:rsid w:val="00FB1868"/>
    <w:rsid w:val="00FB4773"/>
    <w:rsid w:val="00FB4C95"/>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59724B"/>
  <w15:docId w15:val="{9808B863-A4C5-48D3-B138-4B757453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7E770-4C31-4F83-9DBE-E14321F0A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1237</TotalTime>
  <Pages>5</Pages>
  <Words>1159</Words>
  <Characters>6377</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831</cp:revision>
  <cp:lastPrinted>2025-12-23T12:16:00Z</cp:lastPrinted>
  <dcterms:created xsi:type="dcterms:W3CDTF">2023-10-31T15:18:00Z</dcterms:created>
  <dcterms:modified xsi:type="dcterms:W3CDTF">2025-12-23T13:03:00Z</dcterms:modified>
</cp:coreProperties>
</file>