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0FA0" w:rsidRPr="00470CCD" w:rsidRDefault="00C30FA0" w:rsidP="00C30FA0">
      <w:pPr>
        <w:spacing w:after="0"/>
        <w:jc w:val="center"/>
        <w:rPr>
          <w:rFonts w:ascii="Tahoma" w:hAnsi="Tahoma" w:cs="Tahoma"/>
          <w:b/>
          <w:sz w:val="30"/>
          <w:szCs w:val="30"/>
          <w:u w:val="single"/>
        </w:rPr>
      </w:pPr>
      <w:r w:rsidRPr="00470CCD">
        <w:rPr>
          <w:rFonts w:ascii="Tahoma" w:hAnsi="Tahoma" w:cs="Tahoma"/>
          <w:b/>
          <w:sz w:val="30"/>
          <w:szCs w:val="30"/>
          <w:u w:val="single"/>
        </w:rPr>
        <w:t>ARRET</w:t>
      </w:r>
      <w:r w:rsidR="004B63F0">
        <w:rPr>
          <w:rFonts w:ascii="Tahoma" w:hAnsi="Tahoma" w:cs="Tahoma"/>
          <w:b/>
          <w:sz w:val="30"/>
          <w:szCs w:val="30"/>
          <w:u w:val="single"/>
        </w:rPr>
        <w:t xml:space="preserve"> </w:t>
      </w:r>
      <w:r w:rsidR="0044448F">
        <w:rPr>
          <w:rFonts w:ascii="Tahoma" w:hAnsi="Tahoma" w:cs="Tahoma"/>
          <w:b/>
          <w:sz w:val="30"/>
          <w:szCs w:val="30"/>
          <w:u w:val="single"/>
        </w:rPr>
        <w:t xml:space="preserve">                                      </w:t>
      </w:r>
      <w:bookmarkStart w:id="0" w:name="_GoBack"/>
      <w:bookmarkEnd w:id="0"/>
      <w:r w:rsidR="004B63F0">
        <w:rPr>
          <w:rFonts w:ascii="Tahoma" w:hAnsi="Tahoma" w:cs="Tahoma"/>
          <w:b/>
          <w:sz w:val="30"/>
          <w:szCs w:val="30"/>
          <w:u w:val="single"/>
        </w:rPr>
        <w:t>RSE.055</w:t>
      </w:r>
    </w:p>
    <w:p w:rsidR="00AB7CC7" w:rsidRPr="00EC2514" w:rsidRDefault="00AB7CC7" w:rsidP="00F56178">
      <w:pPr>
        <w:spacing w:after="0" w:line="240" w:lineRule="auto"/>
        <w:rPr>
          <w:rFonts w:ascii="Tahoma" w:hAnsi="Tahoma" w:cs="Tahoma"/>
          <w:sz w:val="10"/>
        </w:rPr>
      </w:pPr>
    </w:p>
    <w:p w:rsidR="00470CCD" w:rsidRPr="00C30FA0" w:rsidRDefault="00470CCD" w:rsidP="00907B90">
      <w:pPr>
        <w:spacing w:after="0" w:line="240" w:lineRule="auto"/>
        <w:jc w:val="both"/>
        <w:rPr>
          <w:rFonts w:ascii="Tahoma" w:hAnsi="Tahoma" w:cs="Tahoma"/>
          <w:sz w:val="18"/>
          <w:szCs w:val="24"/>
        </w:rPr>
      </w:pPr>
    </w:p>
    <w:p w:rsidR="00470CCD" w:rsidRPr="00470CCD" w:rsidRDefault="00470CCD" w:rsidP="00470CCD">
      <w:pPr>
        <w:spacing w:after="0" w:line="240" w:lineRule="auto"/>
        <w:ind w:firstLine="1134"/>
        <w:jc w:val="both"/>
        <w:rPr>
          <w:rFonts w:ascii="Tahoma" w:hAnsi="Tahoma" w:cs="Tahoma"/>
          <w:sz w:val="24"/>
          <w:szCs w:val="24"/>
        </w:rPr>
      </w:pPr>
      <w:r w:rsidRPr="00470CCD">
        <w:rPr>
          <w:rFonts w:ascii="Tahoma" w:hAnsi="Tahoma" w:cs="Tahoma"/>
          <w:sz w:val="24"/>
          <w:szCs w:val="24"/>
        </w:rPr>
        <w:t>Par sa requête déposée au greffe du Conseil d'Etat le 15 juillet 2025 et enrôlée sous RSE 055. la société DISTRIMALTE SARL, ayant son siège social sur boulevard du 30 juin immeuble Ruwenzori, 9ème étage dans la commune de la Gombe, RCCM 14-B-3417 agissant par son gérant Monsieur MIRUHO AKILI Prosper, en vertu du procès-verbal de l'assemblée générale ordinaire du 26 août 2022, ayant pour conseil Maitre KIFWABALA TEKILAZAYA, Avocat à la Cour de Cassation et au Conseil d'Etat, sollicite le sursis à exécution de la décision CNO/LH/900 rendu en date du 21 juin 2025 par le Conseil National de l'Ordre des Avocats.</w:t>
      </w:r>
    </w:p>
    <w:p w:rsidR="00470CCD" w:rsidRPr="00470CCD" w:rsidRDefault="00470CCD" w:rsidP="00470CCD">
      <w:pPr>
        <w:spacing w:after="0" w:line="240" w:lineRule="auto"/>
        <w:jc w:val="both"/>
        <w:rPr>
          <w:rFonts w:ascii="Tahoma" w:hAnsi="Tahoma" w:cs="Tahoma"/>
          <w:sz w:val="10"/>
          <w:szCs w:val="24"/>
        </w:rPr>
      </w:pPr>
    </w:p>
    <w:p w:rsidR="00470CCD" w:rsidRPr="00470CCD" w:rsidRDefault="00470CCD" w:rsidP="00470CCD">
      <w:pPr>
        <w:spacing w:after="0" w:line="240" w:lineRule="auto"/>
        <w:ind w:firstLine="1134"/>
        <w:jc w:val="both"/>
        <w:rPr>
          <w:rFonts w:ascii="Tahoma" w:hAnsi="Tahoma" w:cs="Tahoma"/>
          <w:sz w:val="24"/>
          <w:szCs w:val="24"/>
        </w:rPr>
      </w:pPr>
      <w:r w:rsidRPr="00470CCD">
        <w:rPr>
          <w:rFonts w:ascii="Tahoma" w:hAnsi="Tahoma" w:cs="Tahoma"/>
          <w:sz w:val="24"/>
          <w:szCs w:val="24"/>
        </w:rPr>
        <w:t xml:space="preserve">A l'audience publique du 11 août 2025 à laquelle la cause fut appelée, instruite, plaidée et prise en délibéré, la demanderesse a comparu représentée par son conseil Maître René MANGOMBA NKWATSUNGU, Avocat au barreau du Kwilu: le premier défendeur, le Conseil National de l'Ordre des Avocats a été représenté par ses conseils Maitre Pierre OKENDEMBO MULAMBA Avocat au barreau de Kinshasa/Gombe conjointement avec le Bâtonnier ZAKAYI MBUMBA, Avocat au barreau de Matadi tandis que le deuxième défendeur Maître MATUKA KABAKISA a comparu en personne assisté de ses conseils Maitre SINGA LANDO, conjointement avec Maitres Oscar CINTU et </w:t>
      </w:r>
      <w:proofErr w:type="spellStart"/>
      <w:r w:rsidRPr="00470CCD">
        <w:rPr>
          <w:rFonts w:ascii="Tahoma" w:hAnsi="Tahoma" w:cs="Tahoma"/>
          <w:sz w:val="24"/>
          <w:szCs w:val="24"/>
        </w:rPr>
        <w:t>Joel</w:t>
      </w:r>
      <w:proofErr w:type="spellEnd"/>
      <w:r w:rsidRPr="00470CCD">
        <w:rPr>
          <w:rFonts w:ascii="Tahoma" w:hAnsi="Tahoma" w:cs="Tahoma"/>
          <w:sz w:val="24"/>
          <w:szCs w:val="24"/>
        </w:rPr>
        <w:t xml:space="preserve"> NZENZI, tous Avocats au barreau de Kinshasa/Matete.</w:t>
      </w:r>
    </w:p>
    <w:p w:rsidR="00470CCD" w:rsidRPr="00097A4D" w:rsidRDefault="00470CCD" w:rsidP="00470CCD">
      <w:pPr>
        <w:spacing w:after="0" w:line="240" w:lineRule="auto"/>
        <w:jc w:val="both"/>
        <w:rPr>
          <w:rFonts w:ascii="Tahoma" w:hAnsi="Tahoma" w:cs="Tahoma"/>
          <w:sz w:val="8"/>
          <w:szCs w:val="24"/>
        </w:rPr>
      </w:pPr>
    </w:p>
    <w:p w:rsidR="00470CCD" w:rsidRDefault="00470CCD" w:rsidP="00470CCD">
      <w:pPr>
        <w:spacing w:after="0" w:line="240" w:lineRule="auto"/>
        <w:ind w:firstLine="1134"/>
        <w:jc w:val="both"/>
        <w:rPr>
          <w:rFonts w:ascii="Tahoma" w:hAnsi="Tahoma" w:cs="Tahoma"/>
          <w:sz w:val="24"/>
          <w:szCs w:val="24"/>
        </w:rPr>
      </w:pPr>
      <w:r w:rsidRPr="00470CCD">
        <w:rPr>
          <w:rFonts w:ascii="Tahoma" w:hAnsi="Tahoma" w:cs="Tahoma"/>
          <w:sz w:val="24"/>
          <w:szCs w:val="24"/>
        </w:rPr>
        <w:t>La procédure est régulière et contradictoire.</w:t>
      </w:r>
    </w:p>
    <w:p w:rsidR="00C30FA0" w:rsidRPr="00C30FA0" w:rsidRDefault="00C30FA0" w:rsidP="00470CCD">
      <w:pPr>
        <w:spacing w:after="0" w:line="240" w:lineRule="auto"/>
        <w:ind w:firstLine="1134"/>
        <w:jc w:val="both"/>
        <w:rPr>
          <w:rFonts w:ascii="Tahoma" w:hAnsi="Tahoma" w:cs="Tahoma"/>
          <w:sz w:val="14"/>
          <w:szCs w:val="24"/>
        </w:rPr>
      </w:pPr>
    </w:p>
    <w:p w:rsidR="00C30FA0" w:rsidRPr="00C30FA0" w:rsidRDefault="00C30FA0" w:rsidP="00C30FA0">
      <w:pPr>
        <w:spacing w:after="0" w:line="240" w:lineRule="auto"/>
        <w:ind w:firstLine="1134"/>
        <w:jc w:val="both"/>
        <w:rPr>
          <w:rFonts w:ascii="Tahoma" w:hAnsi="Tahoma" w:cs="Tahoma"/>
          <w:sz w:val="24"/>
          <w:szCs w:val="24"/>
        </w:rPr>
      </w:pPr>
      <w:r w:rsidRPr="00C30FA0">
        <w:rPr>
          <w:rFonts w:ascii="Tahoma" w:hAnsi="Tahoma" w:cs="Tahoma"/>
          <w:sz w:val="24"/>
          <w:szCs w:val="24"/>
        </w:rPr>
        <w:t>Il ressort des éléments du dossier qu'un litige d'honoraires oppose la Société DISTRIMATE SARL à Maître MATUKA KABAKISA Patient. Le Conseil National de l'Ordre des Avocats, statuant sur la demande de ce dernier, a rendu la décision CNO/LH/818/826 le 24 février 2024, laquelle a condamné la société DISTRIMALTE SARL à lui payer la somme de 178 000 USD à titre de complément sur honoraires et de droits compensatoire.</w:t>
      </w:r>
    </w:p>
    <w:p w:rsidR="00C30FA0" w:rsidRPr="00C30FA0" w:rsidRDefault="00C30FA0" w:rsidP="00C30FA0">
      <w:pPr>
        <w:spacing w:after="0" w:line="240" w:lineRule="auto"/>
        <w:ind w:firstLine="1134"/>
        <w:jc w:val="both"/>
        <w:rPr>
          <w:rFonts w:ascii="Tahoma" w:hAnsi="Tahoma" w:cs="Tahoma"/>
          <w:sz w:val="12"/>
          <w:szCs w:val="24"/>
        </w:rPr>
      </w:pPr>
    </w:p>
    <w:p w:rsidR="00C30FA0" w:rsidRPr="00C30FA0" w:rsidRDefault="00C30FA0" w:rsidP="00C30FA0">
      <w:pPr>
        <w:spacing w:after="0" w:line="240" w:lineRule="auto"/>
        <w:ind w:firstLine="1134"/>
        <w:jc w:val="both"/>
        <w:rPr>
          <w:rFonts w:ascii="Tahoma" w:hAnsi="Tahoma" w:cs="Tahoma"/>
          <w:sz w:val="24"/>
          <w:szCs w:val="24"/>
        </w:rPr>
      </w:pPr>
      <w:r w:rsidRPr="00C30FA0">
        <w:rPr>
          <w:rFonts w:ascii="Tahoma" w:hAnsi="Tahoma" w:cs="Tahoma"/>
          <w:sz w:val="24"/>
          <w:szCs w:val="24"/>
        </w:rPr>
        <w:t>Ensuite, Maitre MATUKA KABAKISA Patient a saisi à nouveau le Conseil National de l'Ordre des Avocats en réclamation des honoraires supplémentaires et par sa décision CNO/LH/900 du 21 juin 2025, le CNO a, de nouveau, condamné la société DISTRIMALTE SARL au paiement de la somme de 117 065 USD à titre d'honoraires et de droits compensatoires</w:t>
      </w:r>
      <w:r>
        <w:rPr>
          <w:rFonts w:ascii="Tahoma" w:hAnsi="Tahoma" w:cs="Tahoma"/>
          <w:sz w:val="24"/>
          <w:szCs w:val="24"/>
        </w:rPr>
        <w:t xml:space="preserve"> </w:t>
      </w:r>
      <w:r w:rsidRPr="00C30FA0">
        <w:rPr>
          <w:rFonts w:ascii="Tahoma" w:hAnsi="Tahoma" w:cs="Tahoma"/>
          <w:sz w:val="24"/>
          <w:szCs w:val="24"/>
        </w:rPr>
        <w:t>;</w:t>
      </w:r>
    </w:p>
    <w:p w:rsidR="00C30FA0" w:rsidRPr="00C30FA0" w:rsidRDefault="00C30FA0" w:rsidP="00C30FA0">
      <w:pPr>
        <w:spacing w:after="0" w:line="240" w:lineRule="auto"/>
        <w:ind w:firstLine="1134"/>
        <w:jc w:val="both"/>
        <w:rPr>
          <w:rFonts w:ascii="Tahoma" w:hAnsi="Tahoma" w:cs="Tahoma"/>
          <w:sz w:val="24"/>
          <w:szCs w:val="24"/>
        </w:rPr>
      </w:pPr>
    </w:p>
    <w:p w:rsidR="00C30FA0" w:rsidRPr="00C30FA0" w:rsidRDefault="00C30FA0" w:rsidP="00C30FA0">
      <w:pPr>
        <w:spacing w:after="0" w:line="240" w:lineRule="auto"/>
        <w:ind w:firstLine="1134"/>
        <w:jc w:val="both"/>
        <w:rPr>
          <w:rFonts w:ascii="Tahoma" w:hAnsi="Tahoma" w:cs="Tahoma"/>
          <w:sz w:val="24"/>
          <w:szCs w:val="24"/>
        </w:rPr>
      </w:pPr>
      <w:r w:rsidRPr="00C30FA0">
        <w:rPr>
          <w:rFonts w:ascii="Tahoma" w:hAnsi="Tahoma" w:cs="Tahoma"/>
          <w:sz w:val="24"/>
          <w:szCs w:val="24"/>
        </w:rPr>
        <w:t>C'est contre cette décision qu'est formé un recours en cassation au Conseil d'Etat et que la présente requête en sursis à exécution est introduite.</w:t>
      </w:r>
    </w:p>
    <w:p w:rsidR="00C30FA0" w:rsidRPr="00B737E6" w:rsidRDefault="00C30FA0" w:rsidP="00C30FA0">
      <w:pPr>
        <w:spacing w:after="0" w:line="240" w:lineRule="auto"/>
        <w:ind w:firstLine="1134"/>
        <w:jc w:val="both"/>
        <w:rPr>
          <w:rFonts w:ascii="Tahoma" w:hAnsi="Tahoma" w:cs="Tahoma"/>
          <w:sz w:val="12"/>
          <w:szCs w:val="24"/>
        </w:rPr>
      </w:pPr>
    </w:p>
    <w:p w:rsidR="00C30FA0" w:rsidRPr="00C30FA0" w:rsidRDefault="00C30FA0" w:rsidP="00C30FA0">
      <w:pPr>
        <w:spacing w:after="0" w:line="240" w:lineRule="auto"/>
        <w:ind w:firstLine="1134"/>
        <w:jc w:val="both"/>
        <w:rPr>
          <w:rFonts w:ascii="Tahoma" w:hAnsi="Tahoma" w:cs="Tahoma"/>
          <w:sz w:val="24"/>
          <w:szCs w:val="24"/>
        </w:rPr>
      </w:pPr>
      <w:r w:rsidRPr="00C30FA0">
        <w:rPr>
          <w:rFonts w:ascii="Tahoma" w:hAnsi="Tahoma" w:cs="Tahoma"/>
          <w:sz w:val="24"/>
          <w:szCs w:val="24"/>
        </w:rPr>
        <w:t>Répondant aux observations à la requête faites par le deuxième défendeur, la demanderesse conclut à la compétence du Conseil d'Etat, à la reconnaissance de la qualité de gérant à Monsieur MIHURO AKILI Prosper, à l'existence de l'objet de la requête ainsi qu'à celle de la requête en cassation annexée.</w:t>
      </w:r>
    </w:p>
    <w:p w:rsidR="00C30FA0" w:rsidRPr="00B737E6" w:rsidRDefault="00C30FA0" w:rsidP="00C30FA0">
      <w:pPr>
        <w:spacing w:after="0" w:line="240" w:lineRule="auto"/>
        <w:ind w:firstLine="1134"/>
        <w:jc w:val="both"/>
        <w:rPr>
          <w:rFonts w:ascii="Tahoma" w:hAnsi="Tahoma" w:cs="Tahoma"/>
          <w:sz w:val="12"/>
          <w:szCs w:val="24"/>
        </w:rPr>
      </w:pPr>
    </w:p>
    <w:p w:rsidR="00C30FA0" w:rsidRPr="00C30FA0" w:rsidRDefault="00C30FA0" w:rsidP="00C30FA0">
      <w:pPr>
        <w:spacing w:after="0" w:line="240" w:lineRule="auto"/>
        <w:ind w:firstLine="1134"/>
        <w:jc w:val="both"/>
        <w:rPr>
          <w:rFonts w:ascii="Tahoma" w:hAnsi="Tahoma" w:cs="Tahoma"/>
          <w:sz w:val="24"/>
          <w:szCs w:val="24"/>
        </w:rPr>
      </w:pPr>
      <w:r w:rsidRPr="00C30FA0">
        <w:rPr>
          <w:rFonts w:ascii="Tahoma" w:hAnsi="Tahoma" w:cs="Tahoma"/>
          <w:sz w:val="24"/>
          <w:szCs w:val="24"/>
        </w:rPr>
        <w:t>Ayant la parole, les Avocats du Conseil National de l'Ordre des Avocats, premier défendeur dans la présente cause, relèvent que le CNO a rendu deux décisions dont celle du 24 février 2024 et celle du 21 juin 2025 qui fait l'objet d'exécution à la suite de titre exécutoire donné par ordonnance n° 134/2025 du Premier Président de la Cour d'Appel de Kinshasa/Gombe du 2 juillet 2025.</w:t>
      </w:r>
    </w:p>
    <w:p w:rsidR="00C30FA0" w:rsidRPr="00F3761B" w:rsidRDefault="00C30FA0" w:rsidP="00C30FA0">
      <w:pPr>
        <w:spacing w:after="0" w:line="240" w:lineRule="auto"/>
        <w:ind w:firstLine="1134"/>
        <w:jc w:val="both"/>
        <w:rPr>
          <w:rFonts w:ascii="Tahoma" w:hAnsi="Tahoma" w:cs="Tahoma"/>
          <w:sz w:val="12"/>
          <w:szCs w:val="24"/>
        </w:rPr>
      </w:pPr>
    </w:p>
    <w:p w:rsidR="00C30FA0" w:rsidRPr="00C30FA0" w:rsidRDefault="00C30FA0" w:rsidP="00C30FA0">
      <w:pPr>
        <w:spacing w:after="0" w:line="240" w:lineRule="auto"/>
        <w:ind w:firstLine="1134"/>
        <w:jc w:val="both"/>
        <w:rPr>
          <w:rFonts w:ascii="Tahoma" w:hAnsi="Tahoma" w:cs="Tahoma"/>
          <w:sz w:val="24"/>
          <w:szCs w:val="24"/>
        </w:rPr>
      </w:pPr>
      <w:r w:rsidRPr="00C30FA0">
        <w:rPr>
          <w:rFonts w:ascii="Tahoma" w:hAnsi="Tahoma" w:cs="Tahoma"/>
          <w:sz w:val="24"/>
          <w:szCs w:val="24"/>
        </w:rPr>
        <w:t>Ils renchérissent que l'exécution entamée ne peut être suspendue et ce, conformément à l'article 32 de l'Acte Uniforme portant procédures simplifiées de recouvrement des créances sauf si le requérant saisit le juge d'urgence prévu à l'article 49 du même texte.</w:t>
      </w:r>
    </w:p>
    <w:p w:rsidR="00C30FA0" w:rsidRPr="004A3128" w:rsidRDefault="00C30FA0" w:rsidP="00C30FA0">
      <w:pPr>
        <w:spacing w:after="0" w:line="240" w:lineRule="auto"/>
        <w:ind w:firstLine="1134"/>
        <w:jc w:val="both"/>
        <w:rPr>
          <w:rFonts w:ascii="Tahoma" w:hAnsi="Tahoma" w:cs="Tahoma"/>
          <w:sz w:val="10"/>
          <w:szCs w:val="24"/>
        </w:rPr>
      </w:pPr>
    </w:p>
    <w:p w:rsidR="00C30FA0" w:rsidRDefault="00C30FA0" w:rsidP="00C30FA0">
      <w:pPr>
        <w:spacing w:after="0" w:line="240" w:lineRule="auto"/>
        <w:ind w:firstLine="1134"/>
        <w:jc w:val="both"/>
        <w:rPr>
          <w:rFonts w:ascii="Tahoma" w:hAnsi="Tahoma" w:cs="Tahoma"/>
          <w:sz w:val="24"/>
          <w:szCs w:val="24"/>
        </w:rPr>
      </w:pPr>
      <w:r w:rsidRPr="00C30FA0">
        <w:rPr>
          <w:rFonts w:ascii="Tahoma" w:hAnsi="Tahoma" w:cs="Tahoma"/>
          <w:sz w:val="24"/>
          <w:szCs w:val="24"/>
        </w:rPr>
        <w:t>Ils concluent à l'irrecevabilité de la requête d'abord parce qu'elle est déposée en violation des dispositions des articles 362 et 363 alinéa 2 de la loi organique sur les juridictions de l'ordre administratif, ensuite, ils affirment que la décision rendue en matière de fixation d'honoraires l'est au second degré après une conciliation tentée au premier degré et enfin ils font observer que la matière relative au conflit d'honoraires doit être attaquée en annulation.</w:t>
      </w:r>
    </w:p>
    <w:p w:rsidR="004A3128" w:rsidRPr="004A3128" w:rsidRDefault="004A3128" w:rsidP="00C30FA0">
      <w:pPr>
        <w:spacing w:after="0" w:line="240" w:lineRule="auto"/>
        <w:ind w:firstLine="1134"/>
        <w:jc w:val="both"/>
        <w:rPr>
          <w:rFonts w:ascii="Tahoma" w:hAnsi="Tahoma" w:cs="Tahoma"/>
          <w:sz w:val="10"/>
          <w:szCs w:val="24"/>
        </w:rPr>
      </w:pPr>
    </w:p>
    <w:p w:rsidR="004A3128" w:rsidRPr="004A3128" w:rsidRDefault="004A3128" w:rsidP="004A3128">
      <w:pPr>
        <w:spacing w:after="0" w:line="240" w:lineRule="auto"/>
        <w:ind w:firstLine="1134"/>
        <w:jc w:val="both"/>
        <w:rPr>
          <w:rFonts w:ascii="Tahoma" w:hAnsi="Tahoma" w:cs="Tahoma"/>
          <w:sz w:val="24"/>
          <w:szCs w:val="24"/>
        </w:rPr>
      </w:pPr>
      <w:r w:rsidRPr="004A3128">
        <w:rPr>
          <w:rFonts w:ascii="Tahoma" w:hAnsi="Tahoma" w:cs="Tahoma"/>
          <w:sz w:val="24"/>
          <w:szCs w:val="24"/>
        </w:rPr>
        <w:t>Ils relèvent que le Conseil National de l'Ordre des Avocats n'a pas de personnalité juridique seul l'Ordre National des Avocats dont le Conseil National n'est qu'un organe, a l'instar de l'Assemblée générale, est pourvu de la personnalité juridique.</w:t>
      </w:r>
    </w:p>
    <w:p w:rsidR="004A3128" w:rsidRPr="004A3128" w:rsidRDefault="004A3128" w:rsidP="004A3128">
      <w:pPr>
        <w:spacing w:after="0" w:line="240" w:lineRule="auto"/>
        <w:ind w:firstLine="1134"/>
        <w:jc w:val="both"/>
        <w:rPr>
          <w:rFonts w:ascii="Tahoma" w:hAnsi="Tahoma" w:cs="Tahoma"/>
          <w:sz w:val="10"/>
          <w:szCs w:val="24"/>
        </w:rPr>
      </w:pPr>
    </w:p>
    <w:p w:rsidR="004A3128" w:rsidRPr="004A3128" w:rsidRDefault="004A3128" w:rsidP="004A3128">
      <w:pPr>
        <w:spacing w:after="0" w:line="240" w:lineRule="auto"/>
        <w:ind w:firstLine="1134"/>
        <w:jc w:val="both"/>
        <w:rPr>
          <w:rFonts w:ascii="Tahoma" w:hAnsi="Tahoma" w:cs="Tahoma"/>
          <w:sz w:val="24"/>
          <w:szCs w:val="24"/>
        </w:rPr>
      </w:pPr>
      <w:r w:rsidRPr="004A3128">
        <w:rPr>
          <w:rFonts w:ascii="Tahoma" w:hAnsi="Tahoma" w:cs="Tahoma"/>
          <w:sz w:val="24"/>
          <w:szCs w:val="24"/>
        </w:rPr>
        <w:t>Le deuxième défendeur a formulé des observations à la requête de la demanderesse tant sur la forme que sur le fond.</w:t>
      </w:r>
    </w:p>
    <w:p w:rsidR="004A3128" w:rsidRPr="004A3128" w:rsidRDefault="004A3128" w:rsidP="004A3128">
      <w:pPr>
        <w:spacing w:after="0" w:line="240" w:lineRule="auto"/>
        <w:ind w:firstLine="1134"/>
        <w:jc w:val="both"/>
        <w:rPr>
          <w:rFonts w:ascii="Tahoma" w:hAnsi="Tahoma" w:cs="Tahoma"/>
          <w:sz w:val="10"/>
          <w:szCs w:val="24"/>
        </w:rPr>
      </w:pPr>
    </w:p>
    <w:p w:rsidR="004A3128" w:rsidRPr="004A3128" w:rsidRDefault="004A3128" w:rsidP="004A3128">
      <w:pPr>
        <w:spacing w:after="0" w:line="240" w:lineRule="auto"/>
        <w:ind w:firstLine="1134"/>
        <w:jc w:val="both"/>
        <w:rPr>
          <w:rFonts w:ascii="Tahoma" w:hAnsi="Tahoma" w:cs="Tahoma"/>
          <w:sz w:val="24"/>
          <w:szCs w:val="24"/>
        </w:rPr>
      </w:pPr>
      <w:r w:rsidRPr="004A3128">
        <w:rPr>
          <w:rFonts w:ascii="Tahoma" w:hAnsi="Tahoma" w:cs="Tahoma"/>
          <w:sz w:val="24"/>
          <w:szCs w:val="24"/>
        </w:rPr>
        <w:t xml:space="preserve">Sur la forme, il conclut à l'incompétence du Conseil d'Etat d'ordonner un sursis à exécution en la matière, à l'irrecevabilité de la requête sous RSE 055 pour défaut de qualité dans le chef de Monsieur MIRUHO AKILI Prosper et aussi pour défaut de dépôt de copie de la requête en pourvoi tandis que sur le fond, il conclut au non fondement de la requête en </w:t>
      </w:r>
      <w:r w:rsidRPr="004A3128">
        <w:rPr>
          <w:rFonts w:ascii="Tahoma" w:hAnsi="Tahoma" w:cs="Tahoma"/>
          <w:sz w:val="24"/>
          <w:szCs w:val="24"/>
        </w:rPr>
        <w:lastRenderedPageBreak/>
        <w:t>sursis à exécution pour absence de risque d'exposition de la demanderesse à une perte d'une somme qui ne devrait pas rester à sa charge dans le cas où ses conclusions d'appel seraient accueillies.</w:t>
      </w:r>
    </w:p>
    <w:p w:rsidR="004A3128" w:rsidRPr="004A3128" w:rsidRDefault="004A3128" w:rsidP="004A3128">
      <w:pPr>
        <w:spacing w:after="0" w:line="240" w:lineRule="auto"/>
        <w:ind w:firstLine="1134"/>
        <w:jc w:val="both"/>
        <w:rPr>
          <w:rFonts w:ascii="Tahoma" w:hAnsi="Tahoma" w:cs="Tahoma"/>
          <w:sz w:val="10"/>
          <w:szCs w:val="24"/>
        </w:rPr>
      </w:pPr>
    </w:p>
    <w:p w:rsidR="004A3128" w:rsidRPr="004A3128" w:rsidRDefault="004A3128" w:rsidP="004A3128">
      <w:pPr>
        <w:spacing w:after="0" w:line="240" w:lineRule="auto"/>
        <w:ind w:firstLine="1134"/>
        <w:jc w:val="both"/>
        <w:rPr>
          <w:rFonts w:ascii="Tahoma" w:hAnsi="Tahoma" w:cs="Tahoma"/>
          <w:sz w:val="24"/>
          <w:szCs w:val="24"/>
        </w:rPr>
      </w:pPr>
      <w:r w:rsidRPr="004A3128">
        <w:rPr>
          <w:rFonts w:ascii="Tahoma" w:hAnsi="Tahoma" w:cs="Tahoma"/>
          <w:sz w:val="24"/>
          <w:szCs w:val="24"/>
        </w:rPr>
        <w:t>Sans qu'il ne soit nécessaire d'examiner tous les moyens soulevés par les parties, le Conseil d'Etat relève qu'il est compétent pour statuer sur la présente requête en sursis à exécution au regard des articles 85, 87 et 322 de la loi organique n°16/027 du 15 octobre 2016 portant organisation, compétence et fonctionnement des juridictions de l'ordre administratif.</w:t>
      </w:r>
    </w:p>
    <w:p w:rsidR="004A3128" w:rsidRPr="004A3128" w:rsidRDefault="004A3128" w:rsidP="004A3128">
      <w:pPr>
        <w:spacing w:after="0" w:line="240" w:lineRule="auto"/>
        <w:ind w:firstLine="1134"/>
        <w:jc w:val="both"/>
        <w:rPr>
          <w:rFonts w:ascii="Tahoma" w:hAnsi="Tahoma" w:cs="Tahoma"/>
          <w:sz w:val="12"/>
          <w:szCs w:val="24"/>
        </w:rPr>
      </w:pPr>
    </w:p>
    <w:p w:rsidR="004A3128" w:rsidRPr="004A3128" w:rsidRDefault="004A3128" w:rsidP="004A3128">
      <w:pPr>
        <w:spacing w:after="0" w:line="240" w:lineRule="auto"/>
        <w:ind w:firstLine="1134"/>
        <w:jc w:val="both"/>
        <w:rPr>
          <w:rFonts w:ascii="Tahoma" w:hAnsi="Tahoma" w:cs="Tahoma"/>
          <w:sz w:val="24"/>
          <w:szCs w:val="24"/>
        </w:rPr>
      </w:pPr>
      <w:r w:rsidRPr="004A3128">
        <w:rPr>
          <w:rFonts w:ascii="Tahoma" w:hAnsi="Tahoma" w:cs="Tahoma"/>
          <w:sz w:val="24"/>
          <w:szCs w:val="24"/>
        </w:rPr>
        <w:t>En effet, l'article 85 alinéa 2 de la loi organique n° 16/027 du 15 octobre 2016 portant organisation, compétence et fonctionnement des juridictions de l'ordre administratif dispose que sans préjudices des autres compétences que lui reconnait la Constitution ou la présente loi organique, la section du contentieux du Conseil d'Etat connait</w:t>
      </w:r>
      <w:r>
        <w:rPr>
          <w:rFonts w:ascii="Tahoma" w:hAnsi="Tahoma" w:cs="Tahoma"/>
          <w:sz w:val="24"/>
          <w:szCs w:val="24"/>
        </w:rPr>
        <w:t>, en premier et dernier ressort,</w:t>
      </w:r>
      <w:r w:rsidRPr="004A3128">
        <w:rPr>
          <w:rFonts w:ascii="Tahoma" w:hAnsi="Tahoma" w:cs="Tahoma"/>
          <w:sz w:val="24"/>
          <w:szCs w:val="24"/>
        </w:rPr>
        <w:t xml:space="preserve"> des recours en annulation pour violation de la loi, de l'édit ou du règlement, formés contre les actes, règlements ou décisions des autorités administratives centrales ou contre ceux des organismes publics placés sous leur tutelle ainsi que ceux des organes nationaux des ordres professionnels.</w:t>
      </w:r>
    </w:p>
    <w:p w:rsidR="004A3128" w:rsidRPr="004A3128" w:rsidRDefault="004A3128" w:rsidP="004A3128">
      <w:pPr>
        <w:spacing w:after="0" w:line="240" w:lineRule="auto"/>
        <w:ind w:firstLine="1134"/>
        <w:jc w:val="both"/>
        <w:rPr>
          <w:rFonts w:ascii="Tahoma" w:hAnsi="Tahoma" w:cs="Tahoma"/>
          <w:sz w:val="14"/>
          <w:szCs w:val="24"/>
        </w:rPr>
      </w:pPr>
    </w:p>
    <w:p w:rsidR="004A3128" w:rsidRDefault="004A3128" w:rsidP="004A3128">
      <w:pPr>
        <w:spacing w:after="0" w:line="240" w:lineRule="auto"/>
        <w:ind w:firstLine="1134"/>
        <w:jc w:val="both"/>
        <w:rPr>
          <w:rFonts w:ascii="Tahoma" w:hAnsi="Tahoma" w:cs="Tahoma"/>
          <w:sz w:val="24"/>
          <w:szCs w:val="24"/>
        </w:rPr>
      </w:pPr>
      <w:r w:rsidRPr="004A3128">
        <w:rPr>
          <w:rFonts w:ascii="Tahoma" w:hAnsi="Tahoma" w:cs="Tahoma"/>
          <w:sz w:val="24"/>
          <w:szCs w:val="24"/>
        </w:rPr>
        <w:t>Aussi, l'article 87 alinéa 1 de la même loi organique sur les juridictions de l'ordre administratif reconnait également la compétence du Conseil d'Etat en ces termes la section du contentieux connait des pourvois en cassation, pour violation de la Constitution, du traité international dûment ratifié de la loi de l'édit, de la coutume, des principes généraux de droit et du règlement dirigés contre les arrêts et jugements des juridictions administratives de droit commun</w:t>
      </w:r>
      <w:r>
        <w:rPr>
          <w:rFonts w:ascii="Tahoma" w:hAnsi="Tahoma" w:cs="Tahoma"/>
          <w:sz w:val="24"/>
          <w:szCs w:val="24"/>
        </w:rPr>
        <w:t xml:space="preserve"> </w:t>
      </w:r>
      <w:r w:rsidRPr="004A3128">
        <w:rPr>
          <w:rFonts w:ascii="Tahoma" w:hAnsi="Tahoma" w:cs="Tahoma"/>
          <w:sz w:val="24"/>
          <w:szCs w:val="24"/>
        </w:rPr>
        <w:t>ou contre les décisions des juridictions administratives spécialisées visées à l'article 2 alinéa 3 de la présente loi organique</w:t>
      </w:r>
      <w:r>
        <w:rPr>
          <w:rFonts w:ascii="Tahoma" w:hAnsi="Tahoma" w:cs="Tahoma"/>
          <w:sz w:val="24"/>
          <w:szCs w:val="24"/>
        </w:rPr>
        <w:t xml:space="preserve"> </w:t>
      </w:r>
      <w:r w:rsidRPr="004A3128">
        <w:rPr>
          <w:rFonts w:ascii="Tahoma" w:hAnsi="Tahoma" w:cs="Tahoma"/>
          <w:sz w:val="24"/>
          <w:szCs w:val="24"/>
        </w:rPr>
        <w:t>».</w:t>
      </w:r>
    </w:p>
    <w:p w:rsidR="004A3128" w:rsidRPr="00097A4D" w:rsidRDefault="004A3128" w:rsidP="004A3128">
      <w:pPr>
        <w:spacing w:after="0" w:line="240" w:lineRule="auto"/>
        <w:ind w:firstLine="1134"/>
        <w:jc w:val="both"/>
        <w:rPr>
          <w:rFonts w:ascii="Tahoma" w:hAnsi="Tahoma" w:cs="Tahoma"/>
          <w:sz w:val="12"/>
          <w:szCs w:val="24"/>
        </w:rPr>
      </w:pPr>
    </w:p>
    <w:p w:rsidR="004A3128" w:rsidRPr="004A3128" w:rsidRDefault="004A3128" w:rsidP="004A3128">
      <w:pPr>
        <w:spacing w:after="0" w:line="240" w:lineRule="auto"/>
        <w:ind w:firstLine="1134"/>
        <w:jc w:val="both"/>
        <w:rPr>
          <w:rFonts w:ascii="Tahoma" w:hAnsi="Tahoma" w:cs="Tahoma"/>
          <w:sz w:val="24"/>
          <w:szCs w:val="24"/>
        </w:rPr>
      </w:pPr>
      <w:r w:rsidRPr="004A3128">
        <w:rPr>
          <w:rFonts w:ascii="Tahoma" w:hAnsi="Tahoma" w:cs="Tahoma"/>
          <w:sz w:val="24"/>
          <w:szCs w:val="24"/>
        </w:rPr>
        <w:t>En sus, l'article 322 de la même loi organique dispose à ce propos que le Conseil d'Etat statuant sur pourvoi en cassation peut, à la demande de l'auteur du pourvoi, ordonner un sursis à exécution de l'arrêt rendu en dernier ressort lorsque cette décision peut entrainer des conséquences difficilement réparables et si les moyens invoqués paraissent, en l'état de L'instruction, sérieux et de nature à justifier l'annulation et l'infirmation de la décision rete</w:t>
      </w:r>
      <w:r w:rsidR="00097A4D">
        <w:rPr>
          <w:rFonts w:ascii="Tahoma" w:hAnsi="Tahoma" w:cs="Tahoma"/>
          <w:sz w:val="24"/>
          <w:szCs w:val="24"/>
        </w:rPr>
        <w:t xml:space="preserve">nue par les juges de fond ou si </w:t>
      </w:r>
      <w:r w:rsidRPr="004A3128">
        <w:rPr>
          <w:rFonts w:ascii="Tahoma" w:hAnsi="Tahoma" w:cs="Tahoma"/>
          <w:sz w:val="24"/>
          <w:szCs w:val="24"/>
        </w:rPr>
        <w:t xml:space="preserve">l'exécution d'un jugement ou d'un arrêt risque d'exposer l'auteur du pourvoi à la perte d'une somme </w:t>
      </w:r>
      <w:r w:rsidRPr="004A3128">
        <w:rPr>
          <w:rFonts w:ascii="Tahoma" w:hAnsi="Tahoma" w:cs="Tahoma"/>
          <w:sz w:val="24"/>
          <w:szCs w:val="24"/>
        </w:rPr>
        <w:lastRenderedPageBreak/>
        <w:t>qui ne devrait pas rester à sa charge dans le cas où ses conclusions d'appel seraient accueillies.</w:t>
      </w:r>
    </w:p>
    <w:p w:rsidR="004A3128" w:rsidRPr="004A3128" w:rsidRDefault="004A3128" w:rsidP="004A3128">
      <w:pPr>
        <w:spacing w:after="0" w:line="240" w:lineRule="auto"/>
        <w:ind w:firstLine="1134"/>
        <w:jc w:val="both"/>
        <w:rPr>
          <w:rFonts w:ascii="Tahoma" w:hAnsi="Tahoma" w:cs="Tahoma"/>
          <w:sz w:val="24"/>
          <w:szCs w:val="24"/>
        </w:rPr>
      </w:pPr>
    </w:p>
    <w:p w:rsidR="004A3128" w:rsidRPr="004A3128" w:rsidRDefault="004A3128" w:rsidP="004A3128">
      <w:pPr>
        <w:spacing w:after="0" w:line="240" w:lineRule="auto"/>
        <w:ind w:firstLine="1134"/>
        <w:jc w:val="both"/>
        <w:rPr>
          <w:rFonts w:ascii="Tahoma" w:hAnsi="Tahoma" w:cs="Tahoma"/>
          <w:sz w:val="24"/>
          <w:szCs w:val="24"/>
        </w:rPr>
      </w:pPr>
      <w:r w:rsidRPr="004A3128">
        <w:rPr>
          <w:rFonts w:ascii="Tahoma" w:hAnsi="Tahoma" w:cs="Tahoma"/>
          <w:sz w:val="24"/>
          <w:szCs w:val="24"/>
        </w:rPr>
        <w:t>Examinant les mérites de la requête, le Conseil d'Etat fait observer que la décision CNO/LH/900 prise par le Conseil National de l'Ordre des Avocats en date du 21 juin 2025 n'est pas un arrêt pour prétendre faire l'objet d'un sursis à exécution comme une des conditions impératives qu'imposent les articles 322 et 364 de la loi organique sur les juridictions de l'ordre administratif, mais elle comporte cependant la nature d'une décision administrative prise par une autorité ordinale.</w:t>
      </w:r>
    </w:p>
    <w:p w:rsidR="004A3128" w:rsidRPr="00097A4D" w:rsidRDefault="004A3128" w:rsidP="004A3128">
      <w:pPr>
        <w:spacing w:after="0" w:line="240" w:lineRule="auto"/>
        <w:ind w:firstLine="1134"/>
        <w:jc w:val="both"/>
        <w:rPr>
          <w:rFonts w:ascii="Tahoma" w:hAnsi="Tahoma" w:cs="Tahoma"/>
          <w:sz w:val="12"/>
          <w:szCs w:val="24"/>
        </w:rPr>
      </w:pPr>
    </w:p>
    <w:p w:rsidR="004A3128" w:rsidRPr="004A3128" w:rsidRDefault="004A3128" w:rsidP="004A3128">
      <w:pPr>
        <w:spacing w:after="0" w:line="240" w:lineRule="auto"/>
        <w:ind w:firstLine="1134"/>
        <w:jc w:val="both"/>
        <w:rPr>
          <w:rFonts w:ascii="Tahoma" w:hAnsi="Tahoma" w:cs="Tahoma"/>
          <w:sz w:val="24"/>
          <w:szCs w:val="24"/>
        </w:rPr>
      </w:pPr>
      <w:r w:rsidRPr="00097A4D">
        <w:rPr>
          <w:rFonts w:ascii="Arial" w:hAnsi="Arial" w:cs="Arial"/>
          <w:i/>
          <w:sz w:val="25"/>
          <w:szCs w:val="25"/>
        </w:rPr>
        <w:t xml:space="preserve">In </w:t>
      </w:r>
      <w:proofErr w:type="spellStart"/>
      <w:r w:rsidRPr="00097A4D">
        <w:rPr>
          <w:rFonts w:ascii="Arial" w:hAnsi="Arial" w:cs="Arial"/>
          <w:i/>
          <w:sz w:val="25"/>
          <w:szCs w:val="25"/>
        </w:rPr>
        <w:t>specie</w:t>
      </w:r>
      <w:proofErr w:type="spellEnd"/>
      <w:r w:rsidRPr="00097A4D">
        <w:rPr>
          <w:rFonts w:ascii="Arial" w:hAnsi="Arial" w:cs="Arial"/>
          <w:i/>
          <w:sz w:val="25"/>
          <w:szCs w:val="25"/>
        </w:rPr>
        <w:t xml:space="preserve"> </w:t>
      </w:r>
      <w:proofErr w:type="spellStart"/>
      <w:r w:rsidRPr="00097A4D">
        <w:rPr>
          <w:rFonts w:ascii="Arial" w:hAnsi="Arial" w:cs="Arial"/>
          <w:i/>
          <w:sz w:val="25"/>
          <w:szCs w:val="25"/>
        </w:rPr>
        <w:t>casu</w:t>
      </w:r>
      <w:proofErr w:type="spellEnd"/>
      <w:r w:rsidRPr="004A3128">
        <w:rPr>
          <w:rFonts w:ascii="Tahoma" w:hAnsi="Tahoma" w:cs="Tahoma"/>
          <w:sz w:val="24"/>
          <w:szCs w:val="24"/>
        </w:rPr>
        <w:t>, le Conseil National de l'Ordre des Avocats a agi en tant qu'autorité administrative ordinale statuant sur la fixation d'honoraires et non pas comme une juridiction administrative spécialisée car il n'a pas statué en matière disciplinaire, en l'absence de faute disciplinaire pouvant entrainer une sanction disciplinaire pour emporter le statut de juridiction disciplinaire de l'ordre professionnel prévu à l'article 2 de la loi organique n° 16/027 du 15 octobre 2016 portant organisation, compétence et fonctionnement des juridictions de l'ordre administratif.</w:t>
      </w:r>
    </w:p>
    <w:p w:rsidR="004A3128" w:rsidRPr="00097A4D" w:rsidRDefault="004A3128" w:rsidP="004A3128">
      <w:pPr>
        <w:spacing w:after="0" w:line="240" w:lineRule="auto"/>
        <w:ind w:firstLine="1134"/>
        <w:jc w:val="both"/>
        <w:rPr>
          <w:rFonts w:ascii="Tahoma" w:hAnsi="Tahoma" w:cs="Tahoma"/>
          <w:sz w:val="10"/>
          <w:szCs w:val="24"/>
        </w:rPr>
      </w:pPr>
    </w:p>
    <w:p w:rsidR="004A3128" w:rsidRDefault="004A3128" w:rsidP="004A3128">
      <w:pPr>
        <w:spacing w:after="0" w:line="240" w:lineRule="auto"/>
        <w:ind w:firstLine="1134"/>
        <w:jc w:val="both"/>
        <w:rPr>
          <w:rFonts w:ascii="Tahoma" w:hAnsi="Tahoma" w:cs="Tahoma"/>
          <w:sz w:val="24"/>
          <w:szCs w:val="24"/>
        </w:rPr>
      </w:pPr>
      <w:r w:rsidRPr="004A3128">
        <w:rPr>
          <w:rFonts w:ascii="Tahoma" w:hAnsi="Tahoma" w:cs="Tahoma"/>
          <w:sz w:val="24"/>
          <w:szCs w:val="24"/>
        </w:rPr>
        <w:t>Le Conseil d'Etat fait observer également que la décision CNO/LH/900 du 21 juin 2025 rendue exécutoire par l'Ordonnance n° 134/2025 du Premier Président de la Cour d'Appel de Kinshasa/Matete et dont la présente requête en sursis à exécution accompagnée de la</w:t>
      </w:r>
      <w:r w:rsidR="004427A2">
        <w:rPr>
          <w:rFonts w:ascii="Tahoma" w:hAnsi="Tahoma" w:cs="Tahoma"/>
          <w:sz w:val="24"/>
          <w:szCs w:val="24"/>
        </w:rPr>
        <w:t xml:space="preserve"> requête introductive du pourvoi</w:t>
      </w:r>
      <w:r w:rsidRPr="004A3128">
        <w:rPr>
          <w:rFonts w:ascii="Tahoma" w:hAnsi="Tahoma" w:cs="Tahoma"/>
          <w:sz w:val="24"/>
          <w:szCs w:val="24"/>
        </w:rPr>
        <w:t xml:space="preserve"> en cassation enregistrée au greffe sous RAPC 029, s'avère une décision administrative portant sur la matière de fixation des honoraires et, ne constitue, en aucun cas, une décision juridictionnelle rendue en dernier ressort contre laquelle un quelconque pourvoi en cassation pouvait être formé.</w:t>
      </w:r>
    </w:p>
    <w:p w:rsidR="00097A4D" w:rsidRDefault="00097A4D" w:rsidP="004A3128">
      <w:pPr>
        <w:spacing w:after="0" w:line="240" w:lineRule="auto"/>
        <w:ind w:firstLine="1134"/>
        <w:jc w:val="both"/>
        <w:rPr>
          <w:rFonts w:ascii="Tahoma" w:hAnsi="Tahoma" w:cs="Tahoma"/>
          <w:sz w:val="24"/>
          <w:szCs w:val="24"/>
        </w:rPr>
      </w:pPr>
    </w:p>
    <w:p w:rsidR="00097A4D" w:rsidRPr="00097A4D" w:rsidRDefault="00097A4D" w:rsidP="00097A4D">
      <w:pPr>
        <w:spacing w:after="0" w:line="240" w:lineRule="auto"/>
        <w:ind w:firstLine="1134"/>
        <w:jc w:val="both"/>
        <w:rPr>
          <w:rFonts w:ascii="Tahoma" w:hAnsi="Tahoma" w:cs="Tahoma"/>
          <w:sz w:val="24"/>
          <w:szCs w:val="24"/>
        </w:rPr>
      </w:pPr>
      <w:r w:rsidRPr="00097A4D">
        <w:rPr>
          <w:rFonts w:ascii="Tahoma" w:hAnsi="Tahoma" w:cs="Tahoma"/>
          <w:sz w:val="24"/>
          <w:szCs w:val="24"/>
        </w:rPr>
        <w:t xml:space="preserve">A ce propos, toute irrégularité pouvant entacher la décision querellée ne peut être attaquée que par la voie d'un recours en annulation pour excès de pouvoir conformément à l'article 124 de l'ordonnance-loi n° 79-028 du 28 septembre 1979 portant organisation du Barreau, du corps des défenseurs judiciaires et du corps des mandataires de l'Etat qui dispose sauf s'il s'agit de sanction disciplinaire, lorsqu'une décision ou règlement du Conseil National de l'Ordre ou de l'Assemblée Générale de l'Ordre National est entaché d'excès de pouvoir, est contraire aux lois ou a été irrégulièrement adopté, il peut faire l'objet d'un recours en annulation </w:t>
      </w:r>
      <w:r w:rsidRPr="00097A4D">
        <w:rPr>
          <w:rFonts w:ascii="Tahoma" w:hAnsi="Tahoma" w:cs="Tahoma"/>
          <w:sz w:val="24"/>
          <w:szCs w:val="24"/>
        </w:rPr>
        <w:lastRenderedPageBreak/>
        <w:t>devant la Cour Suprême de Justice par le Président du Conseil Judiciaire, le Procureur Général de la République, le B</w:t>
      </w:r>
      <w:r>
        <w:rPr>
          <w:rFonts w:ascii="Tahoma" w:hAnsi="Tahoma" w:cs="Tahoma"/>
          <w:sz w:val="24"/>
          <w:szCs w:val="24"/>
        </w:rPr>
        <w:t>â</w:t>
      </w:r>
      <w:r w:rsidRPr="00097A4D">
        <w:rPr>
          <w:rFonts w:ascii="Tahoma" w:hAnsi="Tahoma" w:cs="Tahoma"/>
          <w:sz w:val="24"/>
          <w:szCs w:val="24"/>
        </w:rPr>
        <w:t>tonnier National ou par tout avocat intéressé dans les formes ordinaires des recours en annulation »..</w:t>
      </w:r>
    </w:p>
    <w:p w:rsidR="00097A4D" w:rsidRPr="00F36EF3" w:rsidRDefault="00097A4D" w:rsidP="00097A4D">
      <w:pPr>
        <w:spacing w:after="0" w:line="240" w:lineRule="auto"/>
        <w:ind w:firstLine="1134"/>
        <w:jc w:val="both"/>
        <w:rPr>
          <w:rFonts w:ascii="Tahoma" w:hAnsi="Tahoma" w:cs="Tahoma"/>
          <w:sz w:val="12"/>
          <w:szCs w:val="24"/>
        </w:rPr>
      </w:pPr>
    </w:p>
    <w:p w:rsidR="00097A4D" w:rsidRPr="00097A4D" w:rsidRDefault="00097A4D" w:rsidP="00097A4D">
      <w:pPr>
        <w:spacing w:after="0" w:line="240" w:lineRule="auto"/>
        <w:ind w:firstLine="1134"/>
        <w:jc w:val="both"/>
        <w:rPr>
          <w:rFonts w:ascii="Tahoma" w:hAnsi="Tahoma" w:cs="Tahoma"/>
          <w:sz w:val="24"/>
          <w:szCs w:val="24"/>
        </w:rPr>
      </w:pPr>
      <w:r w:rsidRPr="00097A4D">
        <w:rPr>
          <w:rFonts w:ascii="Tahoma" w:hAnsi="Tahoma" w:cs="Tahoma"/>
          <w:sz w:val="24"/>
          <w:szCs w:val="24"/>
        </w:rPr>
        <w:t>Ainsi, faute de n'avoir pas saisi le Conseil d'Etat dans les formes ordinaires des recours en annulation de la décision CNO/LH/900 du 21 juin 2025 sous-tendant le conflit d'honoraires entre la requérante et Maître MATUKA KABAKISA et dont la formule exécutoire a été rendue par l'Ordonnance n° 134/2025 du 02 juillet 2025 du Premier Président de la Cour d'Appel de Kinshasa/Matete, la présente requête en sursis à exécution sera déclarée irrecevable pour violation des dispositions de l'article 124 de l'ordonnance-loi n° 79-028 du 28 septembre 1979 portant organisation du Barreau, du corps des défenseurs judiciaires et du corps des mandataires de l'Etat.</w:t>
      </w:r>
    </w:p>
    <w:p w:rsidR="00097A4D" w:rsidRPr="00F36EF3" w:rsidRDefault="00097A4D" w:rsidP="00097A4D">
      <w:pPr>
        <w:spacing w:after="0" w:line="240" w:lineRule="auto"/>
        <w:ind w:firstLine="1134"/>
        <w:jc w:val="both"/>
        <w:rPr>
          <w:rFonts w:ascii="Tahoma" w:hAnsi="Tahoma" w:cs="Tahoma"/>
          <w:sz w:val="14"/>
          <w:szCs w:val="24"/>
        </w:rPr>
      </w:pPr>
    </w:p>
    <w:p w:rsidR="00097A4D" w:rsidRPr="00097A4D" w:rsidRDefault="00097A4D" w:rsidP="00097A4D">
      <w:pPr>
        <w:spacing w:after="0" w:line="240" w:lineRule="auto"/>
        <w:ind w:firstLine="1134"/>
        <w:jc w:val="both"/>
        <w:rPr>
          <w:rFonts w:ascii="Tahoma" w:hAnsi="Tahoma" w:cs="Tahoma"/>
          <w:sz w:val="24"/>
          <w:szCs w:val="24"/>
        </w:rPr>
      </w:pPr>
      <w:r w:rsidRPr="00097A4D">
        <w:rPr>
          <w:rFonts w:ascii="Tahoma" w:hAnsi="Tahoma" w:cs="Tahoma"/>
          <w:sz w:val="24"/>
          <w:szCs w:val="24"/>
        </w:rPr>
        <w:t>C'est pourquoi</w:t>
      </w:r>
    </w:p>
    <w:p w:rsidR="00097A4D" w:rsidRPr="00F36EF3" w:rsidRDefault="00097A4D" w:rsidP="00097A4D">
      <w:pPr>
        <w:spacing w:after="0" w:line="240" w:lineRule="auto"/>
        <w:ind w:firstLine="1134"/>
        <w:jc w:val="both"/>
        <w:rPr>
          <w:rFonts w:ascii="Tahoma" w:hAnsi="Tahoma" w:cs="Tahoma"/>
          <w:sz w:val="14"/>
          <w:szCs w:val="24"/>
        </w:rPr>
      </w:pPr>
    </w:p>
    <w:p w:rsidR="00097A4D" w:rsidRPr="00097A4D" w:rsidRDefault="00097A4D" w:rsidP="00097A4D">
      <w:pPr>
        <w:spacing w:after="0" w:line="240" w:lineRule="auto"/>
        <w:ind w:firstLine="1134"/>
        <w:jc w:val="both"/>
        <w:rPr>
          <w:rFonts w:ascii="Tahoma" w:hAnsi="Tahoma" w:cs="Tahoma"/>
          <w:sz w:val="24"/>
          <w:szCs w:val="24"/>
        </w:rPr>
      </w:pPr>
      <w:r w:rsidRPr="00097A4D">
        <w:rPr>
          <w:rFonts w:ascii="Tahoma" w:hAnsi="Tahoma" w:cs="Tahoma"/>
          <w:sz w:val="24"/>
          <w:szCs w:val="24"/>
        </w:rPr>
        <w:t>Le Conseil d'Etat;</w:t>
      </w:r>
    </w:p>
    <w:p w:rsidR="00097A4D" w:rsidRPr="00F36EF3" w:rsidRDefault="00097A4D" w:rsidP="00097A4D">
      <w:pPr>
        <w:spacing w:after="0" w:line="240" w:lineRule="auto"/>
        <w:ind w:firstLine="1134"/>
        <w:jc w:val="both"/>
        <w:rPr>
          <w:rFonts w:ascii="Tahoma" w:hAnsi="Tahoma" w:cs="Tahoma"/>
          <w:sz w:val="16"/>
          <w:szCs w:val="24"/>
        </w:rPr>
      </w:pPr>
    </w:p>
    <w:p w:rsidR="00097A4D" w:rsidRPr="00097A4D" w:rsidRDefault="00097A4D" w:rsidP="00097A4D">
      <w:pPr>
        <w:spacing w:after="0" w:line="240" w:lineRule="auto"/>
        <w:ind w:firstLine="1134"/>
        <w:jc w:val="both"/>
        <w:rPr>
          <w:rFonts w:ascii="Tahoma" w:hAnsi="Tahoma" w:cs="Tahoma"/>
          <w:sz w:val="24"/>
          <w:szCs w:val="24"/>
        </w:rPr>
      </w:pPr>
      <w:r w:rsidRPr="00097A4D">
        <w:rPr>
          <w:rFonts w:ascii="Tahoma" w:hAnsi="Tahoma" w:cs="Tahoma"/>
          <w:sz w:val="24"/>
          <w:szCs w:val="24"/>
        </w:rPr>
        <w:t>Section du Contentieux;</w:t>
      </w:r>
    </w:p>
    <w:p w:rsidR="00097A4D" w:rsidRPr="00F36EF3" w:rsidRDefault="00097A4D" w:rsidP="00097A4D">
      <w:pPr>
        <w:spacing w:after="0" w:line="240" w:lineRule="auto"/>
        <w:ind w:firstLine="1134"/>
        <w:jc w:val="both"/>
        <w:rPr>
          <w:rFonts w:ascii="Tahoma" w:hAnsi="Tahoma" w:cs="Tahoma"/>
          <w:sz w:val="14"/>
          <w:szCs w:val="24"/>
        </w:rPr>
      </w:pPr>
    </w:p>
    <w:p w:rsidR="00097A4D" w:rsidRPr="00097A4D" w:rsidRDefault="00097A4D" w:rsidP="00097A4D">
      <w:pPr>
        <w:spacing w:after="0" w:line="240" w:lineRule="auto"/>
        <w:ind w:firstLine="1134"/>
        <w:jc w:val="both"/>
        <w:rPr>
          <w:rFonts w:ascii="Tahoma" w:hAnsi="Tahoma" w:cs="Tahoma"/>
          <w:sz w:val="24"/>
          <w:szCs w:val="24"/>
        </w:rPr>
      </w:pPr>
      <w:r w:rsidRPr="00097A4D">
        <w:rPr>
          <w:rFonts w:ascii="Tahoma" w:hAnsi="Tahoma" w:cs="Tahoma"/>
          <w:sz w:val="24"/>
          <w:szCs w:val="24"/>
        </w:rPr>
        <w:t>Chambre de l'Administration chargée du Contentieux de la légalité et de la réparation du préjudice exceptionnel;</w:t>
      </w:r>
    </w:p>
    <w:p w:rsidR="00097A4D" w:rsidRPr="00F36EF3" w:rsidRDefault="00097A4D" w:rsidP="00097A4D">
      <w:pPr>
        <w:spacing w:after="0" w:line="240" w:lineRule="auto"/>
        <w:ind w:firstLine="1134"/>
        <w:jc w:val="both"/>
        <w:rPr>
          <w:rFonts w:ascii="Tahoma" w:hAnsi="Tahoma" w:cs="Tahoma"/>
          <w:sz w:val="14"/>
          <w:szCs w:val="24"/>
        </w:rPr>
      </w:pPr>
    </w:p>
    <w:p w:rsidR="00097A4D" w:rsidRPr="00097A4D" w:rsidRDefault="00097A4D" w:rsidP="00097A4D">
      <w:pPr>
        <w:spacing w:after="0" w:line="240" w:lineRule="auto"/>
        <w:ind w:firstLine="1134"/>
        <w:jc w:val="both"/>
        <w:rPr>
          <w:rFonts w:ascii="Tahoma" w:hAnsi="Tahoma" w:cs="Tahoma"/>
          <w:sz w:val="24"/>
          <w:szCs w:val="24"/>
        </w:rPr>
      </w:pPr>
      <w:r w:rsidRPr="00097A4D">
        <w:rPr>
          <w:rFonts w:ascii="Tahoma" w:hAnsi="Tahoma" w:cs="Tahoma"/>
          <w:sz w:val="24"/>
          <w:szCs w:val="24"/>
        </w:rPr>
        <w:t>Siégeant en matière de sursis à exécution:</w:t>
      </w:r>
    </w:p>
    <w:p w:rsidR="00097A4D" w:rsidRPr="00F36EF3" w:rsidRDefault="00097A4D" w:rsidP="00097A4D">
      <w:pPr>
        <w:spacing w:after="0" w:line="240" w:lineRule="auto"/>
        <w:ind w:firstLine="1134"/>
        <w:jc w:val="both"/>
        <w:rPr>
          <w:rFonts w:ascii="Tahoma" w:hAnsi="Tahoma" w:cs="Tahoma"/>
          <w:sz w:val="14"/>
          <w:szCs w:val="24"/>
        </w:rPr>
      </w:pPr>
    </w:p>
    <w:p w:rsidR="00097A4D" w:rsidRDefault="00097A4D" w:rsidP="00097A4D">
      <w:pPr>
        <w:spacing w:after="0" w:line="240" w:lineRule="auto"/>
        <w:ind w:firstLine="1134"/>
        <w:jc w:val="both"/>
        <w:rPr>
          <w:rFonts w:ascii="Tahoma" w:hAnsi="Tahoma" w:cs="Tahoma"/>
          <w:sz w:val="24"/>
          <w:szCs w:val="24"/>
        </w:rPr>
      </w:pPr>
      <w:r w:rsidRPr="00097A4D">
        <w:rPr>
          <w:rFonts w:ascii="Tahoma" w:hAnsi="Tahoma" w:cs="Tahoma"/>
          <w:sz w:val="24"/>
          <w:szCs w:val="24"/>
        </w:rPr>
        <w:t>Vu la Constitution de la République démocratique du Congo telle que modifiée par la loi n° 11/002 du 20 janvier 2011 portant révision de certains articles de la Constitution de la République démocratique du Congo du 18 février 2006 à ce jour, spécialement son article 155</w:t>
      </w:r>
      <w:r w:rsidR="003D105E">
        <w:rPr>
          <w:rFonts w:ascii="Tahoma" w:hAnsi="Tahoma" w:cs="Tahoma"/>
          <w:sz w:val="24"/>
          <w:szCs w:val="24"/>
        </w:rPr>
        <w:t xml:space="preserve"> </w:t>
      </w:r>
      <w:r w:rsidRPr="00097A4D">
        <w:rPr>
          <w:rFonts w:ascii="Tahoma" w:hAnsi="Tahoma" w:cs="Tahoma"/>
          <w:sz w:val="24"/>
          <w:szCs w:val="24"/>
        </w:rPr>
        <w:t>;</w:t>
      </w:r>
    </w:p>
    <w:p w:rsidR="00713FEE" w:rsidRPr="00F36EF3" w:rsidRDefault="00713FEE" w:rsidP="00097A4D">
      <w:pPr>
        <w:spacing w:after="0" w:line="240" w:lineRule="auto"/>
        <w:ind w:firstLine="1134"/>
        <w:jc w:val="both"/>
        <w:rPr>
          <w:rFonts w:ascii="Tahoma" w:hAnsi="Tahoma" w:cs="Tahoma"/>
          <w:sz w:val="12"/>
          <w:szCs w:val="24"/>
        </w:rPr>
      </w:pPr>
    </w:p>
    <w:p w:rsidR="00713FEE" w:rsidRPr="00713FEE" w:rsidRDefault="00713FEE" w:rsidP="00713FEE">
      <w:pPr>
        <w:spacing w:after="0" w:line="240" w:lineRule="auto"/>
        <w:ind w:firstLine="1134"/>
        <w:jc w:val="both"/>
        <w:rPr>
          <w:rFonts w:ascii="Tahoma" w:hAnsi="Tahoma" w:cs="Tahoma"/>
          <w:sz w:val="24"/>
          <w:szCs w:val="24"/>
        </w:rPr>
      </w:pPr>
      <w:r w:rsidRPr="00713FEE">
        <w:rPr>
          <w:rFonts w:ascii="Tahoma" w:hAnsi="Tahoma" w:cs="Tahoma"/>
          <w:sz w:val="24"/>
          <w:szCs w:val="24"/>
        </w:rPr>
        <w:t>Vu la loi organique n° 16/027 du 15 oct</w:t>
      </w:r>
      <w:r>
        <w:rPr>
          <w:rFonts w:ascii="Tahoma" w:hAnsi="Tahoma" w:cs="Tahoma"/>
          <w:sz w:val="24"/>
          <w:szCs w:val="24"/>
        </w:rPr>
        <w:t xml:space="preserve">obre 2016 portant organisation, </w:t>
      </w:r>
      <w:r w:rsidRPr="00713FEE">
        <w:rPr>
          <w:rFonts w:ascii="Tahoma" w:hAnsi="Tahoma" w:cs="Tahoma"/>
          <w:sz w:val="24"/>
          <w:szCs w:val="24"/>
        </w:rPr>
        <w:t>compétence et fonctionnement des juridi</w:t>
      </w:r>
      <w:r>
        <w:rPr>
          <w:rFonts w:ascii="Tahoma" w:hAnsi="Tahoma" w:cs="Tahoma"/>
          <w:sz w:val="24"/>
          <w:szCs w:val="24"/>
        </w:rPr>
        <w:t>ctions de l'ordre administratif,</w:t>
      </w:r>
      <w:r w:rsidRPr="00713FEE">
        <w:rPr>
          <w:rFonts w:ascii="Tahoma" w:hAnsi="Tahoma" w:cs="Tahoma"/>
          <w:sz w:val="24"/>
          <w:szCs w:val="24"/>
        </w:rPr>
        <w:t xml:space="preserve"> spécialement ses articles 85 alinéa 2. 87 alinéa 1. 322, 363 et 364;</w:t>
      </w:r>
    </w:p>
    <w:p w:rsidR="00713FEE" w:rsidRPr="00713FEE" w:rsidRDefault="00713FEE" w:rsidP="00713FEE">
      <w:pPr>
        <w:spacing w:after="0" w:line="240" w:lineRule="auto"/>
        <w:ind w:firstLine="1134"/>
        <w:jc w:val="both"/>
        <w:rPr>
          <w:rFonts w:ascii="Tahoma" w:hAnsi="Tahoma" w:cs="Tahoma"/>
          <w:sz w:val="14"/>
          <w:szCs w:val="24"/>
        </w:rPr>
      </w:pPr>
    </w:p>
    <w:p w:rsidR="00713FEE" w:rsidRPr="00713FEE" w:rsidRDefault="00713FEE" w:rsidP="00713FEE">
      <w:pPr>
        <w:spacing w:after="0" w:line="240" w:lineRule="auto"/>
        <w:ind w:firstLine="1134"/>
        <w:jc w:val="both"/>
        <w:rPr>
          <w:rFonts w:ascii="Tahoma" w:hAnsi="Tahoma" w:cs="Tahoma"/>
          <w:sz w:val="24"/>
          <w:szCs w:val="24"/>
        </w:rPr>
      </w:pPr>
      <w:r w:rsidRPr="00713FEE">
        <w:rPr>
          <w:rFonts w:ascii="Tahoma" w:hAnsi="Tahoma" w:cs="Tahoma"/>
          <w:sz w:val="24"/>
          <w:szCs w:val="24"/>
        </w:rPr>
        <w:t>Vu l'Ordonnance-loi n° 79-028 du 28 septembre 1979 portant organisation du Barreau, du corps des défenseurs judiciaires et du corps des mandataires de l'Etat, spécialement son article 124</w:t>
      </w:r>
      <w:r>
        <w:rPr>
          <w:rFonts w:ascii="Tahoma" w:hAnsi="Tahoma" w:cs="Tahoma"/>
          <w:sz w:val="24"/>
          <w:szCs w:val="24"/>
        </w:rPr>
        <w:t xml:space="preserve"> </w:t>
      </w:r>
      <w:r w:rsidRPr="00713FEE">
        <w:rPr>
          <w:rFonts w:ascii="Tahoma" w:hAnsi="Tahoma" w:cs="Tahoma"/>
          <w:sz w:val="24"/>
          <w:szCs w:val="24"/>
        </w:rPr>
        <w:t>;</w:t>
      </w:r>
    </w:p>
    <w:p w:rsidR="00713FEE" w:rsidRPr="00F36EF3" w:rsidRDefault="00713FEE" w:rsidP="00713FEE">
      <w:pPr>
        <w:spacing w:after="0" w:line="240" w:lineRule="auto"/>
        <w:ind w:firstLine="1134"/>
        <w:jc w:val="both"/>
        <w:rPr>
          <w:rFonts w:ascii="Tahoma" w:hAnsi="Tahoma" w:cs="Tahoma"/>
          <w:sz w:val="18"/>
          <w:szCs w:val="24"/>
        </w:rPr>
      </w:pPr>
    </w:p>
    <w:p w:rsidR="00713FEE" w:rsidRPr="00713FEE" w:rsidRDefault="00713FEE" w:rsidP="00713FEE">
      <w:pPr>
        <w:spacing w:after="0" w:line="240" w:lineRule="auto"/>
        <w:ind w:firstLine="1134"/>
        <w:jc w:val="both"/>
        <w:rPr>
          <w:rFonts w:ascii="Tahoma" w:hAnsi="Tahoma" w:cs="Tahoma"/>
          <w:sz w:val="24"/>
          <w:szCs w:val="24"/>
        </w:rPr>
      </w:pPr>
      <w:r w:rsidRPr="00713FEE">
        <w:rPr>
          <w:rFonts w:ascii="Tahoma" w:hAnsi="Tahoma" w:cs="Tahoma"/>
          <w:sz w:val="24"/>
          <w:szCs w:val="24"/>
        </w:rPr>
        <w:t>Le ministère public entendu</w:t>
      </w:r>
      <w:r>
        <w:rPr>
          <w:rFonts w:ascii="Tahoma" w:hAnsi="Tahoma" w:cs="Tahoma"/>
          <w:sz w:val="24"/>
          <w:szCs w:val="24"/>
        </w:rPr>
        <w:t xml:space="preserve"> </w:t>
      </w:r>
      <w:r w:rsidRPr="00713FEE">
        <w:rPr>
          <w:rFonts w:ascii="Tahoma" w:hAnsi="Tahoma" w:cs="Tahoma"/>
          <w:sz w:val="24"/>
          <w:szCs w:val="24"/>
        </w:rPr>
        <w:t>;</w:t>
      </w:r>
    </w:p>
    <w:p w:rsidR="00713FEE" w:rsidRPr="00F36EF3" w:rsidRDefault="00713FEE" w:rsidP="00713FEE">
      <w:pPr>
        <w:spacing w:after="0" w:line="240" w:lineRule="auto"/>
        <w:ind w:firstLine="1134"/>
        <w:jc w:val="both"/>
        <w:rPr>
          <w:rFonts w:ascii="Tahoma" w:hAnsi="Tahoma" w:cs="Tahoma"/>
          <w:sz w:val="14"/>
          <w:szCs w:val="24"/>
        </w:rPr>
      </w:pPr>
    </w:p>
    <w:p w:rsidR="00713FEE" w:rsidRPr="00713FEE" w:rsidRDefault="00713FEE" w:rsidP="00713FEE">
      <w:pPr>
        <w:spacing w:after="0" w:line="240" w:lineRule="auto"/>
        <w:ind w:firstLine="1134"/>
        <w:jc w:val="both"/>
        <w:rPr>
          <w:rFonts w:ascii="Tahoma" w:hAnsi="Tahoma" w:cs="Tahoma"/>
          <w:sz w:val="24"/>
          <w:szCs w:val="24"/>
        </w:rPr>
      </w:pPr>
      <w:r w:rsidRPr="00713FEE">
        <w:rPr>
          <w:rFonts w:ascii="Tahoma" w:hAnsi="Tahoma" w:cs="Tahoma"/>
          <w:sz w:val="24"/>
          <w:szCs w:val="24"/>
        </w:rPr>
        <w:t>Déclare la requête en sursis à exécution irrecevable</w:t>
      </w:r>
      <w:r w:rsidR="00F36EF3">
        <w:rPr>
          <w:rFonts w:ascii="Tahoma" w:hAnsi="Tahoma" w:cs="Tahoma"/>
          <w:sz w:val="24"/>
          <w:szCs w:val="24"/>
        </w:rPr>
        <w:t xml:space="preserve"> </w:t>
      </w:r>
      <w:r w:rsidRPr="00713FEE">
        <w:rPr>
          <w:rFonts w:ascii="Tahoma" w:hAnsi="Tahoma" w:cs="Tahoma"/>
          <w:sz w:val="24"/>
          <w:szCs w:val="24"/>
        </w:rPr>
        <w:t>;</w:t>
      </w:r>
    </w:p>
    <w:p w:rsidR="00713FEE" w:rsidRPr="00713FEE" w:rsidRDefault="00713FEE" w:rsidP="00713FEE">
      <w:pPr>
        <w:spacing w:after="0" w:line="240" w:lineRule="auto"/>
        <w:ind w:firstLine="1134"/>
        <w:jc w:val="both"/>
        <w:rPr>
          <w:rFonts w:ascii="Tahoma" w:hAnsi="Tahoma" w:cs="Tahoma"/>
          <w:sz w:val="24"/>
          <w:szCs w:val="24"/>
        </w:rPr>
      </w:pPr>
    </w:p>
    <w:p w:rsidR="00713FEE" w:rsidRPr="00713FEE" w:rsidRDefault="00713FEE" w:rsidP="00713FEE">
      <w:pPr>
        <w:spacing w:after="0" w:line="240" w:lineRule="auto"/>
        <w:ind w:firstLine="1134"/>
        <w:jc w:val="both"/>
        <w:rPr>
          <w:rFonts w:ascii="Tahoma" w:hAnsi="Tahoma" w:cs="Tahoma"/>
          <w:sz w:val="24"/>
          <w:szCs w:val="24"/>
        </w:rPr>
      </w:pPr>
      <w:r w:rsidRPr="00713FEE">
        <w:rPr>
          <w:rFonts w:ascii="Tahoma" w:hAnsi="Tahoma" w:cs="Tahoma"/>
          <w:sz w:val="24"/>
          <w:szCs w:val="24"/>
        </w:rPr>
        <w:lastRenderedPageBreak/>
        <w:t>Met les frais d'instance à charge de la demanderesse</w:t>
      </w:r>
      <w:r>
        <w:rPr>
          <w:rFonts w:ascii="Tahoma" w:hAnsi="Tahoma" w:cs="Tahoma"/>
          <w:sz w:val="24"/>
          <w:szCs w:val="24"/>
        </w:rPr>
        <w:t xml:space="preserve"> </w:t>
      </w:r>
      <w:r w:rsidRPr="00713FEE">
        <w:rPr>
          <w:rFonts w:ascii="Tahoma" w:hAnsi="Tahoma" w:cs="Tahoma"/>
          <w:sz w:val="24"/>
          <w:szCs w:val="24"/>
        </w:rPr>
        <w:t>;</w:t>
      </w:r>
    </w:p>
    <w:p w:rsidR="00713FEE" w:rsidRPr="00713FEE" w:rsidRDefault="00713FEE" w:rsidP="00713FEE">
      <w:pPr>
        <w:spacing w:after="0" w:line="240" w:lineRule="auto"/>
        <w:ind w:firstLine="1134"/>
        <w:jc w:val="both"/>
        <w:rPr>
          <w:rFonts w:ascii="Tahoma" w:hAnsi="Tahoma" w:cs="Tahoma"/>
          <w:sz w:val="24"/>
          <w:szCs w:val="24"/>
        </w:rPr>
      </w:pPr>
    </w:p>
    <w:p w:rsidR="00713FEE" w:rsidRDefault="00713FEE" w:rsidP="00713FEE">
      <w:pPr>
        <w:spacing w:after="0" w:line="240" w:lineRule="auto"/>
        <w:ind w:firstLine="1134"/>
        <w:jc w:val="both"/>
        <w:rPr>
          <w:rFonts w:ascii="Tahoma" w:hAnsi="Tahoma" w:cs="Tahoma"/>
          <w:sz w:val="24"/>
          <w:szCs w:val="24"/>
        </w:rPr>
      </w:pPr>
      <w:r w:rsidRPr="00713FEE">
        <w:rPr>
          <w:rFonts w:ascii="Tahoma" w:hAnsi="Tahoma" w:cs="Tahoma"/>
          <w:sz w:val="24"/>
          <w:szCs w:val="24"/>
        </w:rPr>
        <w:t>Le Conseil d'Etat. Section du Contentieux, a ainsi jugé et prononcé à l'audience publique du</w:t>
      </w:r>
      <w:r w:rsidR="00637515">
        <w:rPr>
          <w:rFonts w:ascii="Tahoma" w:hAnsi="Tahoma" w:cs="Tahoma"/>
          <w:sz w:val="24"/>
          <w:szCs w:val="24"/>
        </w:rPr>
        <w:t xml:space="preserve"> </w:t>
      </w:r>
      <w:r w:rsidR="00637515" w:rsidRPr="00637515">
        <w:rPr>
          <w:rFonts w:ascii="Tahoma" w:hAnsi="Tahoma" w:cs="Tahoma"/>
          <w:b/>
          <w:sz w:val="24"/>
          <w:szCs w:val="24"/>
        </w:rPr>
        <w:t>11/11/2025</w:t>
      </w:r>
      <w:r w:rsidR="00637515">
        <w:rPr>
          <w:rFonts w:ascii="Tahoma" w:hAnsi="Tahoma" w:cs="Tahoma"/>
          <w:sz w:val="24"/>
          <w:szCs w:val="24"/>
        </w:rPr>
        <w:t xml:space="preserve">, </w:t>
      </w:r>
      <w:r w:rsidRPr="00713FEE">
        <w:rPr>
          <w:rFonts w:ascii="Tahoma" w:hAnsi="Tahoma" w:cs="Tahoma"/>
          <w:sz w:val="24"/>
          <w:szCs w:val="24"/>
        </w:rPr>
        <w:t xml:space="preserve">à laquelle ont siégé les Magistrats </w:t>
      </w:r>
      <w:r w:rsidRPr="00637515">
        <w:rPr>
          <w:rFonts w:ascii="Tahoma" w:hAnsi="Tahoma" w:cs="Tahoma"/>
          <w:b/>
          <w:sz w:val="24"/>
          <w:szCs w:val="24"/>
        </w:rPr>
        <w:t>MONGU NKANGA</w:t>
      </w:r>
      <w:r w:rsidRPr="00713FEE">
        <w:rPr>
          <w:rFonts w:ascii="Tahoma" w:hAnsi="Tahoma" w:cs="Tahoma"/>
          <w:sz w:val="24"/>
          <w:szCs w:val="24"/>
        </w:rPr>
        <w:t xml:space="preserve">, Présidente de Chambre, </w:t>
      </w:r>
      <w:r w:rsidRPr="00D65924">
        <w:rPr>
          <w:rFonts w:ascii="Tahoma" w:hAnsi="Tahoma" w:cs="Tahoma"/>
          <w:b/>
          <w:sz w:val="24"/>
          <w:szCs w:val="24"/>
        </w:rPr>
        <w:t>NTUMBA MUSUKA et SOKO MABIALA</w:t>
      </w:r>
      <w:r w:rsidRPr="00713FEE">
        <w:rPr>
          <w:rFonts w:ascii="Tahoma" w:hAnsi="Tahoma" w:cs="Tahoma"/>
          <w:sz w:val="24"/>
          <w:szCs w:val="24"/>
        </w:rPr>
        <w:t xml:space="preserve">, Conseillers, avec le </w:t>
      </w:r>
      <w:r w:rsidR="00A452E3">
        <w:rPr>
          <w:rFonts w:ascii="Tahoma" w:hAnsi="Tahoma" w:cs="Tahoma"/>
          <w:sz w:val="24"/>
          <w:szCs w:val="24"/>
        </w:rPr>
        <w:t xml:space="preserve">concours </w:t>
      </w:r>
      <w:r w:rsidR="00CF6126">
        <w:rPr>
          <w:rFonts w:ascii="Tahoma" w:hAnsi="Tahoma" w:cs="Tahoma"/>
          <w:sz w:val="24"/>
          <w:szCs w:val="24"/>
        </w:rPr>
        <w:t xml:space="preserve">de l’Officier du Ministère public représenté par </w:t>
      </w:r>
      <w:r w:rsidRPr="00E410DE">
        <w:rPr>
          <w:rFonts w:ascii="Tahoma" w:hAnsi="Tahoma" w:cs="Tahoma"/>
          <w:b/>
          <w:sz w:val="24"/>
          <w:szCs w:val="24"/>
        </w:rPr>
        <w:t>M</w:t>
      </w:r>
      <w:r w:rsidR="00E410DE" w:rsidRPr="00E410DE">
        <w:rPr>
          <w:rFonts w:ascii="Tahoma" w:hAnsi="Tahoma" w:cs="Tahoma"/>
          <w:b/>
          <w:sz w:val="24"/>
          <w:szCs w:val="24"/>
        </w:rPr>
        <w:t>r. M</w:t>
      </w:r>
      <w:r w:rsidRPr="00E410DE">
        <w:rPr>
          <w:rFonts w:ascii="Tahoma" w:hAnsi="Tahoma" w:cs="Tahoma"/>
          <w:b/>
          <w:sz w:val="24"/>
          <w:szCs w:val="24"/>
        </w:rPr>
        <w:t>AY-NDOMBE</w:t>
      </w:r>
      <w:r w:rsidR="00E410DE">
        <w:rPr>
          <w:rFonts w:ascii="Tahoma" w:hAnsi="Tahoma" w:cs="Tahoma"/>
          <w:sz w:val="24"/>
          <w:szCs w:val="24"/>
        </w:rPr>
        <w:t xml:space="preserve"> </w:t>
      </w:r>
      <w:r w:rsidRPr="00713FEE">
        <w:rPr>
          <w:rFonts w:ascii="Tahoma" w:hAnsi="Tahoma" w:cs="Tahoma"/>
          <w:sz w:val="24"/>
          <w:szCs w:val="24"/>
        </w:rPr>
        <w:t xml:space="preserve">et l'assistance de </w:t>
      </w:r>
      <w:r w:rsidR="00E410DE" w:rsidRPr="00E410DE">
        <w:rPr>
          <w:rFonts w:ascii="Tahoma" w:hAnsi="Tahoma" w:cs="Tahoma"/>
          <w:b/>
          <w:sz w:val="24"/>
          <w:szCs w:val="24"/>
        </w:rPr>
        <w:t>Mr. MITE FRANCK</w:t>
      </w:r>
      <w:r w:rsidR="00E410DE">
        <w:rPr>
          <w:rFonts w:ascii="Tahoma" w:hAnsi="Tahoma" w:cs="Tahoma"/>
          <w:sz w:val="24"/>
          <w:szCs w:val="24"/>
        </w:rPr>
        <w:t>, greffier (e) du siège.</w:t>
      </w:r>
    </w:p>
    <w:p w:rsidR="00E410DE" w:rsidRDefault="00E410DE" w:rsidP="00713FEE">
      <w:pPr>
        <w:spacing w:after="0" w:line="240" w:lineRule="auto"/>
        <w:ind w:firstLine="1134"/>
        <w:jc w:val="both"/>
        <w:rPr>
          <w:rFonts w:ascii="Tahoma" w:hAnsi="Tahoma" w:cs="Tahoma"/>
          <w:sz w:val="24"/>
          <w:szCs w:val="24"/>
        </w:rPr>
      </w:pPr>
    </w:p>
    <w:p w:rsidR="006D4A23" w:rsidRPr="00721DD2" w:rsidRDefault="00E410DE" w:rsidP="006D4A23">
      <w:pPr>
        <w:spacing w:after="0" w:line="240" w:lineRule="auto"/>
        <w:jc w:val="both"/>
        <w:rPr>
          <w:rFonts w:ascii="Tahoma" w:hAnsi="Tahoma" w:cs="Tahoma"/>
          <w:sz w:val="6"/>
          <w:szCs w:val="24"/>
        </w:rPr>
      </w:pPr>
      <w:r>
        <w:rPr>
          <w:rFonts w:ascii="Tahoma" w:hAnsi="Tahoma" w:cs="Tahoma"/>
          <w:sz w:val="24"/>
          <w:szCs w:val="24"/>
        </w:rPr>
        <w:t xml:space="preserve">                                                                                                                                                                                                                                                                                                                                                                                                                                                                                                                                                                                                                                                                                                                                                                                                                                                                                                                                                                                                                                                                                                                                                                                                                                    </w:t>
      </w:r>
    </w:p>
    <w:p w:rsidR="001C2B73" w:rsidRPr="00E410DE" w:rsidRDefault="001C2B73" w:rsidP="005D3280">
      <w:pPr>
        <w:spacing w:after="0"/>
        <w:ind w:firstLine="1985"/>
        <w:jc w:val="both"/>
        <w:rPr>
          <w:rFonts w:ascii="Tahoma" w:hAnsi="Tahoma" w:cs="Tahoma"/>
          <w:color w:val="C00000"/>
          <w:sz w:val="8"/>
          <w:szCs w:val="24"/>
        </w:rPr>
      </w:pPr>
    </w:p>
    <w:p w:rsidR="000F2ABC" w:rsidRPr="00166553" w:rsidRDefault="00166553" w:rsidP="00371103">
      <w:pPr>
        <w:spacing w:after="0"/>
        <w:ind w:firstLine="284"/>
        <w:jc w:val="both"/>
        <w:rPr>
          <w:rFonts w:ascii="Tahoma" w:hAnsi="Tahoma" w:cs="Tahoma"/>
          <w:b/>
          <w:sz w:val="24"/>
          <w:szCs w:val="24"/>
        </w:rPr>
      </w:pPr>
      <w:r w:rsidRPr="00166553">
        <w:rPr>
          <w:rFonts w:ascii="Tahoma" w:hAnsi="Tahoma" w:cs="Tahoma"/>
          <w:b/>
          <w:sz w:val="24"/>
          <w:szCs w:val="24"/>
        </w:rPr>
        <w:t>LES CONSEILLERS               LA PRESIDENTE</w:t>
      </w:r>
    </w:p>
    <w:p w:rsidR="00DC56BD" w:rsidRPr="00166553" w:rsidRDefault="00DC56BD" w:rsidP="00DC56BD">
      <w:pPr>
        <w:spacing w:after="0"/>
        <w:jc w:val="both"/>
        <w:rPr>
          <w:rFonts w:ascii="Tahoma" w:hAnsi="Tahoma" w:cs="Tahoma"/>
          <w:sz w:val="12"/>
          <w:szCs w:val="24"/>
        </w:rPr>
      </w:pPr>
    </w:p>
    <w:p w:rsidR="000F2ABC" w:rsidRPr="00971188" w:rsidRDefault="00971188" w:rsidP="00166553">
      <w:pPr>
        <w:pStyle w:val="Paragraphedeliste"/>
        <w:spacing w:after="0"/>
        <w:ind w:left="284"/>
        <w:jc w:val="both"/>
        <w:rPr>
          <w:rFonts w:ascii="Tahoma" w:hAnsi="Tahoma" w:cs="Tahoma"/>
          <w:b/>
          <w:sz w:val="23"/>
          <w:szCs w:val="23"/>
        </w:rPr>
      </w:pPr>
      <w:proofErr w:type="spellStart"/>
      <w:r w:rsidRPr="00971188">
        <w:rPr>
          <w:rFonts w:ascii="Tahoma" w:hAnsi="Tahoma" w:cs="Tahoma"/>
          <w:sz w:val="24"/>
          <w:szCs w:val="24"/>
        </w:rPr>
        <w:t>Sé</w:t>
      </w:r>
      <w:proofErr w:type="spellEnd"/>
      <w:r w:rsidRPr="00971188">
        <w:rPr>
          <w:rFonts w:ascii="Tahoma" w:hAnsi="Tahoma" w:cs="Tahoma"/>
          <w:sz w:val="24"/>
          <w:szCs w:val="24"/>
        </w:rPr>
        <w:t>/</w:t>
      </w:r>
      <w:r w:rsidR="00166553">
        <w:rPr>
          <w:rFonts w:ascii="Tahoma" w:hAnsi="Tahoma" w:cs="Tahoma"/>
          <w:b/>
          <w:sz w:val="23"/>
          <w:szCs w:val="23"/>
        </w:rPr>
        <w:t xml:space="preserve">NTUMBA MUSUKA    </w:t>
      </w:r>
      <w:r w:rsidR="000F2ABC" w:rsidRPr="00971188">
        <w:rPr>
          <w:rFonts w:ascii="Tahoma" w:hAnsi="Tahoma" w:cs="Tahoma"/>
          <w:b/>
          <w:sz w:val="23"/>
          <w:szCs w:val="23"/>
        </w:rPr>
        <w:t xml:space="preserve">    </w:t>
      </w:r>
      <w:r w:rsidR="00893DFB" w:rsidRPr="00971188">
        <w:rPr>
          <w:rFonts w:ascii="Tahoma" w:hAnsi="Tahoma" w:cs="Tahoma"/>
          <w:b/>
          <w:sz w:val="23"/>
          <w:szCs w:val="23"/>
        </w:rPr>
        <w:t xml:space="preserve"> </w:t>
      </w:r>
      <w:r>
        <w:rPr>
          <w:rFonts w:ascii="Tahoma" w:hAnsi="Tahoma" w:cs="Tahoma"/>
          <w:b/>
          <w:sz w:val="23"/>
          <w:szCs w:val="23"/>
        </w:rPr>
        <w:t xml:space="preserve"> </w:t>
      </w:r>
      <w:proofErr w:type="spellStart"/>
      <w:r w:rsidRPr="00971188">
        <w:rPr>
          <w:rFonts w:ascii="Tahoma" w:hAnsi="Tahoma" w:cs="Tahoma"/>
          <w:sz w:val="24"/>
          <w:szCs w:val="24"/>
        </w:rPr>
        <w:t>Sé</w:t>
      </w:r>
      <w:proofErr w:type="spellEnd"/>
      <w:r w:rsidRPr="00971188">
        <w:rPr>
          <w:rFonts w:ascii="Tahoma" w:hAnsi="Tahoma" w:cs="Tahoma"/>
          <w:sz w:val="24"/>
          <w:szCs w:val="24"/>
        </w:rPr>
        <w:t>/</w:t>
      </w:r>
      <w:r w:rsidR="00166553">
        <w:rPr>
          <w:rFonts w:ascii="Tahoma" w:hAnsi="Tahoma" w:cs="Tahoma"/>
          <w:b/>
          <w:sz w:val="23"/>
          <w:szCs w:val="23"/>
        </w:rPr>
        <w:t>MONGU NKANGA</w:t>
      </w:r>
    </w:p>
    <w:p w:rsidR="000F2ABC" w:rsidRPr="00971188" w:rsidRDefault="000F2ABC" w:rsidP="00F05C2E">
      <w:pPr>
        <w:spacing w:after="0" w:line="240" w:lineRule="auto"/>
        <w:ind w:firstLine="1560"/>
        <w:jc w:val="both"/>
        <w:rPr>
          <w:rFonts w:ascii="Tahoma" w:hAnsi="Tahoma" w:cs="Tahoma"/>
          <w:sz w:val="18"/>
          <w:szCs w:val="24"/>
        </w:rPr>
      </w:pPr>
    </w:p>
    <w:p w:rsidR="000F2ABC" w:rsidRPr="00971188" w:rsidRDefault="00971188" w:rsidP="00166553">
      <w:pPr>
        <w:pStyle w:val="Paragraphedeliste"/>
        <w:spacing w:after="0"/>
        <w:ind w:left="284"/>
        <w:jc w:val="both"/>
        <w:rPr>
          <w:rFonts w:ascii="Tahoma" w:hAnsi="Tahoma" w:cs="Tahoma"/>
          <w:b/>
          <w:sz w:val="24"/>
          <w:szCs w:val="24"/>
        </w:rPr>
      </w:pPr>
      <w:proofErr w:type="spellStart"/>
      <w:r>
        <w:rPr>
          <w:rFonts w:ascii="Tahoma" w:hAnsi="Tahoma" w:cs="Tahoma"/>
          <w:sz w:val="24"/>
          <w:szCs w:val="24"/>
        </w:rPr>
        <w:t>Sé</w:t>
      </w:r>
      <w:proofErr w:type="spellEnd"/>
      <w:r w:rsidR="000F2ABC" w:rsidRPr="00971188">
        <w:rPr>
          <w:rFonts w:ascii="Tahoma" w:hAnsi="Tahoma" w:cs="Tahoma"/>
          <w:sz w:val="24"/>
          <w:szCs w:val="24"/>
        </w:rPr>
        <w:t>/</w:t>
      </w:r>
      <w:r w:rsidR="00166553">
        <w:rPr>
          <w:rFonts w:ascii="Tahoma" w:hAnsi="Tahoma" w:cs="Tahoma"/>
          <w:b/>
          <w:sz w:val="23"/>
          <w:szCs w:val="23"/>
        </w:rPr>
        <w:t>SOKO MABIALA</w:t>
      </w:r>
    </w:p>
    <w:p w:rsidR="000F2ABC" w:rsidRPr="00971188" w:rsidRDefault="000F2ABC" w:rsidP="00F05C2E">
      <w:pPr>
        <w:spacing w:after="0"/>
        <w:ind w:firstLine="1560"/>
        <w:jc w:val="both"/>
        <w:rPr>
          <w:rFonts w:ascii="Tahoma" w:hAnsi="Tahoma" w:cs="Tahoma"/>
          <w:b/>
          <w:sz w:val="18"/>
          <w:szCs w:val="24"/>
        </w:rPr>
      </w:pPr>
    </w:p>
    <w:p w:rsidR="000F2ABC" w:rsidRDefault="000F2ABC" w:rsidP="00D320A3">
      <w:pPr>
        <w:spacing w:after="0"/>
        <w:jc w:val="center"/>
        <w:rPr>
          <w:rFonts w:ascii="Tahoma" w:hAnsi="Tahoma" w:cs="Tahoma"/>
          <w:sz w:val="24"/>
          <w:szCs w:val="24"/>
        </w:rPr>
      </w:pPr>
      <w:r>
        <w:rPr>
          <w:rFonts w:ascii="Tahoma" w:hAnsi="Tahoma" w:cs="Tahoma"/>
          <w:sz w:val="24"/>
          <w:szCs w:val="24"/>
        </w:rPr>
        <w:t>Le Greffier</w:t>
      </w:r>
    </w:p>
    <w:p w:rsidR="000F2ABC" w:rsidRPr="00971188" w:rsidRDefault="000F2ABC" w:rsidP="00F05C2E">
      <w:pPr>
        <w:spacing w:after="0"/>
        <w:ind w:firstLine="1560"/>
        <w:jc w:val="center"/>
        <w:rPr>
          <w:rFonts w:ascii="Tahoma" w:hAnsi="Tahoma" w:cs="Tahoma"/>
          <w:sz w:val="8"/>
          <w:szCs w:val="24"/>
        </w:rPr>
      </w:pPr>
    </w:p>
    <w:p w:rsidR="000F2ABC" w:rsidRDefault="00971188" w:rsidP="00D320A3">
      <w:pPr>
        <w:spacing w:after="0"/>
        <w:jc w:val="center"/>
        <w:rPr>
          <w:rFonts w:ascii="Tahoma" w:hAnsi="Tahoma" w:cs="Tahoma"/>
          <w:b/>
          <w:sz w:val="24"/>
          <w:szCs w:val="24"/>
        </w:rPr>
      </w:pPr>
      <w:proofErr w:type="spellStart"/>
      <w:r w:rsidRPr="00971188">
        <w:rPr>
          <w:rFonts w:ascii="Tahoma" w:hAnsi="Tahoma" w:cs="Tahoma"/>
          <w:sz w:val="24"/>
          <w:szCs w:val="24"/>
        </w:rPr>
        <w:t>Sé</w:t>
      </w:r>
      <w:proofErr w:type="spellEnd"/>
      <w:r w:rsidRPr="00971188">
        <w:rPr>
          <w:rFonts w:ascii="Tahoma" w:hAnsi="Tahoma" w:cs="Tahoma"/>
          <w:sz w:val="24"/>
          <w:szCs w:val="24"/>
        </w:rPr>
        <w:t>/</w:t>
      </w:r>
      <w:r w:rsidR="00166553">
        <w:rPr>
          <w:rFonts w:ascii="Tahoma" w:hAnsi="Tahoma" w:cs="Tahoma"/>
          <w:b/>
          <w:sz w:val="24"/>
          <w:szCs w:val="24"/>
        </w:rPr>
        <w:t>MITE FRANCK</w:t>
      </w:r>
    </w:p>
    <w:p w:rsidR="00AD0F80" w:rsidRPr="00AD0F80" w:rsidRDefault="00AD0F80" w:rsidP="00D320A3">
      <w:pPr>
        <w:spacing w:after="0"/>
        <w:jc w:val="center"/>
        <w:rPr>
          <w:rFonts w:ascii="Tahoma" w:hAnsi="Tahoma" w:cs="Tahoma"/>
          <w:b/>
          <w:sz w:val="6"/>
          <w:szCs w:val="24"/>
        </w:rPr>
      </w:pPr>
    </w:p>
    <w:p w:rsidR="00AD0F80" w:rsidRPr="000F2ABC" w:rsidRDefault="00AD0F80" w:rsidP="00D320A3">
      <w:pPr>
        <w:spacing w:after="0"/>
        <w:jc w:val="center"/>
        <w:rPr>
          <w:rFonts w:ascii="Tahoma" w:hAnsi="Tahoma" w:cs="Tahoma"/>
          <w:sz w:val="24"/>
          <w:szCs w:val="24"/>
        </w:rPr>
      </w:pPr>
    </w:p>
    <w:p w:rsidR="00AD0F80" w:rsidRDefault="00AD0F80" w:rsidP="00AD0F80">
      <w:pPr>
        <w:ind w:right="-658" w:firstLine="851"/>
        <w:rPr>
          <w:rFonts w:ascii="Arial" w:hAnsi="Arial" w:cs="Arial"/>
          <w:sz w:val="26"/>
          <w:szCs w:val="26"/>
        </w:rPr>
      </w:pPr>
      <w:r>
        <w:rPr>
          <w:rFonts w:ascii="Arial" w:hAnsi="Arial" w:cs="Arial"/>
          <w:sz w:val="26"/>
          <w:szCs w:val="26"/>
        </w:rPr>
        <w:t xml:space="preserve">POUR </w:t>
      </w:r>
      <w:proofErr w:type="gramStart"/>
      <w:r>
        <w:rPr>
          <w:rFonts w:ascii="Arial" w:hAnsi="Arial" w:cs="Arial"/>
          <w:sz w:val="26"/>
          <w:szCs w:val="26"/>
        </w:rPr>
        <w:t>COPIE  CERTIFIEE</w:t>
      </w:r>
      <w:proofErr w:type="gramEnd"/>
      <w:r>
        <w:rPr>
          <w:rFonts w:ascii="Arial" w:hAnsi="Arial" w:cs="Arial"/>
          <w:sz w:val="26"/>
          <w:szCs w:val="26"/>
        </w:rPr>
        <w:t xml:space="preserve"> CONFORME,</w:t>
      </w:r>
    </w:p>
    <w:p w:rsidR="00AD0F80" w:rsidRDefault="00AD0F80" w:rsidP="00AD0F80">
      <w:pPr>
        <w:spacing w:after="5" w:line="247" w:lineRule="auto"/>
        <w:ind w:right="-454" w:firstLine="1276"/>
        <w:jc w:val="both"/>
        <w:rPr>
          <w:rFonts w:ascii="Arial" w:eastAsia="Arial" w:hAnsi="Arial" w:cs="Arial"/>
          <w:color w:val="000000"/>
          <w:sz w:val="26"/>
          <w:szCs w:val="26"/>
          <w:lang w:eastAsia="fr-FR"/>
        </w:rPr>
      </w:pPr>
      <w:proofErr w:type="gramStart"/>
      <w:r w:rsidRPr="00AD0F80">
        <w:rPr>
          <w:rFonts w:ascii="Arial" w:eastAsia="Arial" w:hAnsi="Arial" w:cs="Arial"/>
          <w:color w:val="000000"/>
          <w:sz w:val="26"/>
          <w:szCs w:val="26"/>
          <w:lang w:eastAsia="fr-FR"/>
        </w:rPr>
        <w:t>Fait  à</w:t>
      </w:r>
      <w:proofErr w:type="gramEnd"/>
      <w:r w:rsidRPr="00AD0F80">
        <w:rPr>
          <w:rFonts w:ascii="Arial" w:eastAsia="Arial" w:hAnsi="Arial" w:cs="Arial"/>
          <w:color w:val="000000"/>
          <w:sz w:val="26"/>
          <w:szCs w:val="26"/>
          <w:lang w:eastAsia="fr-FR"/>
        </w:rPr>
        <w:t xml:space="preserve"> Kinshasa, le……./</w:t>
      </w:r>
      <w:r w:rsidR="00FB0FED" w:rsidRPr="00FB0FED">
        <w:rPr>
          <w:rFonts w:ascii="Arial" w:eastAsia="Arial" w:hAnsi="Arial" w:cs="Arial"/>
          <w:color w:val="000000"/>
          <w:sz w:val="16"/>
          <w:szCs w:val="26"/>
          <w:lang w:eastAsia="fr-FR"/>
        </w:rPr>
        <w:t xml:space="preserve"> </w:t>
      </w:r>
      <w:r w:rsidR="00FB0FED">
        <w:rPr>
          <w:rFonts w:ascii="Arial" w:eastAsia="Arial" w:hAnsi="Arial" w:cs="Arial"/>
          <w:color w:val="000000"/>
          <w:sz w:val="26"/>
          <w:szCs w:val="26"/>
          <w:lang w:eastAsia="fr-FR"/>
        </w:rPr>
        <w:t>11</w:t>
      </w:r>
      <w:r w:rsidR="00FB0FED" w:rsidRPr="00FB0FED">
        <w:rPr>
          <w:rFonts w:ascii="Arial" w:eastAsia="Arial" w:hAnsi="Arial" w:cs="Arial"/>
          <w:color w:val="000000"/>
          <w:sz w:val="16"/>
          <w:szCs w:val="26"/>
          <w:lang w:eastAsia="fr-FR"/>
        </w:rPr>
        <w:t xml:space="preserve"> </w:t>
      </w:r>
      <w:r w:rsidRPr="00AD0F80">
        <w:rPr>
          <w:rFonts w:ascii="Arial" w:eastAsia="Arial" w:hAnsi="Arial" w:cs="Arial"/>
          <w:color w:val="000000"/>
          <w:sz w:val="26"/>
          <w:szCs w:val="26"/>
          <w:lang w:eastAsia="fr-FR"/>
        </w:rPr>
        <w:t>/2025</w:t>
      </w:r>
    </w:p>
    <w:p w:rsidR="001B7451" w:rsidRDefault="001B7451" w:rsidP="00AD0F80">
      <w:pPr>
        <w:spacing w:after="5" w:line="247" w:lineRule="auto"/>
        <w:ind w:right="-454" w:firstLine="1276"/>
        <w:jc w:val="both"/>
        <w:rPr>
          <w:rFonts w:ascii="Arial" w:eastAsia="Arial" w:hAnsi="Arial" w:cs="Arial"/>
          <w:color w:val="000000"/>
          <w:sz w:val="26"/>
          <w:szCs w:val="26"/>
          <w:lang w:eastAsia="fr-FR"/>
        </w:rPr>
      </w:pPr>
    </w:p>
    <w:p w:rsidR="001B7451" w:rsidRDefault="00DC1772" w:rsidP="001B7451">
      <w:pPr>
        <w:spacing w:after="3" w:line="256" w:lineRule="auto"/>
        <w:ind w:left="-15" w:firstLine="2000"/>
        <w:jc w:val="both"/>
        <w:rPr>
          <w:rFonts w:ascii="Trebuchet MS" w:eastAsia="Tahoma" w:hAnsi="Trebuchet MS" w:cs="Tahoma"/>
          <w:color w:val="000000"/>
          <w:sz w:val="25"/>
          <w:szCs w:val="25"/>
          <w:lang w:eastAsia="fr-FR"/>
        </w:rPr>
      </w:pPr>
      <w:r>
        <w:rPr>
          <w:rFonts w:ascii="Trebuchet MS" w:eastAsia="Tahoma" w:hAnsi="Trebuchet MS" w:cs="Tahoma"/>
          <w:color w:val="000000"/>
          <w:sz w:val="25"/>
          <w:szCs w:val="25"/>
          <w:lang w:eastAsia="fr-FR"/>
        </w:rPr>
        <w:t>LE GREFFIER EN CHEF,</w:t>
      </w:r>
    </w:p>
    <w:p w:rsidR="00DC1772" w:rsidRDefault="00DC1772" w:rsidP="001B7451">
      <w:pPr>
        <w:spacing w:after="3" w:line="256" w:lineRule="auto"/>
        <w:ind w:left="-15" w:firstLine="2000"/>
        <w:jc w:val="both"/>
        <w:rPr>
          <w:rFonts w:ascii="Trebuchet MS" w:eastAsia="Tahoma" w:hAnsi="Trebuchet MS" w:cs="Tahoma"/>
          <w:color w:val="000000"/>
          <w:sz w:val="25"/>
          <w:szCs w:val="25"/>
          <w:lang w:eastAsia="fr-FR"/>
        </w:rPr>
      </w:pPr>
    </w:p>
    <w:p w:rsidR="00DC1772" w:rsidRPr="00DC1772" w:rsidRDefault="00DC1772" w:rsidP="00DC1772">
      <w:pPr>
        <w:tabs>
          <w:tab w:val="right" w:pos="9075"/>
        </w:tabs>
        <w:spacing w:after="0" w:line="240" w:lineRule="auto"/>
        <w:ind w:right="-375" w:firstLine="1560"/>
        <w:jc w:val="both"/>
        <w:rPr>
          <w:rFonts w:ascii="Tahoma" w:eastAsia="Tahoma" w:hAnsi="Tahoma" w:cs="Tahoma"/>
          <w:b/>
          <w:color w:val="000000"/>
          <w:sz w:val="28"/>
          <w:szCs w:val="29"/>
          <w:u w:val="single"/>
          <w:lang w:eastAsia="fr-FR"/>
        </w:rPr>
      </w:pPr>
      <w:r w:rsidRPr="00DC1772">
        <w:rPr>
          <w:rFonts w:ascii="Tahoma" w:eastAsia="Tahoma" w:hAnsi="Tahoma" w:cs="Tahoma"/>
          <w:b/>
          <w:color w:val="000000"/>
          <w:sz w:val="28"/>
          <w:szCs w:val="29"/>
          <w:u w:val="single"/>
          <w:lang w:eastAsia="fr-FR"/>
        </w:rPr>
        <w:t>Fabrice MANZENZA NOSA</w:t>
      </w:r>
    </w:p>
    <w:p w:rsidR="00DC1772" w:rsidRPr="00DC1772" w:rsidRDefault="00DC1772" w:rsidP="00DC1772">
      <w:pPr>
        <w:tabs>
          <w:tab w:val="right" w:pos="9075"/>
        </w:tabs>
        <w:spacing w:after="0" w:line="240" w:lineRule="auto"/>
        <w:ind w:right="-375" w:firstLine="2410"/>
        <w:rPr>
          <w:rFonts w:ascii="Arial" w:eastAsia="Tahoma" w:hAnsi="Arial" w:cs="Arial"/>
          <w:i/>
          <w:sz w:val="24"/>
          <w:szCs w:val="29"/>
        </w:rPr>
      </w:pPr>
      <w:r w:rsidRPr="00DC1772">
        <w:rPr>
          <w:rFonts w:ascii="Arial" w:eastAsia="Tahoma" w:hAnsi="Arial" w:cs="Arial"/>
          <w:i/>
          <w:sz w:val="24"/>
          <w:szCs w:val="29"/>
        </w:rPr>
        <w:t>Secrétaire Général</w:t>
      </w:r>
    </w:p>
    <w:p w:rsidR="00DC1772" w:rsidRPr="001B7451" w:rsidRDefault="00DC1772" w:rsidP="001B7451">
      <w:pPr>
        <w:spacing w:after="3" w:line="256" w:lineRule="auto"/>
        <w:ind w:left="-15" w:firstLine="2000"/>
        <w:jc w:val="both"/>
        <w:rPr>
          <w:rFonts w:ascii="Trebuchet MS" w:eastAsia="Calibri" w:hAnsi="Trebuchet MS" w:cs="Calibri"/>
          <w:color w:val="000000"/>
          <w:sz w:val="25"/>
          <w:szCs w:val="25"/>
          <w:lang w:eastAsia="fr-FR"/>
        </w:rPr>
      </w:pPr>
    </w:p>
    <w:p w:rsidR="001B7451" w:rsidRPr="00AD0F80" w:rsidRDefault="001B7451" w:rsidP="00AD0F80">
      <w:pPr>
        <w:spacing w:after="5" w:line="247" w:lineRule="auto"/>
        <w:ind w:right="-454" w:firstLine="1276"/>
        <w:jc w:val="both"/>
        <w:rPr>
          <w:rFonts w:ascii="Arial" w:eastAsia="Arial" w:hAnsi="Arial" w:cs="Arial"/>
          <w:color w:val="000000"/>
          <w:sz w:val="26"/>
          <w:szCs w:val="26"/>
          <w:lang w:eastAsia="fr-FR"/>
        </w:rPr>
      </w:pPr>
    </w:p>
    <w:p w:rsidR="00AD0F80" w:rsidRPr="00AD0F80" w:rsidRDefault="00AD0F80" w:rsidP="00AD0F80">
      <w:pPr>
        <w:ind w:right="-658" w:firstLine="851"/>
        <w:rPr>
          <w:rFonts w:ascii="Arial" w:hAnsi="Arial" w:cs="Arial"/>
          <w:sz w:val="26"/>
          <w:szCs w:val="26"/>
        </w:rPr>
      </w:pPr>
    </w:p>
    <w:p w:rsidR="00AD0F80" w:rsidRPr="00E71B04" w:rsidRDefault="00AD0F80" w:rsidP="00AD0F80">
      <w:pPr>
        <w:ind w:right="-454"/>
        <w:rPr>
          <w:sz w:val="12"/>
        </w:rPr>
      </w:pPr>
    </w:p>
    <w:p w:rsidR="00C14170" w:rsidRDefault="00C14170"/>
    <w:p w:rsidR="00DA1B32" w:rsidRDefault="00DA1B32"/>
    <w:p w:rsidR="00780BB9" w:rsidRDefault="00780BB9"/>
    <w:p w:rsidR="00DA1B32" w:rsidRDefault="00DA1B32"/>
    <w:p w:rsidR="00371103" w:rsidRDefault="00371103"/>
    <w:p w:rsidR="00371103" w:rsidRDefault="00371103"/>
    <w:p w:rsidR="00371103" w:rsidRDefault="00371103"/>
    <w:p w:rsidR="00371103" w:rsidRDefault="00371103"/>
    <w:p w:rsidR="00DA100F" w:rsidRPr="00060F95" w:rsidRDefault="00E04F44" w:rsidP="00060F95">
      <w:r>
        <w:rPr>
          <w:noProof/>
          <w:lang w:eastAsia="fr-FR"/>
        </w:rPr>
        <mc:AlternateContent>
          <mc:Choice Requires="wps">
            <w:drawing>
              <wp:anchor distT="0" distB="0" distL="114300" distR="114300" simplePos="0" relativeHeight="251656704" behindDoc="0" locked="0" layoutInCell="1" allowOverlap="1">
                <wp:simplePos x="0" y="0"/>
                <wp:positionH relativeFrom="column">
                  <wp:posOffset>1581125</wp:posOffset>
                </wp:positionH>
                <wp:positionV relativeFrom="paragraph">
                  <wp:posOffset>176657</wp:posOffset>
                </wp:positionV>
                <wp:extent cx="490118" cy="358445"/>
                <wp:effectExtent l="0" t="0" r="24765" b="22860"/>
                <wp:wrapNone/>
                <wp:docPr id="1" name="Rectangle 1"/>
                <wp:cNvGraphicFramePr/>
                <a:graphic xmlns:a="http://schemas.openxmlformats.org/drawingml/2006/main">
                  <a:graphicData uri="http://schemas.microsoft.com/office/word/2010/wordprocessingShape">
                    <wps:wsp>
                      <wps:cNvSpPr/>
                      <wps:spPr>
                        <a:xfrm>
                          <a:off x="0" y="0"/>
                          <a:ext cx="490118" cy="35844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DA75BB" id="Rectangle 1" o:spid="_x0000_s1026" style="position:absolute;margin-left:124.5pt;margin-top:13.9pt;width:38.6pt;height:28.2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" fillcolor="white [3201]" strokecolor="white [3212]" strokeweight="2pt"/>
            </w:pict>
          </mc:Fallback>
        </mc:AlternateContent>
      </w:r>
      <w:r w:rsidR="00961363">
        <w:rPr>
          <w:rFonts w:ascii="Tahoma" w:hAnsi="Tahoma" w:cs="Tahoma"/>
          <w:noProof/>
          <w:sz w:val="24"/>
          <w:szCs w:val="24"/>
          <w:lang w:eastAsia="fr-FR"/>
        </w:rPr>
        <mc:AlternateContent>
          <mc:Choice Requires="wps">
            <w:drawing>
              <wp:anchor distT="0" distB="0" distL="114300" distR="114300" simplePos="0" relativeHeight="251657728" behindDoc="0" locked="0" layoutInCell="1" allowOverlap="1">
                <wp:simplePos x="0" y="0"/>
                <wp:positionH relativeFrom="column">
                  <wp:posOffset>1537004</wp:posOffset>
                </wp:positionH>
                <wp:positionV relativeFrom="paragraph">
                  <wp:posOffset>1834896</wp:posOffset>
                </wp:positionV>
                <wp:extent cx="577901" cy="307086"/>
                <wp:effectExtent l="0" t="0" r="12700" b="17145"/>
                <wp:wrapNone/>
                <wp:docPr id="2" name="Rectangle 2"/>
                <wp:cNvGraphicFramePr/>
                <a:graphic xmlns:a="http://schemas.openxmlformats.org/drawingml/2006/main">
                  <a:graphicData uri="http://schemas.microsoft.com/office/word/2010/wordprocessingShape">
                    <wps:wsp>
                      <wps:cNvSpPr/>
                      <wps:spPr>
                        <a:xfrm>
                          <a:off x="0" y="0"/>
                          <a:ext cx="577901" cy="307086"/>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D131F7" id="Rectangle 2" o:spid="_x0000_s1026" style="position:absolute;margin-left:121pt;margin-top:144.5pt;width:45.5pt;height:24.2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" fillcolor="white [3201]" strokecolor="white [3212]" strokeweight="2pt"/>
            </w:pict>
          </mc:Fallback>
        </mc:AlternateContent>
      </w:r>
    </w:p>
    <w:sectPr w:rsidR="00DA100F" w:rsidRPr="00060F95" w:rsidSect="00AB7CC7">
      <w:footerReference w:type="default" r:id="rId8"/>
      <w:headerReference w:type="first" r:id="rId9"/>
      <w:pgSz w:w="11906" w:h="16838"/>
      <w:pgMar w:top="709" w:right="3062" w:bottom="993" w:left="3062" w:header="568"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4A09" w:rsidRDefault="00014A09" w:rsidP="00E83612">
      <w:pPr>
        <w:spacing w:after="0" w:line="240" w:lineRule="auto"/>
      </w:pPr>
      <w:r>
        <w:separator/>
      </w:r>
    </w:p>
  </w:endnote>
  <w:endnote w:type="continuationSeparator" w:id="0">
    <w:p w:rsidR="00014A09" w:rsidRDefault="00014A09" w:rsidP="00E83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41C" w:rsidRDefault="004E441C" w:rsidP="00E83612">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4A09" w:rsidRDefault="00014A09" w:rsidP="00E83612">
      <w:pPr>
        <w:spacing w:after="0" w:line="240" w:lineRule="auto"/>
      </w:pPr>
      <w:r>
        <w:separator/>
      </w:r>
    </w:p>
  </w:footnote>
  <w:footnote w:type="continuationSeparator" w:id="0">
    <w:p w:rsidR="00014A09" w:rsidRDefault="00014A09" w:rsidP="00E836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7CC7" w:rsidRPr="00AB7CC7" w:rsidRDefault="00AB7CC7" w:rsidP="00AB7CC7">
    <w:pPr>
      <w:spacing w:after="15" w:line="240" w:lineRule="auto"/>
      <w:ind w:left="-510" w:right="-454" w:firstLine="510"/>
      <w:jc w:val="both"/>
      <w:rPr>
        <w:rFonts w:ascii="Arial" w:eastAsia="Arial" w:hAnsi="Arial" w:cs="Arial"/>
        <w:b/>
        <w:color w:val="000000"/>
        <w:sz w:val="23"/>
        <w:szCs w:val="23"/>
        <w:lang w:eastAsia="fr-FR"/>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57578D"/>
    <w:multiLevelType w:val="hybridMultilevel"/>
    <w:tmpl w:val="93B8A114"/>
    <w:lvl w:ilvl="0" w:tplc="28D86442">
      <w:numFmt w:val="bullet"/>
      <w:lvlText w:val="-"/>
      <w:lvlJc w:val="left"/>
      <w:pPr>
        <w:ind w:left="1778" w:hanging="360"/>
      </w:pPr>
      <w:rPr>
        <w:rFonts w:ascii="Tahoma" w:eastAsiaTheme="minorHAnsi" w:hAnsi="Tahoma" w:cs="Tahoma"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 w15:restartNumberingAfterBreak="0">
    <w:nsid w:val="3C071A63"/>
    <w:multiLevelType w:val="hybridMultilevel"/>
    <w:tmpl w:val="83223B9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925656F"/>
    <w:multiLevelType w:val="hybridMultilevel"/>
    <w:tmpl w:val="72BE69FA"/>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ADD4868"/>
    <w:multiLevelType w:val="hybridMultilevel"/>
    <w:tmpl w:val="1DC0903A"/>
    <w:lvl w:ilvl="0" w:tplc="D8CCBABA">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F426D86"/>
    <w:multiLevelType w:val="hybridMultilevel"/>
    <w:tmpl w:val="CB6209DC"/>
    <w:lvl w:ilvl="0" w:tplc="66B0E1D6">
      <w:start w:val="1"/>
      <w:numFmt w:val="decimal"/>
      <w:lvlText w:val="%1-"/>
      <w:lvlJc w:val="left"/>
      <w:pPr>
        <w:ind w:left="1778" w:hanging="360"/>
      </w:pPr>
      <w:rPr>
        <w:b w:val="0"/>
        <w:i w:val="0"/>
        <w:strike w:val="0"/>
        <w:dstrike w:val="0"/>
        <w:u w:val="none"/>
        <w:effect w:val="none"/>
      </w:rPr>
    </w:lvl>
    <w:lvl w:ilvl="1" w:tplc="040C0019">
      <w:start w:val="1"/>
      <w:numFmt w:val="lowerLetter"/>
      <w:lvlText w:val="%2."/>
      <w:lvlJc w:val="left"/>
      <w:pPr>
        <w:ind w:left="2498" w:hanging="360"/>
      </w:pPr>
    </w:lvl>
    <w:lvl w:ilvl="2" w:tplc="040C001B">
      <w:start w:val="1"/>
      <w:numFmt w:val="lowerRoman"/>
      <w:lvlText w:val="%3."/>
      <w:lvlJc w:val="right"/>
      <w:pPr>
        <w:ind w:left="3218" w:hanging="180"/>
      </w:pPr>
    </w:lvl>
    <w:lvl w:ilvl="3" w:tplc="040C000F">
      <w:start w:val="1"/>
      <w:numFmt w:val="decimal"/>
      <w:lvlText w:val="%4."/>
      <w:lvlJc w:val="left"/>
      <w:pPr>
        <w:ind w:left="3938" w:hanging="360"/>
      </w:pPr>
    </w:lvl>
    <w:lvl w:ilvl="4" w:tplc="040C0019">
      <w:start w:val="1"/>
      <w:numFmt w:val="lowerLetter"/>
      <w:lvlText w:val="%5."/>
      <w:lvlJc w:val="left"/>
      <w:pPr>
        <w:ind w:left="4658" w:hanging="360"/>
      </w:pPr>
    </w:lvl>
    <w:lvl w:ilvl="5" w:tplc="040C001B">
      <w:start w:val="1"/>
      <w:numFmt w:val="lowerRoman"/>
      <w:lvlText w:val="%6."/>
      <w:lvlJc w:val="right"/>
      <w:pPr>
        <w:ind w:left="5378" w:hanging="180"/>
      </w:pPr>
    </w:lvl>
    <w:lvl w:ilvl="6" w:tplc="040C000F">
      <w:start w:val="1"/>
      <w:numFmt w:val="decimal"/>
      <w:lvlText w:val="%7."/>
      <w:lvlJc w:val="left"/>
      <w:pPr>
        <w:ind w:left="6098" w:hanging="360"/>
      </w:pPr>
    </w:lvl>
    <w:lvl w:ilvl="7" w:tplc="040C0019">
      <w:start w:val="1"/>
      <w:numFmt w:val="lowerLetter"/>
      <w:lvlText w:val="%8."/>
      <w:lvlJc w:val="left"/>
      <w:pPr>
        <w:ind w:left="6818" w:hanging="360"/>
      </w:pPr>
    </w:lvl>
    <w:lvl w:ilvl="8" w:tplc="040C001B">
      <w:start w:val="1"/>
      <w:numFmt w:val="lowerRoman"/>
      <w:lvlText w:val="%9."/>
      <w:lvlJc w:val="right"/>
      <w:pPr>
        <w:ind w:left="7538" w:hanging="180"/>
      </w:pPr>
    </w:lvl>
  </w:abstractNum>
  <w:abstractNum w:abstractNumId="5" w15:restartNumberingAfterBreak="0">
    <w:nsid w:val="73A665ED"/>
    <w:multiLevelType w:val="hybridMultilevel"/>
    <w:tmpl w:val="CE24E6E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A2E05FD"/>
    <w:multiLevelType w:val="hybridMultilevel"/>
    <w:tmpl w:val="CB6209DC"/>
    <w:lvl w:ilvl="0" w:tplc="66B0E1D6">
      <w:start w:val="1"/>
      <w:numFmt w:val="decimal"/>
      <w:lvlText w:val="%1-"/>
      <w:lvlJc w:val="left"/>
      <w:pPr>
        <w:ind w:left="1778" w:hanging="360"/>
      </w:pPr>
      <w:rPr>
        <w:b w:val="0"/>
        <w:i w:val="0"/>
        <w:strike w:val="0"/>
        <w:dstrike w:val="0"/>
        <w:u w:val="none"/>
        <w:effect w:val="none"/>
      </w:rPr>
    </w:lvl>
    <w:lvl w:ilvl="1" w:tplc="040C0019">
      <w:start w:val="1"/>
      <w:numFmt w:val="lowerLetter"/>
      <w:lvlText w:val="%2."/>
      <w:lvlJc w:val="left"/>
      <w:pPr>
        <w:ind w:left="2498" w:hanging="360"/>
      </w:pPr>
    </w:lvl>
    <w:lvl w:ilvl="2" w:tplc="040C001B">
      <w:start w:val="1"/>
      <w:numFmt w:val="lowerRoman"/>
      <w:lvlText w:val="%3."/>
      <w:lvlJc w:val="right"/>
      <w:pPr>
        <w:ind w:left="3218" w:hanging="180"/>
      </w:pPr>
    </w:lvl>
    <w:lvl w:ilvl="3" w:tplc="040C000F">
      <w:start w:val="1"/>
      <w:numFmt w:val="decimal"/>
      <w:lvlText w:val="%4."/>
      <w:lvlJc w:val="left"/>
      <w:pPr>
        <w:ind w:left="3938" w:hanging="360"/>
      </w:pPr>
    </w:lvl>
    <w:lvl w:ilvl="4" w:tplc="040C0019">
      <w:start w:val="1"/>
      <w:numFmt w:val="lowerLetter"/>
      <w:lvlText w:val="%5."/>
      <w:lvlJc w:val="left"/>
      <w:pPr>
        <w:ind w:left="4658" w:hanging="360"/>
      </w:pPr>
    </w:lvl>
    <w:lvl w:ilvl="5" w:tplc="040C001B">
      <w:start w:val="1"/>
      <w:numFmt w:val="lowerRoman"/>
      <w:lvlText w:val="%6."/>
      <w:lvlJc w:val="right"/>
      <w:pPr>
        <w:ind w:left="5378" w:hanging="180"/>
      </w:pPr>
    </w:lvl>
    <w:lvl w:ilvl="6" w:tplc="040C000F">
      <w:start w:val="1"/>
      <w:numFmt w:val="decimal"/>
      <w:lvlText w:val="%7."/>
      <w:lvlJc w:val="left"/>
      <w:pPr>
        <w:ind w:left="6098" w:hanging="360"/>
      </w:pPr>
    </w:lvl>
    <w:lvl w:ilvl="7" w:tplc="040C0019">
      <w:start w:val="1"/>
      <w:numFmt w:val="lowerLetter"/>
      <w:lvlText w:val="%8."/>
      <w:lvlJc w:val="left"/>
      <w:pPr>
        <w:ind w:left="6818" w:hanging="360"/>
      </w:pPr>
    </w:lvl>
    <w:lvl w:ilvl="8" w:tplc="040C001B">
      <w:start w:val="1"/>
      <w:numFmt w:val="lowerRoman"/>
      <w:lvlText w:val="%9."/>
      <w:lvlJc w:val="right"/>
      <w:pPr>
        <w:ind w:left="7538" w:hanging="180"/>
      </w:pPr>
    </w:lvl>
  </w:abstractNum>
  <w:num w:numId="1">
    <w:abstractNumId w:val="6"/>
  </w:num>
  <w:num w:numId="2">
    <w:abstractNumId w:val="0"/>
  </w:num>
  <w:num w:numId="3">
    <w:abstractNumId w:val="5"/>
  </w:num>
  <w:num w:numId="4">
    <w:abstractNumId w:val="3"/>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6178"/>
    <w:rsid w:val="00000315"/>
    <w:rsid w:val="00000E40"/>
    <w:rsid w:val="0000282B"/>
    <w:rsid w:val="00002EA7"/>
    <w:rsid w:val="00006456"/>
    <w:rsid w:val="00007886"/>
    <w:rsid w:val="00011CB1"/>
    <w:rsid w:val="0001230D"/>
    <w:rsid w:val="00013603"/>
    <w:rsid w:val="0001394A"/>
    <w:rsid w:val="00013AB2"/>
    <w:rsid w:val="00014A09"/>
    <w:rsid w:val="00014C2F"/>
    <w:rsid w:val="00016EC1"/>
    <w:rsid w:val="00016F3A"/>
    <w:rsid w:val="00017D8B"/>
    <w:rsid w:val="00022C58"/>
    <w:rsid w:val="00025483"/>
    <w:rsid w:val="00033E22"/>
    <w:rsid w:val="0003403D"/>
    <w:rsid w:val="00035E5F"/>
    <w:rsid w:val="000369D9"/>
    <w:rsid w:val="00040C4D"/>
    <w:rsid w:val="000413C2"/>
    <w:rsid w:val="00042F72"/>
    <w:rsid w:val="000439D5"/>
    <w:rsid w:val="00043C24"/>
    <w:rsid w:val="00044285"/>
    <w:rsid w:val="000456BA"/>
    <w:rsid w:val="000456E2"/>
    <w:rsid w:val="00046865"/>
    <w:rsid w:val="000471E0"/>
    <w:rsid w:val="00047ED1"/>
    <w:rsid w:val="000511B3"/>
    <w:rsid w:val="00051978"/>
    <w:rsid w:val="0005300F"/>
    <w:rsid w:val="000536CC"/>
    <w:rsid w:val="00053BC2"/>
    <w:rsid w:val="000540C4"/>
    <w:rsid w:val="00054A7D"/>
    <w:rsid w:val="00055805"/>
    <w:rsid w:val="0005589D"/>
    <w:rsid w:val="0005776B"/>
    <w:rsid w:val="00060158"/>
    <w:rsid w:val="00060F95"/>
    <w:rsid w:val="00061B69"/>
    <w:rsid w:val="0006651E"/>
    <w:rsid w:val="00067A21"/>
    <w:rsid w:val="0007012F"/>
    <w:rsid w:val="00070560"/>
    <w:rsid w:val="000726F5"/>
    <w:rsid w:val="00077474"/>
    <w:rsid w:val="00077F30"/>
    <w:rsid w:val="00080DBB"/>
    <w:rsid w:val="00083333"/>
    <w:rsid w:val="000845E9"/>
    <w:rsid w:val="0008556B"/>
    <w:rsid w:val="00085D14"/>
    <w:rsid w:val="00087BB1"/>
    <w:rsid w:val="00090240"/>
    <w:rsid w:val="00090780"/>
    <w:rsid w:val="00091D03"/>
    <w:rsid w:val="0009454F"/>
    <w:rsid w:val="000953D5"/>
    <w:rsid w:val="0009572D"/>
    <w:rsid w:val="00095A81"/>
    <w:rsid w:val="0009623B"/>
    <w:rsid w:val="000974E1"/>
    <w:rsid w:val="00097797"/>
    <w:rsid w:val="00097A4D"/>
    <w:rsid w:val="000A237E"/>
    <w:rsid w:val="000A258E"/>
    <w:rsid w:val="000A3449"/>
    <w:rsid w:val="000A3697"/>
    <w:rsid w:val="000A3CDF"/>
    <w:rsid w:val="000A52E4"/>
    <w:rsid w:val="000A5DC8"/>
    <w:rsid w:val="000A61CB"/>
    <w:rsid w:val="000A62BD"/>
    <w:rsid w:val="000A7B39"/>
    <w:rsid w:val="000B00C1"/>
    <w:rsid w:val="000B030D"/>
    <w:rsid w:val="000B0740"/>
    <w:rsid w:val="000B1703"/>
    <w:rsid w:val="000B19F6"/>
    <w:rsid w:val="000B215F"/>
    <w:rsid w:val="000B2CEA"/>
    <w:rsid w:val="000B4604"/>
    <w:rsid w:val="000B5668"/>
    <w:rsid w:val="000B5C93"/>
    <w:rsid w:val="000B6188"/>
    <w:rsid w:val="000B69D8"/>
    <w:rsid w:val="000B6F0E"/>
    <w:rsid w:val="000B78B1"/>
    <w:rsid w:val="000C00B7"/>
    <w:rsid w:val="000C1AD5"/>
    <w:rsid w:val="000C1BDA"/>
    <w:rsid w:val="000C32B4"/>
    <w:rsid w:val="000C51BA"/>
    <w:rsid w:val="000C52A8"/>
    <w:rsid w:val="000C59EC"/>
    <w:rsid w:val="000C6081"/>
    <w:rsid w:val="000C70B3"/>
    <w:rsid w:val="000C73E6"/>
    <w:rsid w:val="000C7802"/>
    <w:rsid w:val="000D1BE8"/>
    <w:rsid w:val="000D3DCF"/>
    <w:rsid w:val="000D4A72"/>
    <w:rsid w:val="000D587F"/>
    <w:rsid w:val="000D61F6"/>
    <w:rsid w:val="000E220B"/>
    <w:rsid w:val="000E297E"/>
    <w:rsid w:val="000E46FD"/>
    <w:rsid w:val="000E55D3"/>
    <w:rsid w:val="000F10E8"/>
    <w:rsid w:val="000F1899"/>
    <w:rsid w:val="000F1AAD"/>
    <w:rsid w:val="000F1B76"/>
    <w:rsid w:val="000F1FAF"/>
    <w:rsid w:val="000F2ABC"/>
    <w:rsid w:val="000F338D"/>
    <w:rsid w:val="000F343A"/>
    <w:rsid w:val="000F3C6D"/>
    <w:rsid w:val="000F5BEE"/>
    <w:rsid w:val="000F5E42"/>
    <w:rsid w:val="000F646F"/>
    <w:rsid w:val="000F7B05"/>
    <w:rsid w:val="00103FE5"/>
    <w:rsid w:val="0010406E"/>
    <w:rsid w:val="00104F40"/>
    <w:rsid w:val="001050A1"/>
    <w:rsid w:val="001053EC"/>
    <w:rsid w:val="0010641E"/>
    <w:rsid w:val="001106FE"/>
    <w:rsid w:val="0011172A"/>
    <w:rsid w:val="00111BD8"/>
    <w:rsid w:val="00113CAD"/>
    <w:rsid w:val="00114533"/>
    <w:rsid w:val="00115E8F"/>
    <w:rsid w:val="0011764A"/>
    <w:rsid w:val="00117A9F"/>
    <w:rsid w:val="00117C0B"/>
    <w:rsid w:val="00117F2B"/>
    <w:rsid w:val="001204B4"/>
    <w:rsid w:val="00121F72"/>
    <w:rsid w:val="00122439"/>
    <w:rsid w:val="00123AFB"/>
    <w:rsid w:val="00123B4F"/>
    <w:rsid w:val="001243A5"/>
    <w:rsid w:val="001243E8"/>
    <w:rsid w:val="00124C0C"/>
    <w:rsid w:val="00126FC4"/>
    <w:rsid w:val="001271B3"/>
    <w:rsid w:val="001271FF"/>
    <w:rsid w:val="00131F4B"/>
    <w:rsid w:val="00133903"/>
    <w:rsid w:val="00134009"/>
    <w:rsid w:val="0013460B"/>
    <w:rsid w:val="00134A17"/>
    <w:rsid w:val="001350A4"/>
    <w:rsid w:val="00135591"/>
    <w:rsid w:val="0013616E"/>
    <w:rsid w:val="001367D7"/>
    <w:rsid w:val="00136DEF"/>
    <w:rsid w:val="00137D15"/>
    <w:rsid w:val="00140825"/>
    <w:rsid w:val="00140C12"/>
    <w:rsid w:val="00140F32"/>
    <w:rsid w:val="001413D0"/>
    <w:rsid w:val="00141971"/>
    <w:rsid w:val="001421F5"/>
    <w:rsid w:val="00143E7F"/>
    <w:rsid w:val="001446AB"/>
    <w:rsid w:val="00144915"/>
    <w:rsid w:val="00144D38"/>
    <w:rsid w:val="00145CA2"/>
    <w:rsid w:val="00147665"/>
    <w:rsid w:val="001508AD"/>
    <w:rsid w:val="00150A42"/>
    <w:rsid w:val="00151011"/>
    <w:rsid w:val="00151DB6"/>
    <w:rsid w:val="001542AA"/>
    <w:rsid w:val="00154573"/>
    <w:rsid w:val="001549BB"/>
    <w:rsid w:val="00156702"/>
    <w:rsid w:val="00156FB8"/>
    <w:rsid w:val="0015711B"/>
    <w:rsid w:val="00157360"/>
    <w:rsid w:val="00160AA7"/>
    <w:rsid w:val="0016417A"/>
    <w:rsid w:val="00166348"/>
    <w:rsid w:val="00166553"/>
    <w:rsid w:val="00166973"/>
    <w:rsid w:val="001728EF"/>
    <w:rsid w:val="00173882"/>
    <w:rsid w:val="00173D9D"/>
    <w:rsid w:val="00175C55"/>
    <w:rsid w:val="00175F1B"/>
    <w:rsid w:val="00177CEF"/>
    <w:rsid w:val="0018139E"/>
    <w:rsid w:val="00181479"/>
    <w:rsid w:val="00182554"/>
    <w:rsid w:val="00183621"/>
    <w:rsid w:val="001841F0"/>
    <w:rsid w:val="00185C1F"/>
    <w:rsid w:val="00186199"/>
    <w:rsid w:val="001907CF"/>
    <w:rsid w:val="00190C71"/>
    <w:rsid w:val="001911F3"/>
    <w:rsid w:val="0019154E"/>
    <w:rsid w:val="00192489"/>
    <w:rsid w:val="00193FEC"/>
    <w:rsid w:val="00194725"/>
    <w:rsid w:val="00194D76"/>
    <w:rsid w:val="00195B0F"/>
    <w:rsid w:val="001A0405"/>
    <w:rsid w:val="001A171E"/>
    <w:rsid w:val="001A499D"/>
    <w:rsid w:val="001A6EA1"/>
    <w:rsid w:val="001A77F6"/>
    <w:rsid w:val="001A7D7B"/>
    <w:rsid w:val="001B0A9B"/>
    <w:rsid w:val="001B4434"/>
    <w:rsid w:val="001B477B"/>
    <w:rsid w:val="001B477E"/>
    <w:rsid w:val="001B5FDF"/>
    <w:rsid w:val="001B6AA5"/>
    <w:rsid w:val="001B7451"/>
    <w:rsid w:val="001B7F23"/>
    <w:rsid w:val="001C01C2"/>
    <w:rsid w:val="001C215E"/>
    <w:rsid w:val="001C2B73"/>
    <w:rsid w:val="001C3601"/>
    <w:rsid w:val="001C6EF0"/>
    <w:rsid w:val="001C7112"/>
    <w:rsid w:val="001C73BE"/>
    <w:rsid w:val="001D07C3"/>
    <w:rsid w:val="001D1ED2"/>
    <w:rsid w:val="001D1F94"/>
    <w:rsid w:val="001D3AF4"/>
    <w:rsid w:val="001D6893"/>
    <w:rsid w:val="001D6ED0"/>
    <w:rsid w:val="001D74EC"/>
    <w:rsid w:val="001E0AC0"/>
    <w:rsid w:val="001E171F"/>
    <w:rsid w:val="001E28F8"/>
    <w:rsid w:val="001E33AC"/>
    <w:rsid w:val="001E6116"/>
    <w:rsid w:val="001E6DB0"/>
    <w:rsid w:val="001E73BE"/>
    <w:rsid w:val="001F2287"/>
    <w:rsid w:val="001F2921"/>
    <w:rsid w:val="001F31DD"/>
    <w:rsid w:val="001F54D4"/>
    <w:rsid w:val="001F680A"/>
    <w:rsid w:val="001F7C2C"/>
    <w:rsid w:val="001F7E07"/>
    <w:rsid w:val="00202AE0"/>
    <w:rsid w:val="0020305E"/>
    <w:rsid w:val="00203520"/>
    <w:rsid w:val="00203701"/>
    <w:rsid w:val="00203935"/>
    <w:rsid w:val="00204132"/>
    <w:rsid w:val="002053F2"/>
    <w:rsid w:val="002054FE"/>
    <w:rsid w:val="00206C08"/>
    <w:rsid w:val="00207023"/>
    <w:rsid w:val="00210705"/>
    <w:rsid w:val="00210AE6"/>
    <w:rsid w:val="0021199D"/>
    <w:rsid w:val="002132D3"/>
    <w:rsid w:val="00213A9B"/>
    <w:rsid w:val="0021410B"/>
    <w:rsid w:val="00214761"/>
    <w:rsid w:val="00216469"/>
    <w:rsid w:val="0021737F"/>
    <w:rsid w:val="00220286"/>
    <w:rsid w:val="00223047"/>
    <w:rsid w:val="00223ABC"/>
    <w:rsid w:val="00223F10"/>
    <w:rsid w:val="00225CA6"/>
    <w:rsid w:val="00226162"/>
    <w:rsid w:val="002303F2"/>
    <w:rsid w:val="002316AC"/>
    <w:rsid w:val="002319C5"/>
    <w:rsid w:val="00231CD3"/>
    <w:rsid w:val="00232F4E"/>
    <w:rsid w:val="00233BA5"/>
    <w:rsid w:val="002340EA"/>
    <w:rsid w:val="00234657"/>
    <w:rsid w:val="00234917"/>
    <w:rsid w:val="00235F83"/>
    <w:rsid w:val="002362BC"/>
    <w:rsid w:val="00237973"/>
    <w:rsid w:val="00237BEC"/>
    <w:rsid w:val="00240016"/>
    <w:rsid w:val="00240951"/>
    <w:rsid w:val="0024491F"/>
    <w:rsid w:val="00246334"/>
    <w:rsid w:val="00247545"/>
    <w:rsid w:val="00252E0C"/>
    <w:rsid w:val="0025540B"/>
    <w:rsid w:val="00255A9A"/>
    <w:rsid w:val="00256098"/>
    <w:rsid w:val="00256CC9"/>
    <w:rsid w:val="00257094"/>
    <w:rsid w:val="00260D01"/>
    <w:rsid w:val="00261C5F"/>
    <w:rsid w:val="00261E8E"/>
    <w:rsid w:val="002621D8"/>
    <w:rsid w:val="002622F9"/>
    <w:rsid w:val="00262C31"/>
    <w:rsid w:val="00263C67"/>
    <w:rsid w:val="00264BE8"/>
    <w:rsid w:val="0026532A"/>
    <w:rsid w:val="00270530"/>
    <w:rsid w:val="002709A8"/>
    <w:rsid w:val="0027123E"/>
    <w:rsid w:val="002758DC"/>
    <w:rsid w:val="002774C8"/>
    <w:rsid w:val="00277A33"/>
    <w:rsid w:val="0028080F"/>
    <w:rsid w:val="00280A55"/>
    <w:rsid w:val="00280DF6"/>
    <w:rsid w:val="00282048"/>
    <w:rsid w:val="002833A5"/>
    <w:rsid w:val="0028391B"/>
    <w:rsid w:val="00286282"/>
    <w:rsid w:val="00287210"/>
    <w:rsid w:val="0028741A"/>
    <w:rsid w:val="00291450"/>
    <w:rsid w:val="00294764"/>
    <w:rsid w:val="0029511C"/>
    <w:rsid w:val="00295FD3"/>
    <w:rsid w:val="002974DD"/>
    <w:rsid w:val="00297F2E"/>
    <w:rsid w:val="002A01C9"/>
    <w:rsid w:val="002A49B7"/>
    <w:rsid w:val="002A4C67"/>
    <w:rsid w:val="002A50EE"/>
    <w:rsid w:val="002A5402"/>
    <w:rsid w:val="002A655D"/>
    <w:rsid w:val="002A667F"/>
    <w:rsid w:val="002A7651"/>
    <w:rsid w:val="002B2A3E"/>
    <w:rsid w:val="002B5C01"/>
    <w:rsid w:val="002B5CD2"/>
    <w:rsid w:val="002B5F16"/>
    <w:rsid w:val="002B6027"/>
    <w:rsid w:val="002B6A51"/>
    <w:rsid w:val="002C17E3"/>
    <w:rsid w:val="002C1BDE"/>
    <w:rsid w:val="002C1D85"/>
    <w:rsid w:val="002C1ED1"/>
    <w:rsid w:val="002C235B"/>
    <w:rsid w:val="002C26B6"/>
    <w:rsid w:val="002C2910"/>
    <w:rsid w:val="002C326F"/>
    <w:rsid w:val="002C487A"/>
    <w:rsid w:val="002C62F5"/>
    <w:rsid w:val="002C6A86"/>
    <w:rsid w:val="002C7123"/>
    <w:rsid w:val="002D29AF"/>
    <w:rsid w:val="002D43F6"/>
    <w:rsid w:val="002D53DD"/>
    <w:rsid w:val="002D5D4B"/>
    <w:rsid w:val="002E1F18"/>
    <w:rsid w:val="002E21C4"/>
    <w:rsid w:val="002E44BA"/>
    <w:rsid w:val="002E56D5"/>
    <w:rsid w:val="002E6503"/>
    <w:rsid w:val="002E6C68"/>
    <w:rsid w:val="002E783C"/>
    <w:rsid w:val="002F1CEB"/>
    <w:rsid w:val="002F1F62"/>
    <w:rsid w:val="002F302F"/>
    <w:rsid w:val="002F3368"/>
    <w:rsid w:val="002F4E68"/>
    <w:rsid w:val="002F607D"/>
    <w:rsid w:val="002F61F7"/>
    <w:rsid w:val="002F6572"/>
    <w:rsid w:val="002F6CBB"/>
    <w:rsid w:val="002F73BC"/>
    <w:rsid w:val="0030273D"/>
    <w:rsid w:val="00303C65"/>
    <w:rsid w:val="003049E3"/>
    <w:rsid w:val="0030603D"/>
    <w:rsid w:val="00306248"/>
    <w:rsid w:val="003073F9"/>
    <w:rsid w:val="003076EC"/>
    <w:rsid w:val="003123EB"/>
    <w:rsid w:val="00312E4F"/>
    <w:rsid w:val="00313AAB"/>
    <w:rsid w:val="00313C79"/>
    <w:rsid w:val="00314C61"/>
    <w:rsid w:val="0031511A"/>
    <w:rsid w:val="00315FD4"/>
    <w:rsid w:val="0031727F"/>
    <w:rsid w:val="0031738C"/>
    <w:rsid w:val="00317EFB"/>
    <w:rsid w:val="00320528"/>
    <w:rsid w:val="0032068B"/>
    <w:rsid w:val="00320E61"/>
    <w:rsid w:val="003211BD"/>
    <w:rsid w:val="0032591B"/>
    <w:rsid w:val="00326889"/>
    <w:rsid w:val="0032769E"/>
    <w:rsid w:val="003315D8"/>
    <w:rsid w:val="00334CD5"/>
    <w:rsid w:val="00337780"/>
    <w:rsid w:val="00341136"/>
    <w:rsid w:val="003420C0"/>
    <w:rsid w:val="00345A3B"/>
    <w:rsid w:val="00347286"/>
    <w:rsid w:val="00347B1C"/>
    <w:rsid w:val="003507A1"/>
    <w:rsid w:val="0035145C"/>
    <w:rsid w:val="00352270"/>
    <w:rsid w:val="003522B9"/>
    <w:rsid w:val="0035411B"/>
    <w:rsid w:val="00355987"/>
    <w:rsid w:val="00356ABC"/>
    <w:rsid w:val="00356C84"/>
    <w:rsid w:val="00357725"/>
    <w:rsid w:val="003602BD"/>
    <w:rsid w:val="0036199D"/>
    <w:rsid w:val="00361DC9"/>
    <w:rsid w:val="00364B5E"/>
    <w:rsid w:val="00364C9A"/>
    <w:rsid w:val="003655D6"/>
    <w:rsid w:val="00366C95"/>
    <w:rsid w:val="00370904"/>
    <w:rsid w:val="00371103"/>
    <w:rsid w:val="003712F8"/>
    <w:rsid w:val="00371533"/>
    <w:rsid w:val="0037199F"/>
    <w:rsid w:val="003719ED"/>
    <w:rsid w:val="00372B0D"/>
    <w:rsid w:val="003736B6"/>
    <w:rsid w:val="0037480E"/>
    <w:rsid w:val="0037766E"/>
    <w:rsid w:val="00380062"/>
    <w:rsid w:val="003805C6"/>
    <w:rsid w:val="00381607"/>
    <w:rsid w:val="00382226"/>
    <w:rsid w:val="003823D8"/>
    <w:rsid w:val="00382D33"/>
    <w:rsid w:val="0038390C"/>
    <w:rsid w:val="00383FF7"/>
    <w:rsid w:val="00386207"/>
    <w:rsid w:val="003866F8"/>
    <w:rsid w:val="00386CE9"/>
    <w:rsid w:val="00386D53"/>
    <w:rsid w:val="00391D36"/>
    <w:rsid w:val="00392791"/>
    <w:rsid w:val="0039644F"/>
    <w:rsid w:val="00396FF9"/>
    <w:rsid w:val="003A08CB"/>
    <w:rsid w:val="003A0C47"/>
    <w:rsid w:val="003A10EE"/>
    <w:rsid w:val="003A3689"/>
    <w:rsid w:val="003A4388"/>
    <w:rsid w:val="003A43F8"/>
    <w:rsid w:val="003A4F60"/>
    <w:rsid w:val="003A5084"/>
    <w:rsid w:val="003A644D"/>
    <w:rsid w:val="003A660D"/>
    <w:rsid w:val="003B3022"/>
    <w:rsid w:val="003B40CA"/>
    <w:rsid w:val="003B48CC"/>
    <w:rsid w:val="003B4AAC"/>
    <w:rsid w:val="003B4C66"/>
    <w:rsid w:val="003B4FBF"/>
    <w:rsid w:val="003B588E"/>
    <w:rsid w:val="003B5F03"/>
    <w:rsid w:val="003B6FF3"/>
    <w:rsid w:val="003C3074"/>
    <w:rsid w:val="003C71C7"/>
    <w:rsid w:val="003C79F8"/>
    <w:rsid w:val="003D038A"/>
    <w:rsid w:val="003D105E"/>
    <w:rsid w:val="003D5980"/>
    <w:rsid w:val="003D6AA8"/>
    <w:rsid w:val="003D7AB1"/>
    <w:rsid w:val="003E0AE0"/>
    <w:rsid w:val="003E19BF"/>
    <w:rsid w:val="003E3873"/>
    <w:rsid w:val="003E557C"/>
    <w:rsid w:val="003E70B8"/>
    <w:rsid w:val="003E7F58"/>
    <w:rsid w:val="003F11C5"/>
    <w:rsid w:val="003F2F44"/>
    <w:rsid w:val="003F33F4"/>
    <w:rsid w:val="003F4C9D"/>
    <w:rsid w:val="003F7433"/>
    <w:rsid w:val="003F75F0"/>
    <w:rsid w:val="0040028F"/>
    <w:rsid w:val="00403238"/>
    <w:rsid w:val="00403D1B"/>
    <w:rsid w:val="0040402E"/>
    <w:rsid w:val="00404DFD"/>
    <w:rsid w:val="00405C4F"/>
    <w:rsid w:val="00406852"/>
    <w:rsid w:val="0040798A"/>
    <w:rsid w:val="00410E43"/>
    <w:rsid w:val="0041175D"/>
    <w:rsid w:val="00413451"/>
    <w:rsid w:val="0041353A"/>
    <w:rsid w:val="004148C6"/>
    <w:rsid w:val="004155EF"/>
    <w:rsid w:val="00416981"/>
    <w:rsid w:val="004177A3"/>
    <w:rsid w:val="0042009B"/>
    <w:rsid w:val="00420B04"/>
    <w:rsid w:val="00422A45"/>
    <w:rsid w:val="00423B99"/>
    <w:rsid w:val="0042421B"/>
    <w:rsid w:val="00424923"/>
    <w:rsid w:val="004252EA"/>
    <w:rsid w:val="004259D6"/>
    <w:rsid w:val="00426CDB"/>
    <w:rsid w:val="004271A7"/>
    <w:rsid w:val="00430455"/>
    <w:rsid w:val="00434201"/>
    <w:rsid w:val="00436499"/>
    <w:rsid w:val="00436C57"/>
    <w:rsid w:val="00436F86"/>
    <w:rsid w:val="00437E0A"/>
    <w:rsid w:val="004408D0"/>
    <w:rsid w:val="004427A2"/>
    <w:rsid w:val="00442B7A"/>
    <w:rsid w:val="004439FE"/>
    <w:rsid w:val="0044448F"/>
    <w:rsid w:val="00445AC1"/>
    <w:rsid w:val="00445D78"/>
    <w:rsid w:val="00450630"/>
    <w:rsid w:val="00453A7F"/>
    <w:rsid w:val="00455D4D"/>
    <w:rsid w:val="00460643"/>
    <w:rsid w:val="00461777"/>
    <w:rsid w:val="00461C37"/>
    <w:rsid w:val="00461D1C"/>
    <w:rsid w:val="004629E2"/>
    <w:rsid w:val="0046353C"/>
    <w:rsid w:val="00466F67"/>
    <w:rsid w:val="0046716E"/>
    <w:rsid w:val="004679BC"/>
    <w:rsid w:val="00470B62"/>
    <w:rsid w:val="00470CCD"/>
    <w:rsid w:val="0047152B"/>
    <w:rsid w:val="00471C3C"/>
    <w:rsid w:val="00471F0F"/>
    <w:rsid w:val="00472620"/>
    <w:rsid w:val="004817C6"/>
    <w:rsid w:val="00482EAA"/>
    <w:rsid w:val="00484272"/>
    <w:rsid w:val="004861B4"/>
    <w:rsid w:val="004864ED"/>
    <w:rsid w:val="00486819"/>
    <w:rsid w:val="00486F28"/>
    <w:rsid w:val="00487C1C"/>
    <w:rsid w:val="00487E45"/>
    <w:rsid w:val="0049057F"/>
    <w:rsid w:val="004930F5"/>
    <w:rsid w:val="00493AAD"/>
    <w:rsid w:val="00493BF5"/>
    <w:rsid w:val="00493C6A"/>
    <w:rsid w:val="00494D91"/>
    <w:rsid w:val="00494DC5"/>
    <w:rsid w:val="00495A4C"/>
    <w:rsid w:val="004A0141"/>
    <w:rsid w:val="004A0EE1"/>
    <w:rsid w:val="004A162E"/>
    <w:rsid w:val="004A1A5E"/>
    <w:rsid w:val="004A3128"/>
    <w:rsid w:val="004A42B2"/>
    <w:rsid w:val="004A50DA"/>
    <w:rsid w:val="004A5124"/>
    <w:rsid w:val="004A5CDD"/>
    <w:rsid w:val="004A618F"/>
    <w:rsid w:val="004A6A1B"/>
    <w:rsid w:val="004B000B"/>
    <w:rsid w:val="004B0626"/>
    <w:rsid w:val="004B0697"/>
    <w:rsid w:val="004B220B"/>
    <w:rsid w:val="004B4D27"/>
    <w:rsid w:val="004B58D3"/>
    <w:rsid w:val="004B63F0"/>
    <w:rsid w:val="004B666D"/>
    <w:rsid w:val="004B76D4"/>
    <w:rsid w:val="004B7F70"/>
    <w:rsid w:val="004C0900"/>
    <w:rsid w:val="004C2383"/>
    <w:rsid w:val="004C255F"/>
    <w:rsid w:val="004C31B2"/>
    <w:rsid w:val="004C39F7"/>
    <w:rsid w:val="004C4390"/>
    <w:rsid w:val="004C4D79"/>
    <w:rsid w:val="004C5562"/>
    <w:rsid w:val="004D1ED6"/>
    <w:rsid w:val="004D2DD0"/>
    <w:rsid w:val="004D31D8"/>
    <w:rsid w:val="004D3EA5"/>
    <w:rsid w:val="004D501B"/>
    <w:rsid w:val="004D6269"/>
    <w:rsid w:val="004D6D2A"/>
    <w:rsid w:val="004D6FB2"/>
    <w:rsid w:val="004E151E"/>
    <w:rsid w:val="004E1A5E"/>
    <w:rsid w:val="004E1D3B"/>
    <w:rsid w:val="004E441C"/>
    <w:rsid w:val="004E74C9"/>
    <w:rsid w:val="004E7D7E"/>
    <w:rsid w:val="004F0485"/>
    <w:rsid w:val="004F0B2F"/>
    <w:rsid w:val="004F1163"/>
    <w:rsid w:val="004F24CB"/>
    <w:rsid w:val="004F32B1"/>
    <w:rsid w:val="004F4CCD"/>
    <w:rsid w:val="004F4E59"/>
    <w:rsid w:val="004F6228"/>
    <w:rsid w:val="004F70D8"/>
    <w:rsid w:val="005003A1"/>
    <w:rsid w:val="005020BA"/>
    <w:rsid w:val="00502280"/>
    <w:rsid w:val="00503302"/>
    <w:rsid w:val="00503440"/>
    <w:rsid w:val="005041CB"/>
    <w:rsid w:val="00510190"/>
    <w:rsid w:val="005107BB"/>
    <w:rsid w:val="005111EC"/>
    <w:rsid w:val="00512B56"/>
    <w:rsid w:val="00512FC5"/>
    <w:rsid w:val="0051384D"/>
    <w:rsid w:val="00514610"/>
    <w:rsid w:val="00514A57"/>
    <w:rsid w:val="00514A84"/>
    <w:rsid w:val="00515538"/>
    <w:rsid w:val="005172D4"/>
    <w:rsid w:val="0052051E"/>
    <w:rsid w:val="00522523"/>
    <w:rsid w:val="00523782"/>
    <w:rsid w:val="00524103"/>
    <w:rsid w:val="0052509F"/>
    <w:rsid w:val="00527109"/>
    <w:rsid w:val="0052762C"/>
    <w:rsid w:val="00532922"/>
    <w:rsid w:val="00532BC6"/>
    <w:rsid w:val="00533730"/>
    <w:rsid w:val="0053422A"/>
    <w:rsid w:val="005345B7"/>
    <w:rsid w:val="005347B3"/>
    <w:rsid w:val="00537098"/>
    <w:rsid w:val="0054024F"/>
    <w:rsid w:val="005415BF"/>
    <w:rsid w:val="00541D5A"/>
    <w:rsid w:val="00542A56"/>
    <w:rsid w:val="005432CC"/>
    <w:rsid w:val="00543CBE"/>
    <w:rsid w:val="005442FE"/>
    <w:rsid w:val="00544801"/>
    <w:rsid w:val="00544EED"/>
    <w:rsid w:val="005468D6"/>
    <w:rsid w:val="005470C4"/>
    <w:rsid w:val="00551320"/>
    <w:rsid w:val="005527A2"/>
    <w:rsid w:val="005545C3"/>
    <w:rsid w:val="00555132"/>
    <w:rsid w:val="0055531F"/>
    <w:rsid w:val="00556109"/>
    <w:rsid w:val="005570E6"/>
    <w:rsid w:val="00560650"/>
    <w:rsid w:val="00560899"/>
    <w:rsid w:val="005624D3"/>
    <w:rsid w:val="005624DA"/>
    <w:rsid w:val="00562F9B"/>
    <w:rsid w:val="0056348D"/>
    <w:rsid w:val="005635DB"/>
    <w:rsid w:val="005652F1"/>
    <w:rsid w:val="005656E9"/>
    <w:rsid w:val="0056673B"/>
    <w:rsid w:val="00567125"/>
    <w:rsid w:val="00567CA0"/>
    <w:rsid w:val="00570DB1"/>
    <w:rsid w:val="0057154A"/>
    <w:rsid w:val="0057186D"/>
    <w:rsid w:val="005724AB"/>
    <w:rsid w:val="00572544"/>
    <w:rsid w:val="00573BB2"/>
    <w:rsid w:val="0057483D"/>
    <w:rsid w:val="00574B88"/>
    <w:rsid w:val="005752E1"/>
    <w:rsid w:val="00575E77"/>
    <w:rsid w:val="00575F42"/>
    <w:rsid w:val="00576DB7"/>
    <w:rsid w:val="00581F59"/>
    <w:rsid w:val="0058217D"/>
    <w:rsid w:val="0058356C"/>
    <w:rsid w:val="00584A4E"/>
    <w:rsid w:val="0058556D"/>
    <w:rsid w:val="0058692E"/>
    <w:rsid w:val="00586C48"/>
    <w:rsid w:val="0059089B"/>
    <w:rsid w:val="00590A1C"/>
    <w:rsid w:val="005918B0"/>
    <w:rsid w:val="005922CA"/>
    <w:rsid w:val="005924AB"/>
    <w:rsid w:val="00593073"/>
    <w:rsid w:val="00593189"/>
    <w:rsid w:val="0059318E"/>
    <w:rsid w:val="005937A4"/>
    <w:rsid w:val="00597F75"/>
    <w:rsid w:val="005A0BB4"/>
    <w:rsid w:val="005A175F"/>
    <w:rsid w:val="005A2614"/>
    <w:rsid w:val="005A3A0B"/>
    <w:rsid w:val="005A4A05"/>
    <w:rsid w:val="005A59A1"/>
    <w:rsid w:val="005A6784"/>
    <w:rsid w:val="005B08B8"/>
    <w:rsid w:val="005B1139"/>
    <w:rsid w:val="005B2385"/>
    <w:rsid w:val="005B27AE"/>
    <w:rsid w:val="005B2BB9"/>
    <w:rsid w:val="005B54AE"/>
    <w:rsid w:val="005B6836"/>
    <w:rsid w:val="005B6E5E"/>
    <w:rsid w:val="005C1C96"/>
    <w:rsid w:val="005C437A"/>
    <w:rsid w:val="005C4D01"/>
    <w:rsid w:val="005C717E"/>
    <w:rsid w:val="005D02EB"/>
    <w:rsid w:val="005D05FD"/>
    <w:rsid w:val="005D0634"/>
    <w:rsid w:val="005D13B7"/>
    <w:rsid w:val="005D3280"/>
    <w:rsid w:val="005D490F"/>
    <w:rsid w:val="005D789B"/>
    <w:rsid w:val="005E0BE2"/>
    <w:rsid w:val="005E0C28"/>
    <w:rsid w:val="005E109D"/>
    <w:rsid w:val="005E15B4"/>
    <w:rsid w:val="005E19BF"/>
    <w:rsid w:val="005E37DA"/>
    <w:rsid w:val="005E4AF1"/>
    <w:rsid w:val="005E5226"/>
    <w:rsid w:val="005E75ED"/>
    <w:rsid w:val="005F0104"/>
    <w:rsid w:val="005F4429"/>
    <w:rsid w:val="005F4FB2"/>
    <w:rsid w:val="005F5BAF"/>
    <w:rsid w:val="005F6562"/>
    <w:rsid w:val="005F6A6A"/>
    <w:rsid w:val="005F6D77"/>
    <w:rsid w:val="005F7B49"/>
    <w:rsid w:val="00600C67"/>
    <w:rsid w:val="006014C7"/>
    <w:rsid w:val="00602616"/>
    <w:rsid w:val="0060332D"/>
    <w:rsid w:val="006046C6"/>
    <w:rsid w:val="0060493C"/>
    <w:rsid w:val="0060513D"/>
    <w:rsid w:val="0060613A"/>
    <w:rsid w:val="00607956"/>
    <w:rsid w:val="00607A52"/>
    <w:rsid w:val="006107A1"/>
    <w:rsid w:val="00611040"/>
    <w:rsid w:val="00612D69"/>
    <w:rsid w:val="00612D9C"/>
    <w:rsid w:val="0061572D"/>
    <w:rsid w:val="006163FC"/>
    <w:rsid w:val="00621E13"/>
    <w:rsid w:val="00624AE7"/>
    <w:rsid w:val="00625B4B"/>
    <w:rsid w:val="00627B8D"/>
    <w:rsid w:val="006302A5"/>
    <w:rsid w:val="00630457"/>
    <w:rsid w:val="00631C41"/>
    <w:rsid w:val="00631F6A"/>
    <w:rsid w:val="00633EA3"/>
    <w:rsid w:val="00636581"/>
    <w:rsid w:val="00637515"/>
    <w:rsid w:val="00637953"/>
    <w:rsid w:val="006413F0"/>
    <w:rsid w:val="00643B26"/>
    <w:rsid w:val="00644441"/>
    <w:rsid w:val="006476AD"/>
    <w:rsid w:val="00652A10"/>
    <w:rsid w:val="00652EDD"/>
    <w:rsid w:val="0065400C"/>
    <w:rsid w:val="00654503"/>
    <w:rsid w:val="00654ED4"/>
    <w:rsid w:val="00657BC9"/>
    <w:rsid w:val="00660232"/>
    <w:rsid w:val="006626B0"/>
    <w:rsid w:val="006632D4"/>
    <w:rsid w:val="00664FE3"/>
    <w:rsid w:val="00666D41"/>
    <w:rsid w:val="00670685"/>
    <w:rsid w:val="00672CB4"/>
    <w:rsid w:val="00673DF3"/>
    <w:rsid w:val="00673F02"/>
    <w:rsid w:val="00674EF7"/>
    <w:rsid w:val="00675AA2"/>
    <w:rsid w:val="0067694F"/>
    <w:rsid w:val="00677663"/>
    <w:rsid w:val="00681C3F"/>
    <w:rsid w:val="00682C03"/>
    <w:rsid w:val="00685404"/>
    <w:rsid w:val="00686A59"/>
    <w:rsid w:val="006900A0"/>
    <w:rsid w:val="0069017F"/>
    <w:rsid w:val="00690A36"/>
    <w:rsid w:val="00691A18"/>
    <w:rsid w:val="00693246"/>
    <w:rsid w:val="00693B9F"/>
    <w:rsid w:val="00693EDA"/>
    <w:rsid w:val="00694ABC"/>
    <w:rsid w:val="00695859"/>
    <w:rsid w:val="00696168"/>
    <w:rsid w:val="006971D6"/>
    <w:rsid w:val="006A00D8"/>
    <w:rsid w:val="006A0527"/>
    <w:rsid w:val="006A2D55"/>
    <w:rsid w:val="006A2DDC"/>
    <w:rsid w:val="006A32A4"/>
    <w:rsid w:val="006A516F"/>
    <w:rsid w:val="006A7BEB"/>
    <w:rsid w:val="006B034E"/>
    <w:rsid w:val="006B05E1"/>
    <w:rsid w:val="006B0675"/>
    <w:rsid w:val="006B2536"/>
    <w:rsid w:val="006B4DC0"/>
    <w:rsid w:val="006B77D0"/>
    <w:rsid w:val="006C0368"/>
    <w:rsid w:val="006C0932"/>
    <w:rsid w:val="006C14FC"/>
    <w:rsid w:val="006C1B43"/>
    <w:rsid w:val="006C3137"/>
    <w:rsid w:val="006C37A0"/>
    <w:rsid w:val="006C4A63"/>
    <w:rsid w:val="006C58E8"/>
    <w:rsid w:val="006C5D8B"/>
    <w:rsid w:val="006C6E74"/>
    <w:rsid w:val="006D00D8"/>
    <w:rsid w:val="006D03DB"/>
    <w:rsid w:val="006D095D"/>
    <w:rsid w:val="006D1D2A"/>
    <w:rsid w:val="006D38C5"/>
    <w:rsid w:val="006D4A23"/>
    <w:rsid w:val="006D4D7A"/>
    <w:rsid w:val="006D5BB8"/>
    <w:rsid w:val="006D674B"/>
    <w:rsid w:val="006E0B03"/>
    <w:rsid w:val="006E2326"/>
    <w:rsid w:val="006E2A48"/>
    <w:rsid w:val="006E2BDE"/>
    <w:rsid w:val="006E2CD7"/>
    <w:rsid w:val="006E4114"/>
    <w:rsid w:val="006F26E6"/>
    <w:rsid w:val="006F3D4C"/>
    <w:rsid w:val="006F478F"/>
    <w:rsid w:val="006F4E45"/>
    <w:rsid w:val="006F4E76"/>
    <w:rsid w:val="006F5195"/>
    <w:rsid w:val="006F5311"/>
    <w:rsid w:val="007024E7"/>
    <w:rsid w:val="0070464D"/>
    <w:rsid w:val="0070519A"/>
    <w:rsid w:val="00705643"/>
    <w:rsid w:val="0070630F"/>
    <w:rsid w:val="00706DF3"/>
    <w:rsid w:val="007102C2"/>
    <w:rsid w:val="007118CE"/>
    <w:rsid w:val="00712707"/>
    <w:rsid w:val="0071333C"/>
    <w:rsid w:val="00713FEE"/>
    <w:rsid w:val="00716080"/>
    <w:rsid w:val="00716BA3"/>
    <w:rsid w:val="00721DD2"/>
    <w:rsid w:val="007243CD"/>
    <w:rsid w:val="00724443"/>
    <w:rsid w:val="00725938"/>
    <w:rsid w:val="00730564"/>
    <w:rsid w:val="007329DB"/>
    <w:rsid w:val="0073392E"/>
    <w:rsid w:val="00742241"/>
    <w:rsid w:val="007435DE"/>
    <w:rsid w:val="007440A9"/>
    <w:rsid w:val="00745AC8"/>
    <w:rsid w:val="00750455"/>
    <w:rsid w:val="007504E1"/>
    <w:rsid w:val="007522B2"/>
    <w:rsid w:val="0075294D"/>
    <w:rsid w:val="007529BA"/>
    <w:rsid w:val="00752A9F"/>
    <w:rsid w:val="00753F08"/>
    <w:rsid w:val="007562A1"/>
    <w:rsid w:val="00757891"/>
    <w:rsid w:val="00757A9C"/>
    <w:rsid w:val="00757B3B"/>
    <w:rsid w:val="00757E66"/>
    <w:rsid w:val="0076041C"/>
    <w:rsid w:val="0076056A"/>
    <w:rsid w:val="00761FE5"/>
    <w:rsid w:val="00762309"/>
    <w:rsid w:val="00762B5D"/>
    <w:rsid w:val="00762C15"/>
    <w:rsid w:val="00762DBD"/>
    <w:rsid w:val="007633C8"/>
    <w:rsid w:val="00765733"/>
    <w:rsid w:val="00766D4E"/>
    <w:rsid w:val="00767711"/>
    <w:rsid w:val="00770271"/>
    <w:rsid w:val="00770D20"/>
    <w:rsid w:val="00770F42"/>
    <w:rsid w:val="00774EA6"/>
    <w:rsid w:val="00774F07"/>
    <w:rsid w:val="00775038"/>
    <w:rsid w:val="007752AB"/>
    <w:rsid w:val="0077589B"/>
    <w:rsid w:val="00775F92"/>
    <w:rsid w:val="00775FFA"/>
    <w:rsid w:val="00776411"/>
    <w:rsid w:val="007770AF"/>
    <w:rsid w:val="00780BB9"/>
    <w:rsid w:val="00782B67"/>
    <w:rsid w:val="007832D5"/>
    <w:rsid w:val="007848A0"/>
    <w:rsid w:val="0078562E"/>
    <w:rsid w:val="00791B22"/>
    <w:rsid w:val="00793297"/>
    <w:rsid w:val="00793D44"/>
    <w:rsid w:val="00793E81"/>
    <w:rsid w:val="00794871"/>
    <w:rsid w:val="00794A6D"/>
    <w:rsid w:val="00795E4C"/>
    <w:rsid w:val="007972BE"/>
    <w:rsid w:val="007A04AF"/>
    <w:rsid w:val="007A067B"/>
    <w:rsid w:val="007A0DAE"/>
    <w:rsid w:val="007A20A6"/>
    <w:rsid w:val="007A32D0"/>
    <w:rsid w:val="007A4B59"/>
    <w:rsid w:val="007A4B9D"/>
    <w:rsid w:val="007A5C6F"/>
    <w:rsid w:val="007A60CA"/>
    <w:rsid w:val="007A70C2"/>
    <w:rsid w:val="007B0F55"/>
    <w:rsid w:val="007B2A79"/>
    <w:rsid w:val="007B2CF7"/>
    <w:rsid w:val="007B3411"/>
    <w:rsid w:val="007B3E98"/>
    <w:rsid w:val="007B427D"/>
    <w:rsid w:val="007B50D5"/>
    <w:rsid w:val="007B5934"/>
    <w:rsid w:val="007B598C"/>
    <w:rsid w:val="007B5E8B"/>
    <w:rsid w:val="007B719D"/>
    <w:rsid w:val="007B7C4C"/>
    <w:rsid w:val="007B7D59"/>
    <w:rsid w:val="007C0547"/>
    <w:rsid w:val="007C1987"/>
    <w:rsid w:val="007C25D7"/>
    <w:rsid w:val="007C36C9"/>
    <w:rsid w:val="007C3CB3"/>
    <w:rsid w:val="007C475B"/>
    <w:rsid w:val="007C614E"/>
    <w:rsid w:val="007C685D"/>
    <w:rsid w:val="007C7602"/>
    <w:rsid w:val="007D0479"/>
    <w:rsid w:val="007D1034"/>
    <w:rsid w:val="007D28DB"/>
    <w:rsid w:val="007D2AB1"/>
    <w:rsid w:val="007D39B6"/>
    <w:rsid w:val="007D47FD"/>
    <w:rsid w:val="007D5027"/>
    <w:rsid w:val="007D5D3A"/>
    <w:rsid w:val="007D6F1C"/>
    <w:rsid w:val="007D7173"/>
    <w:rsid w:val="007E042D"/>
    <w:rsid w:val="007E1145"/>
    <w:rsid w:val="007E4F25"/>
    <w:rsid w:val="007E579A"/>
    <w:rsid w:val="007E7A58"/>
    <w:rsid w:val="007E7F35"/>
    <w:rsid w:val="007F0C34"/>
    <w:rsid w:val="007F26FA"/>
    <w:rsid w:val="007F41D1"/>
    <w:rsid w:val="007F7048"/>
    <w:rsid w:val="007F7CBA"/>
    <w:rsid w:val="0080401A"/>
    <w:rsid w:val="008044AC"/>
    <w:rsid w:val="00805751"/>
    <w:rsid w:val="00806397"/>
    <w:rsid w:val="00806BB4"/>
    <w:rsid w:val="00811F6F"/>
    <w:rsid w:val="00812EC8"/>
    <w:rsid w:val="00813B88"/>
    <w:rsid w:val="00814671"/>
    <w:rsid w:val="00817E65"/>
    <w:rsid w:val="0082009E"/>
    <w:rsid w:val="00820502"/>
    <w:rsid w:val="0082094F"/>
    <w:rsid w:val="00822807"/>
    <w:rsid w:val="00823A54"/>
    <w:rsid w:val="00825C9E"/>
    <w:rsid w:val="00827837"/>
    <w:rsid w:val="0083065E"/>
    <w:rsid w:val="00831DF6"/>
    <w:rsid w:val="008332C2"/>
    <w:rsid w:val="0083430E"/>
    <w:rsid w:val="0083700D"/>
    <w:rsid w:val="00840D39"/>
    <w:rsid w:val="0084256E"/>
    <w:rsid w:val="0084426F"/>
    <w:rsid w:val="00846425"/>
    <w:rsid w:val="00846EC0"/>
    <w:rsid w:val="00852955"/>
    <w:rsid w:val="008530CB"/>
    <w:rsid w:val="00853CCE"/>
    <w:rsid w:val="00853D10"/>
    <w:rsid w:val="00855042"/>
    <w:rsid w:val="00855D50"/>
    <w:rsid w:val="00857937"/>
    <w:rsid w:val="008609FE"/>
    <w:rsid w:val="00862405"/>
    <w:rsid w:val="00865DB3"/>
    <w:rsid w:val="0087095A"/>
    <w:rsid w:val="0087484C"/>
    <w:rsid w:val="00876C9D"/>
    <w:rsid w:val="008776FE"/>
    <w:rsid w:val="008801C1"/>
    <w:rsid w:val="00880A17"/>
    <w:rsid w:val="00883F4D"/>
    <w:rsid w:val="00885B26"/>
    <w:rsid w:val="00890FE4"/>
    <w:rsid w:val="0089162D"/>
    <w:rsid w:val="00893825"/>
    <w:rsid w:val="00893DFB"/>
    <w:rsid w:val="0089448A"/>
    <w:rsid w:val="0089470A"/>
    <w:rsid w:val="008947A3"/>
    <w:rsid w:val="00897A94"/>
    <w:rsid w:val="008A0125"/>
    <w:rsid w:val="008A0252"/>
    <w:rsid w:val="008A03B5"/>
    <w:rsid w:val="008A1670"/>
    <w:rsid w:val="008A256F"/>
    <w:rsid w:val="008A5460"/>
    <w:rsid w:val="008B1359"/>
    <w:rsid w:val="008B2D2A"/>
    <w:rsid w:val="008B6E29"/>
    <w:rsid w:val="008B7373"/>
    <w:rsid w:val="008C0608"/>
    <w:rsid w:val="008C37DC"/>
    <w:rsid w:val="008C4A60"/>
    <w:rsid w:val="008C4D89"/>
    <w:rsid w:val="008C607D"/>
    <w:rsid w:val="008C6928"/>
    <w:rsid w:val="008C699A"/>
    <w:rsid w:val="008C69DC"/>
    <w:rsid w:val="008C6A4B"/>
    <w:rsid w:val="008D10DF"/>
    <w:rsid w:val="008D3820"/>
    <w:rsid w:val="008D3F99"/>
    <w:rsid w:val="008D465A"/>
    <w:rsid w:val="008D5835"/>
    <w:rsid w:val="008E0EC7"/>
    <w:rsid w:val="008E3949"/>
    <w:rsid w:val="008E46A1"/>
    <w:rsid w:val="008E49B7"/>
    <w:rsid w:val="008E5463"/>
    <w:rsid w:val="008E6852"/>
    <w:rsid w:val="008F1025"/>
    <w:rsid w:val="008F287F"/>
    <w:rsid w:val="008F3452"/>
    <w:rsid w:val="008F4961"/>
    <w:rsid w:val="008F5C7D"/>
    <w:rsid w:val="008F789F"/>
    <w:rsid w:val="009002C8"/>
    <w:rsid w:val="009007B9"/>
    <w:rsid w:val="009009AB"/>
    <w:rsid w:val="00901120"/>
    <w:rsid w:val="0090279F"/>
    <w:rsid w:val="00902A2A"/>
    <w:rsid w:val="009042C5"/>
    <w:rsid w:val="00904C1A"/>
    <w:rsid w:val="00907B90"/>
    <w:rsid w:val="009100E8"/>
    <w:rsid w:val="00912C75"/>
    <w:rsid w:val="00915065"/>
    <w:rsid w:val="00916237"/>
    <w:rsid w:val="0091647E"/>
    <w:rsid w:val="00920DBA"/>
    <w:rsid w:val="00921825"/>
    <w:rsid w:val="00921D9C"/>
    <w:rsid w:val="00921E3E"/>
    <w:rsid w:val="00923F1C"/>
    <w:rsid w:val="00924BF8"/>
    <w:rsid w:val="0092597B"/>
    <w:rsid w:val="00930F09"/>
    <w:rsid w:val="00931561"/>
    <w:rsid w:val="00932273"/>
    <w:rsid w:val="0093463F"/>
    <w:rsid w:val="009348FF"/>
    <w:rsid w:val="0093576E"/>
    <w:rsid w:val="00935A01"/>
    <w:rsid w:val="00936B2E"/>
    <w:rsid w:val="00937B18"/>
    <w:rsid w:val="00937EE5"/>
    <w:rsid w:val="00940123"/>
    <w:rsid w:val="00941CBF"/>
    <w:rsid w:val="0094353D"/>
    <w:rsid w:val="00943DF3"/>
    <w:rsid w:val="00945AC6"/>
    <w:rsid w:val="00946E3B"/>
    <w:rsid w:val="00947F94"/>
    <w:rsid w:val="009510B8"/>
    <w:rsid w:val="00952CFE"/>
    <w:rsid w:val="00953305"/>
    <w:rsid w:val="00953643"/>
    <w:rsid w:val="009545AD"/>
    <w:rsid w:val="00954FB3"/>
    <w:rsid w:val="0095738B"/>
    <w:rsid w:val="00957E95"/>
    <w:rsid w:val="00961363"/>
    <w:rsid w:val="0096148C"/>
    <w:rsid w:val="00963916"/>
    <w:rsid w:val="009644FA"/>
    <w:rsid w:val="00964894"/>
    <w:rsid w:val="00964B7B"/>
    <w:rsid w:val="00965177"/>
    <w:rsid w:val="00965F0D"/>
    <w:rsid w:val="009663BE"/>
    <w:rsid w:val="00971188"/>
    <w:rsid w:val="00971841"/>
    <w:rsid w:val="009725D9"/>
    <w:rsid w:val="00972600"/>
    <w:rsid w:val="00972ACB"/>
    <w:rsid w:val="00972B2A"/>
    <w:rsid w:val="00972DB1"/>
    <w:rsid w:val="00973A6A"/>
    <w:rsid w:val="00973F7E"/>
    <w:rsid w:val="00974510"/>
    <w:rsid w:val="0097474E"/>
    <w:rsid w:val="009777E9"/>
    <w:rsid w:val="00980C05"/>
    <w:rsid w:val="00981EE5"/>
    <w:rsid w:val="00982667"/>
    <w:rsid w:val="00982B26"/>
    <w:rsid w:val="009839BB"/>
    <w:rsid w:val="00984456"/>
    <w:rsid w:val="00984505"/>
    <w:rsid w:val="00991C2D"/>
    <w:rsid w:val="009922E8"/>
    <w:rsid w:val="00993421"/>
    <w:rsid w:val="00994731"/>
    <w:rsid w:val="00994BC0"/>
    <w:rsid w:val="00995029"/>
    <w:rsid w:val="009964E4"/>
    <w:rsid w:val="00996D5D"/>
    <w:rsid w:val="00997553"/>
    <w:rsid w:val="00997FB8"/>
    <w:rsid w:val="009A000A"/>
    <w:rsid w:val="009A0261"/>
    <w:rsid w:val="009A07AF"/>
    <w:rsid w:val="009A1E7E"/>
    <w:rsid w:val="009A5049"/>
    <w:rsid w:val="009A5435"/>
    <w:rsid w:val="009A6FB1"/>
    <w:rsid w:val="009A7309"/>
    <w:rsid w:val="009A75E4"/>
    <w:rsid w:val="009A76EF"/>
    <w:rsid w:val="009B217B"/>
    <w:rsid w:val="009B2A17"/>
    <w:rsid w:val="009B4E24"/>
    <w:rsid w:val="009B5166"/>
    <w:rsid w:val="009B6279"/>
    <w:rsid w:val="009B75A4"/>
    <w:rsid w:val="009C015D"/>
    <w:rsid w:val="009C021A"/>
    <w:rsid w:val="009C138C"/>
    <w:rsid w:val="009C34B1"/>
    <w:rsid w:val="009C43A5"/>
    <w:rsid w:val="009C4C45"/>
    <w:rsid w:val="009C60F1"/>
    <w:rsid w:val="009C6818"/>
    <w:rsid w:val="009C7DA3"/>
    <w:rsid w:val="009D05C9"/>
    <w:rsid w:val="009D1267"/>
    <w:rsid w:val="009D2717"/>
    <w:rsid w:val="009D2B42"/>
    <w:rsid w:val="009D3555"/>
    <w:rsid w:val="009D64C7"/>
    <w:rsid w:val="009D697E"/>
    <w:rsid w:val="009D6D9E"/>
    <w:rsid w:val="009D7578"/>
    <w:rsid w:val="009D7B6E"/>
    <w:rsid w:val="009E0DB6"/>
    <w:rsid w:val="009E17DF"/>
    <w:rsid w:val="009E198A"/>
    <w:rsid w:val="009E4B21"/>
    <w:rsid w:val="009F04A2"/>
    <w:rsid w:val="009F370F"/>
    <w:rsid w:val="009F503A"/>
    <w:rsid w:val="009F5E88"/>
    <w:rsid w:val="009F72D9"/>
    <w:rsid w:val="00A000FF"/>
    <w:rsid w:val="00A00A67"/>
    <w:rsid w:val="00A027B2"/>
    <w:rsid w:val="00A0320B"/>
    <w:rsid w:val="00A033E3"/>
    <w:rsid w:val="00A03B04"/>
    <w:rsid w:val="00A05664"/>
    <w:rsid w:val="00A077DB"/>
    <w:rsid w:val="00A07BA1"/>
    <w:rsid w:val="00A07DDA"/>
    <w:rsid w:val="00A115D2"/>
    <w:rsid w:val="00A1162E"/>
    <w:rsid w:val="00A12432"/>
    <w:rsid w:val="00A1344A"/>
    <w:rsid w:val="00A15047"/>
    <w:rsid w:val="00A15407"/>
    <w:rsid w:val="00A15AE1"/>
    <w:rsid w:val="00A15B6E"/>
    <w:rsid w:val="00A20656"/>
    <w:rsid w:val="00A21F41"/>
    <w:rsid w:val="00A24FA6"/>
    <w:rsid w:val="00A2506B"/>
    <w:rsid w:val="00A2637C"/>
    <w:rsid w:val="00A2756D"/>
    <w:rsid w:val="00A275AC"/>
    <w:rsid w:val="00A27D62"/>
    <w:rsid w:val="00A32574"/>
    <w:rsid w:val="00A33031"/>
    <w:rsid w:val="00A342E3"/>
    <w:rsid w:val="00A34CD9"/>
    <w:rsid w:val="00A35E9E"/>
    <w:rsid w:val="00A36730"/>
    <w:rsid w:val="00A4257A"/>
    <w:rsid w:val="00A443AA"/>
    <w:rsid w:val="00A44618"/>
    <w:rsid w:val="00A452E3"/>
    <w:rsid w:val="00A457E3"/>
    <w:rsid w:val="00A45A99"/>
    <w:rsid w:val="00A45D53"/>
    <w:rsid w:val="00A460CC"/>
    <w:rsid w:val="00A460DE"/>
    <w:rsid w:val="00A46BCE"/>
    <w:rsid w:val="00A5004D"/>
    <w:rsid w:val="00A5351E"/>
    <w:rsid w:val="00A5375A"/>
    <w:rsid w:val="00A544AC"/>
    <w:rsid w:val="00A54BC1"/>
    <w:rsid w:val="00A570DC"/>
    <w:rsid w:val="00A63D9F"/>
    <w:rsid w:val="00A65097"/>
    <w:rsid w:val="00A65FA2"/>
    <w:rsid w:val="00A67D59"/>
    <w:rsid w:val="00A7085B"/>
    <w:rsid w:val="00A70E71"/>
    <w:rsid w:val="00A71AF2"/>
    <w:rsid w:val="00A733AC"/>
    <w:rsid w:val="00A73B47"/>
    <w:rsid w:val="00A74A2E"/>
    <w:rsid w:val="00A74B63"/>
    <w:rsid w:val="00A817D3"/>
    <w:rsid w:val="00A83679"/>
    <w:rsid w:val="00A86D71"/>
    <w:rsid w:val="00A87152"/>
    <w:rsid w:val="00A90634"/>
    <w:rsid w:val="00A91AF0"/>
    <w:rsid w:val="00A9414A"/>
    <w:rsid w:val="00A955B7"/>
    <w:rsid w:val="00A963AB"/>
    <w:rsid w:val="00A9778C"/>
    <w:rsid w:val="00A97DC3"/>
    <w:rsid w:val="00A97F6B"/>
    <w:rsid w:val="00AA0189"/>
    <w:rsid w:val="00AA05F4"/>
    <w:rsid w:val="00AA0CDD"/>
    <w:rsid w:val="00AA0D67"/>
    <w:rsid w:val="00AA0F7A"/>
    <w:rsid w:val="00AA13FD"/>
    <w:rsid w:val="00AA157C"/>
    <w:rsid w:val="00AA2561"/>
    <w:rsid w:val="00AA3E2A"/>
    <w:rsid w:val="00AA4C4B"/>
    <w:rsid w:val="00AA545F"/>
    <w:rsid w:val="00AA6800"/>
    <w:rsid w:val="00AB0C24"/>
    <w:rsid w:val="00AB2354"/>
    <w:rsid w:val="00AB2755"/>
    <w:rsid w:val="00AB2D5E"/>
    <w:rsid w:val="00AB2FB8"/>
    <w:rsid w:val="00AB3C3A"/>
    <w:rsid w:val="00AB401D"/>
    <w:rsid w:val="00AB4323"/>
    <w:rsid w:val="00AB7330"/>
    <w:rsid w:val="00AB75CB"/>
    <w:rsid w:val="00AB7CC7"/>
    <w:rsid w:val="00AC00ED"/>
    <w:rsid w:val="00AC2347"/>
    <w:rsid w:val="00AC37F4"/>
    <w:rsid w:val="00AC4C85"/>
    <w:rsid w:val="00AC5755"/>
    <w:rsid w:val="00AC5796"/>
    <w:rsid w:val="00AC6461"/>
    <w:rsid w:val="00AD08FD"/>
    <w:rsid w:val="00AD0F80"/>
    <w:rsid w:val="00AD22EE"/>
    <w:rsid w:val="00AD29CF"/>
    <w:rsid w:val="00AD2FE8"/>
    <w:rsid w:val="00AD66DA"/>
    <w:rsid w:val="00AD739F"/>
    <w:rsid w:val="00AE00D2"/>
    <w:rsid w:val="00AE0FB5"/>
    <w:rsid w:val="00AE2417"/>
    <w:rsid w:val="00AE2FA0"/>
    <w:rsid w:val="00AE373A"/>
    <w:rsid w:val="00AE4515"/>
    <w:rsid w:val="00AE6676"/>
    <w:rsid w:val="00AF08E0"/>
    <w:rsid w:val="00AF11A6"/>
    <w:rsid w:val="00AF1287"/>
    <w:rsid w:val="00AF2E3C"/>
    <w:rsid w:val="00AF5BAD"/>
    <w:rsid w:val="00AF6168"/>
    <w:rsid w:val="00AF7870"/>
    <w:rsid w:val="00B0016C"/>
    <w:rsid w:val="00B004B3"/>
    <w:rsid w:val="00B00679"/>
    <w:rsid w:val="00B00944"/>
    <w:rsid w:val="00B00963"/>
    <w:rsid w:val="00B01D1A"/>
    <w:rsid w:val="00B02D8D"/>
    <w:rsid w:val="00B02EF4"/>
    <w:rsid w:val="00B03239"/>
    <w:rsid w:val="00B03A7F"/>
    <w:rsid w:val="00B0407E"/>
    <w:rsid w:val="00B04314"/>
    <w:rsid w:val="00B046D0"/>
    <w:rsid w:val="00B04D7A"/>
    <w:rsid w:val="00B0512F"/>
    <w:rsid w:val="00B06463"/>
    <w:rsid w:val="00B06BC7"/>
    <w:rsid w:val="00B06EE2"/>
    <w:rsid w:val="00B101CE"/>
    <w:rsid w:val="00B13644"/>
    <w:rsid w:val="00B13D1B"/>
    <w:rsid w:val="00B13F61"/>
    <w:rsid w:val="00B1405C"/>
    <w:rsid w:val="00B14CBA"/>
    <w:rsid w:val="00B153E5"/>
    <w:rsid w:val="00B173F5"/>
    <w:rsid w:val="00B17E4E"/>
    <w:rsid w:val="00B2034B"/>
    <w:rsid w:val="00B2345E"/>
    <w:rsid w:val="00B2389A"/>
    <w:rsid w:val="00B23A41"/>
    <w:rsid w:val="00B23C19"/>
    <w:rsid w:val="00B23E6C"/>
    <w:rsid w:val="00B23FCA"/>
    <w:rsid w:val="00B25380"/>
    <w:rsid w:val="00B2614F"/>
    <w:rsid w:val="00B26267"/>
    <w:rsid w:val="00B300E5"/>
    <w:rsid w:val="00B319BF"/>
    <w:rsid w:val="00B32FBB"/>
    <w:rsid w:val="00B3749D"/>
    <w:rsid w:val="00B37E43"/>
    <w:rsid w:val="00B40B8D"/>
    <w:rsid w:val="00B415C3"/>
    <w:rsid w:val="00B41A4C"/>
    <w:rsid w:val="00B41C9E"/>
    <w:rsid w:val="00B42E8F"/>
    <w:rsid w:val="00B43B50"/>
    <w:rsid w:val="00B43D67"/>
    <w:rsid w:val="00B4497A"/>
    <w:rsid w:val="00B47388"/>
    <w:rsid w:val="00B47723"/>
    <w:rsid w:val="00B47BB4"/>
    <w:rsid w:val="00B50339"/>
    <w:rsid w:val="00B50E92"/>
    <w:rsid w:val="00B5139A"/>
    <w:rsid w:val="00B535F5"/>
    <w:rsid w:val="00B53849"/>
    <w:rsid w:val="00B53B15"/>
    <w:rsid w:val="00B561DC"/>
    <w:rsid w:val="00B56430"/>
    <w:rsid w:val="00B57565"/>
    <w:rsid w:val="00B57C08"/>
    <w:rsid w:val="00B60597"/>
    <w:rsid w:val="00B61405"/>
    <w:rsid w:val="00B62580"/>
    <w:rsid w:val="00B657C4"/>
    <w:rsid w:val="00B65F88"/>
    <w:rsid w:val="00B66531"/>
    <w:rsid w:val="00B71DBE"/>
    <w:rsid w:val="00B737E6"/>
    <w:rsid w:val="00B73A36"/>
    <w:rsid w:val="00B73B78"/>
    <w:rsid w:val="00B747FC"/>
    <w:rsid w:val="00B74CB3"/>
    <w:rsid w:val="00B76454"/>
    <w:rsid w:val="00B815FF"/>
    <w:rsid w:val="00B82F08"/>
    <w:rsid w:val="00B8448F"/>
    <w:rsid w:val="00B84E93"/>
    <w:rsid w:val="00B85737"/>
    <w:rsid w:val="00B8742B"/>
    <w:rsid w:val="00B90472"/>
    <w:rsid w:val="00B90639"/>
    <w:rsid w:val="00B938FD"/>
    <w:rsid w:val="00B9753B"/>
    <w:rsid w:val="00BA06E1"/>
    <w:rsid w:val="00BA08E4"/>
    <w:rsid w:val="00BA53B8"/>
    <w:rsid w:val="00BA7365"/>
    <w:rsid w:val="00BA7A8D"/>
    <w:rsid w:val="00BB0429"/>
    <w:rsid w:val="00BB168F"/>
    <w:rsid w:val="00BB1741"/>
    <w:rsid w:val="00BB3125"/>
    <w:rsid w:val="00BB3595"/>
    <w:rsid w:val="00BB3C32"/>
    <w:rsid w:val="00BB3F72"/>
    <w:rsid w:val="00BB414F"/>
    <w:rsid w:val="00BB4367"/>
    <w:rsid w:val="00BB44C6"/>
    <w:rsid w:val="00BB5246"/>
    <w:rsid w:val="00BB615C"/>
    <w:rsid w:val="00BB6B5C"/>
    <w:rsid w:val="00BB75D3"/>
    <w:rsid w:val="00BB7690"/>
    <w:rsid w:val="00BB774A"/>
    <w:rsid w:val="00BC1D51"/>
    <w:rsid w:val="00BC2E54"/>
    <w:rsid w:val="00BC471E"/>
    <w:rsid w:val="00BC5705"/>
    <w:rsid w:val="00BC6071"/>
    <w:rsid w:val="00BC6C9C"/>
    <w:rsid w:val="00BC78F1"/>
    <w:rsid w:val="00BD1378"/>
    <w:rsid w:val="00BD1398"/>
    <w:rsid w:val="00BD1B4B"/>
    <w:rsid w:val="00BD3860"/>
    <w:rsid w:val="00BD39A9"/>
    <w:rsid w:val="00BE0D31"/>
    <w:rsid w:val="00BE1D35"/>
    <w:rsid w:val="00BE299E"/>
    <w:rsid w:val="00BE3F8B"/>
    <w:rsid w:val="00BE44D8"/>
    <w:rsid w:val="00BE657F"/>
    <w:rsid w:val="00BE6ED5"/>
    <w:rsid w:val="00BF20A5"/>
    <w:rsid w:val="00BF2868"/>
    <w:rsid w:val="00BF2E73"/>
    <w:rsid w:val="00BF3229"/>
    <w:rsid w:val="00BF6770"/>
    <w:rsid w:val="00BF7EF2"/>
    <w:rsid w:val="00BF7F80"/>
    <w:rsid w:val="00C0040F"/>
    <w:rsid w:val="00C031E4"/>
    <w:rsid w:val="00C04943"/>
    <w:rsid w:val="00C06787"/>
    <w:rsid w:val="00C07804"/>
    <w:rsid w:val="00C10A99"/>
    <w:rsid w:val="00C10B7F"/>
    <w:rsid w:val="00C11C1A"/>
    <w:rsid w:val="00C128F0"/>
    <w:rsid w:val="00C1301B"/>
    <w:rsid w:val="00C132B9"/>
    <w:rsid w:val="00C13412"/>
    <w:rsid w:val="00C14170"/>
    <w:rsid w:val="00C16011"/>
    <w:rsid w:val="00C1724E"/>
    <w:rsid w:val="00C176D3"/>
    <w:rsid w:val="00C17FF0"/>
    <w:rsid w:val="00C20717"/>
    <w:rsid w:val="00C20F12"/>
    <w:rsid w:val="00C21256"/>
    <w:rsid w:val="00C2155A"/>
    <w:rsid w:val="00C23CBF"/>
    <w:rsid w:val="00C240B8"/>
    <w:rsid w:val="00C26625"/>
    <w:rsid w:val="00C2668B"/>
    <w:rsid w:val="00C27641"/>
    <w:rsid w:val="00C30FA0"/>
    <w:rsid w:val="00C31093"/>
    <w:rsid w:val="00C318BF"/>
    <w:rsid w:val="00C3215D"/>
    <w:rsid w:val="00C321A7"/>
    <w:rsid w:val="00C331BF"/>
    <w:rsid w:val="00C34DA3"/>
    <w:rsid w:val="00C355D4"/>
    <w:rsid w:val="00C35848"/>
    <w:rsid w:val="00C36222"/>
    <w:rsid w:val="00C363AF"/>
    <w:rsid w:val="00C36C45"/>
    <w:rsid w:val="00C372C3"/>
    <w:rsid w:val="00C40149"/>
    <w:rsid w:val="00C402EF"/>
    <w:rsid w:val="00C405B2"/>
    <w:rsid w:val="00C40A02"/>
    <w:rsid w:val="00C41B85"/>
    <w:rsid w:val="00C4427F"/>
    <w:rsid w:val="00C4488E"/>
    <w:rsid w:val="00C4615B"/>
    <w:rsid w:val="00C46982"/>
    <w:rsid w:val="00C5062F"/>
    <w:rsid w:val="00C536C5"/>
    <w:rsid w:val="00C563C1"/>
    <w:rsid w:val="00C5675F"/>
    <w:rsid w:val="00C56CB2"/>
    <w:rsid w:val="00C57B4B"/>
    <w:rsid w:val="00C61D1B"/>
    <w:rsid w:val="00C6236D"/>
    <w:rsid w:val="00C623E3"/>
    <w:rsid w:val="00C63A0B"/>
    <w:rsid w:val="00C65665"/>
    <w:rsid w:val="00C6625E"/>
    <w:rsid w:val="00C6632C"/>
    <w:rsid w:val="00C6731C"/>
    <w:rsid w:val="00C6757A"/>
    <w:rsid w:val="00C70FF5"/>
    <w:rsid w:val="00C72D6F"/>
    <w:rsid w:val="00C73B2D"/>
    <w:rsid w:val="00C74D37"/>
    <w:rsid w:val="00C752CF"/>
    <w:rsid w:val="00C75B83"/>
    <w:rsid w:val="00C76008"/>
    <w:rsid w:val="00C7711A"/>
    <w:rsid w:val="00C80EC8"/>
    <w:rsid w:val="00C813A9"/>
    <w:rsid w:val="00C818BD"/>
    <w:rsid w:val="00C81D03"/>
    <w:rsid w:val="00C82160"/>
    <w:rsid w:val="00C8256F"/>
    <w:rsid w:val="00C8428D"/>
    <w:rsid w:val="00C84C7E"/>
    <w:rsid w:val="00C87042"/>
    <w:rsid w:val="00C8717C"/>
    <w:rsid w:val="00C915E2"/>
    <w:rsid w:val="00C9381B"/>
    <w:rsid w:val="00C94608"/>
    <w:rsid w:val="00C957FE"/>
    <w:rsid w:val="00C95B53"/>
    <w:rsid w:val="00CA0F25"/>
    <w:rsid w:val="00CA2ADB"/>
    <w:rsid w:val="00CA2AE6"/>
    <w:rsid w:val="00CA37A0"/>
    <w:rsid w:val="00CA54B2"/>
    <w:rsid w:val="00CA5FE6"/>
    <w:rsid w:val="00CB01C4"/>
    <w:rsid w:val="00CB20E7"/>
    <w:rsid w:val="00CB2415"/>
    <w:rsid w:val="00CB40A1"/>
    <w:rsid w:val="00CC07D9"/>
    <w:rsid w:val="00CC0A43"/>
    <w:rsid w:val="00CC111E"/>
    <w:rsid w:val="00CC23C7"/>
    <w:rsid w:val="00CC24C6"/>
    <w:rsid w:val="00CC59D8"/>
    <w:rsid w:val="00CC6EDE"/>
    <w:rsid w:val="00CD06B3"/>
    <w:rsid w:val="00CD1F9C"/>
    <w:rsid w:val="00CD5325"/>
    <w:rsid w:val="00CD5D09"/>
    <w:rsid w:val="00CD6668"/>
    <w:rsid w:val="00CD7BF5"/>
    <w:rsid w:val="00CD7BF9"/>
    <w:rsid w:val="00CE25BA"/>
    <w:rsid w:val="00CE721F"/>
    <w:rsid w:val="00CF0F8A"/>
    <w:rsid w:val="00CF1850"/>
    <w:rsid w:val="00CF347D"/>
    <w:rsid w:val="00CF3CB2"/>
    <w:rsid w:val="00CF4963"/>
    <w:rsid w:val="00CF5D64"/>
    <w:rsid w:val="00CF6126"/>
    <w:rsid w:val="00D003CB"/>
    <w:rsid w:val="00D00AE0"/>
    <w:rsid w:val="00D02392"/>
    <w:rsid w:val="00D03AFE"/>
    <w:rsid w:val="00D04C6D"/>
    <w:rsid w:val="00D0549D"/>
    <w:rsid w:val="00D06BEF"/>
    <w:rsid w:val="00D1160C"/>
    <w:rsid w:val="00D134E4"/>
    <w:rsid w:val="00D13BC0"/>
    <w:rsid w:val="00D14D23"/>
    <w:rsid w:val="00D20313"/>
    <w:rsid w:val="00D25D24"/>
    <w:rsid w:val="00D263F6"/>
    <w:rsid w:val="00D27938"/>
    <w:rsid w:val="00D3059B"/>
    <w:rsid w:val="00D31698"/>
    <w:rsid w:val="00D320A3"/>
    <w:rsid w:val="00D32715"/>
    <w:rsid w:val="00D345BF"/>
    <w:rsid w:val="00D34D0D"/>
    <w:rsid w:val="00D3602D"/>
    <w:rsid w:val="00D360D4"/>
    <w:rsid w:val="00D36D30"/>
    <w:rsid w:val="00D377CD"/>
    <w:rsid w:val="00D402FE"/>
    <w:rsid w:val="00D4120B"/>
    <w:rsid w:val="00D464E3"/>
    <w:rsid w:val="00D47611"/>
    <w:rsid w:val="00D47787"/>
    <w:rsid w:val="00D50977"/>
    <w:rsid w:val="00D51630"/>
    <w:rsid w:val="00D519E5"/>
    <w:rsid w:val="00D527DE"/>
    <w:rsid w:val="00D53BF8"/>
    <w:rsid w:val="00D54538"/>
    <w:rsid w:val="00D54A80"/>
    <w:rsid w:val="00D551AC"/>
    <w:rsid w:val="00D57928"/>
    <w:rsid w:val="00D626EA"/>
    <w:rsid w:val="00D62F5D"/>
    <w:rsid w:val="00D643A3"/>
    <w:rsid w:val="00D6519A"/>
    <w:rsid w:val="00D65924"/>
    <w:rsid w:val="00D65AEB"/>
    <w:rsid w:val="00D66DD5"/>
    <w:rsid w:val="00D6717F"/>
    <w:rsid w:val="00D714D3"/>
    <w:rsid w:val="00D72FE3"/>
    <w:rsid w:val="00D73212"/>
    <w:rsid w:val="00D73A28"/>
    <w:rsid w:val="00D74E98"/>
    <w:rsid w:val="00D7757F"/>
    <w:rsid w:val="00D802B0"/>
    <w:rsid w:val="00D83806"/>
    <w:rsid w:val="00D84004"/>
    <w:rsid w:val="00D84135"/>
    <w:rsid w:val="00D879BB"/>
    <w:rsid w:val="00D9016E"/>
    <w:rsid w:val="00D90BE3"/>
    <w:rsid w:val="00D92F61"/>
    <w:rsid w:val="00D92FB7"/>
    <w:rsid w:val="00D931A5"/>
    <w:rsid w:val="00D94D77"/>
    <w:rsid w:val="00D95E8B"/>
    <w:rsid w:val="00DA100F"/>
    <w:rsid w:val="00DA1B32"/>
    <w:rsid w:val="00DA38DC"/>
    <w:rsid w:val="00DA3C3B"/>
    <w:rsid w:val="00DA439D"/>
    <w:rsid w:val="00DB15F0"/>
    <w:rsid w:val="00DB269B"/>
    <w:rsid w:val="00DB2A0E"/>
    <w:rsid w:val="00DB3410"/>
    <w:rsid w:val="00DB4AC9"/>
    <w:rsid w:val="00DC11ED"/>
    <w:rsid w:val="00DC1772"/>
    <w:rsid w:val="00DC1AFB"/>
    <w:rsid w:val="00DC2390"/>
    <w:rsid w:val="00DC3245"/>
    <w:rsid w:val="00DC3292"/>
    <w:rsid w:val="00DC52C4"/>
    <w:rsid w:val="00DC56BD"/>
    <w:rsid w:val="00DC60AC"/>
    <w:rsid w:val="00DC68CE"/>
    <w:rsid w:val="00DC6987"/>
    <w:rsid w:val="00DC6A28"/>
    <w:rsid w:val="00DD05FF"/>
    <w:rsid w:val="00DD1EDF"/>
    <w:rsid w:val="00DD2620"/>
    <w:rsid w:val="00DD48D8"/>
    <w:rsid w:val="00DD59AF"/>
    <w:rsid w:val="00DE198A"/>
    <w:rsid w:val="00DE1D30"/>
    <w:rsid w:val="00DE7E7F"/>
    <w:rsid w:val="00DF0503"/>
    <w:rsid w:val="00DF056E"/>
    <w:rsid w:val="00DF1487"/>
    <w:rsid w:val="00DF15C0"/>
    <w:rsid w:val="00DF1EEC"/>
    <w:rsid w:val="00DF3472"/>
    <w:rsid w:val="00DF4790"/>
    <w:rsid w:val="00DF717F"/>
    <w:rsid w:val="00E02262"/>
    <w:rsid w:val="00E022EC"/>
    <w:rsid w:val="00E047DC"/>
    <w:rsid w:val="00E04F44"/>
    <w:rsid w:val="00E053D6"/>
    <w:rsid w:val="00E06C5E"/>
    <w:rsid w:val="00E10E67"/>
    <w:rsid w:val="00E124A1"/>
    <w:rsid w:val="00E152D3"/>
    <w:rsid w:val="00E15589"/>
    <w:rsid w:val="00E15953"/>
    <w:rsid w:val="00E16E4A"/>
    <w:rsid w:val="00E22A33"/>
    <w:rsid w:val="00E25061"/>
    <w:rsid w:val="00E250BC"/>
    <w:rsid w:val="00E25131"/>
    <w:rsid w:val="00E25A39"/>
    <w:rsid w:val="00E25F66"/>
    <w:rsid w:val="00E263D1"/>
    <w:rsid w:val="00E26775"/>
    <w:rsid w:val="00E26BC3"/>
    <w:rsid w:val="00E311EF"/>
    <w:rsid w:val="00E343BB"/>
    <w:rsid w:val="00E36603"/>
    <w:rsid w:val="00E40407"/>
    <w:rsid w:val="00E410DE"/>
    <w:rsid w:val="00E41636"/>
    <w:rsid w:val="00E417AB"/>
    <w:rsid w:val="00E447A4"/>
    <w:rsid w:val="00E45787"/>
    <w:rsid w:val="00E458A3"/>
    <w:rsid w:val="00E50150"/>
    <w:rsid w:val="00E508EE"/>
    <w:rsid w:val="00E510ED"/>
    <w:rsid w:val="00E51243"/>
    <w:rsid w:val="00E51FF7"/>
    <w:rsid w:val="00E522CD"/>
    <w:rsid w:val="00E52BBE"/>
    <w:rsid w:val="00E53E55"/>
    <w:rsid w:val="00E554E2"/>
    <w:rsid w:val="00E55A40"/>
    <w:rsid w:val="00E56AA0"/>
    <w:rsid w:val="00E5737A"/>
    <w:rsid w:val="00E57C0E"/>
    <w:rsid w:val="00E603E5"/>
    <w:rsid w:val="00E606EA"/>
    <w:rsid w:val="00E60727"/>
    <w:rsid w:val="00E60B54"/>
    <w:rsid w:val="00E624E2"/>
    <w:rsid w:val="00E64BAB"/>
    <w:rsid w:val="00E6522D"/>
    <w:rsid w:val="00E67374"/>
    <w:rsid w:val="00E7009B"/>
    <w:rsid w:val="00E7096C"/>
    <w:rsid w:val="00E70DDE"/>
    <w:rsid w:val="00E71FC0"/>
    <w:rsid w:val="00E721C7"/>
    <w:rsid w:val="00E72F7A"/>
    <w:rsid w:val="00E7411F"/>
    <w:rsid w:val="00E7429A"/>
    <w:rsid w:val="00E74D1F"/>
    <w:rsid w:val="00E75480"/>
    <w:rsid w:val="00E75914"/>
    <w:rsid w:val="00E76BBA"/>
    <w:rsid w:val="00E77028"/>
    <w:rsid w:val="00E8281E"/>
    <w:rsid w:val="00E82A54"/>
    <w:rsid w:val="00E83612"/>
    <w:rsid w:val="00E8481B"/>
    <w:rsid w:val="00E85B57"/>
    <w:rsid w:val="00E86BD5"/>
    <w:rsid w:val="00E86E83"/>
    <w:rsid w:val="00E86FF8"/>
    <w:rsid w:val="00E87215"/>
    <w:rsid w:val="00E879B8"/>
    <w:rsid w:val="00E87AF1"/>
    <w:rsid w:val="00E87E9A"/>
    <w:rsid w:val="00E90CDA"/>
    <w:rsid w:val="00E912CB"/>
    <w:rsid w:val="00E915C8"/>
    <w:rsid w:val="00E91CAB"/>
    <w:rsid w:val="00E91EC1"/>
    <w:rsid w:val="00E929BF"/>
    <w:rsid w:val="00E965BC"/>
    <w:rsid w:val="00E978F4"/>
    <w:rsid w:val="00E97F82"/>
    <w:rsid w:val="00EA0C61"/>
    <w:rsid w:val="00EA314F"/>
    <w:rsid w:val="00EA3915"/>
    <w:rsid w:val="00EA3D73"/>
    <w:rsid w:val="00EA5C82"/>
    <w:rsid w:val="00EA657E"/>
    <w:rsid w:val="00EA6A05"/>
    <w:rsid w:val="00EA6E0A"/>
    <w:rsid w:val="00EA6ECA"/>
    <w:rsid w:val="00EB0E94"/>
    <w:rsid w:val="00EB1240"/>
    <w:rsid w:val="00EB2186"/>
    <w:rsid w:val="00EB2293"/>
    <w:rsid w:val="00EB29DF"/>
    <w:rsid w:val="00EB6804"/>
    <w:rsid w:val="00EB6E47"/>
    <w:rsid w:val="00EB785E"/>
    <w:rsid w:val="00EC0368"/>
    <w:rsid w:val="00EC0D09"/>
    <w:rsid w:val="00EC0D2F"/>
    <w:rsid w:val="00EC0EEE"/>
    <w:rsid w:val="00EC1C55"/>
    <w:rsid w:val="00EC1CA8"/>
    <w:rsid w:val="00EC2514"/>
    <w:rsid w:val="00EC29C8"/>
    <w:rsid w:val="00EC43C5"/>
    <w:rsid w:val="00EC4E69"/>
    <w:rsid w:val="00EC5D3E"/>
    <w:rsid w:val="00EC5EAE"/>
    <w:rsid w:val="00ED3220"/>
    <w:rsid w:val="00ED3686"/>
    <w:rsid w:val="00ED380E"/>
    <w:rsid w:val="00ED5F84"/>
    <w:rsid w:val="00EE0FBC"/>
    <w:rsid w:val="00EE123A"/>
    <w:rsid w:val="00EE1521"/>
    <w:rsid w:val="00EE2E88"/>
    <w:rsid w:val="00EE375E"/>
    <w:rsid w:val="00EE570C"/>
    <w:rsid w:val="00EE6DD4"/>
    <w:rsid w:val="00EE7E68"/>
    <w:rsid w:val="00EF0EA1"/>
    <w:rsid w:val="00EF285C"/>
    <w:rsid w:val="00EF3E23"/>
    <w:rsid w:val="00EF4C41"/>
    <w:rsid w:val="00EF5801"/>
    <w:rsid w:val="00EF5AF0"/>
    <w:rsid w:val="00EF6145"/>
    <w:rsid w:val="00EF7056"/>
    <w:rsid w:val="00F001BB"/>
    <w:rsid w:val="00F0075F"/>
    <w:rsid w:val="00F05828"/>
    <w:rsid w:val="00F05C2E"/>
    <w:rsid w:val="00F05D8B"/>
    <w:rsid w:val="00F0632B"/>
    <w:rsid w:val="00F06F16"/>
    <w:rsid w:val="00F07227"/>
    <w:rsid w:val="00F0793A"/>
    <w:rsid w:val="00F106F4"/>
    <w:rsid w:val="00F10A43"/>
    <w:rsid w:val="00F10FC4"/>
    <w:rsid w:val="00F125CB"/>
    <w:rsid w:val="00F12FF2"/>
    <w:rsid w:val="00F1313E"/>
    <w:rsid w:val="00F143EB"/>
    <w:rsid w:val="00F14701"/>
    <w:rsid w:val="00F23361"/>
    <w:rsid w:val="00F23C92"/>
    <w:rsid w:val="00F24529"/>
    <w:rsid w:val="00F25A59"/>
    <w:rsid w:val="00F266F6"/>
    <w:rsid w:val="00F27516"/>
    <w:rsid w:val="00F3062D"/>
    <w:rsid w:val="00F30C6C"/>
    <w:rsid w:val="00F30D14"/>
    <w:rsid w:val="00F32A3C"/>
    <w:rsid w:val="00F32C51"/>
    <w:rsid w:val="00F35464"/>
    <w:rsid w:val="00F35B48"/>
    <w:rsid w:val="00F36EF3"/>
    <w:rsid w:val="00F3761B"/>
    <w:rsid w:val="00F403D4"/>
    <w:rsid w:val="00F40B4D"/>
    <w:rsid w:val="00F40B5A"/>
    <w:rsid w:val="00F41B89"/>
    <w:rsid w:val="00F43BB5"/>
    <w:rsid w:val="00F43D0D"/>
    <w:rsid w:val="00F4417D"/>
    <w:rsid w:val="00F44632"/>
    <w:rsid w:val="00F4475E"/>
    <w:rsid w:val="00F455DB"/>
    <w:rsid w:val="00F46BAE"/>
    <w:rsid w:val="00F51E21"/>
    <w:rsid w:val="00F51FE1"/>
    <w:rsid w:val="00F53420"/>
    <w:rsid w:val="00F53B22"/>
    <w:rsid w:val="00F542BE"/>
    <w:rsid w:val="00F559DA"/>
    <w:rsid w:val="00F55B6D"/>
    <w:rsid w:val="00F56178"/>
    <w:rsid w:val="00F5688F"/>
    <w:rsid w:val="00F568DF"/>
    <w:rsid w:val="00F573D3"/>
    <w:rsid w:val="00F5750A"/>
    <w:rsid w:val="00F61194"/>
    <w:rsid w:val="00F61433"/>
    <w:rsid w:val="00F61735"/>
    <w:rsid w:val="00F65442"/>
    <w:rsid w:val="00F65D65"/>
    <w:rsid w:val="00F669FD"/>
    <w:rsid w:val="00F67E99"/>
    <w:rsid w:val="00F70130"/>
    <w:rsid w:val="00F70328"/>
    <w:rsid w:val="00F72013"/>
    <w:rsid w:val="00F72657"/>
    <w:rsid w:val="00F73197"/>
    <w:rsid w:val="00F73316"/>
    <w:rsid w:val="00F73752"/>
    <w:rsid w:val="00F73A95"/>
    <w:rsid w:val="00F73CE2"/>
    <w:rsid w:val="00F73F08"/>
    <w:rsid w:val="00F743A4"/>
    <w:rsid w:val="00F74706"/>
    <w:rsid w:val="00F7695B"/>
    <w:rsid w:val="00F77FF3"/>
    <w:rsid w:val="00F8060E"/>
    <w:rsid w:val="00F80EED"/>
    <w:rsid w:val="00F81832"/>
    <w:rsid w:val="00F83461"/>
    <w:rsid w:val="00F876AC"/>
    <w:rsid w:val="00F90ADA"/>
    <w:rsid w:val="00F92001"/>
    <w:rsid w:val="00F9258B"/>
    <w:rsid w:val="00F9312F"/>
    <w:rsid w:val="00F93240"/>
    <w:rsid w:val="00F932D5"/>
    <w:rsid w:val="00F935C2"/>
    <w:rsid w:val="00F960ED"/>
    <w:rsid w:val="00F97182"/>
    <w:rsid w:val="00F97AB7"/>
    <w:rsid w:val="00FA310D"/>
    <w:rsid w:val="00FA357C"/>
    <w:rsid w:val="00FA3FAE"/>
    <w:rsid w:val="00FA68C8"/>
    <w:rsid w:val="00FA6A68"/>
    <w:rsid w:val="00FA7A0A"/>
    <w:rsid w:val="00FB0FED"/>
    <w:rsid w:val="00FB1E5D"/>
    <w:rsid w:val="00FB1E7A"/>
    <w:rsid w:val="00FB1FFE"/>
    <w:rsid w:val="00FB36E6"/>
    <w:rsid w:val="00FB542F"/>
    <w:rsid w:val="00FB56F2"/>
    <w:rsid w:val="00FB6632"/>
    <w:rsid w:val="00FC0677"/>
    <w:rsid w:val="00FC3349"/>
    <w:rsid w:val="00FC5D6A"/>
    <w:rsid w:val="00FC6BAD"/>
    <w:rsid w:val="00FD1799"/>
    <w:rsid w:val="00FD50AC"/>
    <w:rsid w:val="00FD5870"/>
    <w:rsid w:val="00FD595C"/>
    <w:rsid w:val="00FD5E36"/>
    <w:rsid w:val="00FD660A"/>
    <w:rsid w:val="00FD66FD"/>
    <w:rsid w:val="00FD6B6C"/>
    <w:rsid w:val="00FD6E16"/>
    <w:rsid w:val="00FE0EBD"/>
    <w:rsid w:val="00FE1F51"/>
    <w:rsid w:val="00FE20BB"/>
    <w:rsid w:val="00FE3317"/>
    <w:rsid w:val="00FE3B79"/>
    <w:rsid w:val="00FE4345"/>
    <w:rsid w:val="00FE6A99"/>
    <w:rsid w:val="00FE747C"/>
    <w:rsid w:val="00FF1C79"/>
    <w:rsid w:val="00FF2085"/>
    <w:rsid w:val="00FF21AD"/>
    <w:rsid w:val="00FF3769"/>
    <w:rsid w:val="00FF37EC"/>
    <w:rsid w:val="00FF3C9D"/>
    <w:rsid w:val="00FF3CBE"/>
    <w:rsid w:val="00FF45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2073A8"/>
  <w15:docId w15:val="{0342B53A-616A-4603-AD46-DCD1D839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17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56178"/>
    <w:pPr>
      <w:ind w:left="720"/>
      <w:contextualSpacing/>
    </w:pPr>
  </w:style>
  <w:style w:type="character" w:styleId="Marquedecommentaire">
    <w:name w:val="annotation reference"/>
    <w:basedOn w:val="Policepardfaut"/>
    <w:uiPriority w:val="99"/>
    <w:semiHidden/>
    <w:unhideWhenUsed/>
    <w:rsid w:val="00487C1C"/>
    <w:rPr>
      <w:sz w:val="16"/>
      <w:szCs w:val="16"/>
    </w:rPr>
  </w:style>
  <w:style w:type="paragraph" w:styleId="Commentaire">
    <w:name w:val="annotation text"/>
    <w:basedOn w:val="Normal"/>
    <w:link w:val="CommentaireCar"/>
    <w:uiPriority w:val="99"/>
    <w:semiHidden/>
    <w:unhideWhenUsed/>
    <w:rsid w:val="00487C1C"/>
    <w:pPr>
      <w:spacing w:line="240" w:lineRule="auto"/>
    </w:pPr>
    <w:rPr>
      <w:sz w:val="20"/>
      <w:szCs w:val="20"/>
    </w:rPr>
  </w:style>
  <w:style w:type="character" w:customStyle="1" w:styleId="CommentaireCar">
    <w:name w:val="Commentaire Car"/>
    <w:basedOn w:val="Policepardfaut"/>
    <w:link w:val="Commentaire"/>
    <w:uiPriority w:val="99"/>
    <w:semiHidden/>
    <w:rsid w:val="00487C1C"/>
    <w:rPr>
      <w:sz w:val="20"/>
      <w:szCs w:val="20"/>
    </w:rPr>
  </w:style>
  <w:style w:type="paragraph" w:styleId="Objetducommentaire">
    <w:name w:val="annotation subject"/>
    <w:basedOn w:val="Commentaire"/>
    <w:next w:val="Commentaire"/>
    <w:link w:val="ObjetducommentaireCar"/>
    <w:uiPriority w:val="99"/>
    <w:semiHidden/>
    <w:unhideWhenUsed/>
    <w:rsid w:val="00487C1C"/>
    <w:rPr>
      <w:b/>
      <w:bCs/>
    </w:rPr>
  </w:style>
  <w:style w:type="character" w:customStyle="1" w:styleId="ObjetducommentaireCar">
    <w:name w:val="Objet du commentaire Car"/>
    <w:basedOn w:val="CommentaireCar"/>
    <w:link w:val="Objetducommentaire"/>
    <w:uiPriority w:val="99"/>
    <w:semiHidden/>
    <w:rsid w:val="00487C1C"/>
    <w:rPr>
      <w:b/>
      <w:bCs/>
      <w:sz w:val="20"/>
      <w:szCs w:val="20"/>
    </w:rPr>
  </w:style>
  <w:style w:type="paragraph" w:styleId="Textedebulles">
    <w:name w:val="Balloon Text"/>
    <w:basedOn w:val="Normal"/>
    <w:link w:val="TextedebullesCar"/>
    <w:uiPriority w:val="99"/>
    <w:semiHidden/>
    <w:unhideWhenUsed/>
    <w:rsid w:val="00487C1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87C1C"/>
    <w:rPr>
      <w:rFonts w:ascii="Segoe UI" w:hAnsi="Segoe UI" w:cs="Segoe UI"/>
      <w:sz w:val="18"/>
      <w:szCs w:val="18"/>
    </w:rPr>
  </w:style>
  <w:style w:type="paragraph" w:styleId="En-tte">
    <w:name w:val="header"/>
    <w:basedOn w:val="Normal"/>
    <w:link w:val="En-tteCar"/>
    <w:uiPriority w:val="99"/>
    <w:unhideWhenUsed/>
    <w:rsid w:val="00E83612"/>
    <w:pPr>
      <w:tabs>
        <w:tab w:val="center" w:pos="4536"/>
        <w:tab w:val="right" w:pos="9072"/>
      </w:tabs>
      <w:spacing w:after="0" w:line="240" w:lineRule="auto"/>
    </w:pPr>
  </w:style>
  <w:style w:type="character" w:customStyle="1" w:styleId="En-tteCar">
    <w:name w:val="En-tête Car"/>
    <w:basedOn w:val="Policepardfaut"/>
    <w:link w:val="En-tte"/>
    <w:uiPriority w:val="99"/>
    <w:rsid w:val="00E83612"/>
  </w:style>
  <w:style w:type="paragraph" w:styleId="Pieddepage">
    <w:name w:val="footer"/>
    <w:basedOn w:val="Normal"/>
    <w:link w:val="PieddepageCar"/>
    <w:uiPriority w:val="99"/>
    <w:unhideWhenUsed/>
    <w:rsid w:val="00E8361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83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B5EA3-826E-427C-8725-9E05479A5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9959</TotalTime>
  <Pages>6</Pages>
  <Words>2008</Words>
  <Characters>11044</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mama elody</dc:creator>
  <cp:lastModifiedBy>HP</cp:lastModifiedBy>
  <cp:revision>6290</cp:revision>
  <cp:lastPrinted>2025-11-08T02:14:00Z</cp:lastPrinted>
  <dcterms:created xsi:type="dcterms:W3CDTF">2008-02-19T00:04:00Z</dcterms:created>
  <dcterms:modified xsi:type="dcterms:W3CDTF">2025-11-26T06:03:00Z</dcterms:modified>
</cp:coreProperties>
</file>