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EA61AF" w:rsidRDefault="008F2F7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BB2BD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5D7FE2">
        <w:rPr>
          <w:rFonts w:ascii="Berlin Sans FB" w:eastAsia="Berlin Sans FB" w:hAnsi="Berlin Sans FB" w:cs="Berlin Sans FB"/>
          <w:b/>
          <w:sz w:val="16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D107FA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5D7FE2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6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5D7FE2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101EA" w:rsidRPr="00243A2F" w:rsidRDefault="00243A2F" w:rsidP="00243A2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color w:val="auto"/>
          <w:szCs w:val="23"/>
          <w:u w:val="single"/>
          <w:lang w:eastAsia="en-US"/>
        </w:rPr>
      </w:pP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Pr="00243A2F">
        <w:rPr>
          <w:rFonts w:eastAsia="Calibri"/>
          <w:b/>
          <w:color w:val="auto"/>
          <w:sz w:val="28"/>
          <w:szCs w:val="26"/>
          <w:u w:val="single"/>
          <w:lang w:eastAsia="en-US"/>
        </w:rPr>
        <w:t>onsieur</w:t>
      </w: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 KANKONDE KATALAY M</w:t>
      </w:r>
      <w:r w:rsidRPr="00243A2F">
        <w:rPr>
          <w:rFonts w:eastAsia="Calibri"/>
          <w:b/>
          <w:color w:val="auto"/>
          <w:sz w:val="28"/>
          <w:szCs w:val="26"/>
          <w:u w:val="single"/>
          <w:lang w:eastAsia="en-US"/>
        </w:rPr>
        <w:t>arcel</w:t>
      </w:r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, Liquidateur de la succession KELEKU KANYINDA Anastasie, résidant au n°149 de l’avenue </w:t>
      </w:r>
      <w:proofErr w:type="spellStart"/>
      <w:r w:rsidRPr="00243A2F">
        <w:rPr>
          <w:rFonts w:ascii="Tahoma" w:eastAsia="Calibri" w:hAnsi="Tahoma" w:cs="Tahoma"/>
          <w:color w:val="auto"/>
          <w:szCs w:val="23"/>
          <w:lang w:eastAsia="en-US"/>
        </w:rPr>
        <w:t>Croix-rouge</w:t>
      </w:r>
      <w:proofErr w:type="spellEnd"/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, quartier Mongala, dans la commune de Kinshasa, à Kinshasa, ayant pour conseil, Maître MAKUBUDI WA MAKUBUDI Junior, avocat au barreau de Kwilu, dont l’étude sise au n°71A de l’avenue </w:t>
      </w:r>
      <w:proofErr w:type="spellStart"/>
      <w:r w:rsidRPr="00243A2F">
        <w:rPr>
          <w:rFonts w:ascii="Tahoma" w:eastAsia="Calibri" w:hAnsi="Tahoma" w:cs="Tahoma"/>
          <w:color w:val="auto"/>
          <w:szCs w:val="23"/>
          <w:lang w:eastAsia="en-US"/>
        </w:rPr>
        <w:t>Kanda-Kanda</w:t>
      </w:r>
      <w:proofErr w:type="spellEnd"/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, quartier </w:t>
      </w:r>
      <w:proofErr w:type="spellStart"/>
      <w:r w:rsidRPr="00243A2F">
        <w:rPr>
          <w:rFonts w:ascii="Tahoma" w:eastAsia="Calibri" w:hAnsi="Tahoma" w:cs="Tahoma"/>
          <w:color w:val="auto"/>
          <w:szCs w:val="23"/>
          <w:lang w:eastAsia="en-US"/>
        </w:rPr>
        <w:t>Matonge</w:t>
      </w:r>
      <w:proofErr w:type="spellEnd"/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 II, à Kinshasa/</w:t>
      </w:r>
      <w:proofErr w:type="spellStart"/>
      <w:r w:rsidRPr="00243A2F">
        <w:rPr>
          <w:rFonts w:ascii="Tahoma" w:eastAsia="Calibri" w:hAnsi="Tahoma" w:cs="Tahoma"/>
          <w:color w:val="auto"/>
          <w:szCs w:val="23"/>
          <w:lang w:eastAsia="en-US"/>
        </w:rPr>
        <w:t>Kalamu</w:t>
      </w:r>
      <w:proofErr w:type="spellEnd"/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 ;   </w:t>
      </w:r>
    </w:p>
    <w:p w:rsidR="00C101EA" w:rsidRPr="005D7FE2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D60BFF" w:rsidRPr="00D60BFF" w:rsidRDefault="00243A2F" w:rsidP="00D60BF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>l’Inspecteur</w:t>
      </w: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Général des Services judiciaires et pénitentiaires</w:t>
      </w:r>
      <w:r w:rsidRPr="00243A2F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243A2F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sont situés au n°03 croisements des avenues colonel </w:t>
      </w:r>
      <w:proofErr w:type="spellStart"/>
      <w:r w:rsidRPr="00243A2F">
        <w:rPr>
          <w:rFonts w:ascii="Tahoma" w:eastAsia="Calibri" w:hAnsi="Tahoma" w:cs="Tahoma"/>
          <w:color w:val="auto"/>
          <w:szCs w:val="25"/>
          <w:lang w:eastAsia="en-US"/>
        </w:rPr>
        <w:t>Lukusa</w:t>
      </w:r>
      <w:proofErr w:type="spellEnd"/>
      <w:r w:rsidRPr="00243A2F">
        <w:rPr>
          <w:rFonts w:ascii="Tahoma" w:eastAsia="Calibri" w:hAnsi="Tahoma" w:cs="Tahoma"/>
          <w:color w:val="auto"/>
          <w:szCs w:val="25"/>
          <w:lang w:eastAsia="en-US"/>
        </w:rPr>
        <w:t xml:space="preserve"> et </w:t>
      </w:r>
      <w:proofErr w:type="spellStart"/>
      <w:r w:rsidRPr="00243A2F">
        <w:rPr>
          <w:rFonts w:ascii="Tahoma" w:eastAsia="Calibri" w:hAnsi="Tahoma" w:cs="Tahoma"/>
          <w:color w:val="auto"/>
          <w:szCs w:val="25"/>
          <w:lang w:eastAsia="en-US"/>
        </w:rPr>
        <w:t>Lemera</w:t>
      </w:r>
      <w:proofErr w:type="spellEnd"/>
      <w:r w:rsidRPr="00243A2F">
        <w:rPr>
          <w:rFonts w:ascii="Tahoma" w:eastAsia="Calibri" w:hAnsi="Tahoma" w:cs="Tahoma"/>
          <w:color w:val="auto"/>
          <w:szCs w:val="25"/>
          <w:lang w:eastAsia="en-US"/>
        </w:rPr>
        <w:t>, à Kinshasa/Gombe ;</w:t>
      </w:r>
    </w:p>
    <w:p w:rsidR="00D60BFF" w:rsidRPr="00D60BFF" w:rsidRDefault="00D60BFF" w:rsidP="00D60BFF">
      <w:pPr>
        <w:pStyle w:val="Paragraphedeliste"/>
        <w:rPr>
          <w:rFonts w:ascii="Tahoma" w:eastAsia="Calibri" w:hAnsi="Tahoma" w:cs="Tahoma"/>
          <w:b/>
          <w:color w:val="auto"/>
          <w:sz w:val="8"/>
          <w:szCs w:val="23"/>
          <w:lang w:eastAsia="en-US"/>
        </w:rPr>
      </w:pPr>
    </w:p>
    <w:p w:rsidR="005D1CAC" w:rsidRPr="00A160F6" w:rsidRDefault="005D1CAC" w:rsidP="00A160F6">
      <w:pPr>
        <w:spacing w:after="0" w:line="276" w:lineRule="auto"/>
        <w:ind w:left="0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845DB4" w:rsidRPr="00301888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Cs w:val="24"/>
          <w:lang w:eastAsia="en-US"/>
        </w:rPr>
      </w:pPr>
    </w:p>
    <w:p w:rsidR="00845DB4" w:rsidRDefault="00845DB4" w:rsidP="0043023D">
      <w:pPr>
        <w:spacing w:line="276" w:lineRule="auto"/>
        <w:ind w:left="0" w:right="-710" w:firstLine="141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243A2F">
        <w:rPr>
          <w:rFonts w:ascii="Tahoma" w:hAnsi="Tahoma" w:cs="Tahoma"/>
          <w:szCs w:val="24"/>
        </w:rPr>
        <w:t>liberté revêtue de la formule exécutoire</w:t>
      </w:r>
      <w:r w:rsidR="0080599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1A177E">
        <w:rPr>
          <w:rFonts w:ascii="Tahoma" w:hAnsi="Tahoma" w:cs="Tahoma"/>
          <w:b/>
          <w:sz w:val="25"/>
          <w:szCs w:val="25"/>
        </w:rPr>
        <w:t>0</w:t>
      </w:r>
      <w:r w:rsidR="003E5AC6">
        <w:rPr>
          <w:rFonts w:ascii="Tahoma" w:hAnsi="Tahoma" w:cs="Tahoma"/>
          <w:b/>
          <w:sz w:val="25"/>
          <w:szCs w:val="25"/>
        </w:rPr>
        <w:t>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1A177E">
        <w:rPr>
          <w:rFonts w:ascii="Tahoma" w:hAnsi="Tahoma" w:cs="Tahoma"/>
          <w:b/>
          <w:sz w:val="25"/>
          <w:szCs w:val="25"/>
        </w:rPr>
        <w:t>janvier</w:t>
      </w:r>
      <w:r w:rsidR="00A32A3E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1A177E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3E5AC6">
        <w:rPr>
          <w:rFonts w:ascii="Tahoma" w:hAnsi="Tahoma" w:cs="Tahoma"/>
          <w:b/>
          <w:sz w:val="25"/>
          <w:szCs w:val="25"/>
        </w:rPr>
        <w:t>1071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</w:t>
      </w:r>
      <w:r w:rsidR="009B55EA">
        <w:rPr>
          <w:rFonts w:ascii="Lucida Handwriting" w:hAnsi="Lucida Handwriting"/>
          <w:b/>
          <w:sz w:val="26"/>
          <w:szCs w:val="26"/>
        </w:rPr>
        <w:t xml:space="preserve">onsieur </w:t>
      </w:r>
      <w:r w:rsidR="003E5AC6">
        <w:rPr>
          <w:rFonts w:ascii="Lucida Handwriting" w:hAnsi="Lucida Handwriting"/>
          <w:b/>
          <w:sz w:val="26"/>
          <w:szCs w:val="26"/>
        </w:rPr>
        <w:t xml:space="preserve"> KANKONDE KATALAY </w:t>
      </w:r>
      <w:r w:rsidR="005D7FE2">
        <w:rPr>
          <w:rFonts w:ascii="Lucida Handwriting" w:hAnsi="Lucida Handwriting"/>
          <w:b/>
          <w:sz w:val="26"/>
          <w:szCs w:val="26"/>
        </w:rPr>
        <w:t xml:space="preserve"> </w:t>
      </w:r>
      <w:r w:rsidR="003E5AC6">
        <w:rPr>
          <w:rFonts w:ascii="Lucida Handwriting" w:hAnsi="Lucida Handwriting"/>
          <w:b/>
          <w:sz w:val="26"/>
          <w:szCs w:val="26"/>
        </w:rPr>
        <w:t>Marcel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5D7FE2" w:rsidRPr="005D7FE2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 xml:space="preserve">Monsieur  </w:t>
      </w:r>
      <w:r w:rsidR="005D7FE2" w:rsidRPr="005D7FE2">
        <w:rPr>
          <w:rFonts w:ascii="Lucida Handwriting" w:eastAsia="Calibri" w:hAnsi="Lucida Handwriting" w:cs="Tahoma"/>
          <w:b/>
          <w:color w:val="auto"/>
          <w:sz w:val="28"/>
          <w:szCs w:val="27"/>
          <w:lang w:eastAsia="en-US"/>
        </w:rPr>
        <w:t>l’Inspecteur Général des Services judiciaires et pénitentiaires</w:t>
      </w:r>
      <w:r w:rsidR="002C4ECE" w:rsidRPr="005D7FE2">
        <w:rPr>
          <w:rFonts w:ascii="Lucida Handwriting" w:hAnsi="Lucida Handwriting"/>
          <w:b/>
          <w:sz w:val="28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301888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5D7FE2" w:rsidRDefault="002C4ECE" w:rsidP="002C4ECE">
      <w:pPr>
        <w:spacing w:after="0" w:line="259" w:lineRule="auto"/>
        <w:ind w:left="0" w:firstLine="0"/>
        <w:jc w:val="left"/>
        <w:rPr>
          <w:sz w:val="22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5D7FE2" w:rsidRDefault="002C4ECE" w:rsidP="002C4ECE">
      <w:pPr>
        <w:spacing w:after="0" w:line="240" w:lineRule="auto"/>
        <w:rPr>
          <w:sz w:val="16"/>
          <w:szCs w:val="24"/>
        </w:rPr>
      </w:pPr>
    </w:p>
    <w:p w:rsidR="00076E5C" w:rsidRPr="00593955" w:rsidRDefault="00076E5C" w:rsidP="002C4ECE">
      <w:pPr>
        <w:spacing w:after="0" w:line="240" w:lineRule="auto"/>
        <w:rPr>
          <w:b/>
          <w:sz w:val="6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5D7FE2" w:rsidRDefault="002C4ECE" w:rsidP="005D7FE2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5D7FE2" w:rsidRDefault="002C4ECE" w:rsidP="002C4ECE">
      <w:pPr>
        <w:spacing w:after="0" w:line="240" w:lineRule="auto"/>
        <w:rPr>
          <w:sz w:val="32"/>
          <w:szCs w:val="25"/>
        </w:rPr>
      </w:pPr>
      <w:bookmarkStart w:id="0" w:name="_GoBack"/>
      <w:bookmarkEnd w:id="0"/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D7FE2" w:rsidRDefault="002C4ECE" w:rsidP="002C4ECE">
      <w:pPr>
        <w:pStyle w:val="Paragraphedeliste"/>
        <w:spacing w:after="117" w:line="259" w:lineRule="auto"/>
        <w:ind w:left="1134" w:firstLine="0"/>
        <w:jc w:val="left"/>
        <w:rPr>
          <w:rFonts w:ascii="Tahoma" w:hAnsi="Tahoma" w:cs="Tahoma"/>
          <w:sz w:val="14"/>
        </w:rPr>
      </w:pPr>
    </w:p>
    <w:p w:rsidR="002C4ECE" w:rsidRPr="005D7FE2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  <w:rPr>
          <w:rFonts w:ascii="Tahoma" w:hAnsi="Tahoma" w:cs="Tahoma"/>
        </w:rPr>
      </w:pPr>
    </w:p>
    <w:p w:rsidR="002C4ECE" w:rsidRPr="005D7FE2" w:rsidRDefault="002C4ECE" w:rsidP="002C4ECE">
      <w:pPr>
        <w:pStyle w:val="Paragraphedeliste"/>
        <w:spacing w:after="117" w:line="259" w:lineRule="auto"/>
        <w:ind w:left="993" w:firstLine="0"/>
        <w:jc w:val="left"/>
        <w:rPr>
          <w:rFonts w:ascii="Tahoma" w:hAnsi="Tahoma" w:cs="Tahoma"/>
          <w:sz w:val="40"/>
        </w:rPr>
      </w:pPr>
    </w:p>
    <w:p w:rsidR="002C4ECE" w:rsidRPr="005D7FE2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  <w:rPr>
          <w:rFonts w:ascii="Tahoma" w:hAnsi="Tahoma" w:cs="Tahoma"/>
        </w:rPr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5D7FE2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C59" w:rsidRDefault="00AA7C59" w:rsidP="00045D9B">
      <w:pPr>
        <w:spacing w:after="0" w:line="240" w:lineRule="auto"/>
      </w:pPr>
      <w:r>
        <w:separator/>
      </w:r>
    </w:p>
  </w:endnote>
  <w:endnote w:type="continuationSeparator" w:id="0">
    <w:p w:rsidR="00AA7C59" w:rsidRDefault="00AA7C5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C59" w:rsidRDefault="00AA7C59" w:rsidP="00045D9B">
      <w:pPr>
        <w:spacing w:after="0" w:line="240" w:lineRule="auto"/>
      </w:pPr>
      <w:r>
        <w:separator/>
      </w:r>
    </w:p>
  </w:footnote>
  <w:footnote w:type="continuationSeparator" w:id="0">
    <w:p w:rsidR="00AA7C59" w:rsidRDefault="00AA7C5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D7FE2" w:rsidRPr="005D7FE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</w:t>
        </w:r>
        <w:r w:rsidR="002C3908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5D7FE2">
          <w:rPr>
            <w:rFonts w:ascii="Lucida Handwriting" w:hAnsi="Lucida Handwriting"/>
            <w:b/>
            <w:sz w:val="31"/>
            <w:szCs w:val="31"/>
          </w:rPr>
          <w:t>1047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</w:t>
    </w:r>
    <w:r w:rsidR="00D107F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BB2BD7">
      <w:rPr>
        <w:rFonts w:ascii="Lucida Handwriting" w:hAnsi="Lucida Handwriting"/>
        <w:b/>
        <w:sz w:val="32"/>
        <w:szCs w:val="31"/>
      </w:rPr>
      <w:t>1071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A177E"/>
    <w:rsid w:val="001B7E44"/>
    <w:rsid w:val="001E21F8"/>
    <w:rsid w:val="00211554"/>
    <w:rsid w:val="00211BEB"/>
    <w:rsid w:val="0022416C"/>
    <w:rsid w:val="00224E5B"/>
    <w:rsid w:val="00234C8A"/>
    <w:rsid w:val="00243A2F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3908"/>
    <w:rsid w:val="002C4ECE"/>
    <w:rsid w:val="002C545A"/>
    <w:rsid w:val="002D299F"/>
    <w:rsid w:val="002E1B00"/>
    <w:rsid w:val="00301888"/>
    <w:rsid w:val="00331820"/>
    <w:rsid w:val="00334E12"/>
    <w:rsid w:val="00341229"/>
    <w:rsid w:val="00347FB1"/>
    <w:rsid w:val="00356EAD"/>
    <w:rsid w:val="00376B2B"/>
    <w:rsid w:val="003A0E05"/>
    <w:rsid w:val="003A3E97"/>
    <w:rsid w:val="003B069A"/>
    <w:rsid w:val="003C05FA"/>
    <w:rsid w:val="003C49A5"/>
    <w:rsid w:val="003E5602"/>
    <w:rsid w:val="003E5AC6"/>
    <w:rsid w:val="003F3552"/>
    <w:rsid w:val="0040192A"/>
    <w:rsid w:val="004049A9"/>
    <w:rsid w:val="0041512E"/>
    <w:rsid w:val="004278E5"/>
    <w:rsid w:val="0043023D"/>
    <w:rsid w:val="004465C9"/>
    <w:rsid w:val="0045524B"/>
    <w:rsid w:val="004557D7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3955"/>
    <w:rsid w:val="00597A6B"/>
    <w:rsid w:val="00597BA3"/>
    <w:rsid w:val="005A0643"/>
    <w:rsid w:val="005D1CAC"/>
    <w:rsid w:val="005D7FE2"/>
    <w:rsid w:val="005F5032"/>
    <w:rsid w:val="00612E42"/>
    <w:rsid w:val="00622DA7"/>
    <w:rsid w:val="00623C85"/>
    <w:rsid w:val="00635698"/>
    <w:rsid w:val="00635D94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22A21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444B"/>
    <w:rsid w:val="009A0A18"/>
    <w:rsid w:val="009B55EA"/>
    <w:rsid w:val="009B633F"/>
    <w:rsid w:val="009C4380"/>
    <w:rsid w:val="009C4647"/>
    <w:rsid w:val="009D24DF"/>
    <w:rsid w:val="009F6856"/>
    <w:rsid w:val="009F6CE9"/>
    <w:rsid w:val="00A01EF8"/>
    <w:rsid w:val="00A12FE9"/>
    <w:rsid w:val="00A160F6"/>
    <w:rsid w:val="00A317F7"/>
    <w:rsid w:val="00A32A3E"/>
    <w:rsid w:val="00A364B9"/>
    <w:rsid w:val="00A82911"/>
    <w:rsid w:val="00A86697"/>
    <w:rsid w:val="00A949B9"/>
    <w:rsid w:val="00A96BE7"/>
    <w:rsid w:val="00AA5645"/>
    <w:rsid w:val="00AA7C59"/>
    <w:rsid w:val="00AD707A"/>
    <w:rsid w:val="00AE1378"/>
    <w:rsid w:val="00AF66FC"/>
    <w:rsid w:val="00B35ADB"/>
    <w:rsid w:val="00B85C30"/>
    <w:rsid w:val="00B8661E"/>
    <w:rsid w:val="00B92CCE"/>
    <w:rsid w:val="00BB2BD7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D74"/>
    <w:rsid w:val="00C47981"/>
    <w:rsid w:val="00C57165"/>
    <w:rsid w:val="00C65825"/>
    <w:rsid w:val="00C73D9A"/>
    <w:rsid w:val="00C80C3E"/>
    <w:rsid w:val="00C81102"/>
    <w:rsid w:val="00CA79ED"/>
    <w:rsid w:val="00CB7BFF"/>
    <w:rsid w:val="00CF194A"/>
    <w:rsid w:val="00D107FA"/>
    <w:rsid w:val="00D122B4"/>
    <w:rsid w:val="00D21BE9"/>
    <w:rsid w:val="00D24F4D"/>
    <w:rsid w:val="00D26B1C"/>
    <w:rsid w:val="00D43ED4"/>
    <w:rsid w:val="00D4416D"/>
    <w:rsid w:val="00D50245"/>
    <w:rsid w:val="00D60BFF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108</cp:revision>
  <cp:lastPrinted>2023-09-29T10:42:00Z</cp:lastPrinted>
  <dcterms:created xsi:type="dcterms:W3CDTF">2023-09-29T10:48:00Z</dcterms:created>
  <dcterms:modified xsi:type="dcterms:W3CDTF">2025-01-14T12:05:00Z</dcterms:modified>
</cp:coreProperties>
</file>