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F95298">
        <w:rPr>
          <w:rFonts w:ascii="Tahoma" w:hAnsi="Tahoma" w:cs="Tahoma"/>
          <w:b/>
          <w:sz w:val="24"/>
          <w:szCs w:val="25"/>
          <w:u w:val="single"/>
        </w:rPr>
        <w:t>203</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9E7C2F" w:rsidRDefault="00882527" w:rsidP="00882527">
      <w:pPr>
        <w:spacing w:after="0"/>
        <w:ind w:left="1531" w:right="1531"/>
        <w:rPr>
          <w:rFonts w:ascii="Tahoma" w:hAnsi="Tahoma" w:cs="Tahoma"/>
          <w:b/>
          <w:sz w:val="16"/>
          <w:szCs w:val="25"/>
          <w:u w:val="single"/>
        </w:rPr>
      </w:pPr>
    </w:p>
    <w:p w:rsidR="00882527" w:rsidRPr="00EB5ECD" w:rsidRDefault="00503BA8"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DOUZE  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9E7C2F" w:rsidRDefault="00882527" w:rsidP="00882527">
      <w:pPr>
        <w:spacing w:after="0" w:line="240" w:lineRule="auto"/>
        <w:ind w:left="1531" w:right="1531"/>
        <w:jc w:val="center"/>
        <w:rPr>
          <w:rFonts w:ascii="Tahoma" w:hAnsi="Tahoma" w:cs="Tahoma"/>
          <w:b/>
          <w:sz w:val="14"/>
          <w:szCs w:val="26"/>
          <w:u w:val="single"/>
        </w:rPr>
      </w:pPr>
    </w:p>
    <w:p w:rsidR="00B050AD" w:rsidRPr="00D61F77" w:rsidRDefault="00882527" w:rsidP="001F30C0">
      <w:pPr>
        <w:spacing w:after="0" w:line="276" w:lineRule="auto"/>
        <w:ind w:left="1560" w:right="50" w:hanging="1560"/>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6C6C59" w:rsidRPr="00503BA8">
        <w:rPr>
          <w:rFonts w:ascii="Tahoma" w:hAnsi="Tahoma" w:cs="Tahoma"/>
          <w:b/>
          <w:sz w:val="24"/>
          <w:szCs w:val="23"/>
        </w:rPr>
        <w:t xml:space="preserve">Le </w:t>
      </w:r>
      <w:r w:rsidR="00503BA8" w:rsidRPr="00503BA8">
        <w:rPr>
          <w:rFonts w:ascii="Tahoma" w:hAnsi="Tahoma" w:cs="Tahoma"/>
          <w:b/>
          <w:sz w:val="24"/>
          <w:szCs w:val="23"/>
        </w:rPr>
        <w:t xml:space="preserve">Parti </w:t>
      </w:r>
      <w:r w:rsidR="006C6C59" w:rsidRPr="00503BA8">
        <w:rPr>
          <w:rFonts w:ascii="Tahoma" w:hAnsi="Tahoma" w:cs="Tahoma"/>
          <w:b/>
          <w:sz w:val="24"/>
          <w:szCs w:val="23"/>
        </w:rPr>
        <w:t xml:space="preserve">politique </w:t>
      </w:r>
      <w:r w:rsidR="00503BA8" w:rsidRPr="00503BA8">
        <w:rPr>
          <w:rFonts w:ascii="Tahoma" w:hAnsi="Tahoma" w:cs="Tahoma"/>
          <w:b/>
          <w:sz w:val="24"/>
          <w:szCs w:val="23"/>
        </w:rPr>
        <w:t xml:space="preserve">Mouvement de </w:t>
      </w:r>
      <w:r w:rsidR="00503BA8" w:rsidRPr="00503BA8">
        <w:rPr>
          <w:rFonts w:ascii="Tahoma" w:hAnsi="Tahoma" w:cs="Tahoma"/>
          <w:b/>
          <w:sz w:val="24"/>
          <w:szCs w:val="23"/>
          <w:u w:val="single"/>
        </w:rPr>
        <w:t>Libération du Congo, « MLC » en sigle</w:t>
      </w:r>
      <w:r w:rsidR="00A87D0B" w:rsidRPr="00CB12B9">
        <w:rPr>
          <w:rFonts w:ascii="Tahoma" w:hAnsi="Tahoma" w:cs="Tahoma"/>
          <w:b/>
          <w:sz w:val="24"/>
          <w:szCs w:val="25"/>
        </w:rPr>
        <w:t>,</w:t>
      </w:r>
      <w:r w:rsidR="00995849" w:rsidRPr="00D61F77">
        <w:rPr>
          <w:rFonts w:ascii="Tahoma" w:hAnsi="Tahoma" w:cs="Tahoma"/>
          <w:sz w:val="24"/>
          <w:szCs w:val="25"/>
        </w:rPr>
        <w:t xml:space="preserve"> </w:t>
      </w:r>
      <w:r w:rsidR="00061EE1">
        <w:rPr>
          <w:rFonts w:ascii="Tahoma" w:hAnsi="Tahoma" w:cs="Tahoma"/>
          <w:sz w:val="24"/>
          <w:szCs w:val="25"/>
        </w:rPr>
        <w:t xml:space="preserve">dont </w:t>
      </w:r>
      <w:r w:rsidR="00F653D1">
        <w:rPr>
          <w:rFonts w:ascii="Tahoma" w:hAnsi="Tahoma" w:cs="Tahoma"/>
          <w:sz w:val="24"/>
          <w:szCs w:val="25"/>
        </w:rPr>
        <w:t>le</w:t>
      </w:r>
      <w:r w:rsidR="00061EE1">
        <w:rPr>
          <w:rFonts w:ascii="Tahoma" w:hAnsi="Tahoma" w:cs="Tahoma"/>
          <w:sz w:val="24"/>
          <w:szCs w:val="25"/>
        </w:rPr>
        <w:t xml:space="preserve"> siège </w:t>
      </w:r>
      <w:r w:rsidR="00F653D1">
        <w:rPr>
          <w:rFonts w:ascii="Tahoma" w:hAnsi="Tahoma" w:cs="Tahoma"/>
          <w:sz w:val="24"/>
          <w:szCs w:val="25"/>
        </w:rPr>
        <w:t xml:space="preserve">social sis </w:t>
      </w:r>
      <w:r w:rsidR="00AD4D52">
        <w:rPr>
          <w:rFonts w:ascii="Tahoma" w:hAnsi="Tahoma" w:cs="Tahoma"/>
          <w:sz w:val="24"/>
          <w:szCs w:val="25"/>
        </w:rPr>
        <w:t xml:space="preserve">au numéro </w:t>
      </w:r>
      <w:r w:rsidR="00503BA8">
        <w:rPr>
          <w:rFonts w:ascii="Tahoma" w:hAnsi="Tahoma" w:cs="Tahoma"/>
          <w:sz w:val="24"/>
          <w:szCs w:val="25"/>
        </w:rPr>
        <w:t>06</w:t>
      </w:r>
      <w:r w:rsidR="00AD4D52">
        <w:rPr>
          <w:rFonts w:ascii="Tahoma" w:hAnsi="Tahoma" w:cs="Tahoma"/>
          <w:sz w:val="24"/>
          <w:szCs w:val="25"/>
        </w:rPr>
        <w:t xml:space="preserve"> de l’avenue </w:t>
      </w:r>
      <w:r w:rsidR="00503BA8">
        <w:rPr>
          <w:rFonts w:ascii="Tahoma" w:hAnsi="Tahoma" w:cs="Tahoma"/>
          <w:sz w:val="24"/>
          <w:szCs w:val="25"/>
        </w:rPr>
        <w:t xml:space="preserve">du Port, </w:t>
      </w:r>
      <w:r w:rsidR="00AD4D52">
        <w:rPr>
          <w:rFonts w:ascii="Tahoma" w:hAnsi="Tahoma" w:cs="Tahoma"/>
          <w:sz w:val="24"/>
          <w:szCs w:val="25"/>
        </w:rPr>
        <w:t>à Kinshasa/</w:t>
      </w:r>
      <w:r w:rsidR="00326179">
        <w:rPr>
          <w:rFonts w:ascii="Tahoma" w:hAnsi="Tahoma" w:cs="Tahoma"/>
          <w:sz w:val="24"/>
          <w:szCs w:val="25"/>
        </w:rPr>
        <w:t>Gombe</w:t>
      </w:r>
      <w:r w:rsidR="00A87D0B" w:rsidRPr="00D61F77">
        <w:rPr>
          <w:rFonts w:ascii="Tahoma" w:hAnsi="Tahoma" w:cs="Tahoma"/>
          <w:sz w:val="24"/>
          <w:szCs w:val="25"/>
        </w:rPr>
        <w:t xml:space="preserve">, </w:t>
      </w:r>
      <w:r w:rsidR="00AD4D52">
        <w:rPr>
          <w:rFonts w:ascii="Tahoma" w:hAnsi="Tahoma" w:cs="Tahoma"/>
          <w:sz w:val="24"/>
          <w:szCs w:val="25"/>
        </w:rPr>
        <w:t>poursuites et dilige</w:t>
      </w:r>
      <w:r w:rsidR="00CC7DD9">
        <w:rPr>
          <w:rFonts w:ascii="Tahoma" w:hAnsi="Tahoma" w:cs="Tahoma"/>
          <w:sz w:val="24"/>
          <w:szCs w:val="25"/>
        </w:rPr>
        <w:t xml:space="preserve">nces de son </w:t>
      </w:r>
      <w:r w:rsidR="00503BA8">
        <w:rPr>
          <w:rFonts w:ascii="Tahoma" w:hAnsi="Tahoma" w:cs="Tahoma"/>
          <w:sz w:val="24"/>
          <w:szCs w:val="25"/>
        </w:rPr>
        <w:t xml:space="preserve">Secrétaire général adjoint en charge des Finances et logistiques, Monsieur LUNGUANA MATUMONA Jacques, ayant pour conseils, Maîtres PAPALIKO Didier, LINGEPO MOLONGA Michel, KUTSHI NENGANGA, ILOMBE ELEMBU Eddy, </w:t>
      </w:r>
      <w:r w:rsidR="00F962EB">
        <w:rPr>
          <w:rFonts w:ascii="Tahoma" w:hAnsi="Tahoma" w:cs="Tahoma"/>
          <w:sz w:val="24"/>
          <w:szCs w:val="25"/>
        </w:rPr>
        <w:t xml:space="preserve">tous </w:t>
      </w:r>
      <w:r w:rsidR="00B82797">
        <w:rPr>
          <w:rFonts w:ascii="Tahoma" w:hAnsi="Tahoma" w:cs="Tahoma"/>
          <w:sz w:val="24"/>
          <w:szCs w:val="25"/>
        </w:rPr>
        <w:t xml:space="preserve">deux </w:t>
      </w:r>
      <w:r w:rsidR="00F962EB">
        <w:rPr>
          <w:rFonts w:ascii="Tahoma" w:hAnsi="Tahoma" w:cs="Tahoma"/>
          <w:sz w:val="24"/>
          <w:szCs w:val="25"/>
        </w:rPr>
        <w:t>avoca</w:t>
      </w:r>
      <w:r w:rsidR="00CC7DD9">
        <w:rPr>
          <w:rFonts w:ascii="Tahoma" w:hAnsi="Tahoma" w:cs="Tahoma"/>
          <w:sz w:val="24"/>
          <w:szCs w:val="25"/>
        </w:rPr>
        <w:t>ts</w:t>
      </w:r>
      <w:r w:rsidR="00482137">
        <w:rPr>
          <w:rFonts w:ascii="Tahoma" w:hAnsi="Tahoma" w:cs="Tahoma"/>
          <w:sz w:val="24"/>
          <w:szCs w:val="25"/>
        </w:rPr>
        <w:t xml:space="preserve"> </w:t>
      </w:r>
      <w:r w:rsidR="00503BA8">
        <w:rPr>
          <w:rFonts w:ascii="Tahoma" w:hAnsi="Tahoma" w:cs="Tahoma"/>
          <w:sz w:val="24"/>
          <w:szCs w:val="25"/>
        </w:rPr>
        <w:t xml:space="preserve">respectivement </w:t>
      </w:r>
      <w:r w:rsidR="0079059B">
        <w:rPr>
          <w:rFonts w:ascii="Tahoma" w:hAnsi="Tahoma" w:cs="Tahoma"/>
          <w:sz w:val="24"/>
          <w:szCs w:val="25"/>
        </w:rPr>
        <w:t>au</w:t>
      </w:r>
      <w:r w:rsidR="00503BA8">
        <w:rPr>
          <w:rFonts w:ascii="Tahoma" w:hAnsi="Tahoma" w:cs="Tahoma"/>
          <w:sz w:val="24"/>
          <w:szCs w:val="25"/>
        </w:rPr>
        <w:t>x</w:t>
      </w:r>
      <w:r w:rsidR="00482137">
        <w:rPr>
          <w:rFonts w:ascii="Tahoma" w:hAnsi="Tahoma" w:cs="Tahoma"/>
          <w:sz w:val="24"/>
          <w:szCs w:val="25"/>
        </w:rPr>
        <w:t xml:space="preserve"> barre</w:t>
      </w:r>
      <w:r w:rsidR="0079059B">
        <w:rPr>
          <w:rFonts w:ascii="Tahoma" w:hAnsi="Tahoma" w:cs="Tahoma"/>
          <w:sz w:val="24"/>
          <w:szCs w:val="25"/>
        </w:rPr>
        <w:t>au</w:t>
      </w:r>
      <w:r w:rsidR="00503BA8">
        <w:rPr>
          <w:rFonts w:ascii="Tahoma" w:hAnsi="Tahoma" w:cs="Tahoma"/>
          <w:sz w:val="24"/>
          <w:szCs w:val="25"/>
        </w:rPr>
        <w:t>x</w:t>
      </w:r>
      <w:r w:rsidR="00475115">
        <w:rPr>
          <w:rFonts w:ascii="Tahoma" w:hAnsi="Tahoma" w:cs="Tahoma"/>
          <w:sz w:val="24"/>
          <w:szCs w:val="25"/>
        </w:rPr>
        <w:t xml:space="preserve"> </w:t>
      </w:r>
      <w:r w:rsidR="00503BA8">
        <w:rPr>
          <w:rFonts w:ascii="Tahoma" w:hAnsi="Tahoma" w:cs="Tahoma"/>
          <w:sz w:val="24"/>
          <w:szCs w:val="25"/>
        </w:rPr>
        <w:t xml:space="preserve">de Kinshasa/Gombe et de Matete, y demeurant au n°82 du boulevard du 30 juin, à Kinshasa/Gombe </w:t>
      </w:r>
      <w:r w:rsidR="00EF60D2">
        <w:rPr>
          <w:rFonts w:ascii="Tahoma" w:hAnsi="Tahoma" w:cs="Tahoma"/>
          <w:sz w:val="24"/>
          <w:szCs w:val="25"/>
        </w:rPr>
        <w:t>;</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456243" w:rsidRDefault="004F7E73" w:rsidP="00EE093B">
      <w:pPr>
        <w:ind w:left="0" w:firstLine="0"/>
        <w:rPr>
          <w:sz w:val="10"/>
          <w:szCs w:val="26"/>
        </w:rPr>
      </w:pPr>
    </w:p>
    <w:p w:rsidR="002C7250" w:rsidRDefault="004F7E73" w:rsidP="00C6532A">
      <w:pPr>
        <w:ind w:left="1560" w:right="50" w:hanging="1560"/>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D61F77">
        <w:rPr>
          <w:rFonts w:ascii="Tahoma" w:hAnsi="Tahoma" w:cs="Tahoma"/>
          <w:b/>
          <w:sz w:val="24"/>
          <w:szCs w:val="25"/>
        </w:rPr>
        <w:t xml:space="preserve"> </w:t>
      </w:r>
      <w:r w:rsidR="00C6532A">
        <w:rPr>
          <w:rFonts w:ascii="Tahoma" w:hAnsi="Tahoma" w:cs="Tahoma"/>
          <w:b/>
          <w:sz w:val="24"/>
          <w:szCs w:val="25"/>
        </w:rPr>
        <w:t xml:space="preserve">  </w:t>
      </w:r>
      <w:r w:rsidR="006E609F">
        <w:rPr>
          <w:rFonts w:ascii="Tahoma" w:hAnsi="Tahoma" w:cs="Tahoma"/>
          <w:b/>
          <w:sz w:val="24"/>
          <w:szCs w:val="25"/>
        </w:rPr>
        <w:t xml:space="preserve"> </w:t>
      </w:r>
      <w:r w:rsidR="00B050AD" w:rsidRPr="00884A43">
        <w:rPr>
          <w:rFonts w:ascii="Tahoma" w:hAnsi="Tahoma" w:cs="Tahoma"/>
          <w:b/>
          <w:sz w:val="24"/>
          <w:szCs w:val="25"/>
        </w:rPr>
        <w:t>L</w:t>
      </w:r>
      <w:r w:rsidR="00855B98">
        <w:rPr>
          <w:rFonts w:ascii="Tahoma" w:hAnsi="Tahoma" w:cs="Tahoma"/>
          <w:b/>
          <w:sz w:val="24"/>
          <w:szCs w:val="25"/>
        </w:rPr>
        <w:t xml:space="preserve">e Regroupement </w:t>
      </w:r>
      <w:r w:rsidR="00FC4B6F">
        <w:rPr>
          <w:rFonts w:ascii="Tahoma" w:hAnsi="Tahoma" w:cs="Tahoma"/>
          <w:b/>
          <w:sz w:val="24"/>
          <w:szCs w:val="25"/>
        </w:rPr>
        <w:t xml:space="preserve">politique </w:t>
      </w:r>
      <w:r w:rsidR="00554B83">
        <w:rPr>
          <w:rFonts w:ascii="Tahoma" w:hAnsi="Tahoma" w:cs="Tahoma"/>
          <w:b/>
          <w:sz w:val="24"/>
          <w:szCs w:val="25"/>
        </w:rPr>
        <w:t>A</w:t>
      </w:r>
      <w:r w:rsidR="00C6532A">
        <w:rPr>
          <w:rFonts w:ascii="Tahoma" w:hAnsi="Tahoma" w:cs="Tahoma"/>
          <w:b/>
          <w:sz w:val="24"/>
          <w:szCs w:val="25"/>
        </w:rPr>
        <w:t>ction des Alliés p</w:t>
      </w:r>
      <w:r w:rsidR="00C6532A" w:rsidRPr="006E704D">
        <w:rPr>
          <w:rFonts w:ascii="Tahoma" w:hAnsi="Tahoma" w:cs="Tahoma"/>
          <w:b/>
          <w:sz w:val="24"/>
          <w:szCs w:val="25"/>
          <w:u w:val="single"/>
        </w:rPr>
        <w:t>our la Convention</w:t>
      </w:r>
      <w:r w:rsidR="00203778" w:rsidRPr="006E704D">
        <w:rPr>
          <w:rFonts w:ascii="Tahoma" w:hAnsi="Tahoma" w:cs="Tahoma"/>
          <w:b/>
          <w:sz w:val="24"/>
          <w:szCs w:val="25"/>
          <w:u w:val="single"/>
        </w:rPr>
        <w:t xml:space="preserve">, </w:t>
      </w:r>
      <w:r w:rsidR="00FC4B6F" w:rsidRPr="00D470D4">
        <w:rPr>
          <w:rFonts w:ascii="Tahoma" w:hAnsi="Tahoma" w:cs="Tahoma"/>
          <w:b/>
          <w:sz w:val="24"/>
          <w:szCs w:val="25"/>
          <w:u w:val="single"/>
        </w:rPr>
        <w:t>« </w:t>
      </w:r>
      <w:r w:rsidR="00677E81" w:rsidRPr="00D470D4">
        <w:rPr>
          <w:rFonts w:ascii="Tahoma" w:hAnsi="Tahoma" w:cs="Tahoma"/>
          <w:b/>
          <w:sz w:val="24"/>
          <w:szCs w:val="25"/>
          <w:u w:val="single"/>
        </w:rPr>
        <w:t>A</w:t>
      </w:r>
      <w:r w:rsidR="004422FE">
        <w:rPr>
          <w:rFonts w:ascii="Tahoma" w:hAnsi="Tahoma" w:cs="Tahoma"/>
          <w:b/>
          <w:sz w:val="24"/>
          <w:szCs w:val="25"/>
          <w:u w:val="single"/>
        </w:rPr>
        <w:t>A</w:t>
      </w:r>
      <w:r w:rsidR="00C6532A">
        <w:rPr>
          <w:rFonts w:ascii="Tahoma" w:hAnsi="Tahoma" w:cs="Tahoma"/>
          <w:b/>
          <w:sz w:val="24"/>
          <w:szCs w:val="25"/>
          <w:u w:val="single"/>
        </w:rPr>
        <w:t>/</w:t>
      </w:r>
      <w:r w:rsidR="004422FE">
        <w:rPr>
          <w:rFonts w:ascii="Tahoma" w:hAnsi="Tahoma" w:cs="Tahoma"/>
          <w:b/>
          <w:sz w:val="24"/>
          <w:szCs w:val="25"/>
          <w:u w:val="single"/>
        </w:rPr>
        <w:t>C</w:t>
      </w:r>
      <w:r w:rsidR="00AE51D7" w:rsidRPr="00D470D4">
        <w:rPr>
          <w:rFonts w:ascii="Tahoma" w:hAnsi="Tahoma" w:cs="Tahoma"/>
          <w:b/>
          <w:sz w:val="24"/>
          <w:szCs w:val="25"/>
          <w:u w:val="single"/>
        </w:rPr>
        <w:t> » en sigle</w:t>
      </w:r>
      <w:r w:rsidR="00AE51D7">
        <w:rPr>
          <w:rFonts w:ascii="Tahoma" w:hAnsi="Tahoma" w:cs="Tahoma"/>
          <w:b/>
          <w:sz w:val="24"/>
          <w:szCs w:val="25"/>
        </w:rPr>
        <w:t>,</w:t>
      </w:r>
      <w:r w:rsidR="00203778">
        <w:rPr>
          <w:rFonts w:ascii="Tahoma" w:hAnsi="Tahoma" w:cs="Tahoma"/>
          <w:sz w:val="24"/>
          <w:szCs w:val="25"/>
        </w:rPr>
        <w:t xml:space="preserve"> </w:t>
      </w:r>
      <w:r w:rsidR="00391CC4">
        <w:rPr>
          <w:rFonts w:ascii="Tahoma" w:hAnsi="Tahoma" w:cs="Tahoma"/>
          <w:sz w:val="24"/>
          <w:szCs w:val="25"/>
        </w:rPr>
        <w:t>d</w:t>
      </w:r>
      <w:r w:rsidR="00937AFC">
        <w:rPr>
          <w:rFonts w:ascii="Tahoma" w:hAnsi="Tahoma" w:cs="Tahoma"/>
          <w:sz w:val="24"/>
          <w:szCs w:val="25"/>
        </w:rPr>
        <w:t>o</w:t>
      </w:r>
      <w:r w:rsidR="00077775">
        <w:rPr>
          <w:rFonts w:ascii="Tahoma" w:hAnsi="Tahoma" w:cs="Tahoma"/>
          <w:sz w:val="24"/>
          <w:szCs w:val="25"/>
        </w:rPr>
        <w:t xml:space="preserve">nt le siège </w:t>
      </w:r>
      <w:r w:rsidR="00394871">
        <w:rPr>
          <w:rFonts w:ascii="Tahoma" w:hAnsi="Tahoma" w:cs="Tahoma"/>
          <w:sz w:val="24"/>
          <w:szCs w:val="25"/>
        </w:rPr>
        <w:t>national est situé n°72/78</w:t>
      </w:r>
      <w:r w:rsidR="00077775">
        <w:rPr>
          <w:rFonts w:ascii="Tahoma" w:hAnsi="Tahoma" w:cs="Tahoma"/>
          <w:sz w:val="24"/>
          <w:szCs w:val="25"/>
        </w:rPr>
        <w:t xml:space="preserve"> de l’avenue </w:t>
      </w:r>
      <w:r w:rsidR="00DA5238">
        <w:rPr>
          <w:rFonts w:ascii="Tahoma" w:hAnsi="Tahoma" w:cs="Tahoma"/>
          <w:sz w:val="24"/>
          <w:szCs w:val="25"/>
        </w:rPr>
        <w:t xml:space="preserve">de </w:t>
      </w:r>
      <w:r w:rsidR="00394871">
        <w:rPr>
          <w:rFonts w:ascii="Tahoma" w:hAnsi="Tahoma" w:cs="Tahoma"/>
          <w:sz w:val="24"/>
          <w:szCs w:val="25"/>
        </w:rPr>
        <w:t>l’Enseignement</w:t>
      </w:r>
      <w:r w:rsidR="00077775">
        <w:rPr>
          <w:rFonts w:ascii="Tahoma" w:hAnsi="Tahoma" w:cs="Tahoma"/>
          <w:sz w:val="24"/>
          <w:szCs w:val="25"/>
        </w:rPr>
        <w:t>, à Kinshasa/</w:t>
      </w:r>
      <w:r w:rsidR="00394871">
        <w:rPr>
          <w:rFonts w:ascii="Tahoma" w:hAnsi="Tahoma" w:cs="Tahoma"/>
          <w:sz w:val="24"/>
          <w:szCs w:val="25"/>
        </w:rPr>
        <w:t>Kasa-Vubu</w:t>
      </w:r>
      <w:r w:rsidR="00AB3354">
        <w:rPr>
          <w:rFonts w:ascii="Tahoma" w:hAnsi="Tahoma" w:cs="Tahoma"/>
          <w:sz w:val="24"/>
          <w:szCs w:val="25"/>
        </w:rPr>
        <w:t xml:space="preserve"> </w:t>
      </w:r>
      <w:r w:rsidR="00937AFC">
        <w:rPr>
          <w:rFonts w:ascii="Tahoma" w:hAnsi="Tahoma" w:cs="Tahoma"/>
          <w:sz w:val="24"/>
          <w:szCs w:val="25"/>
        </w:rPr>
        <w:t>;</w:t>
      </w:r>
    </w:p>
    <w:p w:rsidR="005C08B1" w:rsidRPr="001C6B1D" w:rsidRDefault="005C08B1" w:rsidP="008412A6">
      <w:pPr>
        <w:ind w:left="1560" w:right="50" w:hanging="1560"/>
        <w:rPr>
          <w:rFonts w:ascii="Tahoma" w:hAnsi="Tahoma" w:cs="Tahoma"/>
          <w:sz w:val="6"/>
          <w:szCs w:val="25"/>
        </w:rPr>
      </w:pPr>
    </w:p>
    <w:p w:rsidR="00981241" w:rsidRPr="00981241" w:rsidRDefault="002C7250" w:rsidP="00981241">
      <w:pPr>
        <w:pStyle w:val="Paragraphedeliste"/>
        <w:spacing w:line="276" w:lineRule="auto"/>
        <w:ind w:left="1276" w:right="50" w:firstLine="1559"/>
        <w:rPr>
          <w:rFonts w:ascii="Tahoma" w:hAnsi="Tahoma" w:cs="Tahoma"/>
          <w:b/>
          <w:sz w:val="24"/>
          <w:szCs w:val="25"/>
        </w:rPr>
      </w:pPr>
      <w:r w:rsidRPr="00981241">
        <w:rPr>
          <w:rFonts w:ascii="Tahoma" w:hAnsi="Tahoma" w:cs="Tahoma"/>
          <w:sz w:val="8"/>
          <w:szCs w:val="25"/>
        </w:rPr>
        <w:t xml:space="preserve"> </w:t>
      </w:r>
      <w:r w:rsidR="00981241" w:rsidRPr="00981241">
        <w:rPr>
          <w:rFonts w:ascii="Tahoma" w:hAnsi="Tahoma" w:cs="Tahoma"/>
          <w:b/>
          <w:sz w:val="24"/>
          <w:szCs w:val="25"/>
          <w:u w:val="single"/>
        </w:rPr>
        <w:t>Intimé.</w:t>
      </w:r>
    </w:p>
    <w:p w:rsidR="006721D4" w:rsidRPr="009E7C2F" w:rsidRDefault="006721D4" w:rsidP="002C7250">
      <w:pPr>
        <w:pStyle w:val="Paragraphedeliste"/>
        <w:numPr>
          <w:ilvl w:val="0"/>
          <w:numId w:val="16"/>
        </w:numPr>
        <w:spacing w:line="240" w:lineRule="auto"/>
        <w:ind w:left="1276" w:right="50" w:hanging="283"/>
        <w:rPr>
          <w:rFonts w:ascii="Tahoma" w:hAnsi="Tahoma" w:cs="Tahoma"/>
          <w:sz w:val="4"/>
          <w:szCs w:val="25"/>
        </w:rPr>
      </w:pPr>
    </w:p>
    <w:p w:rsidR="005904BF" w:rsidRDefault="005904BF" w:rsidP="00512A4B">
      <w:pPr>
        <w:spacing w:line="240" w:lineRule="auto"/>
        <w:ind w:left="360" w:right="50" w:hanging="360"/>
        <w:rPr>
          <w:rFonts w:ascii="Tahoma" w:hAnsi="Tahoma" w:cs="Tahoma"/>
          <w:b/>
          <w:sz w:val="24"/>
          <w:szCs w:val="25"/>
          <w:u w:val="single"/>
        </w:rPr>
      </w:pPr>
      <w:r w:rsidRPr="005904BF">
        <w:rPr>
          <w:rFonts w:ascii="Tahoma" w:hAnsi="Tahoma" w:cs="Tahoma"/>
          <w:b/>
          <w:sz w:val="24"/>
          <w:szCs w:val="25"/>
          <w:u w:val="single"/>
        </w:rPr>
        <w:t>En présence de</w:t>
      </w:r>
      <w:r w:rsidR="00C352D7">
        <w:rPr>
          <w:rFonts w:ascii="Tahoma" w:hAnsi="Tahoma" w:cs="Tahoma"/>
          <w:b/>
          <w:sz w:val="24"/>
          <w:szCs w:val="25"/>
          <w:u w:val="single"/>
        </w:rPr>
        <w:t> :</w:t>
      </w:r>
    </w:p>
    <w:p w:rsidR="00C352D7" w:rsidRPr="00BF4D7C" w:rsidRDefault="00C352D7" w:rsidP="00C352D7">
      <w:pPr>
        <w:spacing w:line="240" w:lineRule="auto"/>
        <w:ind w:left="360" w:right="50" w:firstLine="1341"/>
        <w:rPr>
          <w:rFonts w:ascii="Tahoma" w:hAnsi="Tahoma" w:cs="Tahoma"/>
          <w:b/>
          <w:sz w:val="10"/>
          <w:szCs w:val="25"/>
          <w:u w:val="single"/>
        </w:rPr>
      </w:pPr>
    </w:p>
    <w:p w:rsidR="005904BF" w:rsidRPr="005904BF" w:rsidRDefault="00C352D7" w:rsidP="00512A4B">
      <w:pPr>
        <w:spacing w:line="240" w:lineRule="auto"/>
        <w:ind w:left="1560" w:right="50" w:firstLine="0"/>
        <w:rPr>
          <w:rFonts w:ascii="Tahoma" w:hAnsi="Tahoma" w:cs="Tahoma"/>
          <w:sz w:val="10"/>
          <w:szCs w:val="25"/>
        </w:rPr>
      </w:pPr>
      <w:r>
        <w:rPr>
          <w:rFonts w:ascii="Tahoma" w:hAnsi="Tahoma" w:cs="Tahoma"/>
          <w:b/>
          <w:sz w:val="24"/>
          <w:szCs w:val="25"/>
        </w:rPr>
        <w:t xml:space="preserve">La </w:t>
      </w:r>
      <w:r w:rsidR="005904BF">
        <w:rPr>
          <w:rFonts w:ascii="Tahoma" w:hAnsi="Tahoma" w:cs="Tahoma"/>
          <w:b/>
          <w:sz w:val="24"/>
          <w:szCs w:val="25"/>
        </w:rPr>
        <w:t>Co</w:t>
      </w:r>
      <w:r>
        <w:rPr>
          <w:rFonts w:ascii="Tahoma" w:hAnsi="Tahoma" w:cs="Tahoma"/>
          <w:b/>
          <w:sz w:val="24"/>
          <w:szCs w:val="25"/>
        </w:rPr>
        <w:t xml:space="preserve">mmission Electorale nationale </w:t>
      </w:r>
      <w:r w:rsidR="00A86BF9" w:rsidRPr="00BF4D7C">
        <w:rPr>
          <w:rFonts w:ascii="Tahoma" w:hAnsi="Tahoma" w:cs="Tahoma"/>
          <w:b/>
          <w:sz w:val="24"/>
          <w:szCs w:val="25"/>
          <w:u w:val="single"/>
        </w:rPr>
        <w:t>Indépendante, CENI, en sigle</w:t>
      </w:r>
      <w:r w:rsidR="00A86BF9">
        <w:rPr>
          <w:rFonts w:ascii="Tahoma" w:hAnsi="Tahoma" w:cs="Tahoma"/>
          <w:b/>
          <w:sz w:val="24"/>
          <w:szCs w:val="25"/>
        </w:rPr>
        <w:t xml:space="preserve">, </w:t>
      </w:r>
      <w:r w:rsidR="00A86BF9">
        <w:rPr>
          <w:rFonts w:ascii="Tahoma" w:hAnsi="Tahoma" w:cs="Tahoma"/>
          <w:sz w:val="24"/>
          <w:szCs w:val="25"/>
        </w:rPr>
        <w:t xml:space="preserve">dont le siège est sis au </w:t>
      </w:r>
      <w:r w:rsidR="00BF4D7C">
        <w:rPr>
          <w:rFonts w:ascii="Tahoma" w:hAnsi="Tahoma" w:cs="Tahoma"/>
          <w:sz w:val="24"/>
          <w:szCs w:val="25"/>
        </w:rPr>
        <w:t>4471, du Boulevard du 30 juin, à Kinshasa/Gombe.</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443631" w:rsidRPr="00456243" w:rsidRDefault="00443631" w:rsidP="00C7278E">
      <w:pPr>
        <w:ind w:left="0" w:right="50" w:firstLine="0"/>
        <w:jc w:val="left"/>
        <w:rPr>
          <w:b/>
          <w:sz w:val="10"/>
          <w:szCs w:val="25"/>
        </w:rPr>
      </w:pPr>
    </w:p>
    <w:p w:rsidR="000102FD" w:rsidRDefault="009E5F1E" w:rsidP="00194F23">
      <w:pPr>
        <w:spacing w:line="276" w:lineRule="auto"/>
        <w:ind w:left="0" w:right="50" w:firstLine="851"/>
        <w:rPr>
          <w:rFonts w:ascii="Tahoma" w:hAnsi="Tahoma" w:cs="Tahoma"/>
          <w:sz w:val="24"/>
          <w:szCs w:val="25"/>
        </w:rPr>
      </w:pPr>
      <w:r w:rsidRPr="00C073FD">
        <w:rPr>
          <w:rFonts w:ascii="Tahoma" w:hAnsi="Tahoma" w:cs="Tahoma"/>
          <w:sz w:val="24"/>
          <w:szCs w:val="25"/>
        </w:rPr>
        <w:t xml:space="preserve">Par sa déclaration faite et actée au greffe du Conseil d’Etat en date du </w:t>
      </w:r>
      <w:r w:rsidR="002A113E">
        <w:rPr>
          <w:rFonts w:ascii="Tahoma" w:hAnsi="Tahoma" w:cs="Tahoma"/>
          <w:sz w:val="24"/>
          <w:szCs w:val="25"/>
        </w:rPr>
        <w:t>14</w:t>
      </w:r>
      <w:r w:rsidR="00127A70">
        <w:rPr>
          <w:rFonts w:ascii="Tahoma" w:hAnsi="Tahoma" w:cs="Tahoma"/>
          <w:sz w:val="24"/>
          <w:szCs w:val="25"/>
        </w:rPr>
        <w:t xml:space="preserve"> mars</w:t>
      </w:r>
      <w:r w:rsidR="00AF1592" w:rsidRPr="00C073FD">
        <w:rPr>
          <w:rFonts w:ascii="Tahoma" w:hAnsi="Tahoma" w:cs="Tahoma"/>
          <w:sz w:val="24"/>
          <w:szCs w:val="25"/>
        </w:rPr>
        <w:t xml:space="preserve">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sa requête en appel déposée </w:t>
      </w:r>
      <w:r w:rsidR="00D9428F">
        <w:rPr>
          <w:rFonts w:ascii="Tahoma" w:hAnsi="Tahoma" w:cs="Tahoma"/>
          <w:sz w:val="24"/>
          <w:szCs w:val="25"/>
        </w:rPr>
        <w:t>le 25</w:t>
      </w:r>
      <w:r w:rsidR="00E17A5C">
        <w:rPr>
          <w:rFonts w:ascii="Tahoma" w:hAnsi="Tahoma" w:cs="Tahoma"/>
          <w:sz w:val="24"/>
          <w:szCs w:val="25"/>
        </w:rPr>
        <w:t xml:space="preserve"> mars de la même année </w:t>
      </w:r>
      <w:r w:rsidR="0085698F" w:rsidRPr="00C073FD">
        <w:rPr>
          <w:rFonts w:ascii="Tahoma" w:hAnsi="Tahoma" w:cs="Tahoma"/>
          <w:sz w:val="24"/>
          <w:szCs w:val="25"/>
        </w:rPr>
        <w:t>par</w:t>
      </w:r>
      <w:r w:rsidR="006E704D">
        <w:rPr>
          <w:rFonts w:ascii="Tahoma" w:hAnsi="Tahoma" w:cs="Tahoma"/>
          <w:sz w:val="24"/>
          <w:szCs w:val="25"/>
        </w:rPr>
        <w:t xml:space="preserve"> Maître </w:t>
      </w:r>
      <w:r w:rsidR="00D9428F">
        <w:rPr>
          <w:rFonts w:ascii="Tahoma" w:hAnsi="Tahoma" w:cs="Tahoma"/>
          <w:sz w:val="24"/>
          <w:szCs w:val="25"/>
        </w:rPr>
        <w:t>KUTSHI NENEGANGA</w:t>
      </w:r>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E61A22">
        <w:rPr>
          <w:rFonts w:ascii="Tahoma" w:hAnsi="Tahoma" w:cs="Tahoma"/>
          <w:sz w:val="24"/>
          <w:szCs w:val="25"/>
        </w:rPr>
        <w:t>13</w:t>
      </w:r>
      <w:r w:rsidR="007C7F94" w:rsidRPr="00C073FD">
        <w:rPr>
          <w:rFonts w:ascii="Tahoma" w:hAnsi="Tahoma" w:cs="Tahoma"/>
          <w:sz w:val="24"/>
          <w:szCs w:val="25"/>
        </w:rPr>
        <w:t xml:space="preserve"> </w:t>
      </w:r>
    </w:p>
    <w:p w:rsidR="000102FD" w:rsidRPr="009F111A" w:rsidRDefault="000102FD" w:rsidP="000102FD">
      <w:pPr>
        <w:spacing w:after="0"/>
        <w:ind w:left="0" w:right="50"/>
        <w:rPr>
          <w:rFonts w:ascii="Tahoma" w:hAnsi="Tahoma" w:cs="Tahoma"/>
          <w:b/>
          <w:sz w:val="24"/>
          <w:szCs w:val="25"/>
          <w:u w:val="single"/>
        </w:rPr>
      </w:pPr>
      <w:r>
        <w:rPr>
          <w:rFonts w:ascii="Tahoma" w:hAnsi="Tahoma" w:cs="Tahoma"/>
          <w:b/>
          <w:sz w:val="24"/>
          <w:szCs w:val="25"/>
          <w:u w:val="single"/>
        </w:rPr>
        <w:lastRenderedPageBreak/>
        <w:t>REA. 203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0102FD" w:rsidRPr="008D3F04" w:rsidRDefault="000102FD" w:rsidP="000102FD">
      <w:pPr>
        <w:spacing w:line="276" w:lineRule="auto"/>
        <w:ind w:left="0" w:right="50" w:firstLine="0"/>
        <w:rPr>
          <w:rFonts w:ascii="Tahoma" w:hAnsi="Tahoma" w:cs="Tahoma"/>
          <w:sz w:val="18"/>
          <w:szCs w:val="25"/>
        </w:rPr>
      </w:pPr>
    </w:p>
    <w:p w:rsidR="005C6D04" w:rsidRPr="004262EC" w:rsidRDefault="007C7F94" w:rsidP="00194F23">
      <w:pPr>
        <w:spacing w:line="276" w:lineRule="auto"/>
        <w:ind w:left="0" w:right="50" w:firstLine="0"/>
        <w:rPr>
          <w:rFonts w:ascii="Tahoma" w:hAnsi="Tahoma" w:cs="Tahoma"/>
          <w:sz w:val="24"/>
          <w:szCs w:val="24"/>
        </w:rPr>
      </w:pPr>
      <w:r w:rsidRPr="00C073FD">
        <w:rPr>
          <w:rFonts w:ascii="Tahoma" w:hAnsi="Tahoma" w:cs="Tahoma"/>
          <w:sz w:val="24"/>
          <w:szCs w:val="25"/>
        </w:rPr>
        <w:t>mars</w:t>
      </w:r>
      <w:r w:rsidR="00165A16" w:rsidRPr="00165A16">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009E5F1E" w:rsidRPr="00C073FD">
        <w:rPr>
          <w:rFonts w:ascii="Tahoma" w:hAnsi="Tahoma" w:cs="Tahoma"/>
          <w:sz w:val="24"/>
          <w:szCs w:val="25"/>
        </w:rPr>
        <w:t xml:space="preserve">à lui remise par Monsieur </w:t>
      </w:r>
      <w:r w:rsidR="002A7B13">
        <w:rPr>
          <w:rFonts w:ascii="Tahoma" w:hAnsi="Tahoma" w:cs="Tahoma"/>
          <w:sz w:val="24"/>
          <w:szCs w:val="25"/>
        </w:rPr>
        <w:t>LUNGUANA MATUMONA Jacques</w:t>
      </w:r>
      <w:r w:rsidR="001F6D74" w:rsidRPr="00C073FD">
        <w:rPr>
          <w:rFonts w:ascii="Tahoma" w:hAnsi="Tahoma" w:cs="Tahoma"/>
          <w:sz w:val="24"/>
          <w:szCs w:val="25"/>
        </w:rPr>
        <w:t xml:space="preserve">, </w:t>
      </w:r>
      <w:r w:rsidR="002A7B13">
        <w:rPr>
          <w:rFonts w:ascii="Tahoma" w:hAnsi="Tahoma" w:cs="Tahoma"/>
          <w:sz w:val="24"/>
          <w:szCs w:val="25"/>
        </w:rPr>
        <w:t>Secrétaire général adjoint du Parti politique</w:t>
      </w:r>
      <w:r w:rsidR="00A33878">
        <w:rPr>
          <w:rFonts w:ascii="Tahoma" w:hAnsi="Tahoma" w:cs="Tahoma"/>
          <w:sz w:val="24"/>
          <w:szCs w:val="25"/>
        </w:rPr>
        <w:t>,</w:t>
      </w:r>
      <w:r w:rsidR="00C827E3">
        <w:rPr>
          <w:rFonts w:ascii="Tahoma" w:hAnsi="Tahoma" w:cs="Tahoma"/>
          <w:sz w:val="24"/>
          <w:szCs w:val="25"/>
        </w:rPr>
        <w:t xml:space="preserve"> « </w:t>
      </w:r>
      <w:r w:rsidR="002A7B13">
        <w:rPr>
          <w:rFonts w:ascii="Tahoma" w:hAnsi="Tahoma" w:cs="Tahoma"/>
          <w:sz w:val="24"/>
          <w:szCs w:val="25"/>
        </w:rPr>
        <w:t>MLC</w:t>
      </w:r>
      <w:r w:rsidR="00C827E3">
        <w:rPr>
          <w:rFonts w:ascii="Tahoma" w:hAnsi="Tahoma" w:cs="Tahoma"/>
          <w:sz w:val="24"/>
          <w:szCs w:val="25"/>
        </w:rPr>
        <w:t> » en sigle</w:t>
      </w:r>
      <w:r w:rsidR="00852007">
        <w:rPr>
          <w:rFonts w:ascii="Tahoma" w:hAnsi="Tahoma" w:cs="Tahoma"/>
          <w:sz w:val="24"/>
          <w:szCs w:val="25"/>
        </w:rPr>
        <w:t>,</w:t>
      </w:r>
      <w:r w:rsidR="00C827E3">
        <w:rPr>
          <w:rFonts w:ascii="Tahoma" w:hAnsi="Tahoma" w:cs="Tahoma"/>
          <w:sz w:val="24"/>
          <w:szCs w:val="24"/>
        </w:rPr>
        <w:t xml:space="preserve"> </w:t>
      </w:r>
      <w:r w:rsidR="00CD2171" w:rsidRPr="00C073FD">
        <w:rPr>
          <w:rFonts w:ascii="Tahoma" w:hAnsi="Tahoma" w:cs="Tahoma"/>
          <w:sz w:val="24"/>
          <w:szCs w:val="24"/>
        </w:rPr>
        <w:t xml:space="preserve">interjeta appel contre l’arrêt </w:t>
      </w:r>
      <w:r w:rsidR="009D38B8">
        <w:rPr>
          <w:rFonts w:ascii="Tahoma" w:hAnsi="Tahoma" w:cs="Tahoma"/>
          <w:sz w:val="24"/>
          <w:szCs w:val="24"/>
        </w:rPr>
        <w:t xml:space="preserve">sous le </w:t>
      </w:r>
      <w:r w:rsidR="00456243">
        <w:rPr>
          <w:rFonts w:ascii="Tahoma" w:hAnsi="Tahoma" w:cs="Tahoma"/>
          <w:sz w:val="24"/>
          <w:szCs w:val="24"/>
        </w:rPr>
        <w:t>RCE</w:t>
      </w:r>
      <w:r w:rsidR="00CB4AC6" w:rsidRPr="00C073FD">
        <w:rPr>
          <w:rFonts w:ascii="Tahoma" w:hAnsi="Tahoma" w:cs="Tahoma"/>
          <w:sz w:val="24"/>
          <w:szCs w:val="24"/>
        </w:rPr>
        <w:t>.0</w:t>
      </w:r>
      <w:r w:rsidR="002A7B13">
        <w:rPr>
          <w:rFonts w:ascii="Tahoma" w:hAnsi="Tahoma" w:cs="Tahoma"/>
          <w:sz w:val="24"/>
          <w:szCs w:val="24"/>
        </w:rPr>
        <w:t>31</w:t>
      </w:r>
      <w:r w:rsidR="009D38B8">
        <w:rPr>
          <w:rFonts w:ascii="Tahoma" w:hAnsi="Tahoma" w:cs="Tahoma"/>
          <w:sz w:val="24"/>
          <w:szCs w:val="24"/>
        </w:rPr>
        <w:t>,</w:t>
      </w:r>
      <w:r w:rsidR="00CB4AC6" w:rsidRPr="00C073FD">
        <w:rPr>
          <w:rFonts w:ascii="Tahoma" w:hAnsi="Tahoma" w:cs="Tahoma"/>
          <w:sz w:val="24"/>
          <w:szCs w:val="24"/>
        </w:rPr>
        <w:t xml:space="preserve"> </w:t>
      </w:r>
      <w:r w:rsidR="00CD2171" w:rsidRPr="00C073FD">
        <w:rPr>
          <w:rFonts w:ascii="Tahoma" w:hAnsi="Tahoma" w:cs="Tahoma"/>
          <w:sz w:val="24"/>
          <w:szCs w:val="24"/>
        </w:rPr>
        <w:t xml:space="preserve">rendu </w:t>
      </w:r>
      <w:r w:rsidR="00456243">
        <w:rPr>
          <w:rFonts w:ascii="Tahoma" w:hAnsi="Tahoma" w:cs="Tahoma"/>
          <w:sz w:val="24"/>
          <w:szCs w:val="24"/>
        </w:rPr>
        <w:t>le 1</w:t>
      </w:r>
      <w:r w:rsidR="004262EC">
        <w:rPr>
          <w:rFonts w:ascii="Tahoma" w:hAnsi="Tahoma" w:cs="Tahoma"/>
          <w:sz w:val="24"/>
          <w:szCs w:val="24"/>
        </w:rPr>
        <w:t>2</w:t>
      </w:r>
      <w:r w:rsidR="00CB4AC6" w:rsidRPr="00C073FD">
        <w:rPr>
          <w:rFonts w:ascii="Tahoma" w:hAnsi="Tahoma" w:cs="Tahoma"/>
          <w:sz w:val="24"/>
          <w:szCs w:val="24"/>
        </w:rPr>
        <w:t xml:space="preserve"> </w:t>
      </w:r>
      <w:r w:rsidR="00456243">
        <w:rPr>
          <w:rFonts w:ascii="Tahoma" w:hAnsi="Tahoma" w:cs="Tahoma"/>
          <w:sz w:val="24"/>
          <w:szCs w:val="24"/>
        </w:rPr>
        <w:t xml:space="preserve">mars </w:t>
      </w:r>
      <w:r w:rsidR="00456243" w:rsidRPr="00C073FD">
        <w:rPr>
          <w:rFonts w:ascii="Tahoma" w:hAnsi="Tahoma" w:cs="Tahoma"/>
          <w:sz w:val="24"/>
          <w:szCs w:val="24"/>
        </w:rPr>
        <w:t>2024</w:t>
      </w:r>
      <w:r w:rsidR="00456243">
        <w:rPr>
          <w:rFonts w:ascii="Tahoma" w:hAnsi="Tahoma" w:cs="Tahoma"/>
          <w:sz w:val="24"/>
          <w:szCs w:val="24"/>
        </w:rPr>
        <w:t xml:space="preserve"> </w:t>
      </w:r>
      <w:r w:rsidR="00456243" w:rsidRPr="00C073FD">
        <w:rPr>
          <w:rFonts w:ascii="Tahoma" w:hAnsi="Tahoma" w:cs="Tahoma"/>
          <w:sz w:val="24"/>
          <w:szCs w:val="24"/>
        </w:rPr>
        <w:t>par la Cour d’</w:t>
      </w:r>
      <w:r w:rsidR="00456243">
        <w:rPr>
          <w:rFonts w:ascii="Tahoma" w:hAnsi="Tahoma" w:cs="Tahoma"/>
          <w:sz w:val="24"/>
          <w:szCs w:val="24"/>
        </w:rPr>
        <w:t>a</w:t>
      </w:r>
      <w:r w:rsidR="00456243" w:rsidRPr="00C073FD">
        <w:rPr>
          <w:rFonts w:ascii="Tahoma" w:hAnsi="Tahoma" w:cs="Tahoma"/>
          <w:sz w:val="24"/>
          <w:szCs w:val="24"/>
        </w:rPr>
        <w:t>ppel</w:t>
      </w:r>
      <w:r w:rsidR="00456243" w:rsidRPr="00456243">
        <w:rPr>
          <w:rFonts w:ascii="Tahoma" w:hAnsi="Tahoma" w:cs="Tahoma"/>
          <w:sz w:val="24"/>
          <w:szCs w:val="24"/>
        </w:rPr>
        <w:t xml:space="preserve"> </w:t>
      </w:r>
      <w:r w:rsidR="00456243">
        <w:rPr>
          <w:rFonts w:ascii="Tahoma" w:hAnsi="Tahoma" w:cs="Tahoma"/>
          <w:sz w:val="24"/>
          <w:szCs w:val="24"/>
        </w:rPr>
        <w:t>de</w:t>
      </w:r>
      <w:r w:rsidR="004262EC">
        <w:rPr>
          <w:rFonts w:ascii="Tahoma" w:hAnsi="Tahoma" w:cs="Tahoma"/>
          <w:sz w:val="24"/>
          <w:szCs w:val="24"/>
        </w:rPr>
        <w:t xml:space="preserve"> la Mongala</w:t>
      </w:r>
      <w:r w:rsidR="00CD2171" w:rsidRPr="00C073FD">
        <w:rPr>
          <w:rFonts w:ascii="Tahoma" w:hAnsi="Tahoma" w:cs="Tahoma"/>
          <w:sz w:val="24"/>
          <w:szCs w:val="24"/>
        </w:rPr>
        <w:t>,</w:t>
      </w:r>
      <w:r w:rsidR="00456243">
        <w:rPr>
          <w:rFonts w:ascii="Tahoma" w:hAnsi="Tahoma" w:cs="Tahoma"/>
          <w:sz w:val="24"/>
          <w:szCs w:val="24"/>
        </w:rPr>
        <w:t xml:space="preserve"> faisant office de la Cour administrative d’appel,</w:t>
      </w:r>
      <w:r w:rsidR="00CD2171" w:rsidRPr="00C073FD">
        <w:rPr>
          <w:rFonts w:ascii="Tahoma" w:hAnsi="Tahoma" w:cs="Tahoma"/>
          <w:sz w:val="24"/>
          <w:szCs w:val="24"/>
        </w:rPr>
        <w:t xml:space="preserve"> dont le dispositif est ainsi libellé</w:t>
      </w:r>
      <w:r w:rsidR="00F00E9C" w:rsidRPr="00C073FD">
        <w:rPr>
          <w:rFonts w:ascii="Tahoma" w:hAnsi="Tahoma" w:cs="Tahoma"/>
          <w:sz w:val="24"/>
          <w:szCs w:val="24"/>
        </w:rPr>
        <w:t> :</w:t>
      </w:r>
    </w:p>
    <w:p w:rsidR="00F00E9C" w:rsidRPr="00097248" w:rsidRDefault="00F00E9C" w:rsidP="00F0701E">
      <w:pPr>
        <w:spacing w:line="276" w:lineRule="auto"/>
        <w:ind w:left="0" w:right="50" w:firstLine="0"/>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E50CBB">
        <w:rPr>
          <w:rFonts w:ascii="Tahoma" w:hAnsi="Tahoma" w:cs="Tahoma"/>
          <w:b/>
          <w:sz w:val="25"/>
          <w:szCs w:val="25"/>
        </w:rPr>
        <w:t>C’est pourquoi</w:t>
      </w:r>
      <w:r w:rsidR="00F00E9C" w:rsidRPr="00F00E9C">
        <w:rPr>
          <w:rFonts w:ascii="Tahoma" w:hAnsi="Tahoma" w:cs="Tahoma"/>
          <w:b/>
          <w:sz w:val="25"/>
          <w:szCs w:val="25"/>
        </w:rPr>
        <w:t> ;</w:t>
      </w:r>
    </w:p>
    <w:p w:rsidR="00C37F19" w:rsidRPr="008D3F04" w:rsidRDefault="00C37F19" w:rsidP="00F00E9C">
      <w:pPr>
        <w:spacing w:line="276" w:lineRule="auto"/>
        <w:ind w:right="50"/>
        <w:rPr>
          <w:rFonts w:ascii="Tahoma" w:hAnsi="Tahoma" w:cs="Tahoma"/>
          <w:b/>
          <w:sz w:val="6"/>
          <w:szCs w:val="25"/>
        </w:rPr>
      </w:pPr>
    </w:p>
    <w:p w:rsidR="00F00E9C" w:rsidRDefault="00F00E9C" w:rsidP="00BE2768">
      <w:pPr>
        <w:spacing w:line="276" w:lineRule="auto"/>
        <w:ind w:right="50"/>
        <w:rPr>
          <w:rFonts w:ascii="Tahoma" w:hAnsi="Tahoma" w:cs="Tahoma"/>
          <w:sz w:val="24"/>
          <w:szCs w:val="25"/>
        </w:rPr>
      </w:pPr>
      <w:r w:rsidRPr="005303AA">
        <w:rPr>
          <w:i/>
          <w:sz w:val="24"/>
          <w:szCs w:val="25"/>
        </w:rPr>
        <w:t>« </w:t>
      </w:r>
      <w:r w:rsidR="009F6AD7" w:rsidRPr="005303AA">
        <w:rPr>
          <w:i/>
          <w:sz w:val="24"/>
          <w:szCs w:val="25"/>
        </w:rPr>
        <w:tab/>
      </w:r>
      <w:r w:rsidR="00EA4263" w:rsidRPr="005303AA">
        <w:rPr>
          <w:i/>
          <w:sz w:val="24"/>
          <w:szCs w:val="25"/>
        </w:rPr>
        <w:t>La Cour d’</w:t>
      </w:r>
      <w:r w:rsidR="00972AEE" w:rsidRPr="005303AA">
        <w:rPr>
          <w:i/>
          <w:sz w:val="24"/>
          <w:szCs w:val="25"/>
        </w:rPr>
        <w:t>a</w:t>
      </w:r>
      <w:r w:rsidR="00EA4263" w:rsidRPr="005303AA">
        <w:rPr>
          <w:i/>
          <w:sz w:val="24"/>
          <w:szCs w:val="25"/>
        </w:rPr>
        <w:t xml:space="preserve">ppel </w:t>
      </w:r>
      <w:r w:rsidR="00362CA6" w:rsidRPr="005303AA">
        <w:rPr>
          <w:i/>
          <w:sz w:val="24"/>
          <w:szCs w:val="25"/>
        </w:rPr>
        <w:t xml:space="preserve">de </w:t>
      </w:r>
      <w:r w:rsidR="00D51A33" w:rsidRPr="005303AA">
        <w:rPr>
          <w:i/>
          <w:sz w:val="24"/>
          <w:szCs w:val="25"/>
        </w:rPr>
        <w:t>la Mongala, f</w:t>
      </w:r>
      <w:r w:rsidR="003B2724" w:rsidRPr="005303AA">
        <w:rPr>
          <w:i/>
          <w:sz w:val="24"/>
          <w:szCs w:val="25"/>
        </w:rPr>
        <w:t>aisant office de la « </w:t>
      </w:r>
      <w:r w:rsidR="00907C61" w:rsidRPr="005303AA">
        <w:rPr>
          <w:i/>
          <w:sz w:val="24"/>
          <w:szCs w:val="25"/>
        </w:rPr>
        <w:t>C</w:t>
      </w:r>
      <w:r w:rsidR="003B2724" w:rsidRPr="005303AA">
        <w:rPr>
          <w:i/>
          <w:sz w:val="24"/>
          <w:szCs w:val="25"/>
        </w:rPr>
        <w:t xml:space="preserve">our </w:t>
      </w:r>
      <w:r w:rsidR="0058695C" w:rsidRPr="005303AA">
        <w:rPr>
          <w:i/>
          <w:sz w:val="24"/>
          <w:szCs w:val="25"/>
        </w:rPr>
        <w:t>A</w:t>
      </w:r>
      <w:r w:rsidR="003B2724" w:rsidRPr="005303AA">
        <w:rPr>
          <w:i/>
          <w:sz w:val="24"/>
          <w:szCs w:val="25"/>
        </w:rPr>
        <w:t>dministrative d’</w:t>
      </w:r>
      <w:r w:rsidR="0058695C" w:rsidRPr="005303AA">
        <w:rPr>
          <w:i/>
          <w:sz w:val="24"/>
          <w:szCs w:val="25"/>
        </w:rPr>
        <w:t>a</w:t>
      </w:r>
      <w:r w:rsidR="003B2724" w:rsidRPr="005303AA">
        <w:rPr>
          <w:i/>
          <w:sz w:val="24"/>
          <w:szCs w:val="25"/>
        </w:rPr>
        <w:t>ppel</w:t>
      </w:r>
      <w:r w:rsidR="00147F13" w:rsidRPr="005303AA">
        <w:rPr>
          <w:i/>
          <w:sz w:val="24"/>
          <w:szCs w:val="25"/>
        </w:rPr>
        <w:t xml:space="preserve"> et </w:t>
      </w:r>
      <w:r w:rsidR="00362CA6" w:rsidRPr="005303AA">
        <w:rPr>
          <w:i/>
          <w:sz w:val="24"/>
          <w:szCs w:val="25"/>
        </w:rPr>
        <w:t xml:space="preserve">siégeant en matière de </w:t>
      </w:r>
      <w:r w:rsidR="001B12AA" w:rsidRPr="005303AA">
        <w:rPr>
          <w:i/>
          <w:sz w:val="24"/>
          <w:szCs w:val="25"/>
        </w:rPr>
        <w:t>« </w:t>
      </w:r>
      <w:r w:rsidR="00362CA6" w:rsidRPr="005303AA">
        <w:rPr>
          <w:i/>
          <w:sz w:val="24"/>
          <w:szCs w:val="25"/>
        </w:rPr>
        <w:t>conten</w:t>
      </w:r>
      <w:r w:rsidR="006E521A" w:rsidRPr="005303AA">
        <w:rPr>
          <w:i/>
          <w:sz w:val="24"/>
          <w:szCs w:val="25"/>
        </w:rPr>
        <w:t xml:space="preserve">tieux des résultats </w:t>
      </w:r>
      <w:r w:rsidR="00FD6D31" w:rsidRPr="005303AA">
        <w:rPr>
          <w:i/>
          <w:sz w:val="24"/>
          <w:szCs w:val="25"/>
        </w:rPr>
        <w:t>des législatives provinciales</w:t>
      </w:r>
      <w:r w:rsidR="00FD6D31">
        <w:rPr>
          <w:rFonts w:ascii="Tahoma" w:hAnsi="Tahoma" w:cs="Tahoma"/>
          <w:sz w:val="24"/>
          <w:szCs w:val="25"/>
        </w:rPr>
        <w:t xml:space="preserve"> </w:t>
      </w:r>
      <w:r w:rsidR="00164AAE">
        <w:rPr>
          <w:rFonts w:ascii="Tahoma" w:hAnsi="Tahoma" w:cs="Tahoma"/>
          <w:sz w:val="24"/>
          <w:szCs w:val="25"/>
        </w:rPr>
        <w:t>;</w:t>
      </w:r>
    </w:p>
    <w:p w:rsidR="00BF764B" w:rsidRPr="00BF764B" w:rsidRDefault="00BF764B" w:rsidP="00BE2768">
      <w:pPr>
        <w:spacing w:line="276" w:lineRule="auto"/>
        <w:ind w:right="50"/>
        <w:rPr>
          <w:rFonts w:ascii="Tahoma" w:hAnsi="Tahoma" w:cs="Tahoma"/>
          <w:sz w:val="6"/>
          <w:szCs w:val="25"/>
        </w:rPr>
      </w:pPr>
    </w:p>
    <w:p w:rsidR="00BF764B" w:rsidRPr="00C666CE" w:rsidRDefault="00BF764B" w:rsidP="00BE2768">
      <w:pPr>
        <w:spacing w:line="276" w:lineRule="auto"/>
        <w:ind w:right="50"/>
        <w:rPr>
          <w:rFonts w:ascii="Tahoma" w:hAnsi="Tahoma" w:cs="Tahoma"/>
          <w:sz w:val="24"/>
          <w:szCs w:val="25"/>
        </w:rPr>
      </w:pPr>
      <w:r>
        <w:rPr>
          <w:i/>
          <w:sz w:val="24"/>
          <w:szCs w:val="25"/>
        </w:rPr>
        <w:t>« </w:t>
      </w:r>
      <w:r>
        <w:rPr>
          <w:i/>
          <w:sz w:val="24"/>
          <w:szCs w:val="25"/>
        </w:rPr>
        <w:tab/>
        <w:t>Statuant publiquement et contradictoirement à « l’</w:t>
      </w:r>
      <w:r w:rsidR="00E34176">
        <w:rPr>
          <w:i/>
          <w:sz w:val="24"/>
          <w:szCs w:val="25"/>
        </w:rPr>
        <w:t>égard de toutes les partis ;</w:t>
      </w:r>
    </w:p>
    <w:p w:rsidR="00C37F19" w:rsidRPr="00694B2A" w:rsidRDefault="00C37F19" w:rsidP="00F00E9C">
      <w:pPr>
        <w:spacing w:line="276" w:lineRule="auto"/>
        <w:ind w:right="50"/>
        <w:rPr>
          <w:rFonts w:ascii="Tahoma" w:hAnsi="Tahoma" w:cs="Tahoma"/>
          <w:sz w:val="6"/>
          <w:szCs w:val="25"/>
        </w:rPr>
      </w:pPr>
    </w:p>
    <w:p w:rsidR="009D089B" w:rsidRPr="00E34176" w:rsidRDefault="009F6AD7" w:rsidP="00F00E9C">
      <w:pPr>
        <w:spacing w:line="276" w:lineRule="auto"/>
        <w:ind w:right="50"/>
        <w:rPr>
          <w:i/>
          <w:sz w:val="24"/>
          <w:szCs w:val="25"/>
        </w:rPr>
      </w:pPr>
      <w:r w:rsidRPr="00E34176">
        <w:rPr>
          <w:i/>
          <w:sz w:val="24"/>
          <w:szCs w:val="25"/>
        </w:rPr>
        <w:t>« </w:t>
      </w:r>
      <w:r w:rsidRPr="00E34176">
        <w:rPr>
          <w:i/>
          <w:sz w:val="24"/>
          <w:szCs w:val="25"/>
        </w:rPr>
        <w:tab/>
      </w:r>
      <w:r w:rsidR="00C073FD" w:rsidRPr="00E34176">
        <w:rPr>
          <w:i/>
          <w:sz w:val="24"/>
          <w:szCs w:val="25"/>
        </w:rPr>
        <w:t xml:space="preserve">Le </w:t>
      </w:r>
      <w:r w:rsidR="006B2F17" w:rsidRPr="00E34176">
        <w:rPr>
          <w:i/>
          <w:sz w:val="24"/>
          <w:szCs w:val="25"/>
        </w:rPr>
        <w:t>Mi</w:t>
      </w:r>
      <w:r w:rsidR="00C073FD" w:rsidRPr="00E34176">
        <w:rPr>
          <w:i/>
          <w:sz w:val="24"/>
          <w:szCs w:val="25"/>
        </w:rPr>
        <w:t xml:space="preserve">nistère </w:t>
      </w:r>
      <w:r w:rsidR="00C8338C" w:rsidRPr="00E34176">
        <w:rPr>
          <w:i/>
          <w:sz w:val="24"/>
          <w:szCs w:val="25"/>
        </w:rPr>
        <w:t>P</w:t>
      </w:r>
      <w:r w:rsidR="00C073FD" w:rsidRPr="00E34176">
        <w:rPr>
          <w:i/>
          <w:sz w:val="24"/>
          <w:szCs w:val="25"/>
        </w:rPr>
        <w:t>ublic entendu</w:t>
      </w:r>
      <w:r w:rsidR="00E34176" w:rsidRPr="00E34176">
        <w:rPr>
          <w:i/>
          <w:sz w:val="24"/>
          <w:szCs w:val="25"/>
        </w:rPr>
        <w:t> ;</w:t>
      </w:r>
    </w:p>
    <w:p w:rsidR="00C37F19" w:rsidRPr="00156857" w:rsidRDefault="00C37F19" w:rsidP="00F00E9C">
      <w:pPr>
        <w:spacing w:line="276" w:lineRule="auto"/>
        <w:ind w:right="50"/>
        <w:rPr>
          <w:rFonts w:ascii="Tahoma" w:hAnsi="Tahoma" w:cs="Tahoma"/>
          <w:sz w:val="4"/>
          <w:szCs w:val="25"/>
        </w:rPr>
      </w:pPr>
    </w:p>
    <w:p w:rsidR="003522E0" w:rsidRDefault="00EA422E" w:rsidP="00F00E9C">
      <w:pPr>
        <w:spacing w:line="276" w:lineRule="auto"/>
        <w:ind w:right="50"/>
        <w:rPr>
          <w:i/>
          <w:sz w:val="24"/>
          <w:szCs w:val="25"/>
        </w:rPr>
      </w:pPr>
      <w:r w:rsidRPr="00816CD0">
        <w:rPr>
          <w:i/>
          <w:sz w:val="24"/>
          <w:szCs w:val="25"/>
        </w:rPr>
        <w:t>«</w:t>
      </w:r>
      <w:r w:rsidR="009F6AD7" w:rsidRPr="00816CD0">
        <w:rPr>
          <w:i/>
          <w:sz w:val="24"/>
          <w:szCs w:val="25"/>
        </w:rPr>
        <w:tab/>
      </w:r>
      <w:r w:rsidR="00816CD0">
        <w:rPr>
          <w:i/>
          <w:sz w:val="24"/>
          <w:szCs w:val="25"/>
        </w:rPr>
        <w:t>Reçoit mais dit non fondée l’exception de défaut « de qualité et sans objet celle d’obscurité de libellé « soulevées par le défendeur NGBUNDU MALENGO « Crispin ;</w:t>
      </w:r>
    </w:p>
    <w:p w:rsidR="00816CD0" w:rsidRPr="00816CD0" w:rsidRDefault="00816CD0" w:rsidP="00F00E9C">
      <w:pPr>
        <w:spacing w:line="276" w:lineRule="auto"/>
        <w:ind w:right="50"/>
        <w:rPr>
          <w:i/>
          <w:sz w:val="6"/>
          <w:szCs w:val="25"/>
        </w:rPr>
      </w:pPr>
    </w:p>
    <w:p w:rsidR="00816CD0" w:rsidRDefault="00816CD0" w:rsidP="00F00E9C">
      <w:pPr>
        <w:spacing w:line="276" w:lineRule="auto"/>
        <w:ind w:right="50"/>
        <w:rPr>
          <w:i/>
          <w:sz w:val="24"/>
          <w:szCs w:val="25"/>
        </w:rPr>
      </w:pPr>
      <w:r>
        <w:rPr>
          <w:i/>
          <w:sz w:val="24"/>
          <w:szCs w:val="25"/>
        </w:rPr>
        <w:t>« </w:t>
      </w:r>
      <w:r>
        <w:rPr>
          <w:i/>
          <w:sz w:val="24"/>
          <w:szCs w:val="25"/>
        </w:rPr>
        <w:tab/>
        <w:t>Dit recevable et fondée la requête introduite par le « Regroupement politique Action des Alliés pour la « Convention, AA/C en sigle ;</w:t>
      </w:r>
    </w:p>
    <w:p w:rsidR="00816CD0" w:rsidRPr="00156857" w:rsidRDefault="00816CD0" w:rsidP="00F00E9C">
      <w:pPr>
        <w:spacing w:line="276" w:lineRule="auto"/>
        <w:ind w:right="50"/>
        <w:rPr>
          <w:i/>
          <w:sz w:val="4"/>
          <w:szCs w:val="25"/>
        </w:rPr>
      </w:pPr>
    </w:p>
    <w:p w:rsidR="006E2633" w:rsidRDefault="00816CD0" w:rsidP="006E2633">
      <w:pPr>
        <w:spacing w:line="276" w:lineRule="auto"/>
        <w:ind w:right="50"/>
        <w:rPr>
          <w:i/>
          <w:sz w:val="24"/>
          <w:szCs w:val="25"/>
        </w:rPr>
      </w:pPr>
      <w:r>
        <w:rPr>
          <w:i/>
          <w:sz w:val="24"/>
          <w:szCs w:val="25"/>
        </w:rPr>
        <w:t>« </w:t>
      </w:r>
      <w:r w:rsidR="006E2633">
        <w:rPr>
          <w:i/>
          <w:sz w:val="24"/>
          <w:szCs w:val="25"/>
        </w:rPr>
        <w:tab/>
        <w:t>Annule partiellement la décision n°004/CENI/AP/</w:t>
      </w:r>
    </w:p>
    <w:p w:rsidR="00816CD0" w:rsidRDefault="006E2633" w:rsidP="00F00E9C">
      <w:pPr>
        <w:spacing w:line="276" w:lineRule="auto"/>
        <w:ind w:right="50"/>
        <w:rPr>
          <w:i/>
          <w:sz w:val="24"/>
          <w:szCs w:val="25"/>
        </w:rPr>
      </w:pPr>
      <w:r>
        <w:rPr>
          <w:i/>
          <w:sz w:val="24"/>
          <w:szCs w:val="25"/>
        </w:rPr>
        <w:t>« 2024 en ce qu’elle n’a pas proclamé élu Monsieur José « LIPANGO MANDELI ;</w:t>
      </w:r>
    </w:p>
    <w:p w:rsidR="006E2633" w:rsidRPr="009B6584" w:rsidRDefault="006E2633" w:rsidP="00F00E9C">
      <w:pPr>
        <w:spacing w:line="276" w:lineRule="auto"/>
        <w:ind w:right="50"/>
        <w:rPr>
          <w:i/>
          <w:sz w:val="6"/>
          <w:szCs w:val="25"/>
        </w:rPr>
      </w:pPr>
    </w:p>
    <w:p w:rsidR="006E2633" w:rsidRDefault="009B6584" w:rsidP="00F00E9C">
      <w:pPr>
        <w:spacing w:line="276" w:lineRule="auto"/>
        <w:ind w:right="50"/>
        <w:rPr>
          <w:i/>
          <w:sz w:val="24"/>
          <w:szCs w:val="25"/>
        </w:rPr>
      </w:pPr>
      <w:r>
        <w:rPr>
          <w:i/>
          <w:sz w:val="24"/>
          <w:szCs w:val="25"/>
        </w:rPr>
        <w:t>« </w:t>
      </w:r>
      <w:r>
        <w:rPr>
          <w:i/>
          <w:sz w:val="24"/>
          <w:szCs w:val="25"/>
        </w:rPr>
        <w:tab/>
        <w:t>Proclame définitivement élu Député provincial « dans la circonscription électorale de Lisala/Ville, « Monsieur José LIPANGO MANDELI en lieu et place de « Monsieur NGBUNDU MALENGO Crispin ;</w:t>
      </w:r>
    </w:p>
    <w:p w:rsidR="009B6584" w:rsidRPr="001756E1" w:rsidRDefault="009B6584" w:rsidP="00F00E9C">
      <w:pPr>
        <w:spacing w:line="276" w:lineRule="auto"/>
        <w:ind w:right="50"/>
        <w:rPr>
          <w:i/>
          <w:sz w:val="6"/>
          <w:szCs w:val="25"/>
        </w:rPr>
      </w:pPr>
    </w:p>
    <w:p w:rsidR="001756E1" w:rsidRDefault="001756E1" w:rsidP="00F00E9C">
      <w:pPr>
        <w:spacing w:line="276" w:lineRule="auto"/>
        <w:ind w:right="50"/>
        <w:rPr>
          <w:i/>
          <w:sz w:val="24"/>
          <w:szCs w:val="25"/>
        </w:rPr>
      </w:pPr>
      <w:r>
        <w:rPr>
          <w:i/>
          <w:sz w:val="24"/>
          <w:szCs w:val="25"/>
        </w:rPr>
        <w:t>« </w:t>
      </w:r>
      <w:r>
        <w:rPr>
          <w:i/>
          <w:sz w:val="24"/>
          <w:szCs w:val="25"/>
        </w:rPr>
        <w:tab/>
        <w:t>Dit que le présent arrêt sera signifié aux parties et « à la Commission Electorale Nationale Indépendante ;</w:t>
      </w:r>
    </w:p>
    <w:p w:rsidR="001756E1" w:rsidRPr="001756E1" w:rsidRDefault="001756E1" w:rsidP="00F00E9C">
      <w:pPr>
        <w:spacing w:line="276" w:lineRule="auto"/>
        <w:ind w:right="50"/>
        <w:rPr>
          <w:i/>
          <w:sz w:val="8"/>
          <w:szCs w:val="25"/>
        </w:rPr>
      </w:pPr>
    </w:p>
    <w:p w:rsidR="00340B25" w:rsidRDefault="00340B25" w:rsidP="00F00E9C">
      <w:pPr>
        <w:spacing w:line="276" w:lineRule="auto"/>
        <w:ind w:right="50"/>
        <w:rPr>
          <w:i/>
          <w:sz w:val="24"/>
          <w:szCs w:val="25"/>
        </w:rPr>
      </w:pPr>
      <w:r>
        <w:rPr>
          <w:i/>
          <w:sz w:val="24"/>
          <w:szCs w:val="25"/>
        </w:rPr>
        <w:t>« </w:t>
      </w:r>
      <w:r>
        <w:rPr>
          <w:i/>
          <w:sz w:val="24"/>
          <w:szCs w:val="25"/>
        </w:rPr>
        <w:tab/>
      </w:r>
      <w:r w:rsidR="001756E1">
        <w:rPr>
          <w:i/>
          <w:sz w:val="24"/>
          <w:szCs w:val="25"/>
        </w:rPr>
        <w:t>Dit qu’il n’y a pas lieu à paiement des frais.</w:t>
      </w:r>
    </w:p>
    <w:p w:rsidR="006E2633" w:rsidRPr="00AD7770" w:rsidRDefault="006E2633" w:rsidP="00F00E9C">
      <w:pPr>
        <w:spacing w:line="276" w:lineRule="auto"/>
        <w:ind w:right="50"/>
        <w:rPr>
          <w:i/>
          <w:sz w:val="2"/>
          <w:szCs w:val="25"/>
        </w:rPr>
      </w:pP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694B2A" w:rsidRPr="007D0A83" w:rsidRDefault="00694B2A" w:rsidP="00491ABA">
      <w:pPr>
        <w:spacing w:line="276" w:lineRule="auto"/>
        <w:ind w:right="50" w:firstLine="1408"/>
        <w:rPr>
          <w:rFonts w:ascii="Tahoma" w:hAnsi="Tahoma" w:cs="Tahoma"/>
          <w:sz w:val="8"/>
          <w:szCs w:val="25"/>
        </w:rPr>
      </w:pPr>
    </w:p>
    <w:p w:rsidR="009D089B" w:rsidRPr="006D6030" w:rsidRDefault="006D6030"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D90E9A">
        <w:rPr>
          <w:rFonts w:ascii="Tahoma" w:hAnsi="Tahoma" w:cs="Tahoma"/>
          <w:b/>
          <w:sz w:val="24"/>
          <w:szCs w:val="25"/>
        </w:rPr>
        <w:t>2</w:t>
      </w:r>
      <w:r w:rsidR="00D44F8F">
        <w:rPr>
          <w:rFonts w:ascii="Tahoma" w:hAnsi="Tahoma" w:cs="Tahoma"/>
          <w:b/>
          <w:sz w:val="24"/>
          <w:szCs w:val="25"/>
        </w:rPr>
        <w:t>03</w:t>
      </w:r>
      <w:r w:rsidR="00A23E5F" w:rsidRPr="006D6030">
        <w:rPr>
          <w:rFonts w:ascii="Tahoma" w:hAnsi="Tahoma" w:cs="Tahoma"/>
          <w:b/>
          <w:sz w:val="24"/>
          <w:szCs w:val="25"/>
        </w:rPr>
        <w:t> </w:t>
      </w:r>
      <w:r w:rsidR="00A23E5F" w:rsidRPr="006D6030">
        <w:rPr>
          <w:rFonts w:ascii="Tahoma" w:hAnsi="Tahoma" w:cs="Tahoma"/>
          <w:sz w:val="24"/>
          <w:szCs w:val="25"/>
        </w:rPr>
        <w:t>;</w:t>
      </w:r>
    </w:p>
    <w:p w:rsidR="0027582B" w:rsidRPr="00694B2A" w:rsidRDefault="0027582B" w:rsidP="00491ABA">
      <w:pPr>
        <w:spacing w:line="276" w:lineRule="auto"/>
        <w:ind w:right="50" w:firstLine="1408"/>
        <w:rPr>
          <w:rFonts w:ascii="Tahoma" w:hAnsi="Tahoma" w:cs="Tahoma"/>
          <w:sz w:val="10"/>
          <w:szCs w:val="25"/>
        </w:rPr>
      </w:pPr>
    </w:p>
    <w:p w:rsidR="008D3F04" w:rsidRDefault="003A1D8A" w:rsidP="00491ABA">
      <w:pPr>
        <w:spacing w:line="276" w:lineRule="auto"/>
        <w:ind w:right="50" w:firstLine="1408"/>
        <w:rPr>
          <w:rFonts w:ascii="Tahoma" w:hAnsi="Tahoma" w:cs="Tahoma"/>
          <w:sz w:val="24"/>
          <w:szCs w:val="25"/>
        </w:rPr>
      </w:pPr>
      <w:r w:rsidRPr="006D6030">
        <w:rPr>
          <w:rFonts w:ascii="Tahoma" w:hAnsi="Tahoma" w:cs="Tahoma"/>
          <w:sz w:val="24"/>
          <w:szCs w:val="25"/>
        </w:rPr>
        <w:t>Par exploit</w:t>
      </w:r>
      <w:r w:rsidR="007E3465">
        <w:rPr>
          <w:rFonts w:ascii="Tahoma" w:hAnsi="Tahoma" w:cs="Tahoma"/>
          <w:sz w:val="24"/>
          <w:szCs w:val="25"/>
        </w:rPr>
        <w:t>s</w:t>
      </w:r>
      <w:r w:rsidRPr="006D6030">
        <w:rPr>
          <w:rFonts w:ascii="Tahoma" w:hAnsi="Tahoma" w:cs="Tahoma"/>
          <w:sz w:val="24"/>
          <w:szCs w:val="25"/>
        </w:rPr>
        <w:t xml:space="preserve"> daté</w:t>
      </w:r>
      <w:r w:rsidR="007E3465">
        <w:rPr>
          <w:rFonts w:ascii="Tahoma" w:hAnsi="Tahoma" w:cs="Tahoma"/>
          <w:sz w:val="24"/>
          <w:szCs w:val="25"/>
        </w:rPr>
        <w:t>s</w:t>
      </w:r>
      <w:r w:rsidRPr="006D6030">
        <w:rPr>
          <w:rFonts w:ascii="Tahoma" w:hAnsi="Tahoma" w:cs="Tahoma"/>
          <w:sz w:val="24"/>
          <w:szCs w:val="25"/>
        </w:rPr>
        <w:t xml:space="preserve"> </w:t>
      </w:r>
      <w:r w:rsidR="007A5B6E">
        <w:rPr>
          <w:rFonts w:ascii="Tahoma" w:hAnsi="Tahoma" w:cs="Tahoma"/>
          <w:sz w:val="24"/>
          <w:szCs w:val="25"/>
        </w:rPr>
        <w:t xml:space="preserve">du </w:t>
      </w:r>
      <w:r w:rsidR="0050290E">
        <w:rPr>
          <w:rFonts w:ascii="Tahoma" w:hAnsi="Tahoma" w:cs="Tahoma"/>
          <w:sz w:val="24"/>
          <w:szCs w:val="25"/>
        </w:rPr>
        <w:t>2</w:t>
      </w:r>
      <w:r w:rsidR="008D3F04">
        <w:rPr>
          <w:rFonts w:ascii="Tahoma" w:hAnsi="Tahoma" w:cs="Tahoma"/>
          <w:sz w:val="24"/>
          <w:szCs w:val="25"/>
        </w:rPr>
        <w:t>8</w:t>
      </w:r>
      <w:r w:rsidR="007A5B6E">
        <w:rPr>
          <w:rFonts w:ascii="Tahoma" w:hAnsi="Tahoma" w:cs="Tahoma"/>
          <w:sz w:val="24"/>
          <w:szCs w:val="25"/>
        </w:rPr>
        <w:t xml:space="preserve"> </w:t>
      </w:r>
      <w:r w:rsidR="0050290E">
        <w:rPr>
          <w:rFonts w:ascii="Tahoma" w:hAnsi="Tahoma" w:cs="Tahoma"/>
          <w:sz w:val="24"/>
          <w:szCs w:val="25"/>
        </w:rPr>
        <w:t>mars</w:t>
      </w:r>
      <w:r w:rsidR="007A5B6E">
        <w:rPr>
          <w:rFonts w:ascii="Tahoma" w:hAnsi="Tahoma" w:cs="Tahoma"/>
          <w:sz w:val="24"/>
          <w:szCs w:val="25"/>
        </w:rPr>
        <w:t xml:space="preserve"> </w:t>
      </w:r>
      <w:r w:rsidRPr="006D6030">
        <w:rPr>
          <w:rFonts w:ascii="Tahoma" w:hAnsi="Tahoma" w:cs="Tahoma"/>
          <w:sz w:val="24"/>
          <w:szCs w:val="25"/>
        </w:rPr>
        <w:t>202</w:t>
      </w:r>
      <w:r w:rsidR="007E3465">
        <w:rPr>
          <w:rFonts w:ascii="Tahoma" w:hAnsi="Tahoma" w:cs="Tahoma"/>
          <w:sz w:val="24"/>
          <w:szCs w:val="25"/>
        </w:rPr>
        <w:t>4</w:t>
      </w:r>
      <w:r w:rsidRPr="006D6030">
        <w:rPr>
          <w:rFonts w:ascii="Tahoma" w:hAnsi="Tahoma" w:cs="Tahoma"/>
          <w:sz w:val="24"/>
          <w:szCs w:val="25"/>
        </w:rPr>
        <w:t xml:space="preserve"> </w:t>
      </w:r>
      <w:r w:rsidR="007A5B6E">
        <w:rPr>
          <w:rFonts w:ascii="Tahoma" w:hAnsi="Tahoma" w:cs="Tahoma"/>
          <w:sz w:val="24"/>
          <w:szCs w:val="25"/>
        </w:rPr>
        <w:t xml:space="preserve"> </w:t>
      </w:r>
      <w:r w:rsidR="003B7FEF">
        <w:rPr>
          <w:rFonts w:ascii="Tahoma" w:hAnsi="Tahoma" w:cs="Tahoma"/>
          <w:sz w:val="24"/>
          <w:szCs w:val="25"/>
        </w:rPr>
        <w:t>de</w:t>
      </w:r>
      <w:r w:rsidR="0050290E">
        <w:rPr>
          <w:rFonts w:ascii="Tahoma" w:hAnsi="Tahoma" w:cs="Tahoma"/>
          <w:sz w:val="24"/>
          <w:szCs w:val="25"/>
        </w:rPr>
        <w:t xml:space="preserve"> </w:t>
      </w:r>
      <w:r w:rsidRPr="006D6030">
        <w:rPr>
          <w:rFonts w:ascii="Tahoma" w:hAnsi="Tahoma" w:cs="Tahoma"/>
          <w:sz w:val="24"/>
          <w:szCs w:val="25"/>
        </w:rPr>
        <w:t xml:space="preserve">huissier </w:t>
      </w:r>
      <w:r w:rsidR="008D3F04">
        <w:rPr>
          <w:rFonts w:ascii="Tahoma" w:hAnsi="Tahoma" w:cs="Tahoma"/>
          <w:sz w:val="24"/>
          <w:szCs w:val="25"/>
        </w:rPr>
        <w:t xml:space="preserve">BEMBALA SAMBALA et le Communiqué officiel de Monsieur le Greffier en Chef </w:t>
      </w:r>
      <w:r w:rsidRPr="006D6030">
        <w:rPr>
          <w:rFonts w:ascii="Tahoma" w:hAnsi="Tahoma" w:cs="Tahoma"/>
          <w:sz w:val="24"/>
          <w:szCs w:val="25"/>
        </w:rPr>
        <w:t xml:space="preserve">du Conseil d’Etat, </w:t>
      </w:r>
      <w:r w:rsidR="007B060E" w:rsidRPr="006D6030">
        <w:rPr>
          <w:rFonts w:ascii="Tahoma" w:hAnsi="Tahoma" w:cs="Tahoma"/>
          <w:sz w:val="24"/>
          <w:szCs w:val="25"/>
        </w:rPr>
        <w:t xml:space="preserve">signification </w:t>
      </w:r>
      <w:r w:rsidR="00F172B4" w:rsidRPr="006D6030">
        <w:rPr>
          <w:rFonts w:ascii="Tahoma" w:hAnsi="Tahoma" w:cs="Tahoma"/>
          <w:sz w:val="24"/>
          <w:szCs w:val="25"/>
        </w:rPr>
        <w:t xml:space="preserve">de la susdite requête en appel </w:t>
      </w:r>
      <w:r w:rsidR="008D3F04">
        <w:rPr>
          <w:rFonts w:ascii="Tahoma" w:hAnsi="Tahoma" w:cs="Tahoma"/>
          <w:sz w:val="24"/>
          <w:szCs w:val="25"/>
        </w:rPr>
        <w:t xml:space="preserve">et </w:t>
      </w:r>
      <w:r w:rsidR="003B7FEF">
        <w:rPr>
          <w:rFonts w:ascii="Tahoma" w:hAnsi="Tahoma" w:cs="Tahoma"/>
          <w:sz w:val="24"/>
          <w:szCs w:val="25"/>
        </w:rPr>
        <w:t xml:space="preserve">de date d’audience </w:t>
      </w:r>
      <w:r w:rsidR="00F172B4" w:rsidRPr="006D6030">
        <w:rPr>
          <w:rFonts w:ascii="Tahoma" w:hAnsi="Tahoma" w:cs="Tahoma"/>
          <w:sz w:val="24"/>
          <w:szCs w:val="25"/>
        </w:rPr>
        <w:t xml:space="preserve">fut donnée </w:t>
      </w:r>
      <w:r w:rsidR="007E3465">
        <w:rPr>
          <w:rFonts w:ascii="Tahoma" w:hAnsi="Tahoma" w:cs="Tahoma"/>
          <w:sz w:val="24"/>
          <w:szCs w:val="25"/>
        </w:rPr>
        <w:t>au</w:t>
      </w:r>
      <w:r w:rsidR="00F172B4" w:rsidRPr="006D6030">
        <w:rPr>
          <w:rFonts w:ascii="Tahoma" w:hAnsi="Tahoma" w:cs="Tahoma"/>
          <w:sz w:val="24"/>
          <w:szCs w:val="25"/>
        </w:rPr>
        <w:t xml:space="preserve"> </w:t>
      </w:r>
      <w:r w:rsidR="007E3465">
        <w:rPr>
          <w:rFonts w:ascii="Tahoma" w:hAnsi="Tahoma" w:cs="Tahoma"/>
          <w:sz w:val="24"/>
          <w:szCs w:val="25"/>
        </w:rPr>
        <w:t xml:space="preserve">Regroupement Politique </w:t>
      </w:r>
      <w:r w:rsidR="007A5B6E">
        <w:rPr>
          <w:rFonts w:ascii="Tahoma" w:hAnsi="Tahoma" w:cs="Tahoma"/>
          <w:sz w:val="24"/>
          <w:szCs w:val="25"/>
        </w:rPr>
        <w:t>A</w:t>
      </w:r>
      <w:r w:rsidR="008D3F04">
        <w:rPr>
          <w:rFonts w:ascii="Tahoma" w:hAnsi="Tahoma" w:cs="Tahoma"/>
          <w:sz w:val="24"/>
          <w:szCs w:val="25"/>
        </w:rPr>
        <w:t xml:space="preserve">ction de Alliés </w:t>
      </w:r>
      <w:r w:rsidR="0050290E">
        <w:rPr>
          <w:rFonts w:ascii="Tahoma" w:hAnsi="Tahoma" w:cs="Tahoma"/>
          <w:sz w:val="24"/>
          <w:szCs w:val="25"/>
        </w:rPr>
        <w:t xml:space="preserve">pour </w:t>
      </w:r>
      <w:r w:rsidR="008D3F04">
        <w:rPr>
          <w:rFonts w:ascii="Tahoma" w:hAnsi="Tahoma" w:cs="Tahoma"/>
          <w:sz w:val="24"/>
          <w:szCs w:val="25"/>
        </w:rPr>
        <w:t>la Convention</w:t>
      </w:r>
      <w:r w:rsidR="0050290E">
        <w:rPr>
          <w:rFonts w:ascii="Tahoma" w:hAnsi="Tahoma" w:cs="Tahoma"/>
          <w:sz w:val="24"/>
          <w:szCs w:val="25"/>
        </w:rPr>
        <w:t xml:space="preserve">, </w:t>
      </w:r>
      <w:r w:rsidR="007E3465">
        <w:rPr>
          <w:rFonts w:ascii="Tahoma" w:hAnsi="Tahoma" w:cs="Tahoma"/>
          <w:sz w:val="24"/>
          <w:szCs w:val="25"/>
        </w:rPr>
        <w:t>« </w:t>
      </w:r>
      <w:r w:rsidR="0050290E">
        <w:rPr>
          <w:rFonts w:ascii="Tahoma" w:hAnsi="Tahoma" w:cs="Tahoma"/>
          <w:sz w:val="24"/>
          <w:szCs w:val="25"/>
        </w:rPr>
        <w:t xml:space="preserve"> </w:t>
      </w:r>
      <w:r w:rsidR="00AF7970">
        <w:rPr>
          <w:rFonts w:ascii="Tahoma" w:hAnsi="Tahoma" w:cs="Tahoma"/>
          <w:sz w:val="24"/>
          <w:szCs w:val="25"/>
        </w:rPr>
        <w:t>A</w:t>
      </w:r>
      <w:r w:rsidR="009C791C">
        <w:rPr>
          <w:rFonts w:ascii="Tahoma" w:hAnsi="Tahoma" w:cs="Tahoma"/>
          <w:sz w:val="24"/>
          <w:szCs w:val="25"/>
        </w:rPr>
        <w:t>A</w:t>
      </w:r>
      <w:r w:rsidR="008D3F04">
        <w:rPr>
          <w:rFonts w:ascii="Tahoma" w:hAnsi="Tahoma" w:cs="Tahoma"/>
          <w:sz w:val="24"/>
          <w:szCs w:val="25"/>
        </w:rPr>
        <w:t>/</w:t>
      </w:r>
      <w:r w:rsidR="009C791C">
        <w:rPr>
          <w:rFonts w:ascii="Tahoma" w:hAnsi="Tahoma" w:cs="Tahoma"/>
          <w:sz w:val="24"/>
          <w:szCs w:val="25"/>
        </w:rPr>
        <w:t>C</w:t>
      </w:r>
      <w:r w:rsidR="0050290E">
        <w:rPr>
          <w:rFonts w:ascii="Tahoma" w:hAnsi="Tahoma" w:cs="Tahoma"/>
          <w:sz w:val="24"/>
          <w:szCs w:val="25"/>
        </w:rPr>
        <w:t xml:space="preserve"> </w:t>
      </w:r>
      <w:r w:rsidR="007E3465">
        <w:rPr>
          <w:rFonts w:ascii="Tahoma" w:hAnsi="Tahoma" w:cs="Tahoma"/>
          <w:sz w:val="24"/>
          <w:szCs w:val="25"/>
        </w:rPr>
        <w:t>» en sigle</w:t>
      </w:r>
      <w:r w:rsidR="004A00D9">
        <w:rPr>
          <w:rFonts w:ascii="Tahoma" w:hAnsi="Tahoma" w:cs="Tahoma"/>
          <w:sz w:val="24"/>
          <w:szCs w:val="25"/>
        </w:rPr>
        <w:t xml:space="preserve"> et son Candidat </w:t>
      </w:r>
      <w:r w:rsidR="008D3F04">
        <w:rPr>
          <w:rFonts w:ascii="Tahoma" w:hAnsi="Tahoma" w:cs="Tahoma"/>
          <w:sz w:val="24"/>
          <w:szCs w:val="25"/>
        </w:rPr>
        <w:t>José LIPANGO MANDELI</w:t>
      </w:r>
      <w:r w:rsidR="004A00D9">
        <w:rPr>
          <w:rFonts w:ascii="Tahoma" w:hAnsi="Tahoma" w:cs="Tahoma"/>
          <w:sz w:val="24"/>
          <w:szCs w:val="25"/>
        </w:rPr>
        <w:t xml:space="preserve">, bénéficiaire de la </w:t>
      </w:r>
    </w:p>
    <w:p w:rsidR="008D3F04" w:rsidRPr="009F111A" w:rsidRDefault="008D3F04" w:rsidP="008D3F04">
      <w:pPr>
        <w:spacing w:after="0"/>
        <w:ind w:left="0" w:right="50"/>
        <w:rPr>
          <w:rFonts w:ascii="Tahoma" w:hAnsi="Tahoma" w:cs="Tahoma"/>
          <w:b/>
          <w:sz w:val="24"/>
          <w:szCs w:val="25"/>
          <w:u w:val="single"/>
        </w:rPr>
      </w:pPr>
      <w:r>
        <w:rPr>
          <w:rFonts w:ascii="Tahoma" w:hAnsi="Tahoma" w:cs="Tahoma"/>
          <w:b/>
          <w:sz w:val="24"/>
          <w:szCs w:val="25"/>
          <w:u w:val="single"/>
        </w:rPr>
        <w:lastRenderedPageBreak/>
        <w:t>REA. 2</w:t>
      </w:r>
      <w:r>
        <w:rPr>
          <w:rFonts w:ascii="Tahoma" w:hAnsi="Tahoma" w:cs="Tahoma"/>
          <w:b/>
          <w:sz w:val="24"/>
          <w:szCs w:val="25"/>
          <w:u w:val="single"/>
        </w:rPr>
        <w:t>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8D3F04" w:rsidRPr="002C25C7" w:rsidRDefault="008D3F04" w:rsidP="008D3F04">
      <w:pPr>
        <w:spacing w:line="276" w:lineRule="auto"/>
        <w:ind w:right="50" w:firstLine="0"/>
        <w:rPr>
          <w:rFonts w:ascii="Tahoma" w:hAnsi="Tahoma" w:cs="Tahoma"/>
          <w:sz w:val="20"/>
          <w:szCs w:val="25"/>
        </w:rPr>
      </w:pPr>
    </w:p>
    <w:p w:rsidR="00491ABA" w:rsidRPr="006D6030" w:rsidRDefault="004A00D9" w:rsidP="008D3F04">
      <w:pPr>
        <w:spacing w:line="276" w:lineRule="auto"/>
        <w:ind w:right="50" w:firstLine="0"/>
        <w:rPr>
          <w:rFonts w:ascii="Tahoma" w:hAnsi="Tahoma" w:cs="Tahoma"/>
          <w:sz w:val="24"/>
          <w:szCs w:val="25"/>
        </w:rPr>
      </w:pPr>
      <w:r>
        <w:rPr>
          <w:rFonts w:ascii="Tahoma" w:hAnsi="Tahoma" w:cs="Tahoma"/>
          <w:sz w:val="24"/>
          <w:szCs w:val="25"/>
        </w:rPr>
        <w:t>décision rendue par la Cour d’</w:t>
      </w:r>
      <w:r w:rsidR="004E5E75">
        <w:rPr>
          <w:rFonts w:ascii="Tahoma" w:hAnsi="Tahoma" w:cs="Tahoma"/>
          <w:sz w:val="24"/>
          <w:szCs w:val="25"/>
        </w:rPr>
        <w:t>a</w:t>
      </w:r>
      <w:r>
        <w:rPr>
          <w:rFonts w:ascii="Tahoma" w:hAnsi="Tahoma" w:cs="Tahoma"/>
          <w:sz w:val="24"/>
          <w:szCs w:val="25"/>
        </w:rPr>
        <w:t>ppel d</w:t>
      </w:r>
      <w:r w:rsidR="000B3C6F">
        <w:rPr>
          <w:rFonts w:ascii="Tahoma" w:hAnsi="Tahoma" w:cs="Tahoma"/>
          <w:sz w:val="24"/>
          <w:szCs w:val="25"/>
        </w:rPr>
        <w:t>e</w:t>
      </w:r>
      <w:r>
        <w:rPr>
          <w:rFonts w:ascii="Tahoma" w:hAnsi="Tahoma" w:cs="Tahoma"/>
          <w:sz w:val="24"/>
          <w:szCs w:val="25"/>
        </w:rPr>
        <w:t xml:space="preserve"> </w:t>
      </w:r>
      <w:r w:rsidR="008D3F04">
        <w:rPr>
          <w:rFonts w:ascii="Tahoma" w:hAnsi="Tahoma" w:cs="Tahoma"/>
          <w:sz w:val="24"/>
          <w:szCs w:val="25"/>
        </w:rPr>
        <w:t>la Mongala</w:t>
      </w:r>
      <w:r w:rsidR="00BB300C">
        <w:rPr>
          <w:rFonts w:ascii="Tahoma" w:hAnsi="Tahoma" w:cs="Tahoma"/>
          <w:sz w:val="24"/>
          <w:szCs w:val="25"/>
        </w:rPr>
        <w:t>, ainsi qu’à la CENI</w:t>
      </w:r>
      <w:r w:rsidR="0027582B" w:rsidRPr="006D6030">
        <w:rPr>
          <w:rFonts w:ascii="Tahoma" w:hAnsi="Tahoma" w:cs="Tahoma"/>
          <w:sz w:val="24"/>
          <w:szCs w:val="25"/>
        </w:rPr>
        <w:t> ;</w:t>
      </w:r>
    </w:p>
    <w:p w:rsidR="00DE43AA" w:rsidRDefault="00DE43AA" w:rsidP="00491ABA">
      <w:pPr>
        <w:spacing w:line="276" w:lineRule="auto"/>
        <w:ind w:right="50" w:firstLine="1408"/>
        <w:rPr>
          <w:rFonts w:ascii="Tahoma" w:hAnsi="Tahoma" w:cs="Tahoma"/>
          <w:sz w:val="8"/>
          <w:szCs w:val="25"/>
        </w:rPr>
      </w:pPr>
    </w:p>
    <w:p w:rsidR="00EE0E84" w:rsidRPr="00E7721E" w:rsidRDefault="00EE0E84" w:rsidP="00491ABA">
      <w:pPr>
        <w:spacing w:line="276" w:lineRule="auto"/>
        <w:ind w:right="50" w:firstLine="1408"/>
        <w:rPr>
          <w:rFonts w:ascii="Tahoma" w:hAnsi="Tahoma" w:cs="Tahoma"/>
          <w:sz w:val="4"/>
          <w:szCs w:val="25"/>
        </w:rPr>
      </w:pPr>
    </w:p>
    <w:p w:rsidR="002D4D0C" w:rsidRPr="009A0EB6" w:rsidRDefault="00EE0E84" w:rsidP="009A0EB6">
      <w:pPr>
        <w:spacing w:line="276" w:lineRule="auto"/>
        <w:ind w:right="50" w:firstLine="1408"/>
        <w:rPr>
          <w:rFonts w:ascii="Tahoma" w:hAnsi="Tahoma" w:cs="Tahoma"/>
          <w:szCs w:val="25"/>
        </w:rPr>
      </w:pPr>
      <w:r w:rsidRPr="006D6030">
        <w:rPr>
          <w:rFonts w:ascii="Tahoma" w:hAnsi="Tahoma" w:cs="Tahoma"/>
          <w:sz w:val="24"/>
          <w:szCs w:val="25"/>
        </w:rPr>
        <w:t>Par</w:t>
      </w:r>
      <w:r>
        <w:rPr>
          <w:rFonts w:ascii="Tahoma" w:hAnsi="Tahoma" w:cs="Tahoma"/>
          <w:sz w:val="24"/>
          <w:szCs w:val="25"/>
        </w:rPr>
        <w:t xml:space="preserve"> son ordonnance du 2</w:t>
      </w:r>
      <w:r w:rsidR="002C25C7">
        <w:rPr>
          <w:rFonts w:ascii="Tahoma" w:hAnsi="Tahoma" w:cs="Tahoma"/>
          <w:sz w:val="24"/>
          <w:szCs w:val="25"/>
        </w:rPr>
        <w:t>7</w:t>
      </w:r>
      <w:r>
        <w:rPr>
          <w:rFonts w:ascii="Tahoma" w:hAnsi="Tahoma" w:cs="Tahoma"/>
          <w:sz w:val="24"/>
          <w:szCs w:val="25"/>
        </w:rPr>
        <w:t xml:space="preserve"> mars 2024, la Première Présidente du Conseil d’Etat, fixa ladite cause à l’audience publique du 29 mars de la même année </w:t>
      </w:r>
      <w:r>
        <w:rPr>
          <w:rFonts w:ascii="Tahoma" w:hAnsi="Tahoma" w:cs="Tahoma"/>
          <w:sz w:val="25"/>
          <w:szCs w:val="25"/>
        </w:rPr>
        <w:t>;</w:t>
      </w:r>
    </w:p>
    <w:p w:rsidR="003606E3" w:rsidRPr="003966DF" w:rsidRDefault="003606E3" w:rsidP="003606E3">
      <w:pPr>
        <w:spacing w:line="276" w:lineRule="auto"/>
        <w:ind w:right="50" w:firstLine="1408"/>
        <w:rPr>
          <w:rFonts w:ascii="Tahoma" w:hAnsi="Tahoma" w:cs="Tahoma"/>
          <w:sz w:val="8"/>
          <w:szCs w:val="25"/>
        </w:rPr>
      </w:pPr>
    </w:p>
    <w:p w:rsidR="006B10F9" w:rsidRDefault="00294B8D" w:rsidP="00645832">
      <w:pPr>
        <w:spacing w:line="276" w:lineRule="auto"/>
        <w:ind w:right="50" w:firstLine="1124"/>
        <w:rPr>
          <w:rFonts w:ascii="Tahoma" w:hAnsi="Tahoma" w:cs="Tahoma"/>
          <w:sz w:val="24"/>
          <w:szCs w:val="25"/>
        </w:rPr>
      </w:pPr>
      <w:r w:rsidRPr="00DC2CC4">
        <w:rPr>
          <w:rFonts w:ascii="Tahoma" w:hAnsi="Tahoma" w:cs="Tahoma"/>
          <w:sz w:val="24"/>
          <w:szCs w:val="25"/>
        </w:rPr>
        <w:t xml:space="preserve">A l’appel de la cause, à l’audience publique du </w:t>
      </w:r>
      <w:r w:rsidR="00A5782D">
        <w:rPr>
          <w:rFonts w:ascii="Tahoma" w:hAnsi="Tahoma" w:cs="Tahoma"/>
          <w:sz w:val="24"/>
          <w:szCs w:val="25"/>
        </w:rPr>
        <w:t xml:space="preserve">29 mars </w:t>
      </w:r>
      <w:r w:rsidR="00236694">
        <w:rPr>
          <w:rFonts w:ascii="Tahoma" w:hAnsi="Tahoma" w:cs="Tahoma"/>
          <w:sz w:val="24"/>
          <w:szCs w:val="25"/>
        </w:rPr>
        <w:t>2024</w:t>
      </w:r>
      <w:r w:rsidRPr="00DC2CC4">
        <w:rPr>
          <w:rFonts w:ascii="Tahoma" w:hAnsi="Tahoma" w:cs="Tahoma"/>
          <w:sz w:val="24"/>
          <w:szCs w:val="25"/>
        </w:rPr>
        <w:t xml:space="preserve">, l’appelant </w:t>
      </w:r>
      <w:r w:rsidR="002E685C">
        <w:rPr>
          <w:rFonts w:ascii="Tahoma" w:hAnsi="Tahoma" w:cs="Tahoma"/>
          <w:sz w:val="24"/>
          <w:szCs w:val="25"/>
        </w:rPr>
        <w:t>le Parti</w:t>
      </w:r>
      <w:r w:rsidR="00792CE2">
        <w:rPr>
          <w:rFonts w:ascii="Tahoma" w:hAnsi="Tahoma" w:cs="Tahoma"/>
          <w:sz w:val="24"/>
          <w:szCs w:val="25"/>
        </w:rPr>
        <w:t xml:space="preserve"> politique </w:t>
      </w:r>
      <w:r w:rsidR="002E685C">
        <w:rPr>
          <w:rFonts w:ascii="Tahoma" w:hAnsi="Tahoma" w:cs="Tahoma"/>
          <w:sz w:val="24"/>
          <w:szCs w:val="25"/>
        </w:rPr>
        <w:t>Mouvement de Libération du Congo,</w:t>
      </w:r>
      <w:r w:rsidR="00792CE2">
        <w:rPr>
          <w:rFonts w:ascii="Tahoma" w:hAnsi="Tahoma" w:cs="Tahoma"/>
          <w:sz w:val="24"/>
          <w:szCs w:val="25"/>
        </w:rPr>
        <w:t xml:space="preserve"> </w:t>
      </w:r>
      <w:r w:rsidR="00DB69B4">
        <w:rPr>
          <w:rFonts w:ascii="Tahoma" w:hAnsi="Tahoma" w:cs="Tahoma"/>
          <w:sz w:val="24"/>
          <w:szCs w:val="25"/>
        </w:rPr>
        <w:t>« </w:t>
      </w:r>
      <w:r w:rsidR="002E685C">
        <w:rPr>
          <w:rFonts w:ascii="Tahoma" w:hAnsi="Tahoma" w:cs="Tahoma"/>
          <w:sz w:val="24"/>
          <w:szCs w:val="25"/>
        </w:rPr>
        <w:t>MLC</w:t>
      </w:r>
      <w:r w:rsidR="00DB69B4">
        <w:rPr>
          <w:rFonts w:ascii="Tahoma" w:hAnsi="Tahoma" w:cs="Tahoma"/>
          <w:sz w:val="24"/>
          <w:szCs w:val="25"/>
        </w:rPr>
        <w:t xml:space="preserve"> » en sigle </w:t>
      </w:r>
      <w:r w:rsidRPr="00DC2CC4">
        <w:rPr>
          <w:rFonts w:ascii="Tahoma" w:hAnsi="Tahoma" w:cs="Tahoma"/>
          <w:sz w:val="24"/>
          <w:szCs w:val="25"/>
        </w:rPr>
        <w:t>compar</w:t>
      </w:r>
      <w:r w:rsidR="006571CB" w:rsidRPr="00DC2CC4">
        <w:rPr>
          <w:rFonts w:ascii="Tahoma" w:hAnsi="Tahoma" w:cs="Tahoma"/>
          <w:sz w:val="24"/>
          <w:szCs w:val="25"/>
        </w:rPr>
        <w:t>ut</w:t>
      </w:r>
      <w:r w:rsidRPr="00DC2CC4">
        <w:rPr>
          <w:rFonts w:ascii="Tahoma" w:hAnsi="Tahoma" w:cs="Tahoma"/>
          <w:sz w:val="24"/>
          <w:szCs w:val="25"/>
        </w:rPr>
        <w:t xml:space="preserve"> représenté par ses cons</w:t>
      </w:r>
      <w:r w:rsidR="00ED1A40" w:rsidRPr="00DC2CC4">
        <w:rPr>
          <w:rFonts w:ascii="Tahoma" w:hAnsi="Tahoma" w:cs="Tahoma"/>
          <w:sz w:val="24"/>
          <w:szCs w:val="25"/>
        </w:rPr>
        <w:t>eils, Maître</w:t>
      </w:r>
      <w:r w:rsidRPr="00DC2CC4">
        <w:rPr>
          <w:rFonts w:ascii="Tahoma" w:hAnsi="Tahoma" w:cs="Tahoma"/>
          <w:sz w:val="24"/>
          <w:szCs w:val="25"/>
        </w:rPr>
        <w:t xml:space="preserve"> </w:t>
      </w:r>
      <w:r w:rsidR="00481930">
        <w:rPr>
          <w:rFonts w:ascii="Tahoma" w:hAnsi="Tahoma" w:cs="Tahoma"/>
          <w:sz w:val="24"/>
          <w:szCs w:val="25"/>
        </w:rPr>
        <w:t>KUTSHI NENEGANGA</w:t>
      </w:r>
      <w:r w:rsidR="00DB69B4">
        <w:rPr>
          <w:rFonts w:ascii="Tahoma" w:hAnsi="Tahoma" w:cs="Tahoma"/>
          <w:sz w:val="24"/>
          <w:szCs w:val="25"/>
        </w:rPr>
        <w:t xml:space="preserve"> </w:t>
      </w:r>
      <w:r w:rsidRPr="00DC2CC4">
        <w:rPr>
          <w:rFonts w:ascii="Tahoma" w:hAnsi="Tahoma" w:cs="Tahoma"/>
          <w:sz w:val="24"/>
          <w:szCs w:val="25"/>
        </w:rPr>
        <w:t xml:space="preserve">conjointement avec </w:t>
      </w:r>
      <w:r w:rsidR="008E1950">
        <w:rPr>
          <w:rFonts w:ascii="Tahoma" w:hAnsi="Tahoma" w:cs="Tahoma"/>
          <w:sz w:val="24"/>
          <w:szCs w:val="25"/>
        </w:rPr>
        <w:t xml:space="preserve">maître </w:t>
      </w:r>
      <w:r w:rsidR="00481930">
        <w:rPr>
          <w:rFonts w:ascii="Tahoma" w:hAnsi="Tahoma" w:cs="Tahoma"/>
          <w:sz w:val="24"/>
          <w:szCs w:val="25"/>
        </w:rPr>
        <w:t>PAPALIKO Didier</w:t>
      </w:r>
      <w:r w:rsidR="001737A0" w:rsidRPr="00DC2CC4">
        <w:rPr>
          <w:rFonts w:ascii="Tahoma" w:hAnsi="Tahoma" w:cs="Tahoma"/>
          <w:sz w:val="24"/>
          <w:szCs w:val="25"/>
        </w:rPr>
        <w:t xml:space="preserve">, </w:t>
      </w:r>
      <w:r w:rsidR="00DA472F">
        <w:rPr>
          <w:rFonts w:ascii="Tahoma" w:hAnsi="Tahoma" w:cs="Tahoma"/>
          <w:sz w:val="24"/>
          <w:szCs w:val="25"/>
        </w:rPr>
        <w:t xml:space="preserve">tous </w:t>
      </w:r>
      <w:r w:rsidR="00755E17">
        <w:rPr>
          <w:rFonts w:ascii="Tahoma" w:hAnsi="Tahoma" w:cs="Tahoma"/>
          <w:sz w:val="24"/>
          <w:szCs w:val="25"/>
        </w:rPr>
        <w:t>a</w:t>
      </w:r>
      <w:r w:rsidR="00030A90" w:rsidRPr="00DC2CC4">
        <w:rPr>
          <w:rFonts w:ascii="Tahoma" w:hAnsi="Tahoma" w:cs="Tahoma"/>
          <w:sz w:val="24"/>
          <w:szCs w:val="25"/>
        </w:rPr>
        <w:t xml:space="preserve">vocats </w:t>
      </w:r>
      <w:r w:rsidR="004276FF">
        <w:rPr>
          <w:rFonts w:ascii="Tahoma" w:hAnsi="Tahoma" w:cs="Tahoma"/>
          <w:sz w:val="24"/>
          <w:szCs w:val="25"/>
        </w:rPr>
        <w:t xml:space="preserve">respectivement </w:t>
      </w:r>
      <w:r w:rsidR="007F50B9">
        <w:rPr>
          <w:rFonts w:ascii="Tahoma" w:hAnsi="Tahoma" w:cs="Tahoma"/>
          <w:sz w:val="24"/>
          <w:szCs w:val="25"/>
        </w:rPr>
        <w:t>au</w:t>
      </w:r>
      <w:r w:rsidR="00DB69B4">
        <w:rPr>
          <w:rFonts w:ascii="Tahoma" w:hAnsi="Tahoma" w:cs="Tahoma"/>
          <w:sz w:val="24"/>
          <w:szCs w:val="25"/>
        </w:rPr>
        <w:t>x</w:t>
      </w:r>
      <w:r w:rsidR="007F50B9">
        <w:rPr>
          <w:rFonts w:ascii="Tahoma" w:hAnsi="Tahoma" w:cs="Tahoma"/>
          <w:sz w:val="24"/>
          <w:szCs w:val="25"/>
        </w:rPr>
        <w:t xml:space="preserve"> barreau</w:t>
      </w:r>
      <w:r w:rsidR="00DB69B4">
        <w:rPr>
          <w:rFonts w:ascii="Tahoma" w:hAnsi="Tahoma" w:cs="Tahoma"/>
          <w:sz w:val="24"/>
          <w:szCs w:val="25"/>
        </w:rPr>
        <w:t>x</w:t>
      </w:r>
      <w:r w:rsidR="00030A90" w:rsidRPr="00DC2CC4">
        <w:rPr>
          <w:rFonts w:ascii="Tahoma" w:hAnsi="Tahoma" w:cs="Tahoma"/>
          <w:sz w:val="24"/>
          <w:szCs w:val="25"/>
        </w:rPr>
        <w:t xml:space="preserve"> </w:t>
      </w:r>
      <w:r w:rsidR="00DA472F">
        <w:rPr>
          <w:rFonts w:ascii="Tahoma" w:hAnsi="Tahoma" w:cs="Tahoma"/>
          <w:sz w:val="24"/>
          <w:szCs w:val="25"/>
        </w:rPr>
        <w:t>de Kinshasa/Gombe et Matete</w:t>
      </w:r>
      <w:r w:rsidR="004276FF">
        <w:rPr>
          <w:rFonts w:ascii="Tahoma" w:hAnsi="Tahoma" w:cs="Tahoma"/>
          <w:sz w:val="24"/>
          <w:szCs w:val="25"/>
        </w:rPr>
        <w:t xml:space="preserve">, </w:t>
      </w:r>
      <w:r w:rsidR="00A525D4" w:rsidRPr="00DC2CC4">
        <w:rPr>
          <w:rFonts w:ascii="Tahoma" w:hAnsi="Tahoma" w:cs="Tahoma"/>
          <w:sz w:val="24"/>
          <w:szCs w:val="25"/>
        </w:rPr>
        <w:t xml:space="preserve">tandis que </w:t>
      </w:r>
      <w:r w:rsidR="00493917">
        <w:rPr>
          <w:rFonts w:ascii="Tahoma" w:hAnsi="Tahoma" w:cs="Tahoma"/>
          <w:sz w:val="24"/>
          <w:szCs w:val="25"/>
        </w:rPr>
        <w:t>l’</w:t>
      </w:r>
      <w:r w:rsidR="0032552D">
        <w:rPr>
          <w:rFonts w:ascii="Tahoma" w:hAnsi="Tahoma" w:cs="Tahoma"/>
          <w:sz w:val="24"/>
          <w:szCs w:val="25"/>
        </w:rPr>
        <w:t>Intimé</w:t>
      </w:r>
      <w:r w:rsidR="00393E65">
        <w:rPr>
          <w:rFonts w:ascii="Tahoma" w:hAnsi="Tahoma" w:cs="Tahoma"/>
          <w:sz w:val="24"/>
          <w:szCs w:val="25"/>
        </w:rPr>
        <w:t xml:space="preserve"> Regroupement politique </w:t>
      </w:r>
      <w:r w:rsidR="006F19B3">
        <w:rPr>
          <w:rFonts w:ascii="Tahoma" w:hAnsi="Tahoma" w:cs="Tahoma"/>
          <w:sz w:val="24"/>
          <w:szCs w:val="25"/>
        </w:rPr>
        <w:t>A</w:t>
      </w:r>
      <w:r w:rsidR="00E16210">
        <w:rPr>
          <w:rFonts w:ascii="Tahoma" w:hAnsi="Tahoma" w:cs="Tahoma"/>
          <w:sz w:val="24"/>
          <w:szCs w:val="25"/>
        </w:rPr>
        <w:t>ction des Alliés pour la Convention</w:t>
      </w:r>
      <w:r w:rsidR="00CF1EAE">
        <w:rPr>
          <w:rFonts w:ascii="Tahoma" w:hAnsi="Tahoma" w:cs="Tahoma"/>
          <w:sz w:val="24"/>
          <w:szCs w:val="25"/>
        </w:rPr>
        <w:t xml:space="preserve">, </w:t>
      </w:r>
      <w:r w:rsidR="006D0050">
        <w:rPr>
          <w:rFonts w:ascii="Tahoma" w:hAnsi="Tahoma" w:cs="Tahoma"/>
          <w:sz w:val="24"/>
          <w:szCs w:val="25"/>
        </w:rPr>
        <w:t>« A</w:t>
      </w:r>
      <w:r w:rsidR="005E0CD1">
        <w:rPr>
          <w:rFonts w:ascii="Tahoma" w:hAnsi="Tahoma" w:cs="Tahoma"/>
          <w:sz w:val="24"/>
          <w:szCs w:val="25"/>
        </w:rPr>
        <w:t>A</w:t>
      </w:r>
      <w:r w:rsidR="00E16210">
        <w:rPr>
          <w:rFonts w:ascii="Tahoma" w:hAnsi="Tahoma" w:cs="Tahoma"/>
          <w:sz w:val="24"/>
          <w:szCs w:val="25"/>
        </w:rPr>
        <w:t>/</w:t>
      </w:r>
      <w:r w:rsidR="005E0CD1">
        <w:rPr>
          <w:rFonts w:ascii="Tahoma" w:hAnsi="Tahoma" w:cs="Tahoma"/>
          <w:sz w:val="24"/>
          <w:szCs w:val="25"/>
        </w:rPr>
        <w:t>C</w:t>
      </w:r>
      <w:r w:rsidR="006D0050">
        <w:rPr>
          <w:rFonts w:ascii="Tahoma" w:hAnsi="Tahoma" w:cs="Tahoma"/>
          <w:sz w:val="24"/>
          <w:szCs w:val="25"/>
        </w:rPr>
        <w:t xml:space="preserve"> » en sigle </w:t>
      </w:r>
      <w:r w:rsidR="00310CA0" w:rsidRPr="00DC2CC4">
        <w:rPr>
          <w:rFonts w:ascii="Tahoma" w:hAnsi="Tahoma" w:cs="Tahoma"/>
          <w:sz w:val="24"/>
          <w:szCs w:val="25"/>
        </w:rPr>
        <w:t>comparu</w:t>
      </w:r>
      <w:r w:rsidR="00CF1EAE">
        <w:rPr>
          <w:rFonts w:ascii="Tahoma" w:hAnsi="Tahoma" w:cs="Tahoma"/>
          <w:sz w:val="24"/>
          <w:szCs w:val="25"/>
        </w:rPr>
        <w:t>t représenté</w:t>
      </w:r>
      <w:r w:rsidR="008C4AE0" w:rsidRPr="00DC2CC4">
        <w:rPr>
          <w:rFonts w:ascii="Tahoma" w:hAnsi="Tahoma" w:cs="Tahoma"/>
          <w:sz w:val="24"/>
          <w:szCs w:val="25"/>
        </w:rPr>
        <w:t xml:space="preserve"> par </w:t>
      </w:r>
      <w:r w:rsidR="008D539B">
        <w:rPr>
          <w:rFonts w:ascii="Tahoma" w:hAnsi="Tahoma" w:cs="Tahoma"/>
          <w:sz w:val="24"/>
          <w:szCs w:val="25"/>
        </w:rPr>
        <w:t xml:space="preserve">ses </w:t>
      </w:r>
      <w:r w:rsidR="005214DC">
        <w:rPr>
          <w:rFonts w:ascii="Tahoma" w:hAnsi="Tahoma" w:cs="Tahoma"/>
          <w:sz w:val="24"/>
          <w:szCs w:val="25"/>
        </w:rPr>
        <w:t>conseils</w:t>
      </w:r>
      <w:r w:rsidR="00AE23BC">
        <w:rPr>
          <w:rFonts w:ascii="Tahoma" w:hAnsi="Tahoma" w:cs="Tahoma"/>
          <w:sz w:val="24"/>
          <w:szCs w:val="25"/>
        </w:rPr>
        <w:t xml:space="preserve">, </w:t>
      </w:r>
      <w:r w:rsidR="00647B86">
        <w:rPr>
          <w:rFonts w:ascii="Tahoma" w:hAnsi="Tahoma" w:cs="Tahoma"/>
          <w:sz w:val="24"/>
          <w:szCs w:val="25"/>
        </w:rPr>
        <w:t xml:space="preserve">Maîtres </w:t>
      </w:r>
      <w:r w:rsidR="00B07697">
        <w:rPr>
          <w:rFonts w:ascii="Tahoma" w:hAnsi="Tahoma" w:cs="Tahoma"/>
          <w:sz w:val="24"/>
          <w:szCs w:val="25"/>
        </w:rPr>
        <w:t xml:space="preserve">NZEMPETI, </w:t>
      </w:r>
      <w:r w:rsidR="00461419">
        <w:rPr>
          <w:rFonts w:ascii="Tahoma" w:hAnsi="Tahoma" w:cs="Tahoma"/>
          <w:sz w:val="24"/>
          <w:szCs w:val="25"/>
        </w:rPr>
        <w:t xml:space="preserve">Pascal </w:t>
      </w:r>
      <w:r w:rsidR="00B07697">
        <w:rPr>
          <w:rFonts w:ascii="Tahoma" w:hAnsi="Tahoma" w:cs="Tahoma"/>
          <w:sz w:val="24"/>
          <w:szCs w:val="25"/>
        </w:rPr>
        <w:t>LOKOMBO et Camoura MULUMBA</w:t>
      </w:r>
      <w:r w:rsidR="00D9194F">
        <w:rPr>
          <w:rFonts w:ascii="Tahoma" w:hAnsi="Tahoma" w:cs="Tahoma"/>
          <w:sz w:val="24"/>
          <w:szCs w:val="25"/>
        </w:rPr>
        <w:t>,</w:t>
      </w:r>
      <w:r w:rsidR="00647B86">
        <w:rPr>
          <w:rFonts w:ascii="Tahoma" w:hAnsi="Tahoma" w:cs="Tahoma"/>
          <w:sz w:val="24"/>
          <w:szCs w:val="25"/>
        </w:rPr>
        <w:t xml:space="preserve"> tous avocats </w:t>
      </w:r>
      <w:r w:rsidR="00D9194F">
        <w:rPr>
          <w:rFonts w:ascii="Tahoma" w:hAnsi="Tahoma" w:cs="Tahoma"/>
          <w:sz w:val="24"/>
          <w:szCs w:val="25"/>
        </w:rPr>
        <w:t>au barreau</w:t>
      </w:r>
      <w:r w:rsidR="00647B86">
        <w:rPr>
          <w:rFonts w:ascii="Tahoma" w:hAnsi="Tahoma" w:cs="Tahoma"/>
          <w:sz w:val="24"/>
          <w:szCs w:val="25"/>
        </w:rPr>
        <w:t xml:space="preserve"> de </w:t>
      </w:r>
      <w:r w:rsidR="00413611">
        <w:rPr>
          <w:rFonts w:ascii="Tahoma" w:hAnsi="Tahoma" w:cs="Tahoma"/>
          <w:sz w:val="24"/>
          <w:szCs w:val="25"/>
        </w:rPr>
        <w:t>Kinshasa/Matete</w:t>
      </w:r>
      <w:r w:rsidR="000C17E0">
        <w:rPr>
          <w:rFonts w:ascii="Tahoma" w:hAnsi="Tahoma" w:cs="Tahoma"/>
          <w:sz w:val="24"/>
          <w:szCs w:val="25"/>
        </w:rPr>
        <w:t>.</w:t>
      </w:r>
      <w:r w:rsidR="00A17C5C">
        <w:rPr>
          <w:rFonts w:ascii="Tahoma" w:hAnsi="Tahoma" w:cs="Tahoma"/>
          <w:sz w:val="24"/>
          <w:szCs w:val="25"/>
        </w:rPr>
        <w:t xml:space="preserve"> Et enfin, la CENI </w:t>
      </w:r>
      <w:r w:rsidR="00D9194F">
        <w:rPr>
          <w:rFonts w:ascii="Tahoma" w:hAnsi="Tahoma" w:cs="Tahoma"/>
          <w:sz w:val="24"/>
          <w:szCs w:val="25"/>
        </w:rPr>
        <w:t xml:space="preserve">comparut </w:t>
      </w:r>
      <w:r w:rsidR="00A17C5C">
        <w:rPr>
          <w:rFonts w:ascii="Tahoma" w:hAnsi="Tahoma" w:cs="Tahoma"/>
          <w:sz w:val="24"/>
          <w:szCs w:val="25"/>
        </w:rPr>
        <w:t xml:space="preserve">également </w:t>
      </w:r>
      <w:r w:rsidR="002621A8">
        <w:rPr>
          <w:rFonts w:ascii="Tahoma" w:hAnsi="Tahoma" w:cs="Tahoma"/>
          <w:sz w:val="24"/>
          <w:szCs w:val="25"/>
        </w:rPr>
        <w:t xml:space="preserve">représentée par </w:t>
      </w:r>
      <w:r w:rsidR="00EC48A4">
        <w:rPr>
          <w:rFonts w:ascii="Tahoma" w:hAnsi="Tahoma" w:cs="Tahoma"/>
          <w:sz w:val="24"/>
          <w:szCs w:val="25"/>
        </w:rPr>
        <w:t>s</w:t>
      </w:r>
      <w:r w:rsidR="00E1448B">
        <w:rPr>
          <w:rFonts w:ascii="Tahoma" w:hAnsi="Tahoma" w:cs="Tahoma"/>
          <w:sz w:val="24"/>
          <w:szCs w:val="25"/>
        </w:rPr>
        <w:t>es</w:t>
      </w:r>
      <w:r w:rsidR="00EC48A4">
        <w:rPr>
          <w:rFonts w:ascii="Tahoma" w:hAnsi="Tahoma" w:cs="Tahoma"/>
          <w:sz w:val="24"/>
          <w:szCs w:val="25"/>
        </w:rPr>
        <w:t xml:space="preserve"> expert</w:t>
      </w:r>
      <w:r w:rsidR="00E1448B">
        <w:rPr>
          <w:rFonts w:ascii="Tahoma" w:hAnsi="Tahoma" w:cs="Tahoma"/>
          <w:sz w:val="24"/>
          <w:szCs w:val="25"/>
        </w:rPr>
        <w:t>s</w:t>
      </w:r>
      <w:r w:rsidR="00EC48A4">
        <w:rPr>
          <w:rFonts w:ascii="Tahoma" w:hAnsi="Tahoma" w:cs="Tahoma"/>
          <w:sz w:val="24"/>
          <w:szCs w:val="25"/>
        </w:rPr>
        <w:t xml:space="preserve"> </w:t>
      </w:r>
      <w:r w:rsidR="00B07697">
        <w:rPr>
          <w:rFonts w:ascii="Tahoma" w:hAnsi="Tahoma" w:cs="Tahoma"/>
          <w:sz w:val="24"/>
          <w:szCs w:val="25"/>
        </w:rPr>
        <w:t>Monsieur MONONI Claude et Guylain MONZONDO</w:t>
      </w:r>
      <w:r w:rsidR="00603C93">
        <w:rPr>
          <w:rFonts w:ascii="Tahoma" w:hAnsi="Tahoma" w:cs="Tahoma"/>
          <w:sz w:val="24"/>
          <w:szCs w:val="25"/>
        </w:rPr>
        <w:t>.</w:t>
      </w:r>
    </w:p>
    <w:p w:rsidR="007D1BBE" w:rsidRPr="00AF5AB0" w:rsidRDefault="007D1BBE" w:rsidP="00645832">
      <w:pPr>
        <w:spacing w:line="276" w:lineRule="auto"/>
        <w:ind w:right="50" w:firstLine="1124"/>
        <w:rPr>
          <w:rFonts w:ascii="Tahoma" w:hAnsi="Tahoma" w:cs="Tahoma"/>
          <w:sz w:val="4"/>
          <w:szCs w:val="25"/>
        </w:rPr>
      </w:pPr>
    </w:p>
    <w:p w:rsidR="00645832" w:rsidRPr="00224BBA" w:rsidRDefault="00645832" w:rsidP="00645832">
      <w:pPr>
        <w:spacing w:line="276" w:lineRule="auto"/>
        <w:ind w:right="50" w:firstLine="1124"/>
        <w:rPr>
          <w:rFonts w:ascii="Tahoma" w:hAnsi="Tahoma" w:cs="Tahoma"/>
          <w:sz w:val="2"/>
          <w:szCs w:val="25"/>
        </w:rPr>
      </w:pPr>
    </w:p>
    <w:p w:rsidR="00AA0B16" w:rsidRPr="00DE502E" w:rsidRDefault="006B10F9" w:rsidP="00DE502E">
      <w:pPr>
        <w:spacing w:line="276" w:lineRule="auto"/>
        <w:ind w:right="50" w:firstLine="1124"/>
        <w:rPr>
          <w:rFonts w:ascii="Tahoma" w:hAnsi="Tahoma" w:cs="Tahoma"/>
          <w:sz w:val="24"/>
          <w:szCs w:val="25"/>
        </w:rPr>
      </w:pPr>
      <w:r w:rsidRPr="00645832">
        <w:rPr>
          <w:rFonts w:ascii="Tahoma" w:hAnsi="Tahoma" w:cs="Tahoma"/>
          <w:sz w:val="24"/>
          <w:szCs w:val="25"/>
        </w:rPr>
        <w:t xml:space="preserve">Faisant état de la procédure, le Conseil d’Etat déclara la cause en état d’être examinée </w:t>
      </w:r>
      <w:r w:rsidR="003966DF">
        <w:rPr>
          <w:rFonts w:ascii="Tahoma" w:hAnsi="Tahoma" w:cs="Tahoma"/>
          <w:sz w:val="24"/>
          <w:szCs w:val="25"/>
        </w:rPr>
        <w:t xml:space="preserve">sur base du communiqué officiel diffusé sur la RTNC </w:t>
      </w:r>
      <w:r w:rsidRPr="00645832">
        <w:rPr>
          <w:rFonts w:ascii="Tahoma" w:hAnsi="Tahoma" w:cs="Tahoma"/>
          <w:sz w:val="24"/>
          <w:szCs w:val="25"/>
        </w:rPr>
        <w:t>et accorda la parole</w:t>
      </w:r>
      <w:r w:rsidR="007A38AF" w:rsidRPr="00645832">
        <w:rPr>
          <w:rFonts w:ascii="Tahoma" w:hAnsi="Tahoma" w:cs="Tahoma"/>
          <w:sz w:val="24"/>
          <w:szCs w:val="25"/>
        </w:rPr>
        <w:t> :</w:t>
      </w: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l’Avocat </w:t>
      </w:r>
      <w:r w:rsidR="003349B9">
        <w:rPr>
          <w:rFonts w:ascii="Tahoma" w:hAnsi="Tahoma" w:cs="Tahoma"/>
          <w:sz w:val="24"/>
          <w:szCs w:val="25"/>
        </w:rPr>
        <w:t>KUTSHI NENEGANGA</w:t>
      </w:r>
      <w:r w:rsidR="0026487C" w:rsidRPr="00645832">
        <w:rPr>
          <w:rFonts w:ascii="Tahoma" w:hAnsi="Tahoma" w:cs="Tahoma"/>
          <w:sz w:val="24"/>
          <w:szCs w:val="25"/>
        </w:rPr>
        <w:t>, Conseil 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431898" w:rsidRPr="001801DF" w:rsidRDefault="00431898" w:rsidP="00431898">
      <w:pPr>
        <w:pStyle w:val="Paragraphedeliste"/>
        <w:spacing w:line="276" w:lineRule="auto"/>
        <w:ind w:right="50" w:firstLine="0"/>
        <w:rPr>
          <w:rFonts w:ascii="Tahoma" w:hAnsi="Tahoma" w:cs="Tahoma"/>
          <w:sz w:val="8"/>
          <w:szCs w:val="25"/>
        </w:rPr>
      </w:pPr>
    </w:p>
    <w:p w:rsidR="00431898" w:rsidRPr="00FA428F" w:rsidRDefault="00431898" w:rsidP="00431898">
      <w:pPr>
        <w:pStyle w:val="Paragraphedeliste"/>
        <w:numPr>
          <w:ilvl w:val="0"/>
          <w:numId w:val="16"/>
        </w:numPr>
        <w:rPr>
          <w:rFonts w:ascii="Tahoma" w:hAnsi="Tahoma" w:cs="Tahoma"/>
          <w:b/>
          <w:color w:val="auto"/>
          <w:sz w:val="24"/>
          <w:szCs w:val="25"/>
          <w:u w:val="single"/>
        </w:rPr>
      </w:pPr>
      <w:r w:rsidRPr="001D7904">
        <w:rPr>
          <w:rFonts w:ascii="Tahoma" w:hAnsi="Tahoma" w:cs="Tahoma"/>
          <w:b/>
          <w:sz w:val="24"/>
          <w:szCs w:val="25"/>
        </w:rPr>
        <w:t xml:space="preserve">Dispositif de la note de plaidoirie déposée </w:t>
      </w:r>
      <w:r w:rsidRPr="001D7904">
        <w:rPr>
          <w:rFonts w:ascii="Tahoma" w:hAnsi="Tahoma" w:cs="Tahoma"/>
          <w:b/>
          <w:sz w:val="24"/>
          <w:szCs w:val="25"/>
          <w:u w:val="single"/>
        </w:rPr>
        <w:t xml:space="preserve">par Maître </w:t>
      </w:r>
      <w:r>
        <w:rPr>
          <w:rFonts w:ascii="Tahoma" w:hAnsi="Tahoma" w:cs="Tahoma"/>
          <w:b/>
          <w:color w:val="auto"/>
          <w:sz w:val="24"/>
          <w:szCs w:val="25"/>
          <w:u w:val="single"/>
        </w:rPr>
        <w:t>KUTSHI</w:t>
      </w:r>
      <w:r>
        <w:rPr>
          <w:rFonts w:ascii="Tahoma" w:hAnsi="Tahoma" w:cs="Tahoma"/>
          <w:b/>
          <w:color w:val="auto"/>
          <w:sz w:val="24"/>
          <w:szCs w:val="25"/>
          <w:u w:val="single"/>
        </w:rPr>
        <w:t xml:space="preserve"> </w:t>
      </w:r>
      <w:r w:rsidRPr="001D7904">
        <w:rPr>
          <w:rFonts w:ascii="Tahoma" w:hAnsi="Tahoma" w:cs="Tahoma"/>
          <w:b/>
          <w:color w:val="auto"/>
          <w:sz w:val="24"/>
          <w:szCs w:val="25"/>
          <w:u w:val="single"/>
        </w:rPr>
        <w:t>pour l’</w:t>
      </w:r>
      <w:r>
        <w:rPr>
          <w:rFonts w:ascii="Tahoma" w:hAnsi="Tahoma" w:cs="Tahoma"/>
          <w:b/>
          <w:color w:val="auto"/>
          <w:sz w:val="24"/>
          <w:szCs w:val="25"/>
          <w:u w:val="single"/>
        </w:rPr>
        <w:t>Appelant</w:t>
      </w:r>
      <w:r w:rsidRPr="001D7904">
        <w:rPr>
          <w:rFonts w:ascii="Tahoma" w:hAnsi="Tahoma" w:cs="Tahoma"/>
          <w:b/>
          <w:color w:val="auto"/>
          <w:sz w:val="24"/>
          <w:szCs w:val="25"/>
        </w:rPr>
        <w:t> :</w:t>
      </w:r>
    </w:p>
    <w:p w:rsidR="00431898" w:rsidRPr="0094760F" w:rsidRDefault="00431898" w:rsidP="001801DF">
      <w:pPr>
        <w:spacing w:line="276" w:lineRule="auto"/>
        <w:ind w:left="0" w:right="50" w:firstLine="0"/>
        <w:rPr>
          <w:rFonts w:ascii="Tahoma" w:hAnsi="Tahoma" w:cs="Tahoma"/>
          <w:sz w:val="8"/>
          <w:szCs w:val="25"/>
        </w:rPr>
      </w:pPr>
    </w:p>
    <w:p w:rsidR="00AB0FC0" w:rsidRPr="00DE502E" w:rsidRDefault="00AB0FC0" w:rsidP="00AB0FC0">
      <w:pPr>
        <w:pStyle w:val="Paragraphedeliste"/>
        <w:spacing w:line="276" w:lineRule="auto"/>
        <w:ind w:right="50" w:firstLine="0"/>
        <w:rPr>
          <w:rFonts w:ascii="Tahoma" w:hAnsi="Tahoma" w:cs="Tahoma"/>
          <w:sz w:val="4"/>
          <w:szCs w:val="25"/>
        </w:rPr>
      </w:pPr>
    </w:p>
    <w:p w:rsidR="0094760F" w:rsidRDefault="0094760F" w:rsidP="0094760F">
      <w:pPr>
        <w:pStyle w:val="Paragraphedeliste"/>
        <w:spacing w:line="276" w:lineRule="auto"/>
        <w:ind w:left="0" w:right="50" w:firstLine="709"/>
        <w:rPr>
          <w:rFonts w:ascii="Tahoma" w:hAnsi="Tahoma" w:cs="Tahoma"/>
          <w:b/>
          <w:sz w:val="24"/>
          <w:szCs w:val="25"/>
        </w:rPr>
      </w:pPr>
      <w:r w:rsidRPr="0094760F">
        <w:rPr>
          <w:rFonts w:ascii="Tahoma" w:hAnsi="Tahoma" w:cs="Tahoma"/>
          <w:b/>
          <w:sz w:val="24"/>
          <w:szCs w:val="25"/>
        </w:rPr>
        <w:t>A ces causes</w:t>
      </w:r>
      <w:r>
        <w:rPr>
          <w:rFonts w:ascii="Tahoma" w:hAnsi="Tahoma" w:cs="Tahoma"/>
          <w:b/>
          <w:sz w:val="24"/>
          <w:szCs w:val="25"/>
        </w:rPr>
        <w:t>,</w:t>
      </w:r>
    </w:p>
    <w:p w:rsidR="0094760F" w:rsidRDefault="0094760F" w:rsidP="0094760F">
      <w:pPr>
        <w:pStyle w:val="Paragraphedeliste"/>
        <w:spacing w:line="276" w:lineRule="auto"/>
        <w:ind w:left="0" w:right="50" w:firstLine="709"/>
        <w:rPr>
          <w:rFonts w:ascii="Tahoma" w:hAnsi="Tahoma" w:cs="Tahoma"/>
          <w:b/>
          <w:sz w:val="24"/>
          <w:szCs w:val="25"/>
        </w:rPr>
      </w:pPr>
      <w:r>
        <w:rPr>
          <w:rFonts w:ascii="Tahoma" w:hAnsi="Tahoma" w:cs="Tahoma"/>
          <w:b/>
          <w:sz w:val="24"/>
          <w:szCs w:val="25"/>
        </w:rPr>
        <w:t>Plaise au Conseil d’Etat de :</w:t>
      </w:r>
    </w:p>
    <w:p w:rsidR="0094760F" w:rsidRPr="008C2A62" w:rsidRDefault="0094760F" w:rsidP="0094760F">
      <w:pPr>
        <w:pStyle w:val="Paragraphedeliste"/>
        <w:spacing w:line="276" w:lineRule="auto"/>
        <w:ind w:left="0" w:right="50" w:firstLine="709"/>
        <w:rPr>
          <w:rFonts w:ascii="Tahoma" w:hAnsi="Tahoma" w:cs="Tahoma"/>
          <w:b/>
          <w:sz w:val="8"/>
          <w:szCs w:val="25"/>
        </w:rPr>
      </w:pPr>
    </w:p>
    <w:p w:rsidR="0094760F" w:rsidRDefault="00B733FC"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94760F">
        <w:rPr>
          <w:rFonts w:ascii="Tahoma" w:hAnsi="Tahoma" w:cs="Tahoma"/>
          <w:sz w:val="24"/>
          <w:szCs w:val="25"/>
        </w:rPr>
        <w:tab/>
        <w:t>Dire recevable et fondée la présente action ;</w:t>
      </w:r>
    </w:p>
    <w:p w:rsidR="0094760F" w:rsidRDefault="0094760F"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Constater que le premier juge a pris en compte les « fiches des résultats non certifiées par la CENI ;</w:t>
      </w:r>
    </w:p>
    <w:p w:rsidR="0094760F" w:rsidRPr="00F804A4" w:rsidRDefault="0094760F" w:rsidP="00B733FC">
      <w:pPr>
        <w:pStyle w:val="Paragraphedeliste"/>
        <w:spacing w:line="276" w:lineRule="auto"/>
        <w:ind w:left="0" w:right="50" w:firstLine="0"/>
        <w:rPr>
          <w:rFonts w:ascii="Tahoma" w:hAnsi="Tahoma" w:cs="Tahoma"/>
          <w:sz w:val="6"/>
          <w:szCs w:val="25"/>
        </w:rPr>
      </w:pPr>
    </w:p>
    <w:p w:rsidR="00F804A4" w:rsidRDefault="0094760F"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694673">
        <w:rPr>
          <w:rFonts w:ascii="Tahoma" w:hAnsi="Tahoma" w:cs="Tahoma"/>
          <w:sz w:val="24"/>
          <w:szCs w:val="25"/>
        </w:rPr>
        <w:tab/>
      </w:r>
      <w:r w:rsidR="00F804A4">
        <w:rPr>
          <w:rFonts w:ascii="Tahoma" w:hAnsi="Tahoma" w:cs="Tahoma"/>
          <w:sz w:val="24"/>
          <w:szCs w:val="25"/>
        </w:rPr>
        <w:t>Constater que le premier juge n’a pas pris en « compte les moyens d’irrecevabilité d’ordre public « soulevés par l’appelant et ceux qui devait être soulevés « même d’office ;</w:t>
      </w:r>
    </w:p>
    <w:p w:rsidR="008C2A62" w:rsidRDefault="008C2A6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Constater que le Candidat du MLC NGBUNDU MALENGO Crispin avait obtenu plus des voix que le candidat José LIPANGO MANDELI du Regroupement politique AA/C sur l’ensemble des bureaux de vote de la </w:t>
      </w:r>
    </w:p>
    <w:p w:rsidR="008C2A62" w:rsidRPr="009F111A" w:rsidRDefault="008C2A62" w:rsidP="008C2A62">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8C2A62" w:rsidRDefault="008C2A62" w:rsidP="00B733FC">
      <w:pPr>
        <w:pStyle w:val="Paragraphedeliste"/>
        <w:spacing w:line="276" w:lineRule="auto"/>
        <w:ind w:left="0" w:right="50" w:firstLine="0"/>
        <w:rPr>
          <w:rFonts w:ascii="Tahoma" w:hAnsi="Tahoma" w:cs="Tahoma"/>
          <w:sz w:val="24"/>
          <w:szCs w:val="25"/>
        </w:rPr>
      </w:pPr>
    </w:p>
    <w:p w:rsidR="008C2A62" w:rsidRDefault="008C2A6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Circonscription électorale de Lisala/Ville ;</w:t>
      </w:r>
    </w:p>
    <w:p w:rsidR="008C2A62" w:rsidRPr="008C2A62" w:rsidRDefault="008C2A62" w:rsidP="00B733FC">
      <w:pPr>
        <w:pStyle w:val="Paragraphedeliste"/>
        <w:spacing w:line="276" w:lineRule="auto"/>
        <w:ind w:left="0" w:right="50" w:firstLine="0"/>
        <w:rPr>
          <w:rFonts w:ascii="Tahoma" w:hAnsi="Tahoma" w:cs="Tahoma"/>
          <w:sz w:val="10"/>
          <w:szCs w:val="25"/>
        </w:rPr>
      </w:pPr>
    </w:p>
    <w:p w:rsidR="008C2A62" w:rsidRDefault="008C2A6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Annuler l’arrêt RCE. 031 rendu le 12 mars 2024 « par la Cour d’appel de la Mongala ;</w:t>
      </w:r>
    </w:p>
    <w:p w:rsidR="009A7E1E" w:rsidRDefault="008C2A6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Confirmer la décision de la CENI et proclamer </w:t>
      </w:r>
      <w:r w:rsidR="009A7E1E">
        <w:rPr>
          <w:rFonts w:ascii="Tahoma" w:hAnsi="Tahoma" w:cs="Tahoma"/>
          <w:sz w:val="24"/>
          <w:szCs w:val="25"/>
        </w:rPr>
        <w:t>« </w:t>
      </w:r>
      <w:r>
        <w:rPr>
          <w:rFonts w:ascii="Tahoma" w:hAnsi="Tahoma" w:cs="Tahoma"/>
          <w:sz w:val="24"/>
          <w:szCs w:val="25"/>
        </w:rPr>
        <w:t xml:space="preserve">définitivement élu, député provincial dans la </w:t>
      </w:r>
      <w:r w:rsidR="009A7E1E">
        <w:rPr>
          <w:rFonts w:ascii="Tahoma" w:hAnsi="Tahoma" w:cs="Tahoma"/>
          <w:sz w:val="24"/>
          <w:szCs w:val="25"/>
        </w:rPr>
        <w:t>« </w:t>
      </w:r>
      <w:r>
        <w:rPr>
          <w:rFonts w:ascii="Tahoma" w:hAnsi="Tahoma" w:cs="Tahoma"/>
          <w:sz w:val="24"/>
          <w:szCs w:val="25"/>
        </w:rPr>
        <w:t xml:space="preserve">circonscription électorale de Lisala/Ville, le candidat du </w:t>
      </w:r>
      <w:r w:rsidR="009A7E1E">
        <w:rPr>
          <w:rFonts w:ascii="Tahoma" w:hAnsi="Tahoma" w:cs="Tahoma"/>
          <w:sz w:val="24"/>
          <w:szCs w:val="25"/>
        </w:rPr>
        <w:t>« </w:t>
      </w:r>
      <w:r>
        <w:rPr>
          <w:rFonts w:ascii="Tahoma" w:hAnsi="Tahoma" w:cs="Tahoma"/>
          <w:sz w:val="24"/>
          <w:szCs w:val="25"/>
        </w:rPr>
        <w:t>MLC NGBUNDU MALENGO Crispin.</w:t>
      </w:r>
    </w:p>
    <w:p w:rsidR="009A4779" w:rsidRPr="009A4779" w:rsidRDefault="009A4779" w:rsidP="00B733FC">
      <w:pPr>
        <w:pStyle w:val="Paragraphedeliste"/>
        <w:spacing w:line="276" w:lineRule="auto"/>
        <w:ind w:left="0" w:right="50" w:firstLine="0"/>
        <w:rPr>
          <w:rFonts w:ascii="Tahoma" w:hAnsi="Tahoma" w:cs="Tahoma"/>
          <w:sz w:val="4"/>
          <w:szCs w:val="25"/>
        </w:rPr>
      </w:pPr>
    </w:p>
    <w:p w:rsidR="00DE502E"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Ce serait justice. »</w:t>
      </w:r>
      <w:r w:rsidR="00721C5D">
        <w:rPr>
          <w:rFonts w:ascii="Tahoma" w:hAnsi="Tahoma" w:cs="Tahoma"/>
          <w:sz w:val="24"/>
          <w:szCs w:val="25"/>
        </w:rPr>
        <w:t xml:space="preserve"> </w:t>
      </w:r>
    </w:p>
    <w:p w:rsidR="00B733FC" w:rsidRPr="00B138E0" w:rsidRDefault="00B733FC" w:rsidP="00B733FC">
      <w:pPr>
        <w:pStyle w:val="Paragraphedeliste"/>
        <w:spacing w:line="276" w:lineRule="auto"/>
        <w:ind w:left="0" w:right="50" w:firstLine="0"/>
        <w:rPr>
          <w:rFonts w:ascii="Tahoma" w:hAnsi="Tahoma" w:cs="Tahoma"/>
          <w:sz w:val="2"/>
          <w:szCs w:val="25"/>
        </w:rPr>
      </w:pP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4016F0" w:rsidRDefault="00721250" w:rsidP="00343CEA">
      <w:pPr>
        <w:spacing w:line="276" w:lineRule="auto"/>
        <w:ind w:left="0" w:firstLine="0"/>
        <w:rPr>
          <w:rFonts w:ascii="Tahoma" w:hAnsi="Tahoma" w:cs="Tahoma"/>
          <w:color w:val="auto"/>
          <w:sz w:val="4"/>
          <w:szCs w:val="25"/>
        </w:rPr>
      </w:pPr>
    </w:p>
    <w:p w:rsidR="00A13CC1"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w:t>
      </w:r>
      <w:r w:rsidR="002F63D6" w:rsidRPr="00343CEA">
        <w:rPr>
          <w:rFonts w:ascii="Tahoma" w:hAnsi="Tahoma" w:cs="Tahoma"/>
          <w:color w:val="auto"/>
          <w:sz w:val="24"/>
          <w:szCs w:val="25"/>
        </w:rPr>
        <w:t xml:space="preserve">la parole fut accordée à l’Avocat </w:t>
      </w:r>
      <w:r w:rsidR="008908D5">
        <w:rPr>
          <w:rFonts w:ascii="Tahoma" w:hAnsi="Tahoma" w:cs="Tahoma"/>
          <w:color w:val="auto"/>
          <w:sz w:val="24"/>
          <w:szCs w:val="25"/>
        </w:rPr>
        <w:t>NZEMPETI LOKOKI</w:t>
      </w:r>
      <w:r w:rsidR="00EF00F1">
        <w:rPr>
          <w:rFonts w:ascii="Tahoma" w:hAnsi="Tahoma" w:cs="Tahoma"/>
          <w:color w:val="auto"/>
          <w:sz w:val="24"/>
          <w:szCs w:val="25"/>
        </w:rPr>
        <w:t xml:space="preserve">, conseil </w:t>
      </w:r>
      <w:r w:rsidR="002F63D6" w:rsidRPr="00343CEA">
        <w:rPr>
          <w:rFonts w:ascii="Tahoma" w:hAnsi="Tahoma" w:cs="Tahoma"/>
          <w:color w:val="auto"/>
          <w:sz w:val="24"/>
          <w:szCs w:val="25"/>
        </w:rPr>
        <w:t xml:space="preserve">de l’Intimé, le Regroupement </w:t>
      </w:r>
      <w:r w:rsidR="00EF00F1">
        <w:rPr>
          <w:rFonts w:ascii="Tahoma" w:hAnsi="Tahoma" w:cs="Tahoma"/>
          <w:color w:val="auto"/>
          <w:sz w:val="24"/>
          <w:szCs w:val="25"/>
        </w:rPr>
        <w:t xml:space="preserve">politique </w:t>
      </w:r>
      <w:r w:rsidR="00AD4412">
        <w:rPr>
          <w:rFonts w:ascii="Tahoma" w:hAnsi="Tahoma" w:cs="Tahoma"/>
          <w:color w:val="auto"/>
          <w:sz w:val="24"/>
          <w:szCs w:val="25"/>
        </w:rPr>
        <w:t>A</w:t>
      </w:r>
      <w:r w:rsidR="008908D5">
        <w:rPr>
          <w:rFonts w:ascii="Tahoma" w:hAnsi="Tahoma" w:cs="Tahoma"/>
          <w:color w:val="auto"/>
          <w:sz w:val="24"/>
          <w:szCs w:val="25"/>
        </w:rPr>
        <w:t xml:space="preserve">ction des Alliés </w:t>
      </w:r>
      <w:r w:rsidR="00AD4412">
        <w:rPr>
          <w:rFonts w:ascii="Tahoma" w:hAnsi="Tahoma" w:cs="Tahoma"/>
          <w:color w:val="auto"/>
          <w:sz w:val="24"/>
          <w:szCs w:val="25"/>
        </w:rPr>
        <w:t xml:space="preserve">pour </w:t>
      </w:r>
      <w:r w:rsidR="008908D5">
        <w:rPr>
          <w:rFonts w:ascii="Tahoma" w:hAnsi="Tahoma" w:cs="Tahoma"/>
          <w:color w:val="auto"/>
          <w:sz w:val="24"/>
          <w:szCs w:val="25"/>
        </w:rPr>
        <w:t>la Convention</w:t>
      </w:r>
      <w:r w:rsidR="0036239C">
        <w:rPr>
          <w:rFonts w:ascii="Tahoma" w:hAnsi="Tahoma" w:cs="Tahoma"/>
          <w:color w:val="auto"/>
          <w:sz w:val="24"/>
          <w:szCs w:val="25"/>
        </w:rPr>
        <w:t>, « AA/C »</w:t>
      </w:r>
      <w:r w:rsidR="00704312">
        <w:rPr>
          <w:rFonts w:ascii="Tahoma" w:hAnsi="Tahoma" w:cs="Tahoma"/>
          <w:color w:val="auto"/>
          <w:sz w:val="24"/>
          <w:szCs w:val="25"/>
        </w:rPr>
        <w:t xml:space="preserve"> en sigle</w:t>
      </w:r>
      <w:r w:rsidR="002F63D6" w:rsidRPr="00343CEA">
        <w:rPr>
          <w:rFonts w:ascii="Tahoma" w:hAnsi="Tahoma" w:cs="Tahoma"/>
          <w:color w:val="auto"/>
          <w:sz w:val="24"/>
          <w:szCs w:val="25"/>
        </w:rPr>
        <w:t xml:space="preserve">, </w:t>
      </w:r>
      <w:r w:rsidR="00A13CC1" w:rsidRPr="00343CEA">
        <w:rPr>
          <w:rFonts w:ascii="Tahoma" w:hAnsi="Tahoma" w:cs="Tahoma"/>
          <w:color w:val="auto"/>
          <w:sz w:val="24"/>
          <w:szCs w:val="25"/>
        </w:rPr>
        <w:t>qui présenta</w:t>
      </w:r>
      <w:r w:rsidR="003D6FC5" w:rsidRPr="00343CEA">
        <w:rPr>
          <w:rFonts w:ascii="Tahoma" w:hAnsi="Tahoma" w:cs="Tahoma"/>
          <w:color w:val="auto"/>
          <w:sz w:val="24"/>
          <w:szCs w:val="25"/>
        </w:rPr>
        <w:t xml:space="preserve"> ses observations</w:t>
      </w:r>
      <w:r w:rsidR="0029755E" w:rsidRPr="00343CEA">
        <w:rPr>
          <w:rFonts w:ascii="Tahoma" w:hAnsi="Tahoma" w:cs="Tahoma"/>
          <w:color w:val="auto"/>
          <w:sz w:val="24"/>
          <w:szCs w:val="25"/>
        </w:rPr>
        <w:t xml:space="preserve">, plaida et </w:t>
      </w:r>
      <w:r w:rsidR="003D6FC5" w:rsidRPr="00343CEA">
        <w:rPr>
          <w:rFonts w:ascii="Tahoma" w:hAnsi="Tahoma" w:cs="Tahoma"/>
          <w:color w:val="auto"/>
          <w:sz w:val="24"/>
          <w:szCs w:val="25"/>
        </w:rPr>
        <w:t>conclut à ce</w:t>
      </w:r>
      <w:r w:rsidR="00A13CC1" w:rsidRPr="00343CEA">
        <w:rPr>
          <w:rFonts w:ascii="Tahoma" w:hAnsi="Tahoma" w:cs="Tahoma"/>
          <w:color w:val="auto"/>
          <w:sz w:val="24"/>
          <w:szCs w:val="25"/>
        </w:rPr>
        <w:t>s termes :</w:t>
      </w:r>
    </w:p>
    <w:p w:rsidR="0036239C" w:rsidRPr="00DE552A" w:rsidRDefault="0036239C" w:rsidP="0036239C">
      <w:pPr>
        <w:pStyle w:val="Paragraphedeliste"/>
        <w:spacing w:line="276" w:lineRule="auto"/>
        <w:ind w:left="360" w:firstLine="0"/>
        <w:rPr>
          <w:rFonts w:ascii="Tahoma" w:hAnsi="Tahoma" w:cs="Tahoma"/>
          <w:color w:val="auto"/>
          <w:sz w:val="4"/>
          <w:szCs w:val="25"/>
        </w:rPr>
      </w:pPr>
    </w:p>
    <w:p w:rsidR="00E44F34" w:rsidRDefault="0036239C" w:rsidP="0036239C">
      <w:pPr>
        <w:pStyle w:val="Paragraphedeliste"/>
        <w:spacing w:line="276" w:lineRule="auto"/>
        <w:ind w:left="360" w:firstLine="0"/>
        <w:rPr>
          <w:rFonts w:ascii="Tahoma" w:hAnsi="Tahoma" w:cs="Tahoma"/>
          <w:color w:val="auto"/>
          <w:sz w:val="24"/>
          <w:szCs w:val="25"/>
        </w:rPr>
      </w:pPr>
      <w:r>
        <w:rPr>
          <w:rFonts w:ascii="Tahoma" w:hAnsi="Tahoma" w:cs="Tahoma"/>
          <w:color w:val="auto"/>
          <w:sz w:val="24"/>
          <w:szCs w:val="25"/>
        </w:rPr>
        <w:t xml:space="preserve">Le Conseil d’Etat dira </w:t>
      </w:r>
      <w:r w:rsidR="00E44F34">
        <w:rPr>
          <w:rFonts w:ascii="Tahoma" w:hAnsi="Tahoma" w:cs="Tahoma"/>
          <w:color w:val="auto"/>
          <w:sz w:val="24"/>
          <w:szCs w:val="25"/>
        </w:rPr>
        <w:t>irrecevable la présente cause pour le non-respect du délai d’appel. La signification de la décision du premier juge date du 13 mars 2024, mais la requête qui saisit votre Cour a été réceptionné au greffe de votre Cour le 25 mars de la même année ;</w:t>
      </w:r>
    </w:p>
    <w:p w:rsidR="00E44F34" w:rsidRPr="00DE552A" w:rsidRDefault="00E44F34" w:rsidP="0036239C">
      <w:pPr>
        <w:pStyle w:val="Paragraphedeliste"/>
        <w:spacing w:line="276" w:lineRule="auto"/>
        <w:ind w:left="360" w:firstLine="0"/>
        <w:rPr>
          <w:rFonts w:ascii="Tahoma" w:hAnsi="Tahoma" w:cs="Tahoma"/>
          <w:color w:val="auto"/>
          <w:sz w:val="8"/>
          <w:szCs w:val="25"/>
        </w:rPr>
      </w:pPr>
    </w:p>
    <w:p w:rsidR="0036239C" w:rsidRPr="00E44F34" w:rsidRDefault="00E44F34" w:rsidP="00E44F34">
      <w:pPr>
        <w:pStyle w:val="Paragraphedeliste"/>
        <w:spacing w:line="276" w:lineRule="auto"/>
        <w:ind w:left="360" w:firstLine="0"/>
        <w:rPr>
          <w:rFonts w:ascii="Tahoma" w:hAnsi="Tahoma" w:cs="Tahoma"/>
          <w:color w:val="auto"/>
          <w:sz w:val="24"/>
          <w:szCs w:val="25"/>
        </w:rPr>
      </w:pPr>
      <w:r>
        <w:rPr>
          <w:rFonts w:ascii="Tahoma" w:hAnsi="Tahoma" w:cs="Tahoma"/>
          <w:color w:val="auto"/>
          <w:sz w:val="24"/>
          <w:szCs w:val="25"/>
        </w:rPr>
        <w:t>Irrecevabilité également d’ordre public du défaut de représentant. L’appelant est frappé de l’incompatibilité au motif que Monsieur Jean-Pierre BEMBA KOMBO aurait mandaté son Secrétaire général adjoint lui-même tout en étant incompatible sur base de l’article 97 de la Constitution</w:t>
      </w:r>
      <w:r w:rsidRPr="00E44F34">
        <w:rPr>
          <w:rFonts w:ascii="Tahoma" w:hAnsi="Tahoma" w:cs="Tahoma"/>
          <w:color w:val="auto"/>
          <w:sz w:val="24"/>
          <w:szCs w:val="25"/>
        </w:rPr>
        <w:t xml:space="preserve"> </w:t>
      </w:r>
    </w:p>
    <w:p w:rsidR="0072539F" w:rsidRPr="00FA428F" w:rsidRDefault="0072539F" w:rsidP="0072539F">
      <w:pPr>
        <w:pStyle w:val="Paragraphedeliste"/>
        <w:spacing w:line="276" w:lineRule="auto"/>
        <w:ind w:left="360" w:firstLine="0"/>
        <w:rPr>
          <w:rFonts w:ascii="Tahoma" w:hAnsi="Tahoma" w:cs="Tahoma"/>
          <w:color w:val="auto"/>
          <w:sz w:val="6"/>
          <w:szCs w:val="25"/>
        </w:rPr>
      </w:pPr>
    </w:p>
    <w:p w:rsidR="0023048C" w:rsidRPr="00BA1B0A" w:rsidRDefault="0023048C" w:rsidP="00376D00">
      <w:pPr>
        <w:spacing w:line="276" w:lineRule="auto"/>
        <w:ind w:firstLine="416"/>
        <w:rPr>
          <w:rFonts w:ascii="Tahoma" w:hAnsi="Tahoma" w:cs="Tahoma"/>
          <w:color w:val="auto"/>
          <w:sz w:val="6"/>
          <w:szCs w:val="25"/>
        </w:rPr>
      </w:pPr>
    </w:p>
    <w:p w:rsidR="0003722C" w:rsidRDefault="0023048C" w:rsidP="00C67450">
      <w:pPr>
        <w:spacing w:line="240" w:lineRule="auto"/>
        <w:ind w:firstLine="0"/>
        <w:rPr>
          <w:rFonts w:ascii="Tahoma" w:hAnsi="Tahoma" w:cs="Tahoma"/>
          <w:color w:val="auto"/>
          <w:sz w:val="24"/>
          <w:szCs w:val="25"/>
        </w:rPr>
      </w:pPr>
      <w:r w:rsidRPr="00BA1B0A">
        <w:rPr>
          <w:rFonts w:ascii="Tahoma" w:hAnsi="Tahoma" w:cs="Tahoma"/>
          <w:color w:val="auto"/>
          <w:sz w:val="24"/>
          <w:szCs w:val="25"/>
        </w:rPr>
        <w:t>«</w:t>
      </w:r>
      <w:r w:rsidR="00BA1B0A">
        <w:rPr>
          <w:rFonts w:ascii="Tahoma" w:hAnsi="Tahoma" w:cs="Tahoma"/>
          <w:color w:val="auto"/>
          <w:sz w:val="24"/>
          <w:szCs w:val="25"/>
        </w:rPr>
        <w:tab/>
      </w:r>
      <w:r w:rsidR="00DE552A">
        <w:rPr>
          <w:rFonts w:ascii="Tahoma" w:hAnsi="Tahoma" w:cs="Tahoma"/>
          <w:b/>
          <w:color w:val="auto"/>
          <w:sz w:val="24"/>
          <w:szCs w:val="25"/>
        </w:rPr>
        <w:t>Par ces motifs</w:t>
      </w:r>
    </w:p>
    <w:p w:rsidR="00174089" w:rsidRPr="00174089" w:rsidRDefault="00174089" w:rsidP="00C67450">
      <w:pPr>
        <w:spacing w:line="240" w:lineRule="auto"/>
        <w:ind w:firstLine="0"/>
        <w:rPr>
          <w:rFonts w:ascii="Tahoma" w:hAnsi="Tahoma" w:cs="Tahoma"/>
          <w:color w:val="auto"/>
          <w:sz w:val="4"/>
          <w:szCs w:val="25"/>
        </w:rPr>
      </w:pPr>
    </w:p>
    <w:p w:rsidR="00C67450" w:rsidRDefault="0003722C" w:rsidP="00C67450">
      <w:pPr>
        <w:spacing w:line="240" w:lineRule="auto"/>
        <w:ind w:firstLine="0"/>
        <w:rPr>
          <w:rFonts w:ascii="Tahoma" w:hAnsi="Tahoma" w:cs="Tahoma"/>
          <w:b/>
          <w:color w:val="auto"/>
          <w:sz w:val="24"/>
          <w:szCs w:val="25"/>
        </w:rPr>
      </w:pPr>
      <w:r>
        <w:rPr>
          <w:rFonts w:ascii="Tahoma" w:hAnsi="Tahoma" w:cs="Tahoma"/>
          <w:color w:val="auto"/>
          <w:sz w:val="24"/>
          <w:szCs w:val="25"/>
        </w:rPr>
        <w:t>« </w:t>
      </w:r>
      <w:r>
        <w:rPr>
          <w:rFonts w:ascii="Tahoma" w:hAnsi="Tahoma" w:cs="Tahoma"/>
          <w:color w:val="auto"/>
          <w:sz w:val="24"/>
          <w:szCs w:val="25"/>
        </w:rPr>
        <w:tab/>
      </w:r>
      <w:r w:rsidR="00C67450" w:rsidRPr="00C67450">
        <w:rPr>
          <w:rFonts w:ascii="Tahoma" w:hAnsi="Tahoma" w:cs="Tahoma"/>
          <w:b/>
          <w:color w:val="auto"/>
          <w:sz w:val="24"/>
          <w:szCs w:val="25"/>
        </w:rPr>
        <w:t xml:space="preserve">Plaise </w:t>
      </w:r>
      <w:r w:rsidR="00DE552A">
        <w:rPr>
          <w:rFonts w:ascii="Tahoma" w:hAnsi="Tahoma" w:cs="Tahoma"/>
          <w:b/>
          <w:color w:val="auto"/>
          <w:sz w:val="24"/>
          <w:szCs w:val="25"/>
        </w:rPr>
        <w:t>à la juridiction de céans de :</w:t>
      </w:r>
    </w:p>
    <w:p w:rsidR="00F12F1A" w:rsidRPr="004016F0" w:rsidRDefault="00F12F1A" w:rsidP="00C67450">
      <w:pPr>
        <w:spacing w:line="240" w:lineRule="auto"/>
        <w:ind w:firstLine="0"/>
        <w:rPr>
          <w:rFonts w:ascii="Tahoma" w:hAnsi="Tahoma" w:cs="Tahoma"/>
          <w:color w:val="auto"/>
          <w:sz w:val="10"/>
          <w:szCs w:val="25"/>
        </w:rPr>
      </w:pPr>
    </w:p>
    <w:p w:rsidR="00704E3B" w:rsidRDefault="00704E3B"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sidR="004D4C2F">
        <w:rPr>
          <w:rFonts w:ascii="Tahoma" w:hAnsi="Tahoma" w:cs="Tahoma"/>
          <w:color w:val="auto"/>
          <w:sz w:val="24"/>
          <w:szCs w:val="25"/>
        </w:rPr>
        <w:tab/>
      </w:r>
      <w:r>
        <w:rPr>
          <w:rFonts w:ascii="Tahoma" w:hAnsi="Tahoma" w:cs="Tahoma"/>
          <w:color w:val="auto"/>
          <w:sz w:val="24"/>
          <w:szCs w:val="25"/>
        </w:rPr>
        <w:t xml:space="preserve">Dire </w:t>
      </w:r>
      <w:r w:rsidR="004D4C2F">
        <w:rPr>
          <w:rFonts w:ascii="Tahoma" w:hAnsi="Tahoma" w:cs="Tahoma"/>
          <w:color w:val="auto"/>
          <w:sz w:val="24"/>
          <w:szCs w:val="25"/>
        </w:rPr>
        <w:t xml:space="preserve">recevable et </w:t>
      </w:r>
      <w:r>
        <w:rPr>
          <w:rFonts w:ascii="Tahoma" w:hAnsi="Tahoma" w:cs="Tahoma"/>
          <w:color w:val="auto"/>
          <w:sz w:val="24"/>
          <w:szCs w:val="25"/>
        </w:rPr>
        <w:t xml:space="preserve"> amplement </w:t>
      </w:r>
      <w:r w:rsidR="004D4C2F">
        <w:rPr>
          <w:rFonts w:ascii="Tahoma" w:hAnsi="Tahoma" w:cs="Tahoma"/>
          <w:color w:val="auto"/>
          <w:sz w:val="24"/>
          <w:szCs w:val="25"/>
        </w:rPr>
        <w:t>fondé le moyen « d’irrecevabilité de l’appel sous REA 203 initié par le « Parti MLC</w:t>
      </w:r>
      <w:r>
        <w:rPr>
          <w:rFonts w:ascii="Tahoma" w:hAnsi="Tahoma" w:cs="Tahoma"/>
          <w:color w:val="auto"/>
          <w:sz w:val="24"/>
          <w:szCs w:val="25"/>
        </w:rPr>
        <w:t> ;</w:t>
      </w:r>
    </w:p>
    <w:p w:rsidR="005018D0" w:rsidRDefault="00704E3B" w:rsidP="00824DC9">
      <w:pPr>
        <w:spacing w:line="276" w:lineRule="auto"/>
        <w:ind w:firstLine="0"/>
        <w:rPr>
          <w:rFonts w:ascii="Tahoma" w:hAnsi="Tahoma" w:cs="Tahoma"/>
          <w:color w:val="auto"/>
          <w:sz w:val="24"/>
          <w:szCs w:val="25"/>
        </w:rPr>
      </w:pPr>
      <w:r>
        <w:rPr>
          <w:rFonts w:ascii="Tahoma" w:hAnsi="Tahoma" w:cs="Tahoma"/>
          <w:color w:val="auto"/>
          <w:sz w:val="24"/>
          <w:szCs w:val="25"/>
        </w:rPr>
        <w:t>« </w:t>
      </w:r>
      <w:r w:rsidR="004D4C2F">
        <w:rPr>
          <w:rFonts w:ascii="Tahoma" w:hAnsi="Tahoma" w:cs="Tahoma"/>
          <w:color w:val="auto"/>
          <w:sz w:val="24"/>
          <w:szCs w:val="25"/>
        </w:rPr>
        <w:tab/>
        <w:t xml:space="preserve">Dire recevable </w:t>
      </w:r>
      <w:r w:rsidR="00F342F4">
        <w:rPr>
          <w:rFonts w:ascii="Tahoma" w:hAnsi="Tahoma" w:cs="Tahoma"/>
          <w:color w:val="auto"/>
          <w:sz w:val="24"/>
          <w:szCs w:val="25"/>
        </w:rPr>
        <w:t xml:space="preserve">et fondé le pertinent moyen </w:t>
      </w:r>
      <w:r w:rsidR="005018D0">
        <w:rPr>
          <w:rFonts w:ascii="Tahoma" w:hAnsi="Tahoma" w:cs="Tahoma"/>
          <w:color w:val="auto"/>
          <w:sz w:val="24"/>
          <w:szCs w:val="25"/>
        </w:rPr>
        <w:t>« </w:t>
      </w:r>
      <w:r w:rsidR="00F342F4">
        <w:rPr>
          <w:rFonts w:ascii="Tahoma" w:hAnsi="Tahoma" w:cs="Tahoma"/>
          <w:color w:val="auto"/>
          <w:sz w:val="24"/>
          <w:szCs w:val="25"/>
        </w:rPr>
        <w:t xml:space="preserve">d’irrecevabilité de la présente action pour défaut de </w:t>
      </w:r>
      <w:r w:rsidR="005018D0">
        <w:rPr>
          <w:rFonts w:ascii="Tahoma" w:hAnsi="Tahoma" w:cs="Tahoma"/>
          <w:color w:val="auto"/>
          <w:sz w:val="24"/>
          <w:szCs w:val="25"/>
        </w:rPr>
        <w:t>« </w:t>
      </w:r>
      <w:r w:rsidR="00F342F4">
        <w:rPr>
          <w:rFonts w:ascii="Tahoma" w:hAnsi="Tahoma" w:cs="Tahoma"/>
          <w:color w:val="auto"/>
          <w:sz w:val="24"/>
          <w:szCs w:val="25"/>
        </w:rPr>
        <w:t>qualité dans le chef de sieur</w:t>
      </w:r>
      <w:r w:rsidR="0087246A">
        <w:rPr>
          <w:rFonts w:ascii="Tahoma" w:hAnsi="Tahoma" w:cs="Tahoma"/>
          <w:color w:val="auto"/>
          <w:sz w:val="24"/>
          <w:szCs w:val="25"/>
        </w:rPr>
        <w:t>s</w:t>
      </w:r>
      <w:r w:rsidR="00F342F4">
        <w:rPr>
          <w:rFonts w:ascii="Tahoma" w:hAnsi="Tahoma" w:cs="Tahoma"/>
          <w:color w:val="auto"/>
          <w:sz w:val="24"/>
          <w:szCs w:val="25"/>
        </w:rPr>
        <w:t xml:space="preserve"> LUNGUANA MATUMONA </w:t>
      </w:r>
      <w:r w:rsidR="005018D0">
        <w:rPr>
          <w:rFonts w:ascii="Tahoma" w:hAnsi="Tahoma" w:cs="Tahoma"/>
          <w:color w:val="auto"/>
          <w:sz w:val="24"/>
          <w:szCs w:val="25"/>
        </w:rPr>
        <w:t>« </w:t>
      </w:r>
      <w:r w:rsidR="00F342F4">
        <w:rPr>
          <w:rFonts w:ascii="Tahoma" w:hAnsi="Tahoma" w:cs="Tahoma"/>
          <w:color w:val="auto"/>
          <w:sz w:val="24"/>
          <w:szCs w:val="25"/>
        </w:rPr>
        <w:t xml:space="preserve">à qui les statuts du MLC ne reconnaissent aucun </w:t>
      </w:r>
      <w:r w:rsidR="005018D0">
        <w:rPr>
          <w:rFonts w:ascii="Tahoma" w:hAnsi="Tahoma" w:cs="Tahoma"/>
          <w:color w:val="auto"/>
          <w:sz w:val="24"/>
          <w:szCs w:val="25"/>
        </w:rPr>
        <w:t>« </w:t>
      </w:r>
      <w:r w:rsidR="00F342F4">
        <w:rPr>
          <w:rFonts w:ascii="Tahoma" w:hAnsi="Tahoma" w:cs="Tahoma"/>
          <w:color w:val="auto"/>
          <w:sz w:val="24"/>
          <w:szCs w:val="25"/>
        </w:rPr>
        <w:t>pouvoir d’agir en justice</w:t>
      </w:r>
      <w:r w:rsidR="002E1474">
        <w:rPr>
          <w:rFonts w:ascii="Tahoma" w:hAnsi="Tahoma" w:cs="Tahoma"/>
          <w:color w:val="auto"/>
          <w:sz w:val="24"/>
          <w:szCs w:val="25"/>
        </w:rPr>
        <w:t xml:space="preserve"> en son nom et pour son </w:t>
      </w:r>
      <w:r w:rsidR="005018D0">
        <w:rPr>
          <w:rFonts w:ascii="Tahoma" w:hAnsi="Tahoma" w:cs="Tahoma"/>
          <w:color w:val="auto"/>
          <w:sz w:val="24"/>
          <w:szCs w:val="25"/>
        </w:rPr>
        <w:t>« </w:t>
      </w:r>
      <w:r w:rsidR="002E1474">
        <w:rPr>
          <w:rFonts w:ascii="Tahoma" w:hAnsi="Tahoma" w:cs="Tahoma"/>
          <w:color w:val="auto"/>
          <w:sz w:val="24"/>
          <w:szCs w:val="25"/>
        </w:rPr>
        <w:t>compte</w:t>
      </w:r>
      <w:r w:rsidR="0087246A">
        <w:rPr>
          <w:rFonts w:ascii="Tahoma" w:hAnsi="Tahoma" w:cs="Tahoma"/>
          <w:color w:val="auto"/>
          <w:sz w:val="24"/>
          <w:szCs w:val="25"/>
        </w:rPr>
        <w:t xml:space="preserve"> et son avocat KUTSHI NENGANGA</w:t>
      </w:r>
    </w:p>
    <w:p w:rsidR="00824DC9" w:rsidRPr="005018D0" w:rsidRDefault="004D4C2F" w:rsidP="00824DC9">
      <w:pPr>
        <w:spacing w:line="276" w:lineRule="auto"/>
        <w:ind w:firstLine="0"/>
        <w:rPr>
          <w:rFonts w:ascii="Tahoma" w:hAnsi="Tahoma" w:cs="Tahoma"/>
          <w:color w:val="auto"/>
          <w:sz w:val="4"/>
          <w:szCs w:val="25"/>
        </w:rPr>
      </w:pPr>
      <w:r>
        <w:rPr>
          <w:rFonts w:ascii="Tahoma" w:hAnsi="Tahoma" w:cs="Tahoma"/>
          <w:color w:val="auto"/>
          <w:sz w:val="24"/>
          <w:szCs w:val="25"/>
        </w:rPr>
        <w:t xml:space="preserve"> </w:t>
      </w:r>
    </w:p>
    <w:p w:rsidR="00824DC9" w:rsidRDefault="00824DC9"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sidR="005018D0">
        <w:rPr>
          <w:rFonts w:ascii="Tahoma" w:hAnsi="Tahoma" w:cs="Tahoma"/>
          <w:color w:val="auto"/>
          <w:sz w:val="24"/>
          <w:szCs w:val="25"/>
        </w:rPr>
        <w:tab/>
        <w:t>Dire recevable et fondé le moyen d’irrecevabilité « de la présente action, pour défaut d’expédition « régulière pour appel</w:t>
      </w:r>
    </w:p>
    <w:p w:rsidR="005018D0" w:rsidRDefault="005018D0" w:rsidP="0023048C">
      <w:pPr>
        <w:spacing w:line="276" w:lineRule="auto"/>
        <w:ind w:firstLine="0"/>
        <w:rPr>
          <w:rFonts w:ascii="Tahoma" w:hAnsi="Tahoma" w:cs="Tahoma"/>
          <w:color w:val="auto"/>
          <w:sz w:val="24"/>
          <w:szCs w:val="25"/>
        </w:rPr>
      </w:pPr>
    </w:p>
    <w:p w:rsidR="005018D0" w:rsidRPr="009F111A" w:rsidRDefault="005018D0" w:rsidP="005018D0">
      <w:pPr>
        <w:spacing w:after="0"/>
        <w:ind w:left="0" w:right="50"/>
        <w:rPr>
          <w:rFonts w:ascii="Tahoma" w:hAnsi="Tahoma" w:cs="Tahoma"/>
          <w:b/>
          <w:sz w:val="24"/>
          <w:szCs w:val="25"/>
          <w:u w:val="single"/>
        </w:rPr>
      </w:pPr>
      <w:r>
        <w:rPr>
          <w:rFonts w:ascii="Tahoma" w:hAnsi="Tahoma" w:cs="Tahoma"/>
          <w:b/>
          <w:sz w:val="24"/>
          <w:szCs w:val="25"/>
          <w:u w:val="single"/>
        </w:rPr>
        <w:lastRenderedPageBreak/>
        <w:t>REA. 2</w:t>
      </w:r>
      <w:r w:rsidR="00946C0E">
        <w:rPr>
          <w:rFonts w:ascii="Tahoma" w:hAnsi="Tahoma" w:cs="Tahoma"/>
          <w:b/>
          <w:sz w:val="24"/>
          <w:szCs w:val="25"/>
          <w:u w:val="single"/>
        </w:rPr>
        <w:t>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5018D0" w:rsidRPr="009F6FD8" w:rsidRDefault="005018D0" w:rsidP="0023048C">
      <w:pPr>
        <w:spacing w:line="276" w:lineRule="auto"/>
        <w:ind w:firstLine="0"/>
        <w:rPr>
          <w:rFonts w:ascii="Tahoma" w:hAnsi="Tahoma" w:cs="Tahoma"/>
          <w:color w:val="auto"/>
          <w:sz w:val="20"/>
          <w:szCs w:val="25"/>
        </w:rPr>
      </w:pPr>
    </w:p>
    <w:p w:rsidR="005018D0" w:rsidRDefault="005018D0"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Constater que le premier juge avait bien dit le « droit en proclamant comme définitivement élu, le « nommé LIMPANGO MANDELI José qui a été élu avec « plus de voix que sieur NGBUNDU MALENGO Crispin, « soit 3035 voix contre 2792 voix et confirmer ainsi son « œuvre dans toutes ses dispositions ;</w:t>
      </w:r>
    </w:p>
    <w:p w:rsidR="00946C0E" w:rsidRPr="00946C0E" w:rsidRDefault="00946C0E" w:rsidP="0023048C">
      <w:pPr>
        <w:spacing w:line="276" w:lineRule="auto"/>
        <w:ind w:firstLine="0"/>
        <w:rPr>
          <w:rFonts w:ascii="Tahoma" w:hAnsi="Tahoma" w:cs="Tahoma"/>
          <w:color w:val="auto"/>
          <w:sz w:val="2"/>
          <w:szCs w:val="25"/>
        </w:rPr>
      </w:pPr>
    </w:p>
    <w:p w:rsidR="00946C0E" w:rsidRDefault="00946C0E"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Mettre la masse des frais à charge de l’appelant ;</w:t>
      </w:r>
    </w:p>
    <w:p w:rsidR="00946C0E" w:rsidRPr="00946C0E" w:rsidRDefault="00946C0E" w:rsidP="0023048C">
      <w:pPr>
        <w:spacing w:line="276" w:lineRule="auto"/>
        <w:ind w:firstLine="0"/>
        <w:rPr>
          <w:rFonts w:ascii="Tahoma" w:hAnsi="Tahoma" w:cs="Tahoma"/>
          <w:color w:val="auto"/>
          <w:sz w:val="2"/>
          <w:szCs w:val="25"/>
        </w:rPr>
      </w:pPr>
    </w:p>
    <w:p w:rsidR="00824DC9" w:rsidRDefault="00824DC9" w:rsidP="0023048C">
      <w:pPr>
        <w:spacing w:line="276" w:lineRule="auto"/>
        <w:ind w:firstLine="0"/>
        <w:rPr>
          <w:rFonts w:ascii="Tahoma" w:hAnsi="Tahoma" w:cs="Tahoma"/>
          <w:color w:val="auto"/>
          <w:sz w:val="24"/>
          <w:szCs w:val="25"/>
        </w:rPr>
      </w:pPr>
      <w:r>
        <w:rPr>
          <w:rFonts w:ascii="Tahoma" w:hAnsi="Tahoma" w:cs="Tahoma"/>
          <w:color w:val="auto"/>
          <w:sz w:val="24"/>
          <w:szCs w:val="25"/>
        </w:rPr>
        <w:t>« Et ce sera justice. »</w:t>
      </w:r>
    </w:p>
    <w:p w:rsidR="00732A17" w:rsidRPr="00824DC9" w:rsidRDefault="00732A17" w:rsidP="0023048C">
      <w:pPr>
        <w:spacing w:line="276" w:lineRule="auto"/>
        <w:ind w:firstLine="0"/>
        <w:rPr>
          <w:rFonts w:ascii="Tahoma" w:hAnsi="Tahoma" w:cs="Tahoma"/>
          <w:color w:val="auto"/>
          <w:sz w:val="2"/>
          <w:szCs w:val="25"/>
        </w:rPr>
      </w:pPr>
    </w:p>
    <w:p w:rsidR="008548B9" w:rsidRDefault="00B346E8" w:rsidP="00AA2F4E">
      <w:pPr>
        <w:tabs>
          <w:tab w:val="right" w:pos="6082"/>
        </w:tabs>
        <w:spacing w:line="276" w:lineRule="auto"/>
        <w:rPr>
          <w:rFonts w:ascii="Tahoma" w:hAnsi="Tahoma" w:cs="Tahoma"/>
          <w:color w:val="C00000"/>
          <w:sz w:val="24"/>
          <w:szCs w:val="25"/>
        </w:rPr>
      </w:pPr>
      <w:r>
        <w:rPr>
          <w:b/>
          <w:noProof/>
          <w:sz w:val="24"/>
          <w:szCs w:val="25"/>
        </w:rPr>
        <mc:AlternateContent>
          <mc:Choice Requires="wps">
            <w:drawing>
              <wp:anchor distT="0" distB="0" distL="114300" distR="114300" simplePos="0" relativeHeight="251667456" behindDoc="0" locked="0" layoutInCell="1" allowOverlap="1" wp14:anchorId="7B26DF3A" wp14:editId="1D4EB7CC">
                <wp:simplePos x="0" y="0"/>
                <wp:positionH relativeFrom="column">
                  <wp:posOffset>127221</wp:posOffset>
                </wp:positionH>
                <wp:positionV relativeFrom="paragraph">
                  <wp:posOffset>112478</wp:posOffset>
                </wp:positionV>
                <wp:extent cx="3689405" cy="0"/>
                <wp:effectExtent l="0" t="0" r="25400" b="19050"/>
                <wp:wrapNone/>
                <wp:docPr id="5" name="Connecteur droit 5"/>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HPj+Lb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00824DC9">
        <w:rPr>
          <w:rFonts w:ascii="Tahoma" w:hAnsi="Tahoma" w:cs="Tahoma"/>
          <w:color w:val="auto"/>
          <w:sz w:val="24"/>
          <w:szCs w:val="25"/>
        </w:rPr>
        <w:t>« </w:t>
      </w:r>
      <w:r w:rsidR="00824DC9">
        <w:rPr>
          <w:rFonts w:ascii="Tahoma" w:hAnsi="Tahoma" w:cs="Tahoma"/>
          <w:color w:val="auto"/>
          <w:sz w:val="24"/>
          <w:szCs w:val="25"/>
        </w:rPr>
        <w:tab/>
        <w:t>‘’</w:t>
      </w:r>
      <w:r w:rsidR="00824DC9">
        <w:rPr>
          <w:rFonts w:ascii="Tahoma" w:hAnsi="Tahoma" w:cs="Tahoma"/>
          <w:color w:val="C00000"/>
          <w:sz w:val="24"/>
          <w:szCs w:val="25"/>
        </w:rPr>
        <w:t xml:space="preserve"> </w:t>
      </w:r>
    </w:p>
    <w:p w:rsidR="00AA2F4E" w:rsidRPr="001B4B57" w:rsidRDefault="00AA2F4E" w:rsidP="00AA2F4E">
      <w:pPr>
        <w:tabs>
          <w:tab w:val="right" w:pos="6082"/>
        </w:tabs>
        <w:spacing w:line="276" w:lineRule="auto"/>
        <w:rPr>
          <w:rFonts w:ascii="Tahoma" w:hAnsi="Tahoma" w:cs="Tahoma"/>
          <w:color w:val="C00000"/>
          <w:sz w:val="6"/>
          <w:szCs w:val="25"/>
        </w:rPr>
      </w:pPr>
    </w:p>
    <w:p w:rsidR="008D32E9" w:rsidRDefault="008D32E9" w:rsidP="008D32E9">
      <w:pPr>
        <w:spacing w:line="276" w:lineRule="auto"/>
        <w:ind w:firstLine="699"/>
        <w:rPr>
          <w:rFonts w:ascii="Tahoma" w:hAnsi="Tahoma" w:cs="Tahoma"/>
          <w:color w:val="auto"/>
          <w:sz w:val="24"/>
          <w:szCs w:val="25"/>
        </w:rPr>
      </w:pPr>
      <w:r w:rsidRPr="0046021E">
        <w:rPr>
          <w:rFonts w:ascii="Tahoma" w:hAnsi="Tahoma" w:cs="Tahoma"/>
          <w:color w:val="auto"/>
          <w:sz w:val="24"/>
          <w:szCs w:val="25"/>
        </w:rPr>
        <w:t xml:space="preserve">Quant </w:t>
      </w:r>
      <w:r w:rsidR="00510082" w:rsidRPr="0046021E">
        <w:rPr>
          <w:rFonts w:ascii="Tahoma" w:hAnsi="Tahoma" w:cs="Tahoma"/>
          <w:color w:val="auto"/>
          <w:sz w:val="24"/>
          <w:szCs w:val="25"/>
        </w:rPr>
        <w:t>à l’expert</w:t>
      </w:r>
      <w:r w:rsidRPr="0046021E">
        <w:rPr>
          <w:rFonts w:ascii="Tahoma" w:hAnsi="Tahoma" w:cs="Tahoma"/>
          <w:color w:val="auto"/>
          <w:sz w:val="24"/>
          <w:szCs w:val="25"/>
        </w:rPr>
        <w:t xml:space="preserve"> de la CENI, ayant pris parole, </w:t>
      </w:r>
      <w:r w:rsidR="00510082" w:rsidRPr="0046021E">
        <w:rPr>
          <w:rFonts w:ascii="Tahoma" w:hAnsi="Tahoma" w:cs="Tahoma"/>
          <w:color w:val="auto"/>
          <w:sz w:val="24"/>
          <w:szCs w:val="25"/>
        </w:rPr>
        <w:t xml:space="preserve">Monsieur </w:t>
      </w:r>
      <w:r w:rsidR="00114291">
        <w:rPr>
          <w:rFonts w:ascii="Tahoma" w:hAnsi="Tahoma" w:cs="Tahoma"/>
          <w:color w:val="auto"/>
          <w:sz w:val="24"/>
          <w:szCs w:val="25"/>
        </w:rPr>
        <w:t>MONONI Claude</w:t>
      </w:r>
      <w:r w:rsidRPr="0046021E">
        <w:rPr>
          <w:rFonts w:ascii="Tahoma" w:hAnsi="Tahoma" w:cs="Tahoma"/>
          <w:color w:val="auto"/>
          <w:sz w:val="24"/>
          <w:szCs w:val="25"/>
        </w:rPr>
        <w:t xml:space="preserve">, conclut ce qui suit : </w:t>
      </w:r>
    </w:p>
    <w:p w:rsidR="001B4B57" w:rsidRPr="001B4B57" w:rsidRDefault="001B4B57" w:rsidP="008D32E9">
      <w:pPr>
        <w:spacing w:line="276" w:lineRule="auto"/>
        <w:ind w:firstLine="699"/>
        <w:rPr>
          <w:rFonts w:ascii="Tahoma" w:hAnsi="Tahoma" w:cs="Tahoma"/>
          <w:color w:val="auto"/>
          <w:sz w:val="4"/>
          <w:szCs w:val="25"/>
        </w:rPr>
      </w:pPr>
    </w:p>
    <w:p w:rsidR="003C105D" w:rsidRDefault="008D32E9" w:rsidP="008D32E9">
      <w:pPr>
        <w:spacing w:line="276" w:lineRule="auto"/>
        <w:rPr>
          <w:rFonts w:ascii="Tahoma" w:hAnsi="Tahoma" w:cs="Tahoma"/>
          <w:color w:val="auto"/>
          <w:sz w:val="24"/>
          <w:szCs w:val="25"/>
        </w:rPr>
      </w:pPr>
      <w:r w:rsidRPr="004016F0">
        <w:rPr>
          <w:rFonts w:ascii="Tahoma" w:hAnsi="Tahoma" w:cs="Tahoma"/>
          <w:color w:val="auto"/>
          <w:sz w:val="24"/>
          <w:szCs w:val="25"/>
        </w:rPr>
        <w:t>« </w:t>
      </w:r>
      <w:r w:rsidR="00310D2C" w:rsidRPr="004016F0">
        <w:rPr>
          <w:rFonts w:ascii="Tahoma" w:hAnsi="Tahoma" w:cs="Tahoma"/>
          <w:color w:val="auto"/>
          <w:sz w:val="24"/>
          <w:szCs w:val="25"/>
        </w:rPr>
        <w:t xml:space="preserve">En l’espèce, </w:t>
      </w:r>
      <w:r w:rsidR="00833952" w:rsidRPr="004016F0">
        <w:rPr>
          <w:rFonts w:ascii="Tahoma" w:hAnsi="Tahoma" w:cs="Tahoma"/>
          <w:color w:val="auto"/>
          <w:sz w:val="24"/>
          <w:szCs w:val="25"/>
        </w:rPr>
        <w:t xml:space="preserve">la </w:t>
      </w:r>
      <w:r w:rsidR="00310D2C" w:rsidRPr="004016F0">
        <w:rPr>
          <w:rFonts w:ascii="Tahoma" w:hAnsi="Tahoma" w:cs="Tahoma"/>
          <w:color w:val="auto"/>
          <w:sz w:val="24"/>
          <w:szCs w:val="25"/>
        </w:rPr>
        <w:t xml:space="preserve">circonscription </w:t>
      </w:r>
      <w:r w:rsidR="00310D2C">
        <w:rPr>
          <w:rFonts w:ascii="Tahoma" w:hAnsi="Tahoma" w:cs="Tahoma"/>
          <w:color w:val="auto"/>
          <w:sz w:val="24"/>
          <w:szCs w:val="25"/>
        </w:rPr>
        <w:t xml:space="preserve">électorale </w:t>
      </w:r>
      <w:r w:rsidR="004C171E">
        <w:rPr>
          <w:rFonts w:ascii="Tahoma" w:hAnsi="Tahoma" w:cs="Tahoma"/>
          <w:color w:val="auto"/>
          <w:sz w:val="24"/>
          <w:szCs w:val="25"/>
        </w:rPr>
        <w:t xml:space="preserve">de Lisala/Ville </w:t>
      </w:r>
      <w:r w:rsidR="003C105D">
        <w:rPr>
          <w:rFonts w:ascii="Tahoma" w:hAnsi="Tahoma" w:cs="Tahoma"/>
          <w:color w:val="auto"/>
          <w:sz w:val="24"/>
          <w:szCs w:val="25"/>
        </w:rPr>
        <w:t>« contint un seul siège et ce, le candidat qui vient en « premier lieu qui est élu.</w:t>
      </w:r>
    </w:p>
    <w:p w:rsidR="003C105D" w:rsidRDefault="0094786A" w:rsidP="008D32E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Il y avait </w:t>
      </w:r>
      <w:r w:rsidR="002E4A91">
        <w:rPr>
          <w:rFonts w:ascii="Tahoma" w:hAnsi="Tahoma" w:cs="Tahoma"/>
          <w:color w:val="auto"/>
          <w:sz w:val="24"/>
          <w:szCs w:val="25"/>
        </w:rPr>
        <w:t xml:space="preserve">au total 18.000 votant, soit 42 % du </w:t>
      </w:r>
      <w:r w:rsidR="004F3F70">
        <w:rPr>
          <w:rFonts w:ascii="Tahoma" w:hAnsi="Tahoma" w:cs="Tahoma"/>
          <w:color w:val="auto"/>
          <w:sz w:val="24"/>
          <w:szCs w:val="25"/>
        </w:rPr>
        <w:t>« </w:t>
      </w:r>
      <w:r w:rsidR="002E4A91">
        <w:rPr>
          <w:rFonts w:ascii="Tahoma" w:hAnsi="Tahoma" w:cs="Tahoma"/>
          <w:color w:val="auto"/>
          <w:sz w:val="24"/>
          <w:szCs w:val="25"/>
        </w:rPr>
        <w:t xml:space="preserve">taux de participation 100.000 bulletin, suffrage </w:t>
      </w:r>
      <w:r w:rsidR="004F3F70">
        <w:rPr>
          <w:rFonts w:ascii="Tahoma" w:hAnsi="Tahoma" w:cs="Tahoma"/>
          <w:color w:val="auto"/>
          <w:sz w:val="24"/>
          <w:szCs w:val="25"/>
        </w:rPr>
        <w:t>« </w:t>
      </w:r>
      <w:r w:rsidR="002E4A91">
        <w:rPr>
          <w:rFonts w:ascii="Tahoma" w:hAnsi="Tahoma" w:cs="Tahoma"/>
          <w:color w:val="auto"/>
          <w:sz w:val="24"/>
          <w:szCs w:val="25"/>
        </w:rPr>
        <w:t xml:space="preserve">valablement exprimé liste seuil de la circonscription </w:t>
      </w:r>
      <w:r w:rsidR="004F3F70">
        <w:rPr>
          <w:rFonts w:ascii="Tahoma" w:hAnsi="Tahoma" w:cs="Tahoma"/>
          <w:color w:val="auto"/>
          <w:sz w:val="24"/>
          <w:szCs w:val="25"/>
        </w:rPr>
        <w:t>« </w:t>
      </w:r>
      <w:r w:rsidR="002E4A91">
        <w:rPr>
          <w:rFonts w:ascii="Tahoma" w:hAnsi="Tahoma" w:cs="Tahoma"/>
          <w:color w:val="auto"/>
          <w:sz w:val="24"/>
          <w:szCs w:val="25"/>
        </w:rPr>
        <w:t xml:space="preserve">était de 8000. Le quotient est de 8030. La CENI fait </w:t>
      </w:r>
      <w:r w:rsidR="004F3F70">
        <w:rPr>
          <w:rFonts w:ascii="Tahoma" w:hAnsi="Tahoma" w:cs="Tahoma"/>
          <w:color w:val="auto"/>
          <w:sz w:val="24"/>
          <w:szCs w:val="25"/>
        </w:rPr>
        <w:t>« </w:t>
      </w:r>
      <w:r w:rsidR="002E4A91">
        <w:rPr>
          <w:rFonts w:ascii="Tahoma" w:hAnsi="Tahoma" w:cs="Tahoma"/>
          <w:color w:val="auto"/>
          <w:sz w:val="24"/>
          <w:szCs w:val="25"/>
        </w:rPr>
        <w:t>constater que le Parti</w:t>
      </w:r>
      <w:r w:rsidR="003F6155">
        <w:rPr>
          <w:rFonts w:ascii="Tahoma" w:hAnsi="Tahoma" w:cs="Tahoma"/>
          <w:color w:val="auto"/>
          <w:sz w:val="24"/>
          <w:szCs w:val="25"/>
        </w:rPr>
        <w:t xml:space="preserve"> politique MLC </w:t>
      </w:r>
      <w:r w:rsidR="00D97923">
        <w:rPr>
          <w:rFonts w:ascii="Tahoma" w:hAnsi="Tahoma" w:cs="Tahoma"/>
          <w:color w:val="auto"/>
          <w:sz w:val="24"/>
          <w:szCs w:val="25"/>
        </w:rPr>
        <w:t xml:space="preserve">est venu en tête et </w:t>
      </w:r>
      <w:r w:rsidR="004F3F70">
        <w:rPr>
          <w:rFonts w:ascii="Tahoma" w:hAnsi="Tahoma" w:cs="Tahoma"/>
          <w:color w:val="auto"/>
          <w:sz w:val="24"/>
          <w:szCs w:val="25"/>
        </w:rPr>
        <w:t>« </w:t>
      </w:r>
      <w:r w:rsidR="00D97923">
        <w:rPr>
          <w:rFonts w:ascii="Tahoma" w:hAnsi="Tahoma" w:cs="Tahoma"/>
          <w:color w:val="auto"/>
          <w:sz w:val="24"/>
          <w:szCs w:val="25"/>
        </w:rPr>
        <w:t xml:space="preserve">le Regroupement politique AA/C et son candidat est </w:t>
      </w:r>
      <w:r w:rsidR="004F3F70">
        <w:rPr>
          <w:rFonts w:ascii="Tahoma" w:hAnsi="Tahoma" w:cs="Tahoma"/>
          <w:color w:val="auto"/>
          <w:sz w:val="24"/>
          <w:szCs w:val="25"/>
        </w:rPr>
        <w:t>« </w:t>
      </w:r>
      <w:r w:rsidR="00D97923">
        <w:rPr>
          <w:rFonts w:ascii="Tahoma" w:hAnsi="Tahoma" w:cs="Tahoma"/>
          <w:color w:val="auto"/>
          <w:sz w:val="24"/>
          <w:szCs w:val="25"/>
        </w:rPr>
        <w:t>venu au second, comme il y a</w:t>
      </w:r>
      <w:r w:rsidR="004F3F70">
        <w:rPr>
          <w:rFonts w:ascii="Tahoma" w:hAnsi="Tahoma" w:cs="Tahoma"/>
          <w:color w:val="auto"/>
          <w:sz w:val="24"/>
          <w:szCs w:val="25"/>
        </w:rPr>
        <w:t xml:space="preserve"> </w:t>
      </w:r>
      <w:r w:rsidR="001B6D95">
        <w:rPr>
          <w:rFonts w:ascii="Tahoma" w:hAnsi="Tahoma" w:cs="Tahoma"/>
          <w:color w:val="auto"/>
          <w:sz w:val="24"/>
          <w:szCs w:val="25"/>
        </w:rPr>
        <w:t>l’</w:t>
      </w:r>
      <w:r w:rsidR="00E01C00">
        <w:rPr>
          <w:rFonts w:ascii="Tahoma" w:hAnsi="Tahoma" w:cs="Tahoma"/>
          <w:color w:val="auto"/>
          <w:sz w:val="24"/>
          <w:szCs w:val="25"/>
        </w:rPr>
        <w:t xml:space="preserve">unique siège, il a été </w:t>
      </w:r>
      <w:r w:rsidR="007B0B56">
        <w:rPr>
          <w:rFonts w:ascii="Tahoma" w:hAnsi="Tahoma" w:cs="Tahoma"/>
          <w:color w:val="auto"/>
          <w:sz w:val="24"/>
          <w:szCs w:val="25"/>
        </w:rPr>
        <w:t>« </w:t>
      </w:r>
      <w:r w:rsidR="00E01C00">
        <w:rPr>
          <w:rFonts w:ascii="Tahoma" w:hAnsi="Tahoma" w:cs="Tahoma"/>
          <w:color w:val="auto"/>
          <w:sz w:val="24"/>
          <w:szCs w:val="25"/>
        </w:rPr>
        <w:t>accordé au candidat de MLC</w:t>
      </w:r>
      <w:r w:rsidR="007B0B56">
        <w:rPr>
          <w:rFonts w:ascii="Tahoma" w:hAnsi="Tahoma" w:cs="Tahoma"/>
          <w:color w:val="auto"/>
          <w:sz w:val="24"/>
          <w:szCs w:val="25"/>
        </w:rPr>
        <w:t>.</w:t>
      </w:r>
    </w:p>
    <w:p w:rsidR="00C00A95" w:rsidRPr="00C00A95" w:rsidRDefault="00C00A95" w:rsidP="008D32E9">
      <w:pPr>
        <w:spacing w:line="276" w:lineRule="auto"/>
        <w:rPr>
          <w:rFonts w:ascii="Tahoma" w:hAnsi="Tahoma" w:cs="Tahoma"/>
          <w:color w:val="auto"/>
          <w:sz w:val="4"/>
          <w:szCs w:val="25"/>
        </w:rPr>
      </w:pPr>
    </w:p>
    <w:p w:rsidR="00310D2C" w:rsidRDefault="007B0B56" w:rsidP="008D32E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L</w:t>
      </w:r>
      <w:r w:rsidR="004016F0">
        <w:rPr>
          <w:rFonts w:ascii="Tahoma" w:hAnsi="Tahoma" w:cs="Tahoma"/>
          <w:color w:val="auto"/>
          <w:sz w:val="24"/>
          <w:szCs w:val="25"/>
        </w:rPr>
        <w:t xml:space="preserve">a CENI demande au Conseil d’Etat de confirmer sa décision.  </w:t>
      </w:r>
      <w:r w:rsidR="00A7413F">
        <w:rPr>
          <w:rFonts w:ascii="Tahoma" w:hAnsi="Tahoma" w:cs="Tahoma"/>
          <w:color w:val="auto"/>
          <w:sz w:val="24"/>
          <w:szCs w:val="25"/>
        </w:rPr>
        <w:t xml:space="preserve"> </w:t>
      </w:r>
      <w:r w:rsidR="00310D2C">
        <w:rPr>
          <w:rFonts w:ascii="Tahoma" w:hAnsi="Tahoma" w:cs="Tahoma"/>
          <w:color w:val="auto"/>
          <w:sz w:val="24"/>
          <w:szCs w:val="25"/>
        </w:rPr>
        <w:t xml:space="preserve"> </w:t>
      </w:r>
    </w:p>
    <w:p w:rsidR="008D32E9" w:rsidRDefault="0037561B" w:rsidP="008D32E9">
      <w:pPr>
        <w:spacing w:line="276" w:lineRule="auto"/>
        <w:ind w:firstLine="699"/>
        <w:rPr>
          <w:rFonts w:ascii="Tahoma" w:hAnsi="Tahoma" w:cs="Tahoma"/>
          <w:color w:val="auto"/>
          <w:sz w:val="24"/>
          <w:szCs w:val="25"/>
        </w:rPr>
      </w:pPr>
      <w:r>
        <w:rPr>
          <w:b/>
          <w:noProof/>
          <w:sz w:val="24"/>
          <w:szCs w:val="25"/>
        </w:rPr>
        <mc:AlternateContent>
          <mc:Choice Requires="wps">
            <w:drawing>
              <wp:anchor distT="0" distB="0" distL="114300" distR="114300" simplePos="0" relativeHeight="251669504" behindDoc="0" locked="0" layoutInCell="1" allowOverlap="1" wp14:anchorId="6D37E629" wp14:editId="1485A563">
                <wp:simplePos x="0" y="0"/>
                <wp:positionH relativeFrom="column">
                  <wp:posOffset>66675</wp:posOffset>
                </wp:positionH>
                <wp:positionV relativeFrom="paragraph">
                  <wp:posOffset>58751</wp:posOffset>
                </wp:positionV>
                <wp:extent cx="3792220" cy="0"/>
                <wp:effectExtent l="0" t="0" r="17780" b="19050"/>
                <wp:wrapNone/>
                <wp:docPr id="6" name="Connecteur droit 6"/>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4.65pt" to="303.8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" strokecolor="windowText" strokeweight="1pt">
                <v:stroke dashstyle="3 1" joinstyle="miter"/>
              </v:line>
            </w:pict>
          </mc:Fallback>
        </mc:AlternateContent>
      </w:r>
    </w:p>
    <w:p w:rsidR="008E2145" w:rsidRPr="006335E4" w:rsidRDefault="00B346E8" w:rsidP="004016F0">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Pr="00CB0A6A">
        <w:rPr>
          <w:rFonts w:ascii="Tahoma" w:hAnsi="Tahoma" w:cs="Tahoma"/>
          <w:color w:val="auto"/>
          <w:sz w:val="24"/>
          <w:szCs w:val="25"/>
        </w:rPr>
        <w:t>« </w:t>
      </w:r>
      <w:r w:rsidR="00AA7D2A" w:rsidRPr="00CB0A6A">
        <w:rPr>
          <w:rFonts w:ascii="Tahoma" w:hAnsi="Tahoma" w:cs="Tahoma"/>
          <w:color w:val="auto"/>
          <w:sz w:val="24"/>
          <w:szCs w:val="25"/>
        </w:rPr>
        <w:t xml:space="preserve">l’Avocat Général </w:t>
      </w:r>
      <w:r w:rsidR="001C3DF7">
        <w:rPr>
          <w:rFonts w:ascii="Tahoma" w:hAnsi="Tahoma" w:cs="Tahoma"/>
          <w:color w:val="auto"/>
          <w:sz w:val="24"/>
          <w:szCs w:val="25"/>
        </w:rPr>
        <w:t xml:space="preserve">DIAKANUA </w:t>
      </w:r>
      <w:r w:rsidR="008606BB" w:rsidRPr="00CB0A6A">
        <w:rPr>
          <w:rFonts w:ascii="Tahoma" w:hAnsi="Tahoma" w:cs="Tahoma"/>
          <w:color w:val="auto"/>
          <w:sz w:val="24"/>
          <w:szCs w:val="25"/>
        </w:rPr>
        <w:t xml:space="preserve">qui, ayant la parole, </w:t>
      </w:r>
      <w:r w:rsidR="00ED17FB">
        <w:rPr>
          <w:rFonts w:ascii="Tahoma" w:hAnsi="Tahoma" w:cs="Tahoma"/>
          <w:color w:val="auto"/>
          <w:sz w:val="24"/>
          <w:szCs w:val="25"/>
        </w:rPr>
        <w:t>« </w:t>
      </w:r>
      <w:r w:rsidR="008606BB" w:rsidRPr="00CB0A6A">
        <w:rPr>
          <w:rFonts w:ascii="Tahoma" w:hAnsi="Tahoma" w:cs="Tahoma"/>
          <w:color w:val="auto"/>
          <w:sz w:val="24"/>
          <w:szCs w:val="25"/>
        </w:rPr>
        <w:t xml:space="preserve">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 xml:space="preserve">dont ci-dessous </w:t>
      </w:r>
      <w:r w:rsidR="00ED17FB">
        <w:rPr>
          <w:rFonts w:ascii="Tahoma" w:hAnsi="Tahoma" w:cs="Tahoma"/>
          <w:color w:val="auto"/>
          <w:sz w:val="24"/>
          <w:szCs w:val="25"/>
        </w:rPr>
        <w:t>est</w:t>
      </w:r>
      <w:r w:rsidRPr="00CB0A6A">
        <w:rPr>
          <w:rFonts w:ascii="Tahoma" w:hAnsi="Tahoma" w:cs="Tahoma"/>
          <w:color w:val="auto"/>
          <w:sz w:val="24"/>
          <w:szCs w:val="25"/>
        </w:rPr>
        <w:t> </w:t>
      </w:r>
      <w:r w:rsidR="008606BB" w:rsidRPr="00CB0A6A">
        <w:rPr>
          <w:rFonts w:ascii="Tahoma" w:hAnsi="Tahoma" w:cs="Tahoma"/>
          <w:color w:val="auto"/>
          <w:sz w:val="24"/>
          <w:szCs w:val="25"/>
        </w:rPr>
        <w:t xml:space="preserve">le </w:t>
      </w:r>
      <w:r w:rsidR="00ED17FB">
        <w:rPr>
          <w:rFonts w:ascii="Tahoma" w:hAnsi="Tahoma" w:cs="Tahoma"/>
          <w:color w:val="auto"/>
          <w:sz w:val="24"/>
          <w:szCs w:val="25"/>
        </w:rPr>
        <w:t>« </w:t>
      </w:r>
      <w:r w:rsidR="008606BB" w:rsidRPr="00CB0A6A">
        <w:rPr>
          <w:rFonts w:ascii="Tahoma" w:hAnsi="Tahoma" w:cs="Tahoma"/>
          <w:color w:val="auto"/>
          <w:sz w:val="24"/>
          <w:szCs w:val="25"/>
        </w:rPr>
        <w:t xml:space="preserve">dispositif : </w:t>
      </w:r>
    </w:p>
    <w:p w:rsidR="00EA4F9B" w:rsidRPr="009F6FD8" w:rsidRDefault="00EA4F9B" w:rsidP="00C32523">
      <w:pPr>
        <w:spacing w:line="276" w:lineRule="auto"/>
        <w:rPr>
          <w:rFonts w:ascii="Tahoma" w:hAnsi="Tahoma" w:cs="Tahoma"/>
          <w:color w:val="auto"/>
          <w:sz w:val="4"/>
          <w:szCs w:val="25"/>
        </w:rPr>
      </w:pPr>
    </w:p>
    <w:p w:rsidR="00F26ABE" w:rsidRDefault="00F42107"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4016F0">
        <w:rPr>
          <w:rFonts w:ascii="Tahoma" w:hAnsi="Tahoma" w:cs="Tahoma"/>
          <w:color w:val="auto"/>
          <w:sz w:val="24"/>
          <w:szCs w:val="25"/>
        </w:rPr>
        <w:t xml:space="preserve">Il plaira au Conseil d’Etat de dire recevable et « entièrement fondé le présent appel du </w:t>
      </w:r>
      <w:r w:rsidR="001C3DF7">
        <w:rPr>
          <w:rFonts w:ascii="Tahoma" w:hAnsi="Tahoma" w:cs="Tahoma"/>
          <w:color w:val="auto"/>
          <w:sz w:val="24"/>
          <w:szCs w:val="25"/>
        </w:rPr>
        <w:t xml:space="preserve">Parti </w:t>
      </w:r>
      <w:r w:rsidR="004016F0">
        <w:rPr>
          <w:rFonts w:ascii="Tahoma" w:hAnsi="Tahoma" w:cs="Tahoma"/>
          <w:color w:val="auto"/>
          <w:sz w:val="24"/>
          <w:szCs w:val="25"/>
        </w:rPr>
        <w:t xml:space="preserve">politique </w:t>
      </w:r>
      <w:r w:rsidR="001C3DF7">
        <w:rPr>
          <w:rFonts w:ascii="Tahoma" w:hAnsi="Tahoma" w:cs="Tahoma"/>
          <w:color w:val="auto"/>
          <w:sz w:val="24"/>
          <w:szCs w:val="25"/>
        </w:rPr>
        <w:t>« Mouvement de Libération du Congo, MLC en sigle</w:t>
      </w:r>
      <w:r w:rsidR="004016F0">
        <w:rPr>
          <w:rFonts w:ascii="Tahoma" w:hAnsi="Tahoma" w:cs="Tahoma"/>
          <w:color w:val="auto"/>
          <w:sz w:val="24"/>
          <w:szCs w:val="25"/>
        </w:rPr>
        <w:t> ;</w:t>
      </w:r>
    </w:p>
    <w:p w:rsidR="004016F0" w:rsidRPr="007F6A55" w:rsidRDefault="004016F0" w:rsidP="00852109">
      <w:pPr>
        <w:spacing w:line="276" w:lineRule="auto"/>
        <w:rPr>
          <w:rFonts w:ascii="Tahoma" w:hAnsi="Tahoma" w:cs="Tahoma"/>
          <w:color w:val="auto"/>
          <w:sz w:val="6"/>
          <w:szCs w:val="25"/>
        </w:rPr>
      </w:pPr>
    </w:p>
    <w:p w:rsidR="004016F0" w:rsidRDefault="004016F0"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7F6A55">
        <w:rPr>
          <w:rFonts w:ascii="Tahoma" w:hAnsi="Tahoma" w:cs="Tahoma"/>
          <w:color w:val="auto"/>
          <w:sz w:val="24"/>
          <w:szCs w:val="25"/>
        </w:rPr>
        <w:t>D’infirmer l’œuvre du premier juge ;</w:t>
      </w:r>
    </w:p>
    <w:p w:rsidR="004016F0" w:rsidRPr="009F6FD8" w:rsidRDefault="004016F0" w:rsidP="00852109">
      <w:pPr>
        <w:spacing w:line="276" w:lineRule="auto"/>
        <w:rPr>
          <w:rFonts w:ascii="Tahoma" w:hAnsi="Tahoma" w:cs="Tahoma"/>
          <w:color w:val="auto"/>
          <w:sz w:val="4"/>
          <w:szCs w:val="25"/>
        </w:rPr>
      </w:pPr>
    </w:p>
    <w:p w:rsidR="0037561B" w:rsidRDefault="00F26ABE"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qu’il n’y a pas lieu à paiement de frais</w:t>
      </w:r>
      <w:r w:rsidR="00B44412">
        <w:rPr>
          <w:rFonts w:ascii="Tahoma" w:hAnsi="Tahoma" w:cs="Tahoma"/>
          <w:color w:val="auto"/>
          <w:sz w:val="24"/>
          <w:szCs w:val="25"/>
        </w:rPr>
        <w:t> ;</w:t>
      </w:r>
    </w:p>
    <w:p w:rsidR="00EA4F9B" w:rsidRPr="00AE1977" w:rsidRDefault="00EA4F9B" w:rsidP="00F26ABE">
      <w:pPr>
        <w:spacing w:line="276" w:lineRule="auto"/>
        <w:ind w:left="0" w:firstLine="0"/>
        <w:rPr>
          <w:rFonts w:ascii="Tahoma" w:hAnsi="Tahoma" w:cs="Tahoma"/>
          <w:color w:val="auto"/>
          <w:sz w:val="4"/>
          <w:szCs w:val="25"/>
        </w:rPr>
      </w:pPr>
    </w:p>
    <w:p w:rsidR="00F1589F" w:rsidRDefault="003B68CE" w:rsidP="001C4B9F">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286C739" wp14:editId="4795BE8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1C4B9F" w:rsidRPr="004B0037" w:rsidRDefault="001C4B9F" w:rsidP="001C4B9F">
      <w:pPr>
        <w:spacing w:line="276" w:lineRule="auto"/>
        <w:rPr>
          <w:rFonts w:ascii="Tahoma" w:hAnsi="Tahoma" w:cs="Tahoma"/>
          <w:color w:val="auto"/>
          <w:sz w:val="2"/>
          <w:szCs w:val="25"/>
        </w:rPr>
      </w:pPr>
    </w:p>
    <w:p w:rsidR="001F0B34" w:rsidRDefault="00021B31"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9F6FD8" w:rsidRPr="009F6FD8" w:rsidRDefault="009F6FD8" w:rsidP="00C914FB">
      <w:pPr>
        <w:spacing w:line="276" w:lineRule="auto"/>
        <w:ind w:left="0" w:firstLine="709"/>
        <w:rPr>
          <w:rFonts w:ascii="Tahoma" w:hAnsi="Tahoma" w:cs="Tahoma"/>
          <w:color w:val="auto"/>
          <w:sz w:val="8"/>
          <w:szCs w:val="25"/>
        </w:rPr>
      </w:pPr>
    </w:p>
    <w:p w:rsidR="009F6FD8" w:rsidRDefault="009F6FD8" w:rsidP="009F6FD8">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Pr>
          <w:rFonts w:ascii="Tahoma" w:hAnsi="Tahoma" w:cs="Tahoma"/>
          <w:color w:val="auto"/>
          <w:sz w:val="24"/>
          <w:szCs w:val="25"/>
        </w:rPr>
        <w:t>1</w:t>
      </w:r>
      <w:r w:rsidR="00BD2EF2">
        <w:rPr>
          <w:rFonts w:ascii="Tahoma" w:hAnsi="Tahoma" w:cs="Tahoma"/>
          <w:color w:val="auto"/>
          <w:sz w:val="24"/>
          <w:szCs w:val="25"/>
        </w:rPr>
        <w:t>2</w:t>
      </w:r>
      <w:r>
        <w:rPr>
          <w:rFonts w:ascii="Tahoma" w:hAnsi="Tahoma" w:cs="Tahoma"/>
          <w:color w:val="auto"/>
          <w:sz w:val="24"/>
          <w:szCs w:val="25"/>
        </w:rPr>
        <w:t xml:space="preserve"> avril 2024</w:t>
      </w:r>
      <w:r w:rsidRPr="007A5B1B">
        <w:rPr>
          <w:rFonts w:ascii="Tahoma" w:hAnsi="Tahoma" w:cs="Tahoma"/>
          <w:color w:val="auto"/>
          <w:sz w:val="24"/>
          <w:szCs w:val="25"/>
        </w:rPr>
        <w:t>, aucune des parties ne comparut ni personne en leurs noms ;</w:t>
      </w:r>
    </w:p>
    <w:p w:rsidR="00B21B8E" w:rsidRPr="009F111A" w:rsidRDefault="00B21B8E" w:rsidP="00B21B8E">
      <w:pPr>
        <w:spacing w:after="0"/>
        <w:ind w:left="0" w:right="50"/>
        <w:rPr>
          <w:rFonts w:ascii="Tahoma" w:hAnsi="Tahoma" w:cs="Tahoma"/>
          <w:b/>
          <w:sz w:val="24"/>
          <w:szCs w:val="25"/>
          <w:u w:val="single"/>
        </w:rPr>
      </w:pPr>
      <w:r>
        <w:rPr>
          <w:rFonts w:ascii="Tahoma" w:hAnsi="Tahoma" w:cs="Tahoma"/>
          <w:b/>
          <w:sz w:val="24"/>
          <w:szCs w:val="25"/>
          <w:u w:val="single"/>
        </w:rPr>
        <w:lastRenderedPageBreak/>
        <w:t>REA. 203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Six</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1F0B34" w:rsidRPr="00B21B8E" w:rsidRDefault="001F0B34" w:rsidP="00C914FB">
      <w:pPr>
        <w:spacing w:line="276" w:lineRule="auto"/>
        <w:ind w:left="0" w:firstLine="709"/>
        <w:rPr>
          <w:rFonts w:ascii="Tahoma" w:hAnsi="Tahoma" w:cs="Tahoma"/>
          <w:color w:val="auto"/>
          <w:sz w:val="12"/>
          <w:szCs w:val="25"/>
        </w:rPr>
      </w:pPr>
    </w:p>
    <w:p w:rsidR="00AE1977" w:rsidRPr="006D0E50" w:rsidRDefault="00AE1977" w:rsidP="00C914FB">
      <w:pPr>
        <w:spacing w:line="276" w:lineRule="auto"/>
        <w:ind w:left="0" w:firstLine="709"/>
        <w:rPr>
          <w:rFonts w:ascii="Tahoma" w:hAnsi="Tahoma" w:cs="Tahoma"/>
          <w:color w:val="auto"/>
          <w:sz w:val="6"/>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4E0E83" w:rsidRDefault="007377F0" w:rsidP="007377F0">
      <w:pPr>
        <w:ind w:left="0" w:right="50" w:firstLine="0"/>
        <w:jc w:val="left"/>
        <w:rPr>
          <w:b/>
          <w:sz w:val="10"/>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A  R  R  E  T</w:t>
      </w:r>
      <w:r w:rsidRPr="005B24C2">
        <w:rPr>
          <w:rFonts w:ascii="Tahoma" w:hAnsi="Tahoma" w:cs="Tahoma"/>
          <w:b/>
          <w:sz w:val="26"/>
          <w:szCs w:val="26"/>
        </w:rPr>
        <w:t xml:space="preserve">   </w:t>
      </w:r>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
    <w:p w:rsidR="0020296C" w:rsidRPr="006D0E50" w:rsidRDefault="0020296C" w:rsidP="007377F0">
      <w:pPr>
        <w:ind w:left="0" w:right="113" w:firstLine="0"/>
        <w:jc w:val="center"/>
        <w:rPr>
          <w:rFonts w:ascii="Tahoma" w:hAnsi="Tahoma" w:cs="Tahoma"/>
          <w:b/>
          <w:sz w:val="20"/>
          <w:szCs w:val="26"/>
          <w:u w:val="single"/>
        </w:rPr>
      </w:pPr>
    </w:p>
    <w:p w:rsidR="00C314D4" w:rsidRDefault="009C2ECE" w:rsidP="00C314D4">
      <w:pPr>
        <w:pStyle w:val="Sansinterligne"/>
        <w:spacing w:line="276" w:lineRule="auto"/>
        <w:ind w:firstLine="1418"/>
        <w:jc w:val="both"/>
        <w:rPr>
          <w:rFonts w:ascii="Tahoma" w:eastAsia="Calibri" w:hAnsi="Tahoma" w:cs="Tahoma"/>
          <w:sz w:val="24"/>
          <w:szCs w:val="24"/>
        </w:rPr>
      </w:pPr>
      <w:r>
        <w:rPr>
          <w:rFonts w:ascii="Tahoma" w:eastAsia="Calibri" w:hAnsi="Tahoma" w:cs="Tahoma"/>
          <w:sz w:val="24"/>
          <w:szCs w:val="24"/>
        </w:rPr>
        <w:t xml:space="preserve">Par déclaration faite et reçue le 14 mars 2024 au greffe du Conseil d’Etat, l’avocat LINGEPO MOLONGA Michel, porteur de la procuration spéciale du 13 mars 2024 lui remise par Monsieur Jacques LUNGUANA MATUMONA, secrétaire général adjoint chargé de la logistique </w:t>
      </w:r>
      <w:r w:rsidR="00BC085B">
        <w:rPr>
          <w:rFonts w:ascii="Tahoma" w:eastAsia="Calibri" w:hAnsi="Tahoma" w:cs="Tahoma"/>
          <w:sz w:val="24"/>
          <w:szCs w:val="24"/>
        </w:rPr>
        <w:t>et des Finances</w:t>
      </w:r>
      <w:r w:rsidR="0020772F">
        <w:rPr>
          <w:rFonts w:ascii="Tahoma" w:eastAsia="Calibri" w:hAnsi="Tahoma" w:cs="Tahoma"/>
          <w:sz w:val="24"/>
          <w:szCs w:val="24"/>
        </w:rPr>
        <w:t xml:space="preserve"> au sein du Parti Politique Mouvement de Libération du Congo, « MLC » en sigle, </w:t>
      </w:r>
      <w:r w:rsidR="00E0298E">
        <w:rPr>
          <w:rFonts w:ascii="Tahoma" w:eastAsia="Calibri" w:hAnsi="Tahoma" w:cs="Tahoma"/>
          <w:sz w:val="24"/>
          <w:szCs w:val="24"/>
        </w:rPr>
        <w:t xml:space="preserve">appelant a interjeté </w:t>
      </w:r>
      <w:r w:rsidR="00F626F2">
        <w:rPr>
          <w:rFonts w:ascii="Tahoma" w:eastAsia="Calibri" w:hAnsi="Tahoma" w:cs="Tahoma"/>
          <w:sz w:val="24"/>
          <w:szCs w:val="24"/>
        </w:rPr>
        <w:t>appel de l’arrêt RCE 031 rendu le 12 mars 2024 en matière du contentieux électorale, par la Cour d’appel de la MONGALA, faisant office de la cour administrative d’appel, au motif qu’</w:t>
      </w:r>
      <w:r w:rsidR="003D1F0B">
        <w:rPr>
          <w:rFonts w:ascii="Tahoma" w:eastAsia="Calibri" w:hAnsi="Tahoma" w:cs="Tahoma"/>
          <w:sz w:val="24"/>
          <w:szCs w:val="24"/>
        </w:rPr>
        <w:t>il y a mal jugé m</w:t>
      </w:r>
      <w:r w:rsidR="001C16AE">
        <w:rPr>
          <w:rFonts w:ascii="Tahoma" w:eastAsia="Calibri" w:hAnsi="Tahoma" w:cs="Tahoma"/>
          <w:sz w:val="24"/>
          <w:szCs w:val="24"/>
        </w:rPr>
        <w:t>anifeste.</w:t>
      </w:r>
    </w:p>
    <w:p w:rsidR="001C16AE" w:rsidRPr="00E166D1" w:rsidRDefault="001C16AE" w:rsidP="00C314D4">
      <w:pPr>
        <w:pStyle w:val="Sansinterligne"/>
        <w:spacing w:line="276" w:lineRule="auto"/>
        <w:ind w:firstLine="1418"/>
        <w:jc w:val="both"/>
        <w:rPr>
          <w:rFonts w:ascii="Tahoma" w:eastAsia="Calibri" w:hAnsi="Tahoma" w:cs="Tahoma"/>
          <w:sz w:val="4"/>
          <w:szCs w:val="24"/>
        </w:rPr>
      </w:pPr>
    </w:p>
    <w:p w:rsidR="001C16AE" w:rsidRDefault="001C16AE" w:rsidP="00C314D4">
      <w:pPr>
        <w:pStyle w:val="Sansinterligne"/>
        <w:spacing w:line="276" w:lineRule="auto"/>
        <w:ind w:firstLine="1418"/>
        <w:jc w:val="both"/>
        <w:rPr>
          <w:rFonts w:ascii="Tahoma" w:eastAsia="Calibri" w:hAnsi="Tahoma" w:cs="Tahoma"/>
          <w:sz w:val="24"/>
          <w:szCs w:val="24"/>
        </w:rPr>
      </w:pPr>
      <w:r>
        <w:rPr>
          <w:rFonts w:ascii="Tahoma" w:eastAsia="Calibri" w:hAnsi="Tahoma" w:cs="Tahoma"/>
          <w:sz w:val="24"/>
          <w:szCs w:val="24"/>
        </w:rPr>
        <w:t>Au</w:t>
      </w:r>
      <w:r w:rsidR="00F03CF7">
        <w:rPr>
          <w:rFonts w:ascii="Tahoma" w:eastAsia="Calibri" w:hAnsi="Tahoma" w:cs="Tahoma"/>
          <w:sz w:val="24"/>
          <w:szCs w:val="24"/>
        </w:rPr>
        <w:t>x</w:t>
      </w:r>
      <w:r>
        <w:rPr>
          <w:rFonts w:ascii="Tahoma" w:eastAsia="Calibri" w:hAnsi="Tahoma" w:cs="Tahoma"/>
          <w:sz w:val="24"/>
          <w:szCs w:val="24"/>
        </w:rPr>
        <w:t xml:space="preserve"> termes dudit</w:t>
      </w:r>
      <w:r w:rsidR="00F03CF7">
        <w:rPr>
          <w:rFonts w:ascii="Tahoma" w:eastAsia="Calibri" w:hAnsi="Tahoma" w:cs="Tahoma"/>
          <w:sz w:val="24"/>
          <w:szCs w:val="24"/>
        </w:rPr>
        <w:t xml:space="preserve"> arrêt déféré, le premier juge a :</w:t>
      </w:r>
    </w:p>
    <w:p w:rsidR="00F03CF7" w:rsidRDefault="006A2EF2" w:rsidP="00CB5EF1">
      <w:pPr>
        <w:pStyle w:val="Sansinterligne"/>
        <w:numPr>
          <w:ilvl w:val="0"/>
          <w:numId w:val="16"/>
        </w:numPr>
        <w:spacing w:line="276" w:lineRule="auto"/>
        <w:ind w:left="851" w:hanging="284"/>
        <w:jc w:val="both"/>
        <w:rPr>
          <w:rFonts w:ascii="Tahoma" w:eastAsia="Calibri" w:hAnsi="Tahoma" w:cs="Tahoma"/>
          <w:sz w:val="24"/>
          <w:szCs w:val="24"/>
        </w:rPr>
      </w:pPr>
      <w:r>
        <w:rPr>
          <w:rFonts w:ascii="Tahoma" w:eastAsia="Calibri" w:hAnsi="Tahoma" w:cs="Tahoma"/>
          <w:sz w:val="24"/>
          <w:szCs w:val="24"/>
        </w:rPr>
        <w:t xml:space="preserve">Annulé partiellement la décision n°004/CENI/AP/2024 en ce qu’elle n’a pas proclamé élu Monsieur </w:t>
      </w:r>
      <w:r w:rsidR="005B315B">
        <w:rPr>
          <w:rFonts w:ascii="Tahoma" w:eastAsia="Calibri" w:hAnsi="Tahoma" w:cs="Tahoma"/>
          <w:sz w:val="24"/>
          <w:szCs w:val="24"/>
        </w:rPr>
        <w:t>José LIPANGO MA</w:t>
      </w:r>
      <w:r w:rsidR="00A84458">
        <w:rPr>
          <w:rFonts w:ascii="Tahoma" w:eastAsia="Calibri" w:hAnsi="Tahoma" w:cs="Tahoma"/>
          <w:sz w:val="24"/>
          <w:szCs w:val="24"/>
        </w:rPr>
        <w:t>NDE</w:t>
      </w:r>
      <w:r w:rsidR="005B315B">
        <w:rPr>
          <w:rFonts w:ascii="Tahoma" w:eastAsia="Calibri" w:hAnsi="Tahoma" w:cs="Tahoma"/>
          <w:sz w:val="24"/>
          <w:szCs w:val="24"/>
        </w:rPr>
        <w:t>LI</w:t>
      </w:r>
      <w:r w:rsidR="00A84458">
        <w:rPr>
          <w:rFonts w:ascii="Tahoma" w:eastAsia="Calibri" w:hAnsi="Tahoma" w:cs="Tahoma"/>
          <w:sz w:val="24"/>
          <w:szCs w:val="24"/>
        </w:rPr>
        <w:t> ;</w:t>
      </w:r>
    </w:p>
    <w:p w:rsidR="00A84458" w:rsidRDefault="00A84458" w:rsidP="00CB5EF1">
      <w:pPr>
        <w:pStyle w:val="Sansinterligne"/>
        <w:numPr>
          <w:ilvl w:val="0"/>
          <w:numId w:val="16"/>
        </w:numPr>
        <w:spacing w:line="276" w:lineRule="auto"/>
        <w:ind w:left="851" w:hanging="284"/>
        <w:jc w:val="both"/>
        <w:rPr>
          <w:rFonts w:ascii="Tahoma" w:eastAsia="Calibri" w:hAnsi="Tahoma" w:cs="Tahoma"/>
          <w:sz w:val="24"/>
          <w:szCs w:val="24"/>
        </w:rPr>
      </w:pPr>
      <w:r>
        <w:rPr>
          <w:rFonts w:ascii="Tahoma" w:eastAsia="Calibri" w:hAnsi="Tahoma" w:cs="Tahoma"/>
          <w:sz w:val="24"/>
          <w:szCs w:val="24"/>
        </w:rPr>
        <w:t>Proclamé d</w:t>
      </w:r>
      <w:r w:rsidR="00C36E5B">
        <w:rPr>
          <w:rFonts w:ascii="Tahoma" w:eastAsia="Calibri" w:hAnsi="Tahoma" w:cs="Tahoma"/>
          <w:sz w:val="24"/>
          <w:szCs w:val="24"/>
        </w:rPr>
        <w:t>éfinitive</w:t>
      </w:r>
      <w:r>
        <w:rPr>
          <w:rFonts w:ascii="Tahoma" w:eastAsia="Calibri" w:hAnsi="Tahoma" w:cs="Tahoma"/>
          <w:sz w:val="24"/>
          <w:szCs w:val="24"/>
        </w:rPr>
        <w:t>ment élu député provincial dans la circonscription électorale de LISALA/Ville, Monsieur JOSE LIPANGO MANDELI ;</w:t>
      </w:r>
    </w:p>
    <w:p w:rsidR="00A84458" w:rsidRDefault="00A84458" w:rsidP="00CB5EF1">
      <w:pPr>
        <w:pStyle w:val="Sansinterligne"/>
        <w:numPr>
          <w:ilvl w:val="0"/>
          <w:numId w:val="16"/>
        </w:numPr>
        <w:spacing w:line="276" w:lineRule="auto"/>
        <w:ind w:left="851" w:hanging="284"/>
        <w:jc w:val="both"/>
        <w:rPr>
          <w:rFonts w:ascii="Tahoma" w:eastAsia="Calibri" w:hAnsi="Tahoma" w:cs="Tahoma"/>
          <w:sz w:val="24"/>
          <w:szCs w:val="24"/>
        </w:rPr>
      </w:pPr>
      <w:r>
        <w:rPr>
          <w:rFonts w:ascii="Tahoma" w:eastAsia="Calibri" w:hAnsi="Tahoma" w:cs="Tahoma"/>
          <w:sz w:val="24"/>
          <w:szCs w:val="24"/>
        </w:rPr>
        <w:t>Dit que le présent arrêt sera signifié aux parties et à la Commission Electorale Nationale Indépendante et ;</w:t>
      </w:r>
    </w:p>
    <w:p w:rsidR="00A84458" w:rsidRDefault="00A84458" w:rsidP="00CB5EF1">
      <w:pPr>
        <w:pStyle w:val="Sansinterligne"/>
        <w:numPr>
          <w:ilvl w:val="0"/>
          <w:numId w:val="16"/>
        </w:numPr>
        <w:spacing w:line="276" w:lineRule="auto"/>
        <w:ind w:left="851" w:hanging="284"/>
        <w:jc w:val="both"/>
        <w:rPr>
          <w:rFonts w:ascii="Tahoma" w:eastAsia="Calibri" w:hAnsi="Tahoma" w:cs="Tahoma"/>
          <w:sz w:val="24"/>
          <w:szCs w:val="24"/>
        </w:rPr>
      </w:pPr>
      <w:r>
        <w:rPr>
          <w:rFonts w:ascii="Tahoma" w:eastAsia="Calibri" w:hAnsi="Tahoma" w:cs="Tahoma"/>
          <w:sz w:val="24"/>
          <w:szCs w:val="24"/>
        </w:rPr>
        <w:t>Dit qu’il n’y a pas lieu au paiement des frais.</w:t>
      </w:r>
    </w:p>
    <w:p w:rsidR="00CA2197" w:rsidRPr="00CA2197" w:rsidRDefault="00CA2197" w:rsidP="00CA2197">
      <w:pPr>
        <w:pStyle w:val="Sansinterligne"/>
        <w:spacing w:line="276" w:lineRule="auto"/>
        <w:ind w:left="851"/>
        <w:jc w:val="both"/>
        <w:rPr>
          <w:rFonts w:ascii="Tahoma" w:eastAsia="Calibri" w:hAnsi="Tahoma" w:cs="Tahoma"/>
          <w:sz w:val="8"/>
          <w:szCs w:val="24"/>
        </w:rPr>
      </w:pPr>
    </w:p>
    <w:p w:rsidR="002D3F39" w:rsidRDefault="00CA2197" w:rsidP="002D3F39">
      <w:pPr>
        <w:pStyle w:val="Sansinterligne"/>
        <w:spacing w:line="276" w:lineRule="auto"/>
        <w:ind w:firstLine="1134"/>
        <w:jc w:val="both"/>
        <w:rPr>
          <w:rFonts w:ascii="Tahoma" w:eastAsia="Calibri" w:hAnsi="Tahoma" w:cs="Tahoma"/>
          <w:sz w:val="24"/>
          <w:szCs w:val="24"/>
        </w:rPr>
      </w:pPr>
      <w:r>
        <w:rPr>
          <w:rFonts w:ascii="Tahoma" w:eastAsia="Calibri" w:hAnsi="Tahoma" w:cs="Tahoma"/>
          <w:sz w:val="24"/>
          <w:szCs w:val="24"/>
        </w:rPr>
        <w:t>Par requête en appel déposée,</w:t>
      </w:r>
      <w:r w:rsidR="005163C0">
        <w:rPr>
          <w:rFonts w:ascii="Tahoma" w:eastAsia="Calibri" w:hAnsi="Tahoma" w:cs="Tahoma"/>
          <w:sz w:val="24"/>
          <w:szCs w:val="24"/>
        </w:rPr>
        <w:t xml:space="preserve"> le 25 mars 2024 au Conseil d’Etat et signée par l’avocat KUTSHI NENEGANGA PACHOU, porteur d’une procuration spéciale du 13 mars 2024 lui remise par Monsieur Jacques LUNGUANA  MATUMONA, secrétaire général chargé de la logistique</w:t>
      </w:r>
      <w:r w:rsidR="00BE7A60">
        <w:rPr>
          <w:rFonts w:ascii="Tahoma" w:eastAsia="Calibri" w:hAnsi="Tahoma" w:cs="Tahoma"/>
          <w:sz w:val="24"/>
          <w:szCs w:val="24"/>
        </w:rPr>
        <w:t xml:space="preserve"> et</w:t>
      </w:r>
      <w:r w:rsidR="005163C0">
        <w:rPr>
          <w:rFonts w:ascii="Tahoma" w:eastAsia="Calibri" w:hAnsi="Tahoma" w:cs="Tahoma"/>
          <w:sz w:val="24"/>
          <w:szCs w:val="24"/>
        </w:rPr>
        <w:t xml:space="preserve"> des Finances </w:t>
      </w:r>
      <w:r w:rsidR="002D3F39">
        <w:rPr>
          <w:rFonts w:ascii="Tahoma" w:eastAsia="Calibri" w:hAnsi="Tahoma" w:cs="Tahoma"/>
          <w:sz w:val="24"/>
          <w:szCs w:val="24"/>
        </w:rPr>
        <w:t>au sein du « MLC », l’appelant sollicite du Conseil d’Etat de :</w:t>
      </w:r>
    </w:p>
    <w:p w:rsidR="002D3F39" w:rsidRPr="00E166D1" w:rsidRDefault="002D3F39" w:rsidP="00A84458">
      <w:pPr>
        <w:pStyle w:val="Sansinterligne"/>
        <w:spacing w:line="276" w:lineRule="auto"/>
        <w:jc w:val="both"/>
        <w:rPr>
          <w:rFonts w:ascii="Tahoma" w:eastAsia="Calibri" w:hAnsi="Tahoma" w:cs="Tahoma"/>
          <w:sz w:val="10"/>
          <w:szCs w:val="24"/>
        </w:rPr>
      </w:pPr>
    </w:p>
    <w:p w:rsidR="005D5475" w:rsidRDefault="005D5475" w:rsidP="002D3F39">
      <w:pPr>
        <w:pStyle w:val="Sansinterligne"/>
        <w:numPr>
          <w:ilvl w:val="0"/>
          <w:numId w:val="16"/>
        </w:numPr>
        <w:spacing w:line="276" w:lineRule="auto"/>
        <w:jc w:val="both"/>
        <w:rPr>
          <w:rFonts w:ascii="Tahoma" w:eastAsia="Calibri" w:hAnsi="Tahoma" w:cs="Tahoma"/>
          <w:sz w:val="24"/>
          <w:szCs w:val="24"/>
        </w:rPr>
      </w:pPr>
      <w:r>
        <w:rPr>
          <w:rFonts w:ascii="Tahoma" w:eastAsia="Calibri" w:hAnsi="Tahoma" w:cs="Tahoma"/>
          <w:sz w:val="24"/>
          <w:szCs w:val="24"/>
        </w:rPr>
        <w:t>Dire recevable et fondée la présente action ;</w:t>
      </w:r>
    </w:p>
    <w:p w:rsidR="004F0603" w:rsidRDefault="005D5475" w:rsidP="002D3F39">
      <w:pPr>
        <w:pStyle w:val="Sansinterligne"/>
        <w:numPr>
          <w:ilvl w:val="0"/>
          <w:numId w:val="16"/>
        </w:numPr>
        <w:spacing w:line="276" w:lineRule="auto"/>
        <w:jc w:val="both"/>
        <w:rPr>
          <w:rFonts w:ascii="Tahoma" w:eastAsia="Calibri" w:hAnsi="Tahoma" w:cs="Tahoma"/>
          <w:sz w:val="24"/>
          <w:szCs w:val="24"/>
        </w:rPr>
      </w:pPr>
      <w:r>
        <w:rPr>
          <w:rFonts w:ascii="Tahoma" w:eastAsia="Calibri" w:hAnsi="Tahoma" w:cs="Tahoma"/>
          <w:sz w:val="24"/>
          <w:szCs w:val="24"/>
        </w:rPr>
        <w:t xml:space="preserve">Constater que le premier a pris en compte les fiches des résultats </w:t>
      </w:r>
      <w:r w:rsidR="004F0603">
        <w:rPr>
          <w:rFonts w:ascii="Tahoma" w:eastAsia="Calibri" w:hAnsi="Tahoma" w:cs="Tahoma"/>
          <w:sz w:val="24"/>
          <w:szCs w:val="24"/>
        </w:rPr>
        <w:t xml:space="preserve">non certifiées par la CENI ; </w:t>
      </w:r>
    </w:p>
    <w:p w:rsidR="004F0603" w:rsidRDefault="004F0603" w:rsidP="002D3F39">
      <w:pPr>
        <w:pStyle w:val="Sansinterligne"/>
        <w:numPr>
          <w:ilvl w:val="0"/>
          <w:numId w:val="16"/>
        </w:numPr>
        <w:spacing w:line="276" w:lineRule="auto"/>
        <w:jc w:val="both"/>
        <w:rPr>
          <w:rFonts w:ascii="Tahoma" w:eastAsia="Calibri" w:hAnsi="Tahoma" w:cs="Tahoma"/>
          <w:sz w:val="24"/>
          <w:szCs w:val="24"/>
        </w:rPr>
      </w:pPr>
      <w:r>
        <w:rPr>
          <w:rFonts w:ascii="Tahoma" w:eastAsia="Calibri" w:hAnsi="Tahoma" w:cs="Tahoma"/>
          <w:sz w:val="24"/>
          <w:szCs w:val="24"/>
        </w:rPr>
        <w:t xml:space="preserve">Constater que le premier juge n’a pas pris en compte les moyens d’irrecevabilité soulevés d’office ; </w:t>
      </w:r>
    </w:p>
    <w:p w:rsidR="00E166D1" w:rsidRDefault="004F0603" w:rsidP="002D3F39">
      <w:pPr>
        <w:pStyle w:val="Sansinterligne"/>
        <w:numPr>
          <w:ilvl w:val="0"/>
          <w:numId w:val="16"/>
        </w:numPr>
        <w:spacing w:line="276" w:lineRule="auto"/>
        <w:jc w:val="both"/>
        <w:rPr>
          <w:rFonts w:ascii="Tahoma" w:eastAsia="Calibri" w:hAnsi="Tahoma" w:cs="Tahoma"/>
          <w:sz w:val="24"/>
          <w:szCs w:val="24"/>
        </w:rPr>
      </w:pPr>
      <w:r>
        <w:rPr>
          <w:rFonts w:ascii="Tahoma" w:eastAsia="Calibri" w:hAnsi="Tahoma" w:cs="Tahoma"/>
          <w:sz w:val="24"/>
          <w:szCs w:val="24"/>
        </w:rPr>
        <w:t xml:space="preserve">De constater que le candidat du MLC NGBUNDU MALENGO Crispin avait obtenu plus de voix que le </w:t>
      </w:r>
    </w:p>
    <w:p w:rsidR="00E166D1" w:rsidRPr="00E166D1" w:rsidRDefault="00E166D1" w:rsidP="00E166D1">
      <w:pPr>
        <w:spacing w:after="0"/>
        <w:ind w:right="50"/>
        <w:rPr>
          <w:rFonts w:ascii="Tahoma" w:hAnsi="Tahoma" w:cs="Tahoma"/>
          <w:b/>
          <w:sz w:val="24"/>
          <w:szCs w:val="25"/>
          <w:u w:val="single"/>
        </w:rPr>
      </w:pPr>
      <w:r w:rsidRPr="00E166D1">
        <w:rPr>
          <w:rFonts w:ascii="Tahoma" w:hAnsi="Tahoma" w:cs="Tahoma"/>
          <w:b/>
          <w:sz w:val="24"/>
          <w:szCs w:val="25"/>
          <w:u w:val="single"/>
        </w:rPr>
        <w:lastRenderedPageBreak/>
        <w:t>REA. 203</w:t>
      </w:r>
      <w:r w:rsidRPr="00E166D1">
        <w:rPr>
          <w:rFonts w:ascii="Tahoma" w:hAnsi="Tahoma" w:cs="Tahoma"/>
          <w:b/>
          <w:sz w:val="24"/>
          <w:szCs w:val="25"/>
        </w:rPr>
        <w:t xml:space="preserve">                                        </w:t>
      </w:r>
      <w:r>
        <w:rPr>
          <w:rFonts w:ascii="Tahoma" w:hAnsi="Tahoma" w:cs="Tahoma"/>
          <w:b/>
          <w:sz w:val="24"/>
          <w:szCs w:val="25"/>
          <w:u w:val="single"/>
        </w:rPr>
        <w:t>Sept</w:t>
      </w:r>
      <w:r w:rsidRPr="00E166D1">
        <w:rPr>
          <w:rFonts w:ascii="Tahoma" w:hAnsi="Tahoma" w:cs="Tahoma"/>
          <w:b/>
          <w:sz w:val="24"/>
          <w:szCs w:val="25"/>
          <w:u w:val="single"/>
        </w:rPr>
        <w:t>ième feuillet</w:t>
      </w:r>
    </w:p>
    <w:p w:rsidR="00E166D1" w:rsidRDefault="00E166D1" w:rsidP="00E166D1">
      <w:pPr>
        <w:pStyle w:val="Sansinterligne"/>
        <w:spacing w:line="276" w:lineRule="auto"/>
        <w:ind w:left="720"/>
        <w:jc w:val="both"/>
        <w:rPr>
          <w:rFonts w:ascii="Tahoma" w:eastAsia="Calibri" w:hAnsi="Tahoma" w:cs="Tahoma"/>
          <w:sz w:val="24"/>
          <w:szCs w:val="24"/>
        </w:rPr>
      </w:pPr>
    </w:p>
    <w:p w:rsidR="00A84458" w:rsidRDefault="004F0603" w:rsidP="00E166D1">
      <w:pPr>
        <w:pStyle w:val="Sansinterligne"/>
        <w:spacing w:line="276" w:lineRule="auto"/>
        <w:ind w:left="720"/>
        <w:jc w:val="both"/>
        <w:rPr>
          <w:rFonts w:ascii="Tahoma" w:eastAsia="Calibri" w:hAnsi="Tahoma" w:cs="Tahoma"/>
          <w:sz w:val="24"/>
          <w:szCs w:val="24"/>
        </w:rPr>
      </w:pPr>
      <w:r>
        <w:rPr>
          <w:rFonts w:ascii="Tahoma" w:eastAsia="Calibri" w:hAnsi="Tahoma" w:cs="Tahoma"/>
          <w:sz w:val="24"/>
          <w:szCs w:val="24"/>
        </w:rPr>
        <w:t xml:space="preserve">candidat José LIPANGO MANDELI de AA/C sur l’ensemble des bureaux de vote de la circonscription électorale de LISALA/Ville ; </w:t>
      </w:r>
    </w:p>
    <w:p w:rsidR="004F0603" w:rsidRDefault="004F0603" w:rsidP="002D3F39">
      <w:pPr>
        <w:pStyle w:val="Sansinterligne"/>
        <w:numPr>
          <w:ilvl w:val="0"/>
          <w:numId w:val="16"/>
        </w:numPr>
        <w:spacing w:line="276" w:lineRule="auto"/>
        <w:jc w:val="both"/>
        <w:rPr>
          <w:rFonts w:ascii="Tahoma" w:eastAsia="Calibri" w:hAnsi="Tahoma" w:cs="Tahoma"/>
          <w:sz w:val="24"/>
          <w:szCs w:val="24"/>
        </w:rPr>
      </w:pPr>
      <w:r>
        <w:rPr>
          <w:rFonts w:ascii="Tahoma" w:eastAsia="Calibri" w:hAnsi="Tahoma" w:cs="Tahoma"/>
          <w:sz w:val="24"/>
          <w:szCs w:val="24"/>
        </w:rPr>
        <w:t xml:space="preserve">Annuler l’arrêt RCE 031 rendu le 12 mars 2024 par la Cour d’appel de MONGALA ; </w:t>
      </w:r>
    </w:p>
    <w:p w:rsidR="004F0603" w:rsidRDefault="004F0603" w:rsidP="002D3F39">
      <w:pPr>
        <w:pStyle w:val="Sansinterligne"/>
        <w:numPr>
          <w:ilvl w:val="0"/>
          <w:numId w:val="16"/>
        </w:numPr>
        <w:spacing w:line="276" w:lineRule="auto"/>
        <w:jc w:val="both"/>
        <w:rPr>
          <w:rFonts w:ascii="Tahoma" w:eastAsia="Calibri" w:hAnsi="Tahoma" w:cs="Tahoma"/>
          <w:sz w:val="24"/>
          <w:szCs w:val="24"/>
        </w:rPr>
      </w:pPr>
      <w:r>
        <w:rPr>
          <w:rFonts w:ascii="Tahoma" w:eastAsia="Calibri" w:hAnsi="Tahoma" w:cs="Tahoma"/>
          <w:sz w:val="24"/>
          <w:szCs w:val="24"/>
        </w:rPr>
        <w:t>Proclamer définitivement élu député provincial dans la circonscription électorale de la MONGALA le candidat du MLC NGBUNDU MALENGO Crispin.</w:t>
      </w:r>
    </w:p>
    <w:p w:rsidR="004E01E3" w:rsidRPr="004E01E3" w:rsidRDefault="004E01E3" w:rsidP="004E01E3">
      <w:pPr>
        <w:pStyle w:val="Sansinterligne"/>
        <w:spacing w:line="276" w:lineRule="auto"/>
        <w:ind w:left="720"/>
        <w:jc w:val="both"/>
        <w:rPr>
          <w:rFonts w:ascii="Tahoma" w:eastAsia="Calibri" w:hAnsi="Tahoma" w:cs="Tahoma"/>
          <w:sz w:val="10"/>
          <w:szCs w:val="24"/>
        </w:rPr>
      </w:pPr>
    </w:p>
    <w:p w:rsidR="004F0603" w:rsidRDefault="00CA2724" w:rsidP="004E01E3">
      <w:pPr>
        <w:pStyle w:val="Sansinterligne"/>
        <w:spacing w:line="276" w:lineRule="auto"/>
        <w:ind w:firstLine="709"/>
        <w:jc w:val="both"/>
        <w:rPr>
          <w:rFonts w:ascii="Tahoma" w:eastAsia="Calibri" w:hAnsi="Tahoma" w:cs="Tahoma"/>
          <w:sz w:val="24"/>
          <w:szCs w:val="24"/>
        </w:rPr>
      </w:pPr>
      <w:r>
        <w:rPr>
          <w:rFonts w:ascii="Tahoma" w:eastAsia="Calibri" w:hAnsi="Tahoma" w:cs="Tahoma"/>
          <w:sz w:val="24"/>
          <w:szCs w:val="24"/>
        </w:rPr>
        <w:t xml:space="preserve">A </w:t>
      </w:r>
      <w:r w:rsidR="004F0603">
        <w:rPr>
          <w:rFonts w:ascii="Tahoma" w:eastAsia="Calibri" w:hAnsi="Tahoma" w:cs="Tahoma"/>
          <w:sz w:val="24"/>
          <w:szCs w:val="24"/>
        </w:rPr>
        <w:t xml:space="preserve">l’audience publique du 29 mars 2024, l’appelant a comparu représenté par l’avocat KUTSHI, conjointement avec l’avocat PAPILIKO, des </w:t>
      </w:r>
      <w:r w:rsidR="008005A1">
        <w:rPr>
          <w:rFonts w:ascii="Tahoma" w:eastAsia="Calibri" w:hAnsi="Tahoma" w:cs="Tahoma"/>
          <w:sz w:val="24"/>
          <w:szCs w:val="24"/>
        </w:rPr>
        <w:t xml:space="preserve">bureaux respectifs de Kinshasa/Gombe et de Kinshasa/Matete, l’intimé l’a été par l’avocat NZEMPETI </w:t>
      </w:r>
      <w:r w:rsidR="00E2004E">
        <w:rPr>
          <w:rFonts w:ascii="Tahoma" w:eastAsia="Calibri" w:hAnsi="Tahoma" w:cs="Tahoma"/>
          <w:sz w:val="24"/>
          <w:szCs w:val="24"/>
        </w:rPr>
        <w:t>conjointement avec les avocats LOKOMBO et CAMOURA MULUMBA, tous du barreau de Kinshasa/Matete et la CENI l’a été par ses experts : Messieurs MONONI Claude et Guylain MONZONDO.</w:t>
      </w:r>
    </w:p>
    <w:p w:rsidR="00CA2724" w:rsidRPr="005A49DA" w:rsidRDefault="00CA2724" w:rsidP="004F0603">
      <w:pPr>
        <w:pStyle w:val="Sansinterligne"/>
        <w:spacing w:line="276" w:lineRule="auto"/>
        <w:jc w:val="both"/>
        <w:rPr>
          <w:rFonts w:ascii="Tahoma" w:eastAsia="Calibri" w:hAnsi="Tahoma" w:cs="Tahoma"/>
          <w:sz w:val="6"/>
          <w:szCs w:val="24"/>
        </w:rPr>
      </w:pPr>
    </w:p>
    <w:p w:rsidR="00CA2724" w:rsidRDefault="00E2004E" w:rsidP="005A49DA">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La procédure est</w:t>
      </w:r>
      <w:r w:rsidR="00CA2724">
        <w:rPr>
          <w:rFonts w:ascii="Tahoma" w:eastAsia="Calibri" w:hAnsi="Tahoma" w:cs="Tahoma"/>
          <w:sz w:val="24"/>
          <w:szCs w:val="24"/>
        </w:rPr>
        <w:t xml:space="preserve"> régulière sur base d’un communiqué officiel du 29 mars 2024.</w:t>
      </w:r>
    </w:p>
    <w:p w:rsidR="00CA2724" w:rsidRPr="005A49DA" w:rsidRDefault="00CA2724" w:rsidP="004F0603">
      <w:pPr>
        <w:pStyle w:val="Sansinterligne"/>
        <w:spacing w:line="276" w:lineRule="auto"/>
        <w:jc w:val="both"/>
        <w:rPr>
          <w:rFonts w:ascii="Tahoma" w:eastAsia="Calibri" w:hAnsi="Tahoma" w:cs="Tahoma"/>
          <w:sz w:val="8"/>
          <w:szCs w:val="24"/>
        </w:rPr>
      </w:pPr>
    </w:p>
    <w:p w:rsidR="00CA2724" w:rsidRDefault="00CA2724" w:rsidP="005A49DA">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A titre des préalables, l’intimé a soulevé cinq fins de non-recevoir contre l’appel formé :</w:t>
      </w:r>
    </w:p>
    <w:p w:rsidR="000F23F1" w:rsidRPr="00EB35D4" w:rsidRDefault="000F23F1" w:rsidP="004F0603">
      <w:pPr>
        <w:pStyle w:val="Sansinterligne"/>
        <w:spacing w:line="276" w:lineRule="auto"/>
        <w:jc w:val="both"/>
        <w:rPr>
          <w:rFonts w:ascii="Tahoma" w:eastAsia="Calibri" w:hAnsi="Tahoma" w:cs="Tahoma"/>
          <w:sz w:val="6"/>
          <w:szCs w:val="24"/>
        </w:rPr>
      </w:pPr>
    </w:p>
    <w:p w:rsidR="007D7E7C" w:rsidRDefault="00175C00" w:rsidP="00EB35D4">
      <w:pPr>
        <w:pStyle w:val="Sansinterligne"/>
        <w:spacing w:line="276" w:lineRule="auto"/>
        <w:ind w:left="426" w:hanging="426"/>
        <w:jc w:val="both"/>
        <w:rPr>
          <w:rFonts w:ascii="Tahoma" w:eastAsia="Calibri" w:hAnsi="Tahoma" w:cs="Tahoma"/>
          <w:sz w:val="24"/>
          <w:szCs w:val="24"/>
        </w:rPr>
      </w:pPr>
      <w:r>
        <w:rPr>
          <w:rFonts w:ascii="Tahoma" w:eastAsia="Calibri" w:hAnsi="Tahoma" w:cs="Tahoma"/>
          <w:sz w:val="24"/>
          <w:szCs w:val="24"/>
        </w:rPr>
        <w:t>1°</w:t>
      </w:r>
      <w:r w:rsidR="00EB35D4">
        <w:rPr>
          <w:rFonts w:ascii="Tahoma" w:eastAsia="Calibri" w:hAnsi="Tahoma" w:cs="Tahoma"/>
          <w:sz w:val="24"/>
          <w:szCs w:val="24"/>
        </w:rPr>
        <w:t xml:space="preserve"> </w:t>
      </w:r>
      <w:r>
        <w:rPr>
          <w:rFonts w:ascii="Tahoma" w:eastAsia="Calibri" w:hAnsi="Tahoma" w:cs="Tahoma"/>
          <w:sz w:val="24"/>
          <w:szCs w:val="24"/>
        </w:rPr>
        <w:t xml:space="preserve"> La fin de non-recevoir tirée de la violation de l’article 97 in fine de la constitution de la République Démocratique du Congo du 18 février 2011, en ce que Monsieur Jean Pierre BEMBA GOMBO ayant cessé d’etre Président du Parti MLC du fait de sa nomination comme membre du gouvernement SAMA LUKONDE </w:t>
      </w:r>
      <w:r w:rsidR="005C4C79">
        <w:rPr>
          <w:rFonts w:ascii="Tahoma" w:eastAsia="Calibri" w:hAnsi="Tahoma" w:cs="Tahoma"/>
          <w:sz w:val="24"/>
          <w:szCs w:val="24"/>
        </w:rPr>
        <w:t>II</w:t>
      </w:r>
      <w:r w:rsidR="007D7E7C">
        <w:rPr>
          <w:rFonts w:ascii="Tahoma" w:eastAsia="Calibri" w:hAnsi="Tahoma" w:cs="Tahoma"/>
          <w:sz w:val="24"/>
          <w:szCs w:val="24"/>
        </w:rPr>
        <w:t>, ne peut pas se faire représenter en justice en usant d’une qualité qu’il n’a pas.</w:t>
      </w:r>
    </w:p>
    <w:p w:rsidR="007D7E7C" w:rsidRPr="006D4607" w:rsidRDefault="007D7E7C" w:rsidP="004F0603">
      <w:pPr>
        <w:pStyle w:val="Sansinterligne"/>
        <w:spacing w:line="276" w:lineRule="auto"/>
        <w:jc w:val="both"/>
        <w:rPr>
          <w:rFonts w:ascii="Tahoma" w:eastAsia="Calibri" w:hAnsi="Tahoma" w:cs="Tahoma"/>
          <w:sz w:val="6"/>
          <w:szCs w:val="24"/>
        </w:rPr>
      </w:pPr>
    </w:p>
    <w:p w:rsidR="007D7E7C" w:rsidRDefault="007D7E7C" w:rsidP="000F23F1">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Le Conseil d’Etat dira non fondé ce moyen. En effet, Monsieur Jean Jacques LUNGUANA MATUMONA a reçu mandat de représenter le MLC le 21 mars 2023 et que Monsieur Jean Pierre BEMBA GOMBO, Président du MLC, fut nommé membre du gouvernement le 24 mars 2023, soit 3 jours avant sa nomination.</w:t>
      </w:r>
    </w:p>
    <w:p w:rsidR="000F23F1" w:rsidRPr="000F23F1" w:rsidRDefault="000F23F1" w:rsidP="000F23F1">
      <w:pPr>
        <w:pStyle w:val="Sansinterligne"/>
        <w:spacing w:line="276" w:lineRule="auto"/>
        <w:ind w:firstLine="851"/>
        <w:jc w:val="both"/>
        <w:rPr>
          <w:rFonts w:ascii="Tahoma" w:eastAsia="Calibri" w:hAnsi="Tahoma" w:cs="Tahoma"/>
          <w:sz w:val="8"/>
          <w:szCs w:val="24"/>
        </w:rPr>
      </w:pPr>
    </w:p>
    <w:p w:rsidR="00AA2D00" w:rsidRDefault="007D7E7C" w:rsidP="00EB35D4">
      <w:pPr>
        <w:pStyle w:val="Sansinterligne"/>
        <w:spacing w:line="276" w:lineRule="auto"/>
        <w:ind w:left="426" w:hanging="426"/>
        <w:jc w:val="both"/>
        <w:rPr>
          <w:rFonts w:ascii="Tahoma" w:eastAsia="Calibri" w:hAnsi="Tahoma" w:cs="Tahoma"/>
          <w:sz w:val="24"/>
          <w:szCs w:val="24"/>
        </w:rPr>
      </w:pPr>
      <w:r>
        <w:rPr>
          <w:rFonts w:ascii="Tahoma" w:eastAsia="Calibri" w:hAnsi="Tahoma" w:cs="Tahoma"/>
          <w:sz w:val="24"/>
          <w:szCs w:val="24"/>
        </w:rPr>
        <w:t xml:space="preserve">2° </w:t>
      </w:r>
      <w:r w:rsidR="00EB35D4">
        <w:rPr>
          <w:rFonts w:ascii="Tahoma" w:eastAsia="Calibri" w:hAnsi="Tahoma" w:cs="Tahoma"/>
          <w:sz w:val="24"/>
          <w:szCs w:val="24"/>
        </w:rPr>
        <w:t xml:space="preserve"> </w:t>
      </w:r>
      <w:r w:rsidR="00C634D7">
        <w:rPr>
          <w:rFonts w:ascii="Tahoma" w:eastAsia="Calibri" w:hAnsi="Tahoma" w:cs="Tahoma"/>
          <w:sz w:val="24"/>
          <w:szCs w:val="24"/>
        </w:rPr>
        <w:t>La fin de non-recevoir de l’appel tirée du défaut de qualité dans le chef du sieur</w:t>
      </w:r>
      <w:r w:rsidR="000F23F1">
        <w:rPr>
          <w:rFonts w:ascii="Tahoma" w:eastAsia="Calibri" w:hAnsi="Tahoma" w:cs="Tahoma"/>
          <w:sz w:val="24"/>
          <w:szCs w:val="24"/>
        </w:rPr>
        <w:t xml:space="preserve"> LINGUANA MATUMONA à ils ne reconnaissent aucun pouvoir d’agir en justice en son nom et pour son </w:t>
      </w:r>
      <w:r w:rsidR="002C66E9">
        <w:rPr>
          <w:rFonts w:ascii="Tahoma" w:eastAsia="Calibri" w:hAnsi="Tahoma" w:cs="Tahoma"/>
          <w:sz w:val="24"/>
          <w:szCs w:val="24"/>
        </w:rPr>
        <w:t>compte et qui se fonde sur une procuration</w:t>
      </w:r>
      <w:r w:rsidR="00FF2DE5">
        <w:rPr>
          <w:rFonts w:ascii="Tahoma" w:eastAsia="Calibri" w:hAnsi="Tahoma" w:cs="Tahoma"/>
          <w:sz w:val="24"/>
          <w:szCs w:val="24"/>
        </w:rPr>
        <w:t xml:space="preserve"> spéciale lui remis</w:t>
      </w:r>
      <w:r w:rsidR="00BF7C0F">
        <w:rPr>
          <w:rFonts w:ascii="Tahoma" w:eastAsia="Calibri" w:hAnsi="Tahoma" w:cs="Tahoma"/>
          <w:sz w:val="24"/>
          <w:szCs w:val="24"/>
        </w:rPr>
        <w:t xml:space="preserve">e en date du 21 mars 2023 soit, </w:t>
      </w:r>
      <w:r w:rsidR="00327FF0">
        <w:rPr>
          <w:rFonts w:ascii="Tahoma" w:eastAsia="Calibri" w:hAnsi="Tahoma" w:cs="Tahoma"/>
          <w:sz w:val="24"/>
          <w:szCs w:val="24"/>
        </w:rPr>
        <w:t xml:space="preserve">plus d’une année avant la naissance </w:t>
      </w:r>
    </w:p>
    <w:p w:rsidR="00AA2D00" w:rsidRPr="009F111A" w:rsidRDefault="00AA2D00" w:rsidP="00AA2D00">
      <w:pPr>
        <w:spacing w:after="0"/>
        <w:ind w:left="0" w:right="50"/>
        <w:rPr>
          <w:rFonts w:ascii="Tahoma" w:hAnsi="Tahoma" w:cs="Tahoma"/>
          <w:b/>
          <w:sz w:val="24"/>
          <w:szCs w:val="25"/>
          <w:u w:val="single"/>
        </w:rPr>
      </w:pPr>
      <w:r>
        <w:rPr>
          <w:rFonts w:ascii="Tahoma" w:hAnsi="Tahoma" w:cs="Tahoma"/>
          <w:b/>
          <w:sz w:val="24"/>
          <w:szCs w:val="25"/>
          <w:u w:val="single"/>
        </w:rPr>
        <w:lastRenderedPageBreak/>
        <w:t>REA. 203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Huit</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AA2D00" w:rsidRPr="002829AC" w:rsidRDefault="00AA2D00" w:rsidP="00AA2D00">
      <w:pPr>
        <w:pStyle w:val="Sansinterligne"/>
        <w:spacing w:line="276" w:lineRule="auto"/>
        <w:ind w:left="426"/>
        <w:jc w:val="both"/>
        <w:rPr>
          <w:rFonts w:ascii="Tahoma" w:eastAsia="Calibri" w:hAnsi="Tahoma" w:cs="Tahoma"/>
          <w:sz w:val="18"/>
          <w:szCs w:val="24"/>
        </w:rPr>
      </w:pPr>
    </w:p>
    <w:p w:rsidR="00EC1ED6" w:rsidRDefault="00327FF0" w:rsidP="00AA2D00">
      <w:pPr>
        <w:pStyle w:val="Sansinterligne"/>
        <w:spacing w:line="276" w:lineRule="auto"/>
        <w:ind w:left="426"/>
        <w:jc w:val="both"/>
        <w:rPr>
          <w:rFonts w:ascii="Tahoma" w:eastAsia="Calibri" w:hAnsi="Tahoma" w:cs="Tahoma"/>
          <w:sz w:val="24"/>
          <w:szCs w:val="24"/>
        </w:rPr>
      </w:pPr>
      <w:r>
        <w:rPr>
          <w:rFonts w:ascii="Tahoma" w:eastAsia="Calibri" w:hAnsi="Tahoma" w:cs="Tahoma"/>
          <w:sz w:val="24"/>
          <w:szCs w:val="24"/>
        </w:rPr>
        <w:t xml:space="preserve">du présent litige par sieur Jean Pierre BEMBA KOMBO qui a perdu la qualité de président du Parti Politique MLC depuis sa nomination comme membre du gouvernement </w:t>
      </w:r>
      <w:r w:rsidR="00920C86">
        <w:rPr>
          <w:rFonts w:ascii="Tahoma" w:eastAsia="Calibri" w:hAnsi="Tahoma" w:cs="Tahoma"/>
          <w:sz w:val="24"/>
          <w:szCs w:val="24"/>
        </w:rPr>
        <w:t>conformément</w:t>
      </w:r>
      <w:r>
        <w:rPr>
          <w:rFonts w:ascii="Tahoma" w:eastAsia="Calibri" w:hAnsi="Tahoma" w:cs="Tahoma"/>
          <w:sz w:val="24"/>
          <w:szCs w:val="24"/>
        </w:rPr>
        <w:t xml:space="preserve"> à l’article 97 in fine de la </w:t>
      </w:r>
      <w:r w:rsidR="00556516">
        <w:rPr>
          <w:rFonts w:ascii="Tahoma" w:eastAsia="Calibri" w:hAnsi="Tahoma" w:cs="Tahoma"/>
          <w:sz w:val="24"/>
          <w:szCs w:val="24"/>
        </w:rPr>
        <w:t xml:space="preserve">Constitution du 18 février 2006 interdisant le cumul de mandant gouvernemental </w:t>
      </w:r>
      <w:r w:rsidR="003C5E7D">
        <w:rPr>
          <w:rFonts w:ascii="Tahoma" w:eastAsia="Calibri" w:hAnsi="Tahoma" w:cs="Tahoma"/>
          <w:sz w:val="24"/>
          <w:szCs w:val="24"/>
        </w:rPr>
        <w:t>avec l’exercice d’un pouvoir au sein d’</w:t>
      </w:r>
      <w:r w:rsidR="00EC1ED6">
        <w:rPr>
          <w:rFonts w:ascii="Tahoma" w:eastAsia="Calibri" w:hAnsi="Tahoma" w:cs="Tahoma"/>
          <w:sz w:val="24"/>
          <w:szCs w:val="24"/>
        </w:rPr>
        <w:t>un parti politique.</w:t>
      </w:r>
    </w:p>
    <w:p w:rsidR="00EC1ED6" w:rsidRPr="002829AC" w:rsidRDefault="00EC1ED6" w:rsidP="004F0603">
      <w:pPr>
        <w:pStyle w:val="Sansinterligne"/>
        <w:spacing w:line="276" w:lineRule="auto"/>
        <w:jc w:val="both"/>
        <w:rPr>
          <w:rFonts w:ascii="Tahoma" w:eastAsia="Calibri" w:hAnsi="Tahoma" w:cs="Tahoma"/>
          <w:sz w:val="8"/>
          <w:szCs w:val="24"/>
        </w:rPr>
      </w:pPr>
    </w:p>
    <w:p w:rsidR="00143BEA" w:rsidRDefault="00143BEA" w:rsidP="002829AC">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Le Conseil d’Etat dira non fondée cette fin de non-recevoir.</w:t>
      </w:r>
    </w:p>
    <w:p w:rsidR="00143BEA" w:rsidRPr="006D4607" w:rsidRDefault="00143BEA" w:rsidP="004F0603">
      <w:pPr>
        <w:pStyle w:val="Sansinterligne"/>
        <w:spacing w:line="276" w:lineRule="auto"/>
        <w:jc w:val="both"/>
        <w:rPr>
          <w:rFonts w:ascii="Tahoma" w:eastAsia="Calibri" w:hAnsi="Tahoma" w:cs="Tahoma"/>
          <w:sz w:val="6"/>
          <w:szCs w:val="24"/>
        </w:rPr>
      </w:pPr>
    </w:p>
    <w:p w:rsidR="00DD0005" w:rsidRDefault="00143BEA" w:rsidP="002829AC">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En effet, ce moyen s’</w:t>
      </w:r>
      <w:r w:rsidR="00530BB8">
        <w:rPr>
          <w:rFonts w:ascii="Tahoma" w:eastAsia="Calibri" w:hAnsi="Tahoma" w:cs="Tahoma"/>
          <w:sz w:val="24"/>
          <w:szCs w:val="24"/>
        </w:rPr>
        <w:t>apparente à la premi</w:t>
      </w:r>
      <w:r>
        <w:rPr>
          <w:rFonts w:ascii="Tahoma" w:eastAsia="Calibri" w:hAnsi="Tahoma" w:cs="Tahoma"/>
          <w:sz w:val="24"/>
          <w:szCs w:val="24"/>
        </w:rPr>
        <w:t>ère fin de non-recevoir au motif que la procuration spéciale</w:t>
      </w:r>
      <w:r w:rsidR="00530BB8">
        <w:rPr>
          <w:rFonts w:ascii="Tahoma" w:eastAsia="Calibri" w:hAnsi="Tahoma" w:cs="Tahoma"/>
          <w:sz w:val="24"/>
          <w:szCs w:val="24"/>
        </w:rPr>
        <w:t xml:space="preserve"> du 21 mars 2023 donnée par Monsieur Jean Pierre BEMBA KOMBO à Monsieur Jacques LUNGUANA MATUMONA est antérieure à sa nomination comme membre du gouvernement. En conséquence, cette procuration est valable</w:t>
      </w:r>
      <w:r w:rsidR="00DD0005">
        <w:rPr>
          <w:rFonts w:ascii="Tahoma" w:eastAsia="Calibri" w:hAnsi="Tahoma" w:cs="Tahoma"/>
          <w:sz w:val="24"/>
          <w:szCs w:val="24"/>
        </w:rPr>
        <w:t>.</w:t>
      </w:r>
    </w:p>
    <w:p w:rsidR="00DD0005" w:rsidRPr="006D4607" w:rsidRDefault="00DD0005" w:rsidP="004F0603">
      <w:pPr>
        <w:pStyle w:val="Sansinterligne"/>
        <w:spacing w:line="276" w:lineRule="auto"/>
        <w:jc w:val="both"/>
        <w:rPr>
          <w:rFonts w:ascii="Tahoma" w:eastAsia="Calibri" w:hAnsi="Tahoma" w:cs="Tahoma"/>
          <w:sz w:val="6"/>
          <w:szCs w:val="24"/>
        </w:rPr>
      </w:pPr>
    </w:p>
    <w:p w:rsidR="00F464DC" w:rsidRDefault="003E248D" w:rsidP="002829AC">
      <w:pPr>
        <w:pStyle w:val="Sansinterligne"/>
        <w:spacing w:line="276" w:lineRule="auto"/>
        <w:ind w:left="426" w:hanging="426"/>
        <w:jc w:val="both"/>
        <w:rPr>
          <w:rFonts w:ascii="Tahoma" w:eastAsia="Calibri" w:hAnsi="Tahoma" w:cs="Tahoma"/>
          <w:sz w:val="24"/>
          <w:szCs w:val="24"/>
        </w:rPr>
      </w:pPr>
      <w:r>
        <w:rPr>
          <w:rFonts w:ascii="Tahoma" w:eastAsia="Calibri" w:hAnsi="Tahoma" w:cs="Tahoma"/>
          <w:sz w:val="24"/>
          <w:szCs w:val="24"/>
        </w:rPr>
        <w:t xml:space="preserve">3° </w:t>
      </w:r>
      <w:r w:rsidR="002829AC">
        <w:rPr>
          <w:rFonts w:ascii="Tahoma" w:eastAsia="Calibri" w:hAnsi="Tahoma" w:cs="Tahoma"/>
          <w:sz w:val="24"/>
          <w:szCs w:val="24"/>
        </w:rPr>
        <w:t xml:space="preserve"> </w:t>
      </w:r>
      <w:r>
        <w:rPr>
          <w:rFonts w:ascii="Tahoma" w:eastAsia="Calibri" w:hAnsi="Tahoma" w:cs="Tahoma"/>
          <w:sz w:val="24"/>
          <w:szCs w:val="24"/>
        </w:rPr>
        <w:t xml:space="preserve">La fin de non-recevoir déduite du défaut de qualité dans le chef de l’avocat KUTSHI NAGANGA </w:t>
      </w:r>
      <w:r w:rsidR="00283E5B">
        <w:rPr>
          <w:rFonts w:ascii="Tahoma" w:eastAsia="Calibri" w:hAnsi="Tahoma" w:cs="Tahoma"/>
          <w:sz w:val="24"/>
          <w:szCs w:val="24"/>
        </w:rPr>
        <w:t xml:space="preserve">PATCHOU, en ce qu’il n’a nullement justifié d’un pouvoir </w:t>
      </w:r>
      <w:r w:rsidR="001C53D4">
        <w:rPr>
          <w:rFonts w:ascii="Tahoma" w:eastAsia="Calibri" w:hAnsi="Tahoma" w:cs="Tahoma"/>
          <w:sz w:val="24"/>
          <w:szCs w:val="24"/>
        </w:rPr>
        <w:t xml:space="preserve">spécial régulièrement délivré par le Président du Parti MLC, </w:t>
      </w:r>
      <w:r w:rsidR="006D4607">
        <w:rPr>
          <w:rFonts w:ascii="Tahoma" w:eastAsia="Calibri" w:hAnsi="Tahoma" w:cs="Tahoma"/>
          <w:sz w:val="24"/>
          <w:szCs w:val="24"/>
        </w:rPr>
        <w:t>le seul compétent pour engager ledit regroupement conformément à l’acte constitutif de ce parti politique.</w:t>
      </w:r>
    </w:p>
    <w:p w:rsidR="00F464DC" w:rsidRPr="00034539" w:rsidRDefault="00F464DC" w:rsidP="004F0603">
      <w:pPr>
        <w:pStyle w:val="Sansinterligne"/>
        <w:spacing w:line="276" w:lineRule="auto"/>
        <w:jc w:val="both"/>
        <w:rPr>
          <w:rFonts w:ascii="Tahoma" w:eastAsia="Calibri" w:hAnsi="Tahoma" w:cs="Tahoma"/>
          <w:sz w:val="10"/>
          <w:szCs w:val="24"/>
        </w:rPr>
      </w:pPr>
    </w:p>
    <w:p w:rsidR="0006401A" w:rsidRDefault="00F464DC" w:rsidP="00034539">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 xml:space="preserve">Le Conseil d’Etat dira non fondée cette fin de non-recevoir, en ce que, comme motivé à la deuxième fin de non-recevoir, ayant un mandat </w:t>
      </w:r>
      <w:r w:rsidR="00DE4E28">
        <w:rPr>
          <w:rFonts w:ascii="Tahoma" w:eastAsia="Calibri" w:hAnsi="Tahoma" w:cs="Tahoma"/>
          <w:sz w:val="24"/>
          <w:szCs w:val="24"/>
        </w:rPr>
        <w:t>régulier</w:t>
      </w:r>
      <w:r>
        <w:rPr>
          <w:rFonts w:ascii="Tahoma" w:eastAsia="Calibri" w:hAnsi="Tahoma" w:cs="Tahoma"/>
          <w:sz w:val="24"/>
          <w:szCs w:val="24"/>
        </w:rPr>
        <w:t xml:space="preserve"> du Président du MLC qui, en vertu de l’article 97 de la Constitution et 46 des statuts du MLC devait donner ce mandat à la secrétaire général, Madame EVE BAZAIBA, qui était déjà dans l’incompatibilité </w:t>
      </w:r>
      <w:r w:rsidR="0006401A">
        <w:rPr>
          <w:rFonts w:ascii="Tahoma" w:eastAsia="Calibri" w:hAnsi="Tahoma" w:cs="Tahoma"/>
          <w:sz w:val="24"/>
          <w:szCs w:val="24"/>
        </w:rPr>
        <w:t xml:space="preserve">à cause de sa nomination  en tant que membre du gouvernement. C’est en vertu de l’article 49 desdits statuts précités qu’il </w:t>
      </w:r>
      <w:r w:rsidR="00BE039A">
        <w:rPr>
          <w:rFonts w:ascii="Tahoma" w:eastAsia="Calibri" w:hAnsi="Tahoma" w:cs="Tahoma"/>
          <w:sz w:val="24"/>
          <w:szCs w:val="24"/>
        </w:rPr>
        <w:t xml:space="preserve">a </w:t>
      </w:r>
      <w:r w:rsidR="00DE4E28">
        <w:rPr>
          <w:rFonts w:ascii="Tahoma" w:eastAsia="Calibri" w:hAnsi="Tahoma" w:cs="Tahoma"/>
          <w:sz w:val="24"/>
          <w:szCs w:val="24"/>
        </w:rPr>
        <w:t>cédé</w:t>
      </w:r>
      <w:r w:rsidR="0006401A">
        <w:rPr>
          <w:rFonts w:ascii="Tahoma" w:eastAsia="Calibri" w:hAnsi="Tahoma" w:cs="Tahoma"/>
          <w:sz w:val="24"/>
          <w:szCs w:val="24"/>
        </w:rPr>
        <w:t xml:space="preserve"> l’intérim à Monsieur Jacques LUNGUANA MATUMONA en sa qualité de secrétaire général du parti.</w:t>
      </w:r>
    </w:p>
    <w:p w:rsidR="0006401A" w:rsidRPr="00B215A8" w:rsidRDefault="0006401A" w:rsidP="004F0603">
      <w:pPr>
        <w:pStyle w:val="Sansinterligne"/>
        <w:spacing w:line="276" w:lineRule="auto"/>
        <w:jc w:val="both"/>
        <w:rPr>
          <w:rFonts w:ascii="Tahoma" w:eastAsia="Calibri" w:hAnsi="Tahoma" w:cs="Tahoma"/>
          <w:sz w:val="10"/>
          <w:szCs w:val="24"/>
        </w:rPr>
      </w:pPr>
    </w:p>
    <w:p w:rsidR="009E6038" w:rsidRDefault="0006401A" w:rsidP="00B215A8">
      <w:pPr>
        <w:pStyle w:val="Sansinterligne"/>
        <w:spacing w:line="276" w:lineRule="auto"/>
        <w:ind w:left="426" w:hanging="426"/>
        <w:jc w:val="both"/>
        <w:rPr>
          <w:rFonts w:ascii="Tahoma" w:eastAsia="Calibri" w:hAnsi="Tahoma" w:cs="Tahoma"/>
          <w:sz w:val="24"/>
          <w:szCs w:val="24"/>
        </w:rPr>
      </w:pPr>
      <w:r>
        <w:rPr>
          <w:rFonts w:ascii="Tahoma" w:eastAsia="Calibri" w:hAnsi="Tahoma" w:cs="Tahoma"/>
          <w:sz w:val="24"/>
          <w:szCs w:val="24"/>
        </w:rPr>
        <w:t xml:space="preserve">4° </w:t>
      </w:r>
      <w:r w:rsidR="00B215A8">
        <w:rPr>
          <w:rFonts w:ascii="Tahoma" w:eastAsia="Calibri" w:hAnsi="Tahoma" w:cs="Tahoma"/>
          <w:sz w:val="24"/>
          <w:szCs w:val="24"/>
        </w:rPr>
        <w:t xml:space="preserve"> </w:t>
      </w:r>
      <w:r w:rsidR="0064230E">
        <w:rPr>
          <w:rFonts w:ascii="Tahoma" w:eastAsia="Calibri" w:hAnsi="Tahoma" w:cs="Tahoma"/>
          <w:sz w:val="24"/>
          <w:szCs w:val="24"/>
        </w:rPr>
        <w:t>La quatrième fin de non-recevoir de l’appel est tiré de la forclusion de délai, en ce que l’article 74 quinquies, alinéa 2 de la loi n°06/006 du 09 mars 2006, portant organisation des élections présidentielle, législatives, provinciales, urbaines, municipales et locales, telle que modifiée par la loi n°11/003 du 25 juin 2011, la loi n°17/013 du 24 décembre 2017 et la</w:t>
      </w:r>
      <w:r w:rsidR="00DE4E28">
        <w:rPr>
          <w:rFonts w:ascii="Tahoma" w:eastAsia="Calibri" w:hAnsi="Tahoma" w:cs="Tahoma"/>
          <w:sz w:val="24"/>
          <w:szCs w:val="24"/>
        </w:rPr>
        <w:t xml:space="preserve"> loi n°22/029 du 29 juin 2021 i</w:t>
      </w:r>
      <w:r w:rsidR="0064230E">
        <w:rPr>
          <w:rFonts w:ascii="Tahoma" w:eastAsia="Calibri" w:hAnsi="Tahoma" w:cs="Tahoma"/>
          <w:sz w:val="24"/>
          <w:szCs w:val="24"/>
        </w:rPr>
        <w:t xml:space="preserve">mpose un délai de 3 jours pour </w:t>
      </w:r>
    </w:p>
    <w:p w:rsidR="009E6038" w:rsidRPr="009F111A" w:rsidRDefault="009E6038" w:rsidP="009E6038">
      <w:pPr>
        <w:spacing w:after="0"/>
        <w:ind w:left="0" w:right="50"/>
        <w:rPr>
          <w:rFonts w:ascii="Tahoma" w:hAnsi="Tahoma" w:cs="Tahoma"/>
          <w:b/>
          <w:sz w:val="24"/>
          <w:szCs w:val="25"/>
          <w:u w:val="single"/>
        </w:rPr>
      </w:pPr>
      <w:r>
        <w:rPr>
          <w:rFonts w:ascii="Tahoma" w:hAnsi="Tahoma" w:cs="Tahoma"/>
          <w:b/>
          <w:sz w:val="24"/>
          <w:szCs w:val="25"/>
          <w:u w:val="single"/>
        </w:rPr>
        <w:lastRenderedPageBreak/>
        <w:t>REA. 203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Neuv</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9E6038" w:rsidRPr="00F3352F" w:rsidRDefault="009E6038" w:rsidP="00B215A8">
      <w:pPr>
        <w:pStyle w:val="Sansinterligne"/>
        <w:spacing w:line="276" w:lineRule="auto"/>
        <w:ind w:left="426" w:hanging="426"/>
        <w:jc w:val="both"/>
        <w:rPr>
          <w:rFonts w:ascii="Tahoma" w:eastAsia="Calibri" w:hAnsi="Tahoma" w:cs="Tahoma"/>
          <w:szCs w:val="24"/>
        </w:rPr>
      </w:pPr>
    </w:p>
    <w:p w:rsidR="00350CB4" w:rsidRDefault="0064230E" w:rsidP="009E6038">
      <w:pPr>
        <w:pStyle w:val="Sansinterligne"/>
        <w:spacing w:line="276" w:lineRule="auto"/>
        <w:ind w:left="426"/>
        <w:jc w:val="both"/>
        <w:rPr>
          <w:rFonts w:ascii="Tahoma" w:eastAsia="Calibri" w:hAnsi="Tahoma" w:cs="Tahoma"/>
          <w:sz w:val="24"/>
          <w:szCs w:val="24"/>
        </w:rPr>
      </w:pPr>
      <w:r>
        <w:rPr>
          <w:rFonts w:ascii="Tahoma" w:eastAsia="Calibri" w:hAnsi="Tahoma" w:cs="Tahoma"/>
          <w:sz w:val="24"/>
          <w:szCs w:val="24"/>
        </w:rPr>
        <w:t xml:space="preserve">introduire le recours </w:t>
      </w:r>
      <w:r w:rsidR="00DE4E28">
        <w:rPr>
          <w:rFonts w:ascii="Tahoma" w:eastAsia="Calibri" w:hAnsi="Tahoma" w:cs="Tahoma"/>
          <w:sz w:val="24"/>
          <w:szCs w:val="24"/>
        </w:rPr>
        <w:t xml:space="preserve">contre </w:t>
      </w:r>
      <w:r w:rsidR="00350CB4">
        <w:rPr>
          <w:rFonts w:ascii="Tahoma" w:eastAsia="Calibri" w:hAnsi="Tahoma" w:cs="Tahoma"/>
          <w:sz w:val="24"/>
          <w:szCs w:val="24"/>
        </w:rPr>
        <w:t>les décisions rendues par les juridictions administratives d’appel siégeant en matière du contentieux électoral. Car, dit-il, la décision RCE 031 a été signifiée le 15 mars 2024 et que la requête en appel a été déposée le 26 mars 2024 au greffe du Conseil d’Etat, c’est-à-dire 3 hors délai.</w:t>
      </w:r>
    </w:p>
    <w:p w:rsidR="00350CB4" w:rsidRPr="00F3352F" w:rsidRDefault="00350CB4" w:rsidP="004F0603">
      <w:pPr>
        <w:pStyle w:val="Sansinterligne"/>
        <w:spacing w:line="276" w:lineRule="auto"/>
        <w:jc w:val="both"/>
        <w:rPr>
          <w:rFonts w:ascii="Tahoma" w:eastAsia="Calibri" w:hAnsi="Tahoma" w:cs="Tahoma"/>
          <w:sz w:val="6"/>
          <w:szCs w:val="24"/>
        </w:rPr>
      </w:pPr>
    </w:p>
    <w:p w:rsidR="00350CB4" w:rsidRDefault="00350CB4" w:rsidP="00F3352F">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Le conseil d’Etat dira non fondée cette fin de non-recevoir en ce que l’appel a été interjeté le 14 mars 2024, c’est-à-dire un jour avant la signification de l’arrêt entrepris.</w:t>
      </w:r>
    </w:p>
    <w:p w:rsidR="00350CB4" w:rsidRPr="00F3352F" w:rsidRDefault="00350CB4" w:rsidP="004F0603">
      <w:pPr>
        <w:pStyle w:val="Sansinterligne"/>
        <w:spacing w:line="276" w:lineRule="auto"/>
        <w:jc w:val="both"/>
        <w:rPr>
          <w:rFonts w:ascii="Tahoma" w:eastAsia="Calibri" w:hAnsi="Tahoma" w:cs="Tahoma"/>
          <w:sz w:val="6"/>
          <w:szCs w:val="24"/>
        </w:rPr>
      </w:pPr>
    </w:p>
    <w:p w:rsidR="005E0959" w:rsidRDefault="00F94E6B" w:rsidP="00F3352F">
      <w:pPr>
        <w:pStyle w:val="Sansinterligne"/>
        <w:spacing w:line="276" w:lineRule="auto"/>
        <w:ind w:left="426" w:hanging="426"/>
        <w:jc w:val="both"/>
        <w:rPr>
          <w:rFonts w:ascii="Tahoma" w:eastAsia="Calibri" w:hAnsi="Tahoma" w:cs="Tahoma"/>
          <w:sz w:val="24"/>
          <w:szCs w:val="24"/>
        </w:rPr>
      </w:pPr>
      <w:r>
        <w:rPr>
          <w:rFonts w:ascii="Tahoma" w:eastAsia="Calibri" w:hAnsi="Tahoma" w:cs="Tahoma"/>
          <w:sz w:val="24"/>
          <w:szCs w:val="24"/>
        </w:rPr>
        <w:t xml:space="preserve">5° </w:t>
      </w:r>
      <w:r w:rsidR="005E0959">
        <w:rPr>
          <w:rFonts w:ascii="Tahoma" w:eastAsia="Calibri" w:hAnsi="Tahoma" w:cs="Tahoma"/>
          <w:sz w:val="24"/>
          <w:szCs w:val="24"/>
        </w:rPr>
        <w:t>La fin de non-recevoir de l’appel tirée du défaut d’expédition régulière pour appel.</w:t>
      </w:r>
    </w:p>
    <w:p w:rsidR="00F3352F" w:rsidRPr="00F3352F" w:rsidRDefault="00F3352F" w:rsidP="004F0603">
      <w:pPr>
        <w:pStyle w:val="Sansinterligne"/>
        <w:spacing w:line="276" w:lineRule="auto"/>
        <w:jc w:val="both"/>
        <w:rPr>
          <w:rFonts w:ascii="Tahoma" w:eastAsia="Calibri" w:hAnsi="Tahoma" w:cs="Tahoma"/>
          <w:sz w:val="10"/>
          <w:szCs w:val="24"/>
        </w:rPr>
      </w:pPr>
    </w:p>
    <w:p w:rsidR="00CF0D8A" w:rsidRDefault="005E0959" w:rsidP="00F3352F">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 xml:space="preserve">Cette fin de non-recevoir sera déclarée non fondée en ce que </w:t>
      </w:r>
      <w:r w:rsidR="002E6663">
        <w:rPr>
          <w:rFonts w:ascii="Tahoma" w:eastAsia="Calibri" w:hAnsi="Tahoma" w:cs="Tahoma"/>
          <w:sz w:val="24"/>
          <w:szCs w:val="24"/>
        </w:rPr>
        <w:t>l’expédition pour appel versée au dossier est en original et contient les mentions requises par l’article 265 de la loi organique n°16/027 du 15 octobre 2016 portant organisation, compétence et fonctionnement des juridictions de l’ordre administratif.</w:t>
      </w:r>
    </w:p>
    <w:p w:rsidR="00CF0D8A" w:rsidRPr="004214ED" w:rsidRDefault="00CF0D8A" w:rsidP="004F0603">
      <w:pPr>
        <w:pStyle w:val="Sansinterligne"/>
        <w:spacing w:line="276" w:lineRule="auto"/>
        <w:jc w:val="both"/>
        <w:rPr>
          <w:rFonts w:ascii="Tahoma" w:eastAsia="Calibri" w:hAnsi="Tahoma" w:cs="Tahoma"/>
          <w:sz w:val="8"/>
          <w:szCs w:val="24"/>
        </w:rPr>
      </w:pPr>
    </w:p>
    <w:p w:rsidR="0055375D" w:rsidRDefault="00CF0D8A" w:rsidP="004214ED">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Statuant par rejet de toutes les fins de non-recevoir soulevées par l’intimé, le Conseil d’Etat dire recevable le présent appel interjeté</w:t>
      </w:r>
      <w:r w:rsidR="0055375D">
        <w:rPr>
          <w:rFonts w:ascii="Tahoma" w:eastAsia="Calibri" w:hAnsi="Tahoma" w:cs="Tahoma"/>
          <w:sz w:val="24"/>
          <w:szCs w:val="24"/>
        </w:rPr>
        <w:t xml:space="preserve"> dans les forme et délai légaux.</w:t>
      </w:r>
    </w:p>
    <w:p w:rsidR="0055375D" w:rsidRPr="00D26824" w:rsidRDefault="0055375D" w:rsidP="004F0603">
      <w:pPr>
        <w:pStyle w:val="Sansinterligne"/>
        <w:spacing w:line="276" w:lineRule="auto"/>
        <w:jc w:val="both"/>
        <w:rPr>
          <w:rFonts w:ascii="Tahoma" w:eastAsia="Calibri" w:hAnsi="Tahoma" w:cs="Tahoma"/>
          <w:sz w:val="6"/>
          <w:szCs w:val="24"/>
        </w:rPr>
      </w:pPr>
    </w:p>
    <w:p w:rsidR="000805A7" w:rsidRDefault="0055375D" w:rsidP="00D26824">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A l’appui de sa requête, l’appelant soutient que Monsieur NGBUNDU MALENGO Crispin, candidat à la députation provinciale, circonscription de Lisala-Ville</w:t>
      </w:r>
      <w:r w:rsidR="000805A7">
        <w:rPr>
          <w:rFonts w:ascii="Tahoma" w:eastAsia="Calibri" w:hAnsi="Tahoma" w:cs="Tahoma"/>
          <w:sz w:val="24"/>
          <w:szCs w:val="24"/>
        </w:rPr>
        <w:t>, inscrit sur la liste du Parti Politique MLC a été proclamé provisoirement élu député provincial pour le compte dudit parti politique.</w:t>
      </w:r>
    </w:p>
    <w:p w:rsidR="000805A7" w:rsidRPr="00D26824" w:rsidRDefault="000805A7" w:rsidP="004F0603">
      <w:pPr>
        <w:pStyle w:val="Sansinterligne"/>
        <w:spacing w:line="276" w:lineRule="auto"/>
        <w:jc w:val="both"/>
        <w:rPr>
          <w:rFonts w:ascii="Tahoma" w:eastAsia="Calibri" w:hAnsi="Tahoma" w:cs="Tahoma"/>
          <w:sz w:val="8"/>
          <w:szCs w:val="24"/>
        </w:rPr>
      </w:pPr>
    </w:p>
    <w:p w:rsidR="007007AB" w:rsidRDefault="00FB4814" w:rsidP="00D26824">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 xml:space="preserve">Par requête en contestation de la décision n°004/CENI/AP/2024 du 21 janvier 2024 de la Commission électorale Nationale Indépendante, CENI en sigle, le Regroupement politique « Action des Alliés pour la Convention, AA/C » en sigle attrait ce candidat NGBUNDU MALENGO du Mouvement de Libération du Congo, MLC en sigle, </w:t>
      </w:r>
      <w:r w:rsidR="007007AB">
        <w:rPr>
          <w:rFonts w:ascii="Tahoma" w:eastAsia="Calibri" w:hAnsi="Tahoma" w:cs="Tahoma"/>
          <w:sz w:val="24"/>
          <w:szCs w:val="24"/>
        </w:rPr>
        <w:t>devant la Cour d’Appel de la M</w:t>
      </w:r>
      <w:r w:rsidR="00DC4B24">
        <w:rPr>
          <w:rFonts w:ascii="Tahoma" w:eastAsia="Calibri" w:hAnsi="Tahoma" w:cs="Tahoma"/>
          <w:sz w:val="24"/>
          <w:szCs w:val="24"/>
        </w:rPr>
        <w:t xml:space="preserve">ONGALA </w:t>
      </w:r>
      <w:r w:rsidR="007007AB">
        <w:rPr>
          <w:rFonts w:ascii="Tahoma" w:eastAsia="Calibri" w:hAnsi="Tahoma" w:cs="Tahoma"/>
          <w:sz w:val="24"/>
          <w:szCs w:val="24"/>
        </w:rPr>
        <w:t>faisant office de la Cour administrative d’appel en vue d’obtenir de cette dernière, après recomptage des voix, l’annulation partielle de la décision de la CENI l’ayant proclamé élu député provincial au détriment de son candidat José LIPANGO.</w:t>
      </w:r>
    </w:p>
    <w:p w:rsidR="00D26824" w:rsidRPr="009F111A" w:rsidRDefault="00D26824" w:rsidP="00D26824">
      <w:pPr>
        <w:spacing w:after="0"/>
        <w:ind w:left="0" w:right="50"/>
        <w:rPr>
          <w:rFonts w:ascii="Tahoma" w:hAnsi="Tahoma" w:cs="Tahoma"/>
          <w:b/>
          <w:sz w:val="24"/>
          <w:szCs w:val="25"/>
          <w:u w:val="single"/>
        </w:rPr>
      </w:pPr>
      <w:r>
        <w:rPr>
          <w:rFonts w:ascii="Tahoma" w:hAnsi="Tahoma" w:cs="Tahoma"/>
          <w:b/>
          <w:sz w:val="24"/>
          <w:szCs w:val="25"/>
          <w:u w:val="single"/>
        </w:rPr>
        <w:lastRenderedPageBreak/>
        <w:t>REA. 203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Dix</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7007AB" w:rsidRDefault="007007AB" w:rsidP="004F0603">
      <w:pPr>
        <w:pStyle w:val="Sansinterligne"/>
        <w:spacing w:line="276" w:lineRule="auto"/>
        <w:jc w:val="both"/>
        <w:rPr>
          <w:rFonts w:ascii="Tahoma" w:eastAsia="Calibri" w:hAnsi="Tahoma" w:cs="Tahoma"/>
          <w:sz w:val="24"/>
          <w:szCs w:val="24"/>
        </w:rPr>
      </w:pPr>
    </w:p>
    <w:p w:rsidR="00D96D8D" w:rsidRDefault="007007AB" w:rsidP="0054123F">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Après examen du recours, la Cour d’appel de la</w:t>
      </w:r>
      <w:r w:rsidR="00D96D8D">
        <w:rPr>
          <w:rFonts w:ascii="Tahoma" w:eastAsia="Calibri" w:hAnsi="Tahoma" w:cs="Tahoma"/>
          <w:sz w:val="24"/>
          <w:szCs w:val="24"/>
        </w:rPr>
        <w:t xml:space="preserve"> MONGALA, faisant office de la Cour administrative d’appel, y a fait droit. C’est contre cet arrêt qu’est interjeté le présent appel.</w:t>
      </w:r>
    </w:p>
    <w:p w:rsidR="00D96D8D" w:rsidRPr="004C1652" w:rsidRDefault="00D96D8D" w:rsidP="004F0603">
      <w:pPr>
        <w:pStyle w:val="Sansinterligne"/>
        <w:spacing w:line="276" w:lineRule="auto"/>
        <w:jc w:val="both"/>
        <w:rPr>
          <w:rFonts w:ascii="Tahoma" w:eastAsia="Calibri" w:hAnsi="Tahoma" w:cs="Tahoma"/>
          <w:sz w:val="10"/>
          <w:szCs w:val="24"/>
        </w:rPr>
      </w:pPr>
    </w:p>
    <w:p w:rsidR="009619DC" w:rsidRDefault="00176D9B" w:rsidP="004C1652">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Contre l’arrêt déféré, l’appelant soulève huit griefs pouvant entrainer la réformation :</w:t>
      </w:r>
    </w:p>
    <w:p w:rsidR="009619DC" w:rsidRPr="003A01FD" w:rsidRDefault="009619DC" w:rsidP="004F0603">
      <w:pPr>
        <w:pStyle w:val="Sansinterligne"/>
        <w:spacing w:line="276" w:lineRule="auto"/>
        <w:jc w:val="both"/>
        <w:rPr>
          <w:rFonts w:ascii="Tahoma" w:eastAsia="Calibri" w:hAnsi="Tahoma" w:cs="Tahoma"/>
          <w:sz w:val="10"/>
          <w:szCs w:val="24"/>
        </w:rPr>
      </w:pPr>
    </w:p>
    <w:p w:rsidR="009619DC" w:rsidRDefault="009619DC" w:rsidP="009619DC">
      <w:pPr>
        <w:pStyle w:val="Sansinterligne"/>
        <w:numPr>
          <w:ilvl w:val="0"/>
          <w:numId w:val="22"/>
        </w:numPr>
        <w:spacing w:line="276" w:lineRule="auto"/>
        <w:ind w:left="567" w:hanging="283"/>
        <w:jc w:val="both"/>
        <w:rPr>
          <w:rFonts w:ascii="Tahoma" w:eastAsia="Calibri" w:hAnsi="Tahoma" w:cs="Tahoma"/>
          <w:sz w:val="24"/>
          <w:szCs w:val="24"/>
        </w:rPr>
      </w:pPr>
      <w:r>
        <w:rPr>
          <w:rFonts w:ascii="Tahoma" w:eastAsia="Calibri" w:hAnsi="Tahoma" w:cs="Tahoma"/>
          <w:sz w:val="24"/>
          <w:szCs w:val="24"/>
        </w:rPr>
        <w:t>La violation de l’article 74 ter de la loi électorale en ce que le premier juge a pris en compte une requête qui ne contenait l’inventaire des pièces formant le dossier ;</w:t>
      </w:r>
    </w:p>
    <w:p w:rsidR="003A01FD" w:rsidRPr="003A01FD" w:rsidRDefault="003A01FD" w:rsidP="003A01FD">
      <w:pPr>
        <w:pStyle w:val="Sansinterligne"/>
        <w:spacing w:line="276" w:lineRule="auto"/>
        <w:ind w:left="567"/>
        <w:jc w:val="both"/>
        <w:rPr>
          <w:rFonts w:ascii="Tahoma" w:eastAsia="Calibri" w:hAnsi="Tahoma" w:cs="Tahoma"/>
          <w:sz w:val="6"/>
          <w:szCs w:val="24"/>
        </w:rPr>
      </w:pPr>
    </w:p>
    <w:p w:rsidR="003A01FD" w:rsidRPr="003A01FD" w:rsidRDefault="007F3431" w:rsidP="003A01FD">
      <w:pPr>
        <w:pStyle w:val="Sansinterligne"/>
        <w:numPr>
          <w:ilvl w:val="0"/>
          <w:numId w:val="22"/>
        </w:numPr>
        <w:spacing w:line="276" w:lineRule="auto"/>
        <w:ind w:left="567" w:hanging="283"/>
        <w:jc w:val="both"/>
        <w:rPr>
          <w:rFonts w:ascii="Tahoma" w:eastAsia="Calibri" w:hAnsi="Tahoma" w:cs="Tahoma"/>
          <w:sz w:val="24"/>
          <w:szCs w:val="24"/>
        </w:rPr>
      </w:pPr>
      <w:r>
        <w:rPr>
          <w:rFonts w:ascii="Tahoma" w:eastAsia="Calibri" w:hAnsi="Tahoma" w:cs="Tahoma"/>
          <w:sz w:val="24"/>
          <w:szCs w:val="24"/>
        </w:rPr>
        <w:t>La violation de l’article 74 ter point 1 de la loi électorale en ce que le premier juge a déclaré recevable la requête en contestation des résultats qui ne reprenaient pas l’identité de la personne devant agir pour le compte de l’intimé</w:t>
      </w:r>
      <w:r w:rsidR="00097E4C">
        <w:rPr>
          <w:rFonts w:ascii="Tahoma" w:eastAsia="Calibri" w:hAnsi="Tahoma" w:cs="Tahoma"/>
          <w:sz w:val="24"/>
          <w:szCs w:val="24"/>
        </w:rPr>
        <w:t> ;</w:t>
      </w:r>
    </w:p>
    <w:p w:rsidR="003A01FD" w:rsidRPr="003A01FD" w:rsidRDefault="003A01FD" w:rsidP="003A01FD">
      <w:pPr>
        <w:pStyle w:val="Sansinterligne"/>
        <w:spacing w:line="276" w:lineRule="auto"/>
        <w:ind w:left="567"/>
        <w:jc w:val="both"/>
        <w:rPr>
          <w:rFonts w:ascii="Tahoma" w:eastAsia="Calibri" w:hAnsi="Tahoma" w:cs="Tahoma"/>
          <w:sz w:val="4"/>
          <w:szCs w:val="24"/>
        </w:rPr>
      </w:pPr>
    </w:p>
    <w:p w:rsidR="003A01FD" w:rsidRPr="003A01FD" w:rsidRDefault="00221475" w:rsidP="003A01FD">
      <w:pPr>
        <w:pStyle w:val="Sansinterligne"/>
        <w:numPr>
          <w:ilvl w:val="0"/>
          <w:numId w:val="22"/>
        </w:numPr>
        <w:spacing w:line="276" w:lineRule="auto"/>
        <w:ind w:left="567" w:hanging="283"/>
        <w:jc w:val="both"/>
        <w:rPr>
          <w:rFonts w:ascii="Tahoma" w:eastAsia="Calibri" w:hAnsi="Tahoma" w:cs="Tahoma"/>
          <w:sz w:val="24"/>
          <w:szCs w:val="24"/>
        </w:rPr>
      </w:pPr>
      <w:r>
        <w:rPr>
          <w:rFonts w:ascii="Tahoma" w:eastAsia="Calibri" w:hAnsi="Tahoma" w:cs="Tahoma"/>
          <w:sz w:val="24"/>
          <w:szCs w:val="24"/>
        </w:rPr>
        <w:t xml:space="preserve">Le premier juge a accepté une procuration spéciale ne permettant pas à l’avocat signataire de </w:t>
      </w:r>
      <w:r w:rsidR="00333E71">
        <w:rPr>
          <w:rFonts w:ascii="Tahoma" w:eastAsia="Calibri" w:hAnsi="Tahoma" w:cs="Tahoma"/>
          <w:sz w:val="24"/>
          <w:szCs w:val="24"/>
        </w:rPr>
        <w:t>la requête d’attaquer le candidat du MLC</w:t>
      </w:r>
      <w:r w:rsidR="00644912">
        <w:rPr>
          <w:rFonts w:ascii="Tahoma" w:eastAsia="Calibri" w:hAnsi="Tahoma" w:cs="Tahoma"/>
          <w:sz w:val="24"/>
          <w:szCs w:val="24"/>
        </w:rPr>
        <w:t> ;</w:t>
      </w:r>
    </w:p>
    <w:p w:rsidR="003A01FD" w:rsidRPr="003A01FD" w:rsidRDefault="003A01FD" w:rsidP="003A01FD">
      <w:pPr>
        <w:pStyle w:val="Sansinterligne"/>
        <w:spacing w:line="276" w:lineRule="auto"/>
        <w:ind w:left="567"/>
        <w:jc w:val="both"/>
        <w:rPr>
          <w:rFonts w:ascii="Tahoma" w:eastAsia="Calibri" w:hAnsi="Tahoma" w:cs="Tahoma"/>
          <w:sz w:val="6"/>
          <w:szCs w:val="24"/>
        </w:rPr>
      </w:pPr>
    </w:p>
    <w:p w:rsidR="003A01FD" w:rsidRPr="003A01FD" w:rsidRDefault="00644912" w:rsidP="003A01FD">
      <w:pPr>
        <w:pStyle w:val="Sansinterligne"/>
        <w:numPr>
          <w:ilvl w:val="0"/>
          <w:numId w:val="22"/>
        </w:numPr>
        <w:spacing w:line="276" w:lineRule="auto"/>
        <w:ind w:left="567" w:hanging="283"/>
        <w:jc w:val="both"/>
        <w:rPr>
          <w:rFonts w:ascii="Tahoma" w:eastAsia="Calibri" w:hAnsi="Tahoma" w:cs="Tahoma"/>
          <w:sz w:val="24"/>
          <w:szCs w:val="24"/>
        </w:rPr>
      </w:pPr>
      <w:r>
        <w:rPr>
          <w:rFonts w:ascii="Tahoma" w:eastAsia="Calibri" w:hAnsi="Tahoma" w:cs="Tahoma"/>
          <w:sz w:val="24"/>
          <w:szCs w:val="24"/>
        </w:rPr>
        <w:t>Le pre</w:t>
      </w:r>
      <w:r w:rsidR="00803E82">
        <w:rPr>
          <w:rFonts w:ascii="Tahoma" w:eastAsia="Calibri" w:hAnsi="Tahoma" w:cs="Tahoma"/>
          <w:sz w:val="24"/>
          <w:szCs w:val="24"/>
        </w:rPr>
        <w:t xml:space="preserve">mier juge </w:t>
      </w:r>
      <w:r w:rsidR="00D50F83">
        <w:rPr>
          <w:rFonts w:ascii="Tahoma" w:eastAsia="Calibri" w:hAnsi="Tahoma" w:cs="Tahoma"/>
          <w:sz w:val="24"/>
          <w:szCs w:val="24"/>
        </w:rPr>
        <w:t>a déclaré recevable la requête en contestation en l’absence des statuts et de la preuve de nomination du Président national par les organes</w:t>
      </w:r>
      <w:r w:rsidR="0083439E">
        <w:rPr>
          <w:rFonts w:ascii="Tahoma" w:eastAsia="Calibri" w:hAnsi="Tahoma" w:cs="Tahoma"/>
          <w:sz w:val="24"/>
          <w:szCs w:val="24"/>
        </w:rPr>
        <w:t xml:space="preserve"> du regroupement politique AA/C ;</w:t>
      </w:r>
    </w:p>
    <w:p w:rsidR="003A01FD" w:rsidRPr="003A01FD" w:rsidRDefault="003A01FD" w:rsidP="003A01FD">
      <w:pPr>
        <w:pStyle w:val="Sansinterligne"/>
        <w:spacing w:line="276" w:lineRule="auto"/>
        <w:ind w:left="567"/>
        <w:jc w:val="both"/>
        <w:rPr>
          <w:rFonts w:ascii="Tahoma" w:eastAsia="Calibri" w:hAnsi="Tahoma" w:cs="Tahoma"/>
          <w:sz w:val="6"/>
          <w:szCs w:val="24"/>
        </w:rPr>
      </w:pPr>
    </w:p>
    <w:p w:rsidR="008877BC" w:rsidRPr="008877BC" w:rsidRDefault="00123634" w:rsidP="008877BC">
      <w:pPr>
        <w:pStyle w:val="Sansinterligne"/>
        <w:numPr>
          <w:ilvl w:val="0"/>
          <w:numId w:val="22"/>
        </w:numPr>
        <w:spacing w:line="276" w:lineRule="auto"/>
        <w:ind w:left="567" w:hanging="283"/>
        <w:jc w:val="both"/>
        <w:rPr>
          <w:rFonts w:ascii="Tahoma" w:eastAsia="Calibri" w:hAnsi="Tahoma" w:cs="Tahoma"/>
          <w:sz w:val="24"/>
          <w:szCs w:val="24"/>
        </w:rPr>
      </w:pPr>
      <w:r>
        <w:rPr>
          <w:rFonts w:ascii="Tahoma" w:eastAsia="Calibri" w:hAnsi="Tahoma" w:cs="Tahoma"/>
          <w:sz w:val="24"/>
          <w:szCs w:val="24"/>
        </w:rPr>
        <w:t>La violation de l’article 75 ter de la loi électorale en ce que le premier juge a déclaré recevable l’action dirigée contre une personne non concernée par le litige ;</w:t>
      </w:r>
    </w:p>
    <w:p w:rsidR="008877BC" w:rsidRPr="008877BC" w:rsidRDefault="008877BC" w:rsidP="008877BC">
      <w:pPr>
        <w:pStyle w:val="Sansinterligne"/>
        <w:spacing w:line="276" w:lineRule="auto"/>
        <w:ind w:left="567"/>
        <w:jc w:val="both"/>
        <w:rPr>
          <w:rFonts w:ascii="Tahoma" w:eastAsia="Calibri" w:hAnsi="Tahoma" w:cs="Tahoma"/>
          <w:sz w:val="6"/>
          <w:szCs w:val="24"/>
        </w:rPr>
      </w:pPr>
    </w:p>
    <w:p w:rsidR="006B7A61" w:rsidRPr="006B7A61" w:rsidRDefault="00123634" w:rsidP="006B7A61">
      <w:pPr>
        <w:pStyle w:val="Sansinterligne"/>
        <w:numPr>
          <w:ilvl w:val="0"/>
          <w:numId w:val="22"/>
        </w:numPr>
        <w:spacing w:line="276" w:lineRule="auto"/>
        <w:ind w:left="567" w:hanging="283"/>
        <w:jc w:val="both"/>
        <w:rPr>
          <w:rFonts w:ascii="Tahoma" w:eastAsia="Calibri" w:hAnsi="Tahoma" w:cs="Tahoma"/>
          <w:sz w:val="24"/>
          <w:szCs w:val="24"/>
        </w:rPr>
      </w:pPr>
      <w:r>
        <w:rPr>
          <w:rFonts w:ascii="Tahoma" w:eastAsia="Calibri" w:hAnsi="Tahoma" w:cs="Tahoma"/>
          <w:sz w:val="24"/>
          <w:szCs w:val="24"/>
        </w:rPr>
        <w:t xml:space="preserve">La violation du principe du dispositif en ce que le premier juge a statué </w:t>
      </w:r>
      <w:r w:rsidRPr="008877BC">
        <w:rPr>
          <w:rFonts w:ascii="Tahoma" w:eastAsia="Calibri" w:hAnsi="Tahoma" w:cs="Tahoma"/>
          <w:i/>
          <w:sz w:val="24"/>
          <w:szCs w:val="24"/>
        </w:rPr>
        <w:t>utra petita</w:t>
      </w:r>
      <w:r>
        <w:rPr>
          <w:rFonts w:ascii="Tahoma" w:eastAsia="Calibri" w:hAnsi="Tahoma" w:cs="Tahoma"/>
          <w:sz w:val="24"/>
          <w:szCs w:val="24"/>
        </w:rPr>
        <w:t xml:space="preserve"> en prenant en compte une demande non contenue dans la requête </w:t>
      </w:r>
      <w:r w:rsidR="00754AB9">
        <w:rPr>
          <w:rFonts w:ascii="Tahoma" w:eastAsia="Calibri" w:hAnsi="Tahoma" w:cs="Tahoma"/>
          <w:sz w:val="24"/>
          <w:szCs w:val="24"/>
        </w:rPr>
        <w:t>introductive d’instance ;</w:t>
      </w:r>
    </w:p>
    <w:p w:rsidR="006B7A61" w:rsidRPr="006B7A61" w:rsidRDefault="006B7A61" w:rsidP="006B7A61">
      <w:pPr>
        <w:pStyle w:val="Sansinterligne"/>
        <w:spacing w:line="276" w:lineRule="auto"/>
        <w:ind w:left="567"/>
        <w:jc w:val="both"/>
        <w:rPr>
          <w:rFonts w:ascii="Tahoma" w:eastAsia="Calibri" w:hAnsi="Tahoma" w:cs="Tahoma"/>
          <w:sz w:val="6"/>
          <w:szCs w:val="24"/>
        </w:rPr>
      </w:pPr>
    </w:p>
    <w:p w:rsidR="006B7A61" w:rsidRPr="006B7A61" w:rsidRDefault="00754AB9" w:rsidP="006B7A61">
      <w:pPr>
        <w:pStyle w:val="Sansinterligne"/>
        <w:numPr>
          <w:ilvl w:val="0"/>
          <w:numId w:val="22"/>
        </w:numPr>
        <w:spacing w:line="276" w:lineRule="auto"/>
        <w:ind w:left="567" w:hanging="283"/>
        <w:jc w:val="both"/>
        <w:rPr>
          <w:rFonts w:ascii="Tahoma" w:eastAsia="Calibri" w:hAnsi="Tahoma" w:cs="Tahoma"/>
          <w:sz w:val="24"/>
          <w:szCs w:val="24"/>
        </w:rPr>
      </w:pPr>
      <w:r>
        <w:rPr>
          <w:rFonts w:ascii="Tahoma" w:eastAsia="Calibri" w:hAnsi="Tahoma" w:cs="Tahoma"/>
          <w:sz w:val="24"/>
          <w:szCs w:val="24"/>
        </w:rPr>
        <w:t>La violation de l’article 76 bis de la loi électorale en ce que le premier juge a attribué 3.033 voix au candidat AA/C sans ordonner le comptage des bulletins de vote ;</w:t>
      </w:r>
    </w:p>
    <w:p w:rsidR="006B7A61" w:rsidRPr="006B7A61" w:rsidRDefault="006B7A61" w:rsidP="006B7A61">
      <w:pPr>
        <w:pStyle w:val="Sansinterligne"/>
        <w:spacing w:line="276" w:lineRule="auto"/>
        <w:ind w:left="567"/>
        <w:jc w:val="both"/>
        <w:rPr>
          <w:rFonts w:ascii="Tahoma" w:eastAsia="Calibri" w:hAnsi="Tahoma" w:cs="Tahoma"/>
          <w:sz w:val="6"/>
          <w:szCs w:val="24"/>
        </w:rPr>
      </w:pPr>
    </w:p>
    <w:p w:rsidR="005A354B" w:rsidRDefault="00754AB9" w:rsidP="005A354B">
      <w:pPr>
        <w:pStyle w:val="Sansinterligne"/>
        <w:numPr>
          <w:ilvl w:val="0"/>
          <w:numId w:val="22"/>
        </w:numPr>
        <w:spacing w:line="276" w:lineRule="auto"/>
        <w:ind w:left="567" w:hanging="283"/>
        <w:jc w:val="both"/>
        <w:rPr>
          <w:rFonts w:ascii="Tahoma" w:eastAsia="Calibri" w:hAnsi="Tahoma" w:cs="Tahoma"/>
          <w:sz w:val="24"/>
          <w:szCs w:val="24"/>
        </w:rPr>
      </w:pPr>
      <w:r>
        <w:rPr>
          <w:rFonts w:ascii="Tahoma" w:eastAsia="Calibri" w:hAnsi="Tahoma" w:cs="Tahoma"/>
          <w:sz w:val="24"/>
          <w:szCs w:val="24"/>
        </w:rPr>
        <w:t>La violations des articles 61 et 66 de la loi électorale en ce que le premier juge a pris en compte des fiches des résultats produites sur le banc, non certifiées et contestées par la CENI, en lieu et place des procès-verbaux de dépouillement</w:t>
      </w:r>
      <w:r w:rsidR="006B7A61">
        <w:rPr>
          <w:rFonts w:ascii="Tahoma" w:eastAsia="Calibri" w:hAnsi="Tahoma" w:cs="Tahoma"/>
          <w:sz w:val="24"/>
          <w:szCs w:val="24"/>
        </w:rPr>
        <w:t> ;</w:t>
      </w:r>
    </w:p>
    <w:p w:rsidR="006B7A61" w:rsidRDefault="006B7A61" w:rsidP="006B7A61">
      <w:pPr>
        <w:pStyle w:val="Paragraphedeliste"/>
        <w:rPr>
          <w:rFonts w:ascii="Tahoma" w:eastAsia="Calibri" w:hAnsi="Tahoma" w:cs="Tahoma"/>
          <w:sz w:val="24"/>
          <w:szCs w:val="24"/>
        </w:rPr>
      </w:pPr>
    </w:p>
    <w:p w:rsidR="006B7A61" w:rsidRDefault="006B7A61" w:rsidP="006B7A61">
      <w:pPr>
        <w:pStyle w:val="Sansinterligne"/>
        <w:spacing w:line="276" w:lineRule="auto"/>
        <w:ind w:left="567"/>
        <w:jc w:val="both"/>
        <w:rPr>
          <w:rFonts w:ascii="Tahoma" w:eastAsia="Calibri" w:hAnsi="Tahoma" w:cs="Tahoma"/>
          <w:sz w:val="24"/>
          <w:szCs w:val="24"/>
        </w:rPr>
      </w:pPr>
    </w:p>
    <w:p w:rsidR="006B7A61" w:rsidRPr="009F111A" w:rsidRDefault="006B7A61" w:rsidP="006B7A61">
      <w:pPr>
        <w:spacing w:after="0"/>
        <w:ind w:left="0" w:right="50"/>
        <w:rPr>
          <w:rFonts w:ascii="Tahoma" w:hAnsi="Tahoma" w:cs="Tahoma"/>
          <w:b/>
          <w:sz w:val="24"/>
          <w:szCs w:val="25"/>
          <w:u w:val="single"/>
        </w:rPr>
      </w:pPr>
      <w:r>
        <w:rPr>
          <w:rFonts w:ascii="Tahoma" w:hAnsi="Tahoma" w:cs="Tahoma"/>
          <w:b/>
          <w:sz w:val="24"/>
          <w:szCs w:val="25"/>
          <w:u w:val="single"/>
        </w:rPr>
        <w:lastRenderedPageBreak/>
        <w:t>REA. 203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Onz</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6B7A61" w:rsidRPr="0043028A" w:rsidRDefault="006B7A61" w:rsidP="006B7A61">
      <w:pPr>
        <w:pStyle w:val="Sansinterligne"/>
        <w:spacing w:line="276" w:lineRule="auto"/>
        <w:ind w:left="567"/>
        <w:jc w:val="both"/>
        <w:rPr>
          <w:rFonts w:ascii="Tahoma" w:eastAsia="Calibri" w:hAnsi="Tahoma" w:cs="Tahoma"/>
          <w:sz w:val="20"/>
          <w:szCs w:val="24"/>
        </w:rPr>
      </w:pPr>
    </w:p>
    <w:p w:rsidR="005A354B" w:rsidRDefault="005A354B" w:rsidP="005A354B">
      <w:pPr>
        <w:pStyle w:val="Sansinterligne"/>
        <w:numPr>
          <w:ilvl w:val="0"/>
          <w:numId w:val="22"/>
        </w:numPr>
        <w:spacing w:line="276" w:lineRule="auto"/>
        <w:ind w:left="567" w:hanging="283"/>
        <w:jc w:val="both"/>
        <w:rPr>
          <w:rFonts w:ascii="Tahoma" w:eastAsia="Calibri" w:hAnsi="Tahoma" w:cs="Tahoma"/>
          <w:sz w:val="24"/>
          <w:szCs w:val="24"/>
        </w:rPr>
      </w:pPr>
      <w:r w:rsidRPr="005A354B">
        <w:rPr>
          <w:rFonts w:ascii="Tahoma" w:eastAsia="Calibri" w:hAnsi="Tahoma" w:cs="Tahoma"/>
          <w:sz w:val="24"/>
          <w:szCs w:val="24"/>
        </w:rPr>
        <w:t>La violation de l’</w:t>
      </w:r>
      <w:r>
        <w:rPr>
          <w:rFonts w:ascii="Tahoma" w:eastAsia="Calibri" w:hAnsi="Tahoma" w:cs="Tahoma"/>
          <w:sz w:val="24"/>
          <w:szCs w:val="24"/>
        </w:rPr>
        <w:t>article 82 des mesures d’application de la loi électorale en ce que le pr</w:t>
      </w:r>
      <w:r w:rsidR="00656B82">
        <w:rPr>
          <w:rFonts w:ascii="Tahoma" w:eastAsia="Calibri" w:hAnsi="Tahoma" w:cs="Tahoma"/>
          <w:sz w:val="24"/>
          <w:szCs w:val="24"/>
        </w:rPr>
        <w:t>e</w:t>
      </w:r>
      <w:r>
        <w:rPr>
          <w:rFonts w:ascii="Tahoma" w:eastAsia="Calibri" w:hAnsi="Tahoma" w:cs="Tahoma"/>
          <w:sz w:val="24"/>
          <w:szCs w:val="24"/>
        </w:rPr>
        <w:t>mier juge n’a pas tenu compte des plis lui transmis par la CENI.</w:t>
      </w:r>
    </w:p>
    <w:p w:rsidR="00656B82" w:rsidRPr="00656B82" w:rsidRDefault="00656B82" w:rsidP="00656B82">
      <w:pPr>
        <w:pStyle w:val="Sansinterligne"/>
        <w:spacing w:line="276" w:lineRule="auto"/>
        <w:ind w:left="567"/>
        <w:jc w:val="both"/>
        <w:rPr>
          <w:rFonts w:ascii="Tahoma" w:eastAsia="Calibri" w:hAnsi="Tahoma" w:cs="Tahoma"/>
          <w:sz w:val="8"/>
          <w:szCs w:val="24"/>
        </w:rPr>
      </w:pPr>
    </w:p>
    <w:p w:rsidR="005A354B" w:rsidRDefault="005A354B" w:rsidP="00656B82">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Sans qu’il soit besoin de les examiner tous, le Conseil d’Etat retient celui relatif à la violation de l’article 74 ter de la loi électorale en ce que le pr</w:t>
      </w:r>
      <w:r w:rsidR="00656B82">
        <w:rPr>
          <w:rFonts w:ascii="Tahoma" w:eastAsia="Calibri" w:hAnsi="Tahoma" w:cs="Tahoma"/>
          <w:sz w:val="24"/>
          <w:szCs w:val="24"/>
        </w:rPr>
        <w:t>e</w:t>
      </w:r>
      <w:r>
        <w:rPr>
          <w:rFonts w:ascii="Tahoma" w:eastAsia="Calibri" w:hAnsi="Tahoma" w:cs="Tahoma"/>
          <w:sz w:val="24"/>
          <w:szCs w:val="24"/>
        </w:rPr>
        <w:t>mier juge a déclaré recevable l’action dirigée contre une personne non concernée par le litige.</w:t>
      </w:r>
    </w:p>
    <w:p w:rsidR="005A354B" w:rsidRPr="001B7CD5" w:rsidRDefault="005A354B" w:rsidP="005A354B">
      <w:pPr>
        <w:pStyle w:val="Sansinterligne"/>
        <w:spacing w:line="276" w:lineRule="auto"/>
        <w:jc w:val="both"/>
        <w:rPr>
          <w:rFonts w:ascii="Tahoma" w:eastAsia="Calibri" w:hAnsi="Tahoma" w:cs="Tahoma"/>
          <w:sz w:val="8"/>
          <w:szCs w:val="24"/>
        </w:rPr>
      </w:pPr>
    </w:p>
    <w:p w:rsidR="007903A2" w:rsidRDefault="005A354B" w:rsidP="00A83A43">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En effet, de la lecture attentive de l’expédition pour appel il appert au 20</w:t>
      </w:r>
      <w:r w:rsidRPr="005A354B">
        <w:rPr>
          <w:rFonts w:ascii="Tahoma" w:eastAsia="Calibri" w:hAnsi="Tahoma" w:cs="Tahoma"/>
          <w:sz w:val="24"/>
          <w:szCs w:val="24"/>
          <w:vertAlign w:val="superscript"/>
        </w:rPr>
        <w:t>ème</w:t>
      </w:r>
      <w:r>
        <w:rPr>
          <w:rFonts w:ascii="Tahoma" w:eastAsia="Calibri" w:hAnsi="Tahoma" w:cs="Tahoma"/>
          <w:sz w:val="24"/>
          <w:szCs w:val="24"/>
        </w:rPr>
        <w:t xml:space="preserve"> ce qui suit : « en cause : Action des Alliés pour la Convention, AA/C, candidat José LIPANGO, contre Monsieur NGBUNDU Crispin du MLC ».</w:t>
      </w:r>
    </w:p>
    <w:p w:rsidR="007903A2" w:rsidRPr="00533F26" w:rsidRDefault="007903A2" w:rsidP="005A354B">
      <w:pPr>
        <w:pStyle w:val="Sansinterligne"/>
        <w:spacing w:line="276" w:lineRule="auto"/>
        <w:jc w:val="both"/>
        <w:rPr>
          <w:rFonts w:ascii="Tahoma" w:eastAsia="Calibri" w:hAnsi="Tahoma" w:cs="Tahoma"/>
          <w:sz w:val="8"/>
          <w:szCs w:val="24"/>
        </w:rPr>
      </w:pPr>
    </w:p>
    <w:p w:rsidR="007903A2" w:rsidRDefault="007903A2" w:rsidP="001B7CD5">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De même dans cette expédition pour appel dans la rubrique « note de plaidoirie sous RCE 031 du demandeur, le regroupement politique Actions des Alliés pour la Convention AA/C, il est mentionné ce qui suit :</w:t>
      </w:r>
    </w:p>
    <w:p w:rsidR="00533F26" w:rsidRPr="00533F26" w:rsidRDefault="00533F26" w:rsidP="001B7CD5">
      <w:pPr>
        <w:pStyle w:val="Sansinterligne"/>
        <w:spacing w:line="276" w:lineRule="auto"/>
        <w:ind w:firstLine="851"/>
        <w:jc w:val="both"/>
        <w:rPr>
          <w:rFonts w:ascii="Tahoma" w:eastAsia="Calibri" w:hAnsi="Tahoma" w:cs="Tahoma"/>
          <w:sz w:val="8"/>
          <w:szCs w:val="24"/>
        </w:rPr>
      </w:pPr>
    </w:p>
    <w:p w:rsidR="001B7CD5" w:rsidRDefault="007903A2" w:rsidP="00533F26">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 en cause : le regroupement Politique Action des Alliés pour la Convention AA/C (Regroupement) contre :</w:t>
      </w:r>
    </w:p>
    <w:p w:rsidR="007903A2" w:rsidRPr="00807834" w:rsidRDefault="007903A2" w:rsidP="005A354B">
      <w:pPr>
        <w:pStyle w:val="Sansinterligne"/>
        <w:spacing w:line="276" w:lineRule="auto"/>
        <w:jc w:val="both"/>
        <w:rPr>
          <w:rFonts w:ascii="Tahoma" w:eastAsia="Calibri" w:hAnsi="Tahoma" w:cs="Tahoma"/>
          <w:sz w:val="10"/>
          <w:szCs w:val="24"/>
        </w:rPr>
      </w:pPr>
      <w:r>
        <w:rPr>
          <w:rFonts w:ascii="Tahoma" w:eastAsia="Calibri" w:hAnsi="Tahoma" w:cs="Tahoma"/>
          <w:sz w:val="24"/>
          <w:szCs w:val="24"/>
        </w:rPr>
        <w:t xml:space="preserve"> </w:t>
      </w:r>
    </w:p>
    <w:p w:rsidR="007903A2" w:rsidRDefault="007903A2" w:rsidP="007903A2">
      <w:pPr>
        <w:pStyle w:val="Sansinterligne"/>
        <w:numPr>
          <w:ilvl w:val="0"/>
          <w:numId w:val="22"/>
        </w:numPr>
        <w:spacing w:line="276" w:lineRule="auto"/>
        <w:ind w:left="851" w:hanging="284"/>
        <w:jc w:val="both"/>
        <w:rPr>
          <w:rFonts w:ascii="Tahoma" w:eastAsia="Calibri" w:hAnsi="Tahoma" w:cs="Tahoma"/>
          <w:sz w:val="24"/>
          <w:szCs w:val="24"/>
        </w:rPr>
      </w:pPr>
      <w:r>
        <w:rPr>
          <w:rFonts w:ascii="Tahoma" w:eastAsia="Calibri" w:hAnsi="Tahoma" w:cs="Tahoma"/>
          <w:sz w:val="24"/>
          <w:szCs w:val="24"/>
        </w:rPr>
        <w:t>Crispin NGBUNDU MALENGO</w:t>
      </w:r>
      <w:r w:rsidR="00807834">
        <w:rPr>
          <w:rFonts w:ascii="Tahoma" w:eastAsia="Calibri" w:hAnsi="Tahoma" w:cs="Tahoma"/>
          <w:sz w:val="24"/>
          <w:szCs w:val="24"/>
        </w:rPr>
        <w:t> ;</w:t>
      </w:r>
    </w:p>
    <w:p w:rsidR="00C76D5F" w:rsidRDefault="007903A2" w:rsidP="007903A2">
      <w:pPr>
        <w:pStyle w:val="Sansinterligne"/>
        <w:numPr>
          <w:ilvl w:val="0"/>
          <w:numId w:val="22"/>
        </w:numPr>
        <w:spacing w:line="276" w:lineRule="auto"/>
        <w:ind w:left="851" w:hanging="284"/>
        <w:jc w:val="both"/>
        <w:rPr>
          <w:rFonts w:ascii="Tahoma" w:eastAsia="Calibri" w:hAnsi="Tahoma" w:cs="Tahoma"/>
          <w:sz w:val="24"/>
          <w:szCs w:val="24"/>
        </w:rPr>
      </w:pPr>
      <w:r>
        <w:rPr>
          <w:rFonts w:ascii="Tahoma" w:eastAsia="Calibri" w:hAnsi="Tahoma" w:cs="Tahoma"/>
          <w:sz w:val="24"/>
          <w:szCs w:val="24"/>
        </w:rPr>
        <w:t>La CENI</w:t>
      </w:r>
      <w:r w:rsidR="00BB0B0C">
        <w:rPr>
          <w:rFonts w:ascii="Tahoma" w:eastAsia="Calibri" w:hAnsi="Tahoma" w:cs="Tahoma"/>
          <w:sz w:val="24"/>
          <w:szCs w:val="24"/>
        </w:rPr>
        <w:t> ».</w:t>
      </w:r>
    </w:p>
    <w:p w:rsidR="00807834" w:rsidRPr="00807834" w:rsidRDefault="00807834" w:rsidP="00807834">
      <w:pPr>
        <w:pStyle w:val="Sansinterligne"/>
        <w:spacing w:line="276" w:lineRule="auto"/>
        <w:ind w:left="851"/>
        <w:jc w:val="both"/>
        <w:rPr>
          <w:rFonts w:ascii="Tahoma" w:eastAsia="Calibri" w:hAnsi="Tahoma" w:cs="Tahoma"/>
          <w:sz w:val="8"/>
          <w:szCs w:val="24"/>
        </w:rPr>
      </w:pPr>
    </w:p>
    <w:p w:rsidR="00492F96" w:rsidRDefault="00C76D5F" w:rsidP="00807834">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 xml:space="preserve">Il s’ensuit que le </w:t>
      </w:r>
      <w:r w:rsidR="001774BF">
        <w:rPr>
          <w:rFonts w:ascii="Tahoma" w:eastAsia="Calibri" w:hAnsi="Tahoma" w:cs="Tahoma"/>
          <w:sz w:val="24"/>
          <w:szCs w:val="24"/>
        </w:rPr>
        <w:t>Regroupement</w:t>
      </w:r>
      <w:r>
        <w:rPr>
          <w:rFonts w:ascii="Tahoma" w:eastAsia="Calibri" w:hAnsi="Tahoma" w:cs="Tahoma"/>
          <w:sz w:val="24"/>
          <w:szCs w:val="24"/>
        </w:rPr>
        <w:t xml:space="preserve"> politique avait attrait en justice le candidat Crispin NGBUNDU MALENGO en lieu et place de son parti politique</w:t>
      </w:r>
      <w:r w:rsidR="009A2E7A">
        <w:rPr>
          <w:rFonts w:ascii="Tahoma" w:eastAsia="Calibri" w:hAnsi="Tahoma" w:cs="Tahoma"/>
          <w:sz w:val="24"/>
          <w:szCs w:val="24"/>
        </w:rPr>
        <w:t xml:space="preserve"> « </w:t>
      </w:r>
      <w:r w:rsidR="00387CCA">
        <w:rPr>
          <w:rFonts w:ascii="Tahoma" w:eastAsia="Calibri" w:hAnsi="Tahoma" w:cs="Tahoma"/>
          <w:sz w:val="24"/>
          <w:szCs w:val="24"/>
        </w:rPr>
        <w:t xml:space="preserve">Mouvement de la Libération du Congo </w:t>
      </w:r>
      <w:r w:rsidR="00492F96">
        <w:rPr>
          <w:rFonts w:ascii="Tahoma" w:eastAsia="Calibri" w:hAnsi="Tahoma" w:cs="Tahoma"/>
          <w:sz w:val="24"/>
          <w:szCs w:val="24"/>
        </w:rPr>
        <w:t>sur la liste de laquelle il a figuré pour être proclamé provisoirement député provincial pour la circonscription de LISALA-VILLE.</w:t>
      </w:r>
    </w:p>
    <w:p w:rsidR="00807834" w:rsidRPr="00807834" w:rsidRDefault="00807834" w:rsidP="00807834">
      <w:pPr>
        <w:pStyle w:val="Sansinterligne"/>
        <w:spacing w:line="276" w:lineRule="auto"/>
        <w:ind w:firstLine="851"/>
        <w:jc w:val="both"/>
        <w:rPr>
          <w:rFonts w:ascii="Tahoma" w:eastAsia="Calibri" w:hAnsi="Tahoma" w:cs="Tahoma"/>
          <w:sz w:val="10"/>
          <w:szCs w:val="24"/>
        </w:rPr>
      </w:pPr>
    </w:p>
    <w:p w:rsidR="00492F96" w:rsidRDefault="00492F96" w:rsidP="00807834">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Cette requête en contestation de la décision de la CENI a été introduite en violation de l’article 74 ter, in fine de la loi n° 06/006 du 09 mars 2006 portant organisation des élections présidentielles, législatives, provinciales, urbaines, municipales et locales telle que modifiée par la loi n°15/001 du 12 février 2015, la loi n°17/013 du 24 décembre 2017 et la loi n°22/023 du 29 juin 2022.</w:t>
      </w:r>
    </w:p>
    <w:p w:rsidR="00492F96" w:rsidRPr="00807834" w:rsidRDefault="00492F96" w:rsidP="00C76D5F">
      <w:pPr>
        <w:pStyle w:val="Sansinterligne"/>
        <w:spacing w:line="276" w:lineRule="auto"/>
        <w:jc w:val="both"/>
        <w:rPr>
          <w:rFonts w:ascii="Tahoma" w:eastAsia="Calibri" w:hAnsi="Tahoma" w:cs="Tahoma"/>
          <w:sz w:val="10"/>
          <w:szCs w:val="24"/>
        </w:rPr>
      </w:pPr>
    </w:p>
    <w:p w:rsidR="008B66F5" w:rsidRDefault="00492F96" w:rsidP="00807834">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 xml:space="preserve">En conséquence, l’œuvre du premier juge, ayant reçu </w:t>
      </w:r>
      <w:r w:rsidR="008B66F5">
        <w:rPr>
          <w:rFonts w:ascii="Tahoma" w:eastAsia="Calibri" w:hAnsi="Tahoma" w:cs="Tahoma"/>
          <w:sz w:val="24"/>
          <w:szCs w:val="24"/>
        </w:rPr>
        <w:t>pareille requête sera annulée dans toutes ses dispositions pour mauvaise décision.</w:t>
      </w:r>
    </w:p>
    <w:p w:rsidR="008B66F5" w:rsidRPr="00D4375A" w:rsidRDefault="008B66F5" w:rsidP="00807834">
      <w:pPr>
        <w:pStyle w:val="Sansinterligne"/>
        <w:spacing w:line="276" w:lineRule="auto"/>
        <w:ind w:firstLine="851"/>
        <w:jc w:val="both"/>
        <w:rPr>
          <w:rFonts w:ascii="Tahoma" w:eastAsia="Calibri" w:hAnsi="Tahoma" w:cs="Tahoma"/>
          <w:sz w:val="8"/>
          <w:szCs w:val="24"/>
        </w:rPr>
      </w:pPr>
    </w:p>
    <w:p w:rsidR="00D4375A" w:rsidRDefault="008B66F5" w:rsidP="00807834">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 xml:space="preserve">Statuant en nouveau et faisant qu’aurait dû faire le premier juge, le Conseil d’Etat dira recevable la requête en contestation de la décision n°004/CENI/AP/2024 du 21 </w:t>
      </w:r>
    </w:p>
    <w:p w:rsidR="00D4375A" w:rsidRPr="009F111A" w:rsidRDefault="00D4375A" w:rsidP="00D4375A">
      <w:pPr>
        <w:spacing w:after="0"/>
        <w:ind w:left="0" w:right="50"/>
        <w:rPr>
          <w:rFonts w:ascii="Tahoma" w:hAnsi="Tahoma" w:cs="Tahoma"/>
          <w:b/>
          <w:sz w:val="24"/>
          <w:szCs w:val="25"/>
          <w:u w:val="single"/>
        </w:rPr>
      </w:pPr>
      <w:r>
        <w:rPr>
          <w:rFonts w:ascii="Tahoma" w:hAnsi="Tahoma" w:cs="Tahoma"/>
          <w:b/>
          <w:sz w:val="24"/>
          <w:szCs w:val="25"/>
          <w:u w:val="single"/>
        </w:rPr>
        <w:lastRenderedPageBreak/>
        <w:t>REA. 203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D</w:t>
      </w:r>
      <w:r>
        <w:rPr>
          <w:rFonts w:ascii="Tahoma" w:hAnsi="Tahoma" w:cs="Tahoma"/>
          <w:b/>
          <w:sz w:val="24"/>
          <w:szCs w:val="25"/>
          <w:u w:val="single"/>
        </w:rPr>
        <w:t>ouzième</w:t>
      </w:r>
      <w:r>
        <w:rPr>
          <w:rFonts w:ascii="Tahoma" w:hAnsi="Tahoma" w:cs="Tahoma"/>
          <w:b/>
          <w:sz w:val="24"/>
          <w:szCs w:val="25"/>
          <w:u w:val="single"/>
        </w:rPr>
        <w:t xml:space="preserve"> </w:t>
      </w:r>
      <w:r w:rsidRPr="009F111A">
        <w:rPr>
          <w:rFonts w:ascii="Tahoma" w:hAnsi="Tahoma" w:cs="Tahoma"/>
          <w:b/>
          <w:sz w:val="24"/>
          <w:szCs w:val="25"/>
          <w:u w:val="single"/>
        </w:rPr>
        <w:t>feuillet</w:t>
      </w:r>
    </w:p>
    <w:p w:rsidR="00D4375A" w:rsidRPr="00D81CE4" w:rsidRDefault="00D4375A" w:rsidP="00D4375A">
      <w:pPr>
        <w:pStyle w:val="Sansinterligne"/>
        <w:spacing w:line="276" w:lineRule="auto"/>
        <w:jc w:val="both"/>
        <w:rPr>
          <w:rFonts w:ascii="Tahoma" w:eastAsia="Calibri" w:hAnsi="Tahoma" w:cs="Tahoma"/>
          <w:sz w:val="18"/>
          <w:szCs w:val="24"/>
        </w:rPr>
      </w:pPr>
    </w:p>
    <w:p w:rsidR="003617AF" w:rsidRDefault="008B66F5" w:rsidP="00D4375A">
      <w:pPr>
        <w:pStyle w:val="Sansinterligne"/>
        <w:spacing w:line="276" w:lineRule="auto"/>
        <w:jc w:val="both"/>
        <w:rPr>
          <w:rFonts w:ascii="Tahoma" w:eastAsia="Calibri" w:hAnsi="Tahoma" w:cs="Tahoma"/>
          <w:sz w:val="24"/>
          <w:szCs w:val="24"/>
        </w:rPr>
      </w:pPr>
      <w:r>
        <w:rPr>
          <w:rFonts w:ascii="Tahoma" w:eastAsia="Calibri" w:hAnsi="Tahoma" w:cs="Tahoma"/>
          <w:sz w:val="24"/>
          <w:szCs w:val="24"/>
        </w:rPr>
        <w:t>janvier 2024 portant publication des résultats provisoires des élections législatives, provinciales du 20 décembre 2023, publiés le 21 janvier 2024, enrôlé sans RCE 031 au greffe de la Cour d’appel de Lisala.</w:t>
      </w:r>
    </w:p>
    <w:p w:rsidR="003617AF" w:rsidRPr="00D81CE4" w:rsidRDefault="003617AF" w:rsidP="00C76D5F">
      <w:pPr>
        <w:pStyle w:val="Sansinterligne"/>
        <w:spacing w:line="276" w:lineRule="auto"/>
        <w:jc w:val="both"/>
        <w:rPr>
          <w:rFonts w:ascii="Tahoma" w:eastAsia="Calibri" w:hAnsi="Tahoma" w:cs="Tahoma"/>
          <w:sz w:val="12"/>
          <w:szCs w:val="24"/>
        </w:rPr>
      </w:pPr>
    </w:p>
    <w:p w:rsidR="00225EC4" w:rsidRDefault="003617AF" w:rsidP="00D81CE4">
      <w:pPr>
        <w:pStyle w:val="Sansinterligne"/>
        <w:spacing w:line="276" w:lineRule="auto"/>
        <w:ind w:firstLine="851"/>
        <w:jc w:val="both"/>
        <w:rPr>
          <w:rFonts w:ascii="Tahoma" w:eastAsia="Calibri" w:hAnsi="Tahoma" w:cs="Tahoma"/>
          <w:sz w:val="24"/>
          <w:szCs w:val="24"/>
        </w:rPr>
      </w:pPr>
      <w:r>
        <w:rPr>
          <w:rFonts w:ascii="Tahoma" w:eastAsia="Calibri" w:hAnsi="Tahoma" w:cs="Tahoma"/>
          <w:sz w:val="24"/>
          <w:szCs w:val="24"/>
        </w:rPr>
        <w:t>Le Conseil d’Etat dira qu’il n’y a pas lieu au paiement des frais</w:t>
      </w:r>
      <w:r w:rsidR="00225EC4">
        <w:rPr>
          <w:rFonts w:ascii="Tahoma" w:eastAsia="Calibri" w:hAnsi="Tahoma" w:cs="Tahoma"/>
          <w:sz w:val="24"/>
          <w:szCs w:val="24"/>
        </w:rPr>
        <w:t>.</w:t>
      </w:r>
    </w:p>
    <w:p w:rsidR="008D7B7D" w:rsidRPr="008D7B7D" w:rsidRDefault="008D7B7D" w:rsidP="00C76D5F">
      <w:pPr>
        <w:pStyle w:val="Sansinterligne"/>
        <w:spacing w:line="276" w:lineRule="auto"/>
        <w:jc w:val="both"/>
        <w:rPr>
          <w:rFonts w:ascii="Tahoma" w:eastAsia="Calibri" w:hAnsi="Tahoma" w:cs="Tahoma"/>
          <w:sz w:val="6"/>
          <w:szCs w:val="24"/>
        </w:rPr>
      </w:pPr>
    </w:p>
    <w:p w:rsidR="00AF4B4F" w:rsidRPr="00225EC4" w:rsidRDefault="00AF4B4F" w:rsidP="00225EC4">
      <w:pPr>
        <w:pStyle w:val="Sansinterligne"/>
        <w:spacing w:line="276" w:lineRule="auto"/>
        <w:ind w:firstLine="851"/>
        <w:jc w:val="both"/>
        <w:rPr>
          <w:rFonts w:ascii="Tahoma" w:eastAsia="Calibri" w:hAnsi="Tahoma" w:cs="Tahoma"/>
          <w:sz w:val="24"/>
          <w:szCs w:val="24"/>
        </w:rPr>
      </w:pPr>
      <w:r w:rsidRPr="00C822D5">
        <w:rPr>
          <w:rFonts w:ascii="Tahoma" w:hAnsi="Tahoma" w:cs="Tahoma"/>
          <w:b/>
          <w:sz w:val="24"/>
          <w:szCs w:val="25"/>
          <w:u w:val="single"/>
        </w:rPr>
        <w:t>C</w:t>
      </w:r>
      <w:r w:rsidR="00E378EE" w:rsidRPr="00C822D5">
        <w:rPr>
          <w:rFonts w:ascii="Tahoma" w:hAnsi="Tahoma" w:cs="Tahoma"/>
          <w:b/>
          <w:sz w:val="24"/>
          <w:szCs w:val="25"/>
          <w:u w:val="single"/>
        </w:rPr>
        <w:t>’est pourquoi</w:t>
      </w:r>
    </w:p>
    <w:p w:rsidR="00AF4B4F" w:rsidRPr="00C140DE" w:rsidRDefault="00AF4B4F" w:rsidP="00AF4B4F">
      <w:pPr>
        <w:spacing w:line="276" w:lineRule="auto"/>
        <w:ind w:right="50" w:firstLine="841"/>
        <w:rPr>
          <w:rFonts w:ascii="Tahoma" w:hAnsi="Tahoma" w:cs="Tahoma"/>
          <w:b/>
          <w:sz w:val="10"/>
          <w:szCs w:val="25"/>
        </w:rPr>
      </w:pPr>
    </w:p>
    <w:p w:rsidR="00127876" w:rsidRDefault="00127876" w:rsidP="00AF4B4F">
      <w:pPr>
        <w:spacing w:line="276" w:lineRule="auto"/>
        <w:ind w:right="50" w:firstLine="841"/>
        <w:rPr>
          <w:rFonts w:ascii="Tahoma" w:hAnsi="Tahoma" w:cs="Tahoma"/>
          <w:sz w:val="24"/>
          <w:szCs w:val="25"/>
        </w:rPr>
      </w:pPr>
      <w:r>
        <w:rPr>
          <w:rFonts w:ascii="Tahoma" w:hAnsi="Tahoma" w:cs="Tahoma"/>
          <w:sz w:val="24"/>
          <w:szCs w:val="25"/>
        </w:rPr>
        <w:t>Le Conseil d’Etat</w:t>
      </w:r>
      <w:r w:rsidR="00546B67">
        <w:rPr>
          <w:rFonts w:ascii="Tahoma" w:hAnsi="Tahoma" w:cs="Tahoma"/>
          <w:sz w:val="24"/>
          <w:szCs w:val="25"/>
        </w:rPr>
        <w:t> ;</w:t>
      </w:r>
    </w:p>
    <w:p w:rsidR="004302D8" w:rsidRPr="00195022" w:rsidRDefault="004302D8" w:rsidP="00AF4B4F">
      <w:pPr>
        <w:spacing w:line="276" w:lineRule="auto"/>
        <w:ind w:right="50" w:firstLine="841"/>
        <w:rPr>
          <w:rFonts w:ascii="Tahoma" w:hAnsi="Tahoma" w:cs="Tahoma"/>
          <w:sz w:val="2"/>
          <w:szCs w:val="25"/>
        </w:rPr>
      </w:pPr>
    </w:p>
    <w:p w:rsidR="004302D8" w:rsidRPr="004302D8" w:rsidRDefault="004302D8" w:rsidP="00AF4B4F">
      <w:pPr>
        <w:spacing w:line="276" w:lineRule="auto"/>
        <w:ind w:right="50" w:firstLine="841"/>
        <w:rPr>
          <w:rFonts w:ascii="Tahoma" w:hAnsi="Tahoma" w:cs="Tahoma"/>
          <w:sz w:val="6"/>
          <w:szCs w:val="25"/>
        </w:rPr>
      </w:pPr>
    </w:p>
    <w:p w:rsidR="00F81AB6" w:rsidRDefault="00017FE2" w:rsidP="00F81AB6">
      <w:pPr>
        <w:spacing w:line="276" w:lineRule="auto"/>
        <w:ind w:right="50" w:firstLine="841"/>
        <w:rPr>
          <w:rFonts w:ascii="Tahoma" w:hAnsi="Tahoma" w:cs="Tahoma"/>
          <w:sz w:val="24"/>
          <w:szCs w:val="25"/>
        </w:rPr>
      </w:pPr>
      <w:r>
        <w:rPr>
          <w:rFonts w:ascii="Tahoma" w:hAnsi="Tahoma" w:cs="Tahoma"/>
          <w:sz w:val="24"/>
          <w:szCs w:val="25"/>
        </w:rPr>
        <w:t>Siégeant</w:t>
      </w:r>
      <w:r w:rsidR="00F81AB6">
        <w:rPr>
          <w:rFonts w:ascii="Tahoma" w:hAnsi="Tahoma" w:cs="Tahoma"/>
          <w:sz w:val="24"/>
          <w:szCs w:val="25"/>
        </w:rPr>
        <w:t xml:space="preserve"> en appel en matière du contentieux des résultats des élections législatives provinciales ;</w:t>
      </w:r>
    </w:p>
    <w:p w:rsidR="00F81AB6" w:rsidRDefault="00F81AB6" w:rsidP="00F81AB6">
      <w:pPr>
        <w:spacing w:line="276" w:lineRule="auto"/>
        <w:ind w:right="50" w:firstLine="841"/>
        <w:rPr>
          <w:rFonts w:ascii="Tahoma" w:hAnsi="Tahoma" w:cs="Tahoma"/>
          <w:sz w:val="24"/>
          <w:szCs w:val="25"/>
        </w:rPr>
      </w:pPr>
      <w:r>
        <w:rPr>
          <w:rFonts w:ascii="Tahoma" w:hAnsi="Tahoma" w:cs="Tahoma"/>
          <w:sz w:val="24"/>
          <w:szCs w:val="25"/>
        </w:rPr>
        <w:t xml:space="preserve">Statuant publiquement et contradictoirement à l’égard de toutes les parties ; </w:t>
      </w:r>
    </w:p>
    <w:p w:rsidR="00F81AB6" w:rsidRDefault="00F81AB6" w:rsidP="00F81AB6">
      <w:pPr>
        <w:spacing w:line="276" w:lineRule="auto"/>
        <w:ind w:right="50" w:firstLine="841"/>
        <w:rPr>
          <w:rFonts w:ascii="Tahoma" w:hAnsi="Tahoma" w:cs="Tahoma"/>
          <w:sz w:val="24"/>
          <w:szCs w:val="25"/>
        </w:rPr>
      </w:pPr>
      <w:r>
        <w:rPr>
          <w:rFonts w:ascii="Tahoma" w:hAnsi="Tahoma" w:cs="Tahoma"/>
          <w:sz w:val="24"/>
          <w:szCs w:val="25"/>
        </w:rPr>
        <w:t>Le Ministère public entendu ;</w:t>
      </w:r>
    </w:p>
    <w:p w:rsidR="005575CD" w:rsidRPr="00195022" w:rsidRDefault="005575CD" w:rsidP="00F81AB6">
      <w:pPr>
        <w:spacing w:line="276" w:lineRule="auto"/>
        <w:ind w:left="0" w:right="50" w:firstLine="0"/>
        <w:rPr>
          <w:rFonts w:ascii="Tahoma" w:hAnsi="Tahoma" w:cs="Tahoma"/>
          <w:sz w:val="6"/>
          <w:szCs w:val="25"/>
        </w:rPr>
      </w:pPr>
    </w:p>
    <w:p w:rsidR="00C50C8B" w:rsidRDefault="005575CD" w:rsidP="00C20CDD">
      <w:pPr>
        <w:spacing w:line="276" w:lineRule="auto"/>
        <w:ind w:right="50" w:firstLine="841"/>
        <w:rPr>
          <w:rFonts w:ascii="Tahoma" w:hAnsi="Tahoma" w:cs="Tahoma"/>
          <w:sz w:val="24"/>
          <w:szCs w:val="25"/>
        </w:rPr>
      </w:pPr>
      <w:r>
        <w:rPr>
          <w:rFonts w:ascii="Tahoma" w:hAnsi="Tahoma" w:cs="Tahoma"/>
          <w:sz w:val="24"/>
          <w:szCs w:val="25"/>
        </w:rPr>
        <w:t xml:space="preserve">Dit </w:t>
      </w:r>
      <w:r w:rsidR="0023620E">
        <w:rPr>
          <w:rFonts w:ascii="Tahoma" w:hAnsi="Tahoma" w:cs="Tahoma"/>
          <w:sz w:val="24"/>
          <w:szCs w:val="25"/>
        </w:rPr>
        <w:t xml:space="preserve">recevable, </w:t>
      </w:r>
      <w:r w:rsidR="00C20CDD">
        <w:rPr>
          <w:rFonts w:ascii="Tahoma" w:hAnsi="Tahoma" w:cs="Tahoma"/>
          <w:sz w:val="24"/>
          <w:szCs w:val="25"/>
        </w:rPr>
        <w:t xml:space="preserve">mais non fondées toutes les fins de non-recevoir du présent appel soulevées </w:t>
      </w:r>
      <w:r w:rsidR="00EE4C8A">
        <w:rPr>
          <w:rFonts w:ascii="Tahoma" w:hAnsi="Tahoma" w:cs="Tahoma"/>
          <w:sz w:val="24"/>
          <w:szCs w:val="25"/>
        </w:rPr>
        <w:t>par l’intimé ;</w:t>
      </w:r>
    </w:p>
    <w:p w:rsidR="00EE4C8A" w:rsidRPr="00195022" w:rsidRDefault="00EE4C8A" w:rsidP="00C20CDD">
      <w:pPr>
        <w:spacing w:line="276" w:lineRule="auto"/>
        <w:ind w:right="50" w:firstLine="841"/>
        <w:rPr>
          <w:rFonts w:ascii="Tahoma" w:hAnsi="Tahoma" w:cs="Tahoma"/>
          <w:sz w:val="8"/>
          <w:szCs w:val="25"/>
        </w:rPr>
      </w:pPr>
    </w:p>
    <w:p w:rsidR="00EE4C8A" w:rsidRDefault="00EE4C8A" w:rsidP="00C20CDD">
      <w:pPr>
        <w:spacing w:line="276" w:lineRule="auto"/>
        <w:ind w:right="50" w:firstLine="841"/>
        <w:rPr>
          <w:rFonts w:ascii="Tahoma" w:hAnsi="Tahoma" w:cs="Tahoma"/>
          <w:sz w:val="24"/>
          <w:szCs w:val="25"/>
        </w:rPr>
      </w:pPr>
      <w:r>
        <w:rPr>
          <w:rFonts w:ascii="Tahoma" w:hAnsi="Tahoma" w:cs="Tahoma"/>
          <w:sz w:val="24"/>
          <w:szCs w:val="25"/>
        </w:rPr>
        <w:t>Dit recevable et fondé l’appel interjeté par le parti politique « Mouvement de la Libération du Congo » ; en conséquence :</w:t>
      </w:r>
    </w:p>
    <w:p w:rsidR="00EE4C8A" w:rsidRPr="00F2552B" w:rsidRDefault="00EE4C8A" w:rsidP="00C20CDD">
      <w:pPr>
        <w:spacing w:line="276" w:lineRule="auto"/>
        <w:ind w:right="50" w:firstLine="841"/>
        <w:rPr>
          <w:rFonts w:ascii="Tahoma" w:hAnsi="Tahoma" w:cs="Tahoma"/>
          <w:sz w:val="6"/>
          <w:szCs w:val="25"/>
        </w:rPr>
      </w:pPr>
    </w:p>
    <w:p w:rsidR="00EE4C8A" w:rsidRDefault="00EE4C8A" w:rsidP="00C20CDD">
      <w:pPr>
        <w:spacing w:line="276" w:lineRule="auto"/>
        <w:ind w:right="50" w:firstLine="841"/>
        <w:rPr>
          <w:rFonts w:ascii="Tahoma" w:hAnsi="Tahoma" w:cs="Tahoma"/>
          <w:sz w:val="24"/>
          <w:szCs w:val="25"/>
        </w:rPr>
      </w:pPr>
      <w:r>
        <w:rPr>
          <w:rFonts w:ascii="Tahoma" w:hAnsi="Tahoma" w:cs="Tahoma"/>
          <w:sz w:val="24"/>
          <w:szCs w:val="25"/>
        </w:rPr>
        <w:t>Annule l’arrêt sous RCE 031 rendu le 12 mars 2024 par la Cour d’appel de Lisala, faisant office de la Cour administrative d’appel</w:t>
      </w:r>
      <w:r w:rsidR="00857CA2">
        <w:rPr>
          <w:rFonts w:ascii="Tahoma" w:hAnsi="Tahoma" w:cs="Tahoma"/>
          <w:sz w:val="24"/>
          <w:szCs w:val="25"/>
        </w:rPr>
        <w:t> ;</w:t>
      </w:r>
    </w:p>
    <w:p w:rsidR="00857CA2" w:rsidRPr="00F2552B" w:rsidRDefault="00857CA2" w:rsidP="00C20CDD">
      <w:pPr>
        <w:spacing w:line="276" w:lineRule="auto"/>
        <w:ind w:right="50" w:firstLine="841"/>
        <w:rPr>
          <w:rFonts w:ascii="Tahoma" w:hAnsi="Tahoma" w:cs="Tahoma"/>
          <w:sz w:val="6"/>
          <w:szCs w:val="25"/>
        </w:rPr>
      </w:pPr>
    </w:p>
    <w:p w:rsidR="00857CA2" w:rsidRDefault="00857CA2" w:rsidP="00C20CDD">
      <w:pPr>
        <w:spacing w:line="276" w:lineRule="auto"/>
        <w:ind w:right="50" w:firstLine="841"/>
        <w:rPr>
          <w:rFonts w:ascii="Tahoma" w:hAnsi="Tahoma" w:cs="Tahoma"/>
          <w:sz w:val="24"/>
          <w:szCs w:val="25"/>
        </w:rPr>
      </w:pPr>
      <w:r>
        <w:rPr>
          <w:rFonts w:ascii="Tahoma" w:hAnsi="Tahoma" w:cs="Tahoma"/>
          <w:sz w:val="24"/>
          <w:szCs w:val="25"/>
        </w:rPr>
        <w:t xml:space="preserve">Statuant à nouveau et faisant ce qu’aurait dû faire le premier juge : </w:t>
      </w:r>
    </w:p>
    <w:p w:rsidR="00857CA2" w:rsidRPr="00D81CE4" w:rsidRDefault="00857CA2" w:rsidP="00C20CDD">
      <w:pPr>
        <w:spacing w:line="276" w:lineRule="auto"/>
        <w:ind w:right="50" w:firstLine="841"/>
        <w:rPr>
          <w:rFonts w:ascii="Tahoma" w:hAnsi="Tahoma" w:cs="Tahoma"/>
          <w:sz w:val="6"/>
          <w:szCs w:val="25"/>
        </w:rPr>
      </w:pPr>
    </w:p>
    <w:p w:rsidR="00857CA2" w:rsidRDefault="00857CA2" w:rsidP="00C20CDD">
      <w:pPr>
        <w:spacing w:line="276" w:lineRule="auto"/>
        <w:ind w:right="50" w:firstLine="841"/>
        <w:rPr>
          <w:rFonts w:ascii="Tahoma" w:hAnsi="Tahoma" w:cs="Tahoma"/>
          <w:sz w:val="24"/>
          <w:szCs w:val="25"/>
        </w:rPr>
      </w:pPr>
      <w:r>
        <w:rPr>
          <w:rFonts w:ascii="Tahoma" w:hAnsi="Tahoma" w:cs="Tahoma"/>
          <w:sz w:val="24"/>
          <w:szCs w:val="25"/>
        </w:rPr>
        <w:t xml:space="preserve">Déclare irrecevable la requête en </w:t>
      </w:r>
      <w:r w:rsidR="00F05136">
        <w:rPr>
          <w:rFonts w:ascii="Tahoma" w:hAnsi="Tahoma" w:cs="Tahoma"/>
          <w:sz w:val="24"/>
          <w:szCs w:val="25"/>
        </w:rPr>
        <w:t>contestation</w:t>
      </w:r>
      <w:r>
        <w:rPr>
          <w:rFonts w:ascii="Tahoma" w:hAnsi="Tahoma" w:cs="Tahoma"/>
          <w:sz w:val="24"/>
          <w:szCs w:val="25"/>
        </w:rPr>
        <w:t xml:space="preserve"> de la décision n°004/CENI/AP/2024 du 21 janvier 2024 portant publication des résultats provisoires </w:t>
      </w:r>
      <w:r w:rsidR="003306DC">
        <w:rPr>
          <w:rFonts w:ascii="Tahoma" w:hAnsi="Tahoma" w:cs="Tahoma"/>
          <w:sz w:val="24"/>
          <w:szCs w:val="25"/>
        </w:rPr>
        <w:t>des élections législatives provinciales du 20 décembre 2023, publiés le 21 janvier 2024.</w:t>
      </w:r>
    </w:p>
    <w:p w:rsidR="000109D2" w:rsidRPr="00F2552B" w:rsidRDefault="000109D2" w:rsidP="00C20CDD">
      <w:pPr>
        <w:spacing w:line="276" w:lineRule="auto"/>
        <w:ind w:right="50" w:firstLine="841"/>
        <w:rPr>
          <w:rFonts w:ascii="Tahoma" w:hAnsi="Tahoma" w:cs="Tahoma"/>
          <w:sz w:val="6"/>
          <w:szCs w:val="25"/>
        </w:rPr>
      </w:pPr>
    </w:p>
    <w:p w:rsidR="00F05136" w:rsidRDefault="00D81CE4" w:rsidP="00C20CDD">
      <w:pPr>
        <w:spacing w:line="276" w:lineRule="auto"/>
        <w:ind w:right="50" w:firstLine="841"/>
        <w:rPr>
          <w:rFonts w:ascii="Tahoma" w:hAnsi="Tahoma" w:cs="Tahoma"/>
          <w:sz w:val="24"/>
          <w:szCs w:val="25"/>
        </w:rPr>
      </w:pPr>
      <w:r>
        <w:rPr>
          <w:rFonts w:ascii="Tahoma" w:hAnsi="Tahoma" w:cs="Tahoma"/>
          <w:sz w:val="24"/>
          <w:szCs w:val="25"/>
        </w:rPr>
        <w:t>Confirme la</w:t>
      </w:r>
      <w:r w:rsidR="000109D2">
        <w:rPr>
          <w:rFonts w:ascii="Tahoma" w:hAnsi="Tahoma" w:cs="Tahoma"/>
          <w:sz w:val="24"/>
          <w:szCs w:val="25"/>
        </w:rPr>
        <w:t xml:space="preserve">dite décision en ce qu’elle a déclaré élu député provincial de la circonscription </w:t>
      </w:r>
      <w:r w:rsidR="00116E98">
        <w:rPr>
          <w:rFonts w:ascii="Tahoma" w:hAnsi="Tahoma" w:cs="Tahoma"/>
          <w:sz w:val="24"/>
          <w:szCs w:val="25"/>
        </w:rPr>
        <w:t xml:space="preserve">électorale de LISALA VILLE dans la Province de la MONGALA le candidat CRISPIN NGBUNDU MALENGO </w:t>
      </w:r>
      <w:r w:rsidR="00F05136">
        <w:rPr>
          <w:rFonts w:ascii="Tahoma" w:hAnsi="Tahoma" w:cs="Tahoma"/>
          <w:sz w:val="24"/>
          <w:szCs w:val="25"/>
        </w:rPr>
        <w:t>du parti politique Mouvement de Libération du Congo, MLC en sigle ;</w:t>
      </w:r>
    </w:p>
    <w:p w:rsidR="00F05136" w:rsidRPr="00F2552B" w:rsidRDefault="00F05136" w:rsidP="00C20CDD">
      <w:pPr>
        <w:spacing w:line="276" w:lineRule="auto"/>
        <w:ind w:right="50" w:firstLine="841"/>
        <w:rPr>
          <w:rFonts w:ascii="Tahoma" w:hAnsi="Tahoma" w:cs="Tahoma"/>
          <w:sz w:val="8"/>
          <w:szCs w:val="25"/>
        </w:rPr>
      </w:pPr>
    </w:p>
    <w:p w:rsidR="000109D2" w:rsidRDefault="00F05136" w:rsidP="00C20CDD">
      <w:pPr>
        <w:spacing w:line="276" w:lineRule="auto"/>
        <w:ind w:right="50" w:firstLine="841"/>
        <w:rPr>
          <w:rFonts w:ascii="Tahoma" w:hAnsi="Tahoma" w:cs="Tahoma"/>
          <w:sz w:val="24"/>
          <w:szCs w:val="25"/>
        </w:rPr>
      </w:pPr>
      <w:r>
        <w:rPr>
          <w:rFonts w:ascii="Tahoma" w:hAnsi="Tahoma" w:cs="Tahoma"/>
          <w:sz w:val="24"/>
          <w:szCs w:val="25"/>
        </w:rPr>
        <w:t>Dit qu’il n’y a pas lieu au paiement des</w:t>
      </w:r>
      <w:r w:rsidR="000109D2">
        <w:rPr>
          <w:rFonts w:ascii="Tahoma" w:hAnsi="Tahoma" w:cs="Tahoma"/>
          <w:sz w:val="24"/>
          <w:szCs w:val="25"/>
        </w:rPr>
        <w:t xml:space="preserve"> </w:t>
      </w:r>
      <w:r>
        <w:rPr>
          <w:rFonts w:ascii="Tahoma" w:hAnsi="Tahoma" w:cs="Tahoma"/>
          <w:sz w:val="24"/>
          <w:szCs w:val="25"/>
        </w:rPr>
        <w:t>frais.</w:t>
      </w:r>
    </w:p>
    <w:p w:rsidR="00F05136" w:rsidRPr="00F2552B" w:rsidRDefault="00F05136" w:rsidP="00C20CDD">
      <w:pPr>
        <w:spacing w:line="276" w:lineRule="auto"/>
        <w:ind w:right="50" w:firstLine="841"/>
        <w:rPr>
          <w:rFonts w:ascii="Tahoma" w:hAnsi="Tahoma" w:cs="Tahoma"/>
          <w:sz w:val="8"/>
          <w:szCs w:val="25"/>
        </w:rPr>
      </w:pPr>
    </w:p>
    <w:p w:rsidR="00B426D5" w:rsidRDefault="00F05136" w:rsidP="00C20CDD">
      <w:pPr>
        <w:spacing w:line="276" w:lineRule="auto"/>
        <w:ind w:right="50" w:firstLine="841"/>
        <w:rPr>
          <w:rFonts w:ascii="Tahoma" w:hAnsi="Tahoma" w:cs="Tahoma"/>
          <w:sz w:val="24"/>
          <w:szCs w:val="25"/>
        </w:rPr>
      </w:pPr>
      <w:r>
        <w:rPr>
          <w:rFonts w:ascii="Tahoma" w:hAnsi="Tahoma" w:cs="Tahoma"/>
          <w:sz w:val="24"/>
          <w:szCs w:val="25"/>
        </w:rPr>
        <w:t xml:space="preserve">Dit que le présent arrêt sera notifié aux parties, à la CENI et sera publié au Journal Officiel de la République Démocratique du Congo ainsi qu’au bulletin des décisions et </w:t>
      </w:r>
      <w:r w:rsidR="00E37235">
        <w:rPr>
          <w:rFonts w:ascii="Tahoma" w:hAnsi="Tahoma" w:cs="Tahoma"/>
          <w:sz w:val="24"/>
          <w:szCs w:val="25"/>
        </w:rPr>
        <w:t>publications des juridictions de l’ordre administratif</w:t>
      </w:r>
      <w:r w:rsidR="00B426D5">
        <w:rPr>
          <w:rFonts w:ascii="Tahoma" w:hAnsi="Tahoma" w:cs="Tahoma"/>
          <w:sz w:val="24"/>
          <w:szCs w:val="25"/>
        </w:rPr>
        <w:t>.</w:t>
      </w:r>
    </w:p>
    <w:p w:rsidR="002F3AC4" w:rsidRPr="00195022" w:rsidRDefault="00F05136" w:rsidP="00B426D5">
      <w:pPr>
        <w:spacing w:line="276" w:lineRule="auto"/>
        <w:ind w:right="50" w:firstLine="841"/>
        <w:rPr>
          <w:rFonts w:ascii="Tahoma" w:hAnsi="Tahoma" w:cs="Tahoma"/>
          <w:sz w:val="6"/>
          <w:szCs w:val="25"/>
        </w:rPr>
      </w:pPr>
      <w:r>
        <w:rPr>
          <w:rFonts w:ascii="Tahoma" w:hAnsi="Tahoma" w:cs="Tahoma"/>
          <w:sz w:val="24"/>
          <w:szCs w:val="25"/>
        </w:rPr>
        <w:t xml:space="preserve"> </w:t>
      </w:r>
    </w:p>
    <w:p w:rsidR="00F2552B" w:rsidRPr="009F111A" w:rsidRDefault="00F2552B" w:rsidP="00F2552B">
      <w:pPr>
        <w:spacing w:after="0"/>
        <w:ind w:left="0" w:right="50"/>
        <w:rPr>
          <w:rFonts w:ascii="Tahoma" w:hAnsi="Tahoma" w:cs="Tahoma"/>
          <w:b/>
          <w:sz w:val="24"/>
          <w:szCs w:val="25"/>
          <w:u w:val="single"/>
        </w:rPr>
      </w:pPr>
      <w:r>
        <w:rPr>
          <w:rFonts w:ascii="Tahoma" w:hAnsi="Tahoma" w:cs="Tahoma"/>
          <w:b/>
          <w:sz w:val="24"/>
          <w:szCs w:val="25"/>
          <w:u w:val="single"/>
        </w:rPr>
        <w:lastRenderedPageBreak/>
        <w:t>REA. 203</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bookmarkStart w:id="0" w:name="_GoBack"/>
      <w:bookmarkEnd w:id="0"/>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Treiz</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CD1AD6" w:rsidRPr="002F3AC4" w:rsidRDefault="00CD1AD6" w:rsidP="00CD1AD6">
      <w:pPr>
        <w:spacing w:after="0"/>
        <w:ind w:left="0" w:right="50" w:firstLine="0"/>
        <w:rPr>
          <w:rFonts w:ascii="Tahoma" w:hAnsi="Tahoma" w:cs="Tahoma"/>
          <w:b/>
          <w:sz w:val="12"/>
          <w:szCs w:val="25"/>
          <w:u w:val="single"/>
        </w:rPr>
      </w:pPr>
    </w:p>
    <w:p w:rsidR="00F2552B" w:rsidRDefault="00F2552B" w:rsidP="00926428">
      <w:pPr>
        <w:spacing w:after="0" w:line="276" w:lineRule="auto"/>
        <w:ind w:left="0" w:right="50" w:firstLine="851"/>
        <w:rPr>
          <w:rFonts w:ascii="Tahoma" w:hAnsi="Tahoma" w:cs="Tahoma"/>
          <w:sz w:val="24"/>
          <w:szCs w:val="25"/>
        </w:rPr>
      </w:pPr>
    </w:p>
    <w:p w:rsidR="001D3738" w:rsidRPr="00926428" w:rsidRDefault="004D4FB1" w:rsidP="00926428">
      <w:pPr>
        <w:spacing w:after="0" w:line="276" w:lineRule="auto"/>
        <w:ind w:left="0" w:right="50" w:firstLine="851"/>
        <w:rPr>
          <w:rFonts w:ascii="Tahoma" w:hAnsi="Tahoma" w:cs="Tahoma"/>
          <w:sz w:val="24"/>
          <w:szCs w:val="25"/>
        </w:rPr>
      </w:pPr>
      <w:r w:rsidRPr="00926428">
        <w:rPr>
          <w:rFonts w:ascii="Tahoma" w:hAnsi="Tahoma" w:cs="Tahoma"/>
          <w:sz w:val="24"/>
          <w:szCs w:val="25"/>
        </w:rPr>
        <w:t>Le Conseil d’Etat</w:t>
      </w:r>
      <w:r w:rsidR="004F5E16">
        <w:rPr>
          <w:rFonts w:ascii="Tahoma" w:hAnsi="Tahoma" w:cs="Tahoma"/>
          <w:sz w:val="24"/>
          <w:szCs w:val="25"/>
        </w:rPr>
        <w:t>, Section du Cont</w:t>
      </w:r>
      <w:r w:rsidR="009D27DD">
        <w:rPr>
          <w:rFonts w:ascii="Tahoma" w:hAnsi="Tahoma" w:cs="Tahoma"/>
          <w:sz w:val="24"/>
          <w:szCs w:val="25"/>
        </w:rPr>
        <w:t>e</w:t>
      </w:r>
      <w:r w:rsidR="009E4001">
        <w:rPr>
          <w:rFonts w:ascii="Tahoma" w:hAnsi="Tahoma" w:cs="Tahoma"/>
          <w:sz w:val="24"/>
          <w:szCs w:val="25"/>
        </w:rPr>
        <w:t>ntieux,</w:t>
      </w:r>
      <w:r w:rsidR="005C758F">
        <w:rPr>
          <w:rFonts w:ascii="Tahoma" w:hAnsi="Tahoma" w:cs="Tahoma"/>
          <w:sz w:val="24"/>
          <w:szCs w:val="25"/>
        </w:rPr>
        <w:t xml:space="preserve"> a ainsi jugé et prononcé à l’audience publique du </w:t>
      </w:r>
      <w:r w:rsidR="005C758F" w:rsidRPr="00772913">
        <w:rPr>
          <w:rFonts w:ascii="Tahoma" w:hAnsi="Tahoma" w:cs="Tahoma"/>
          <w:b/>
          <w:sz w:val="24"/>
          <w:szCs w:val="25"/>
        </w:rPr>
        <w:t>1</w:t>
      </w:r>
      <w:r w:rsidR="0047322B">
        <w:rPr>
          <w:rFonts w:ascii="Tahoma" w:hAnsi="Tahoma" w:cs="Tahoma"/>
          <w:b/>
          <w:sz w:val="24"/>
          <w:szCs w:val="25"/>
        </w:rPr>
        <w:t>2</w:t>
      </w:r>
      <w:r w:rsidR="005C758F" w:rsidRPr="00772913">
        <w:rPr>
          <w:rFonts w:ascii="Tahoma" w:hAnsi="Tahoma" w:cs="Tahoma"/>
          <w:b/>
          <w:sz w:val="24"/>
          <w:szCs w:val="25"/>
        </w:rPr>
        <w:t>/04/2024</w:t>
      </w:r>
      <w:r w:rsidR="005C758F">
        <w:rPr>
          <w:rFonts w:ascii="Tahoma" w:hAnsi="Tahoma" w:cs="Tahoma"/>
          <w:sz w:val="24"/>
          <w:szCs w:val="25"/>
        </w:rPr>
        <w:t xml:space="preserve">, à laquelle ont siégé les magistrats </w:t>
      </w:r>
      <w:r w:rsidR="00DA53DB">
        <w:rPr>
          <w:b/>
          <w:sz w:val="24"/>
          <w:szCs w:val="25"/>
        </w:rPr>
        <w:t xml:space="preserve">CAKWANGASHA, </w:t>
      </w:r>
      <w:r w:rsidR="00DA53DB">
        <w:rPr>
          <w:rFonts w:ascii="Tahoma" w:hAnsi="Tahoma" w:cs="Tahoma"/>
          <w:sz w:val="24"/>
          <w:szCs w:val="25"/>
        </w:rPr>
        <w:t>p</w:t>
      </w:r>
      <w:r w:rsidR="005C758F">
        <w:rPr>
          <w:rFonts w:ascii="Tahoma" w:hAnsi="Tahoma" w:cs="Tahoma"/>
          <w:sz w:val="24"/>
          <w:szCs w:val="25"/>
        </w:rPr>
        <w:t>résident</w:t>
      </w:r>
      <w:r w:rsidR="00DA53DB">
        <w:rPr>
          <w:rFonts w:ascii="Tahoma" w:hAnsi="Tahoma" w:cs="Tahoma"/>
          <w:sz w:val="24"/>
          <w:szCs w:val="25"/>
        </w:rPr>
        <w:t xml:space="preserve"> de chambre</w:t>
      </w:r>
      <w:r w:rsidR="005C758F">
        <w:rPr>
          <w:rFonts w:ascii="Tahoma" w:hAnsi="Tahoma" w:cs="Tahoma"/>
          <w:sz w:val="24"/>
          <w:szCs w:val="25"/>
        </w:rPr>
        <w:t xml:space="preserve">, </w:t>
      </w:r>
      <w:r w:rsidR="00DA53DB">
        <w:rPr>
          <w:b/>
          <w:sz w:val="24"/>
          <w:szCs w:val="25"/>
        </w:rPr>
        <w:t xml:space="preserve">KOURA et MUSEMA, </w:t>
      </w:r>
      <w:r w:rsidR="005C758F">
        <w:rPr>
          <w:rFonts w:ascii="Tahoma" w:hAnsi="Tahoma" w:cs="Tahoma"/>
          <w:sz w:val="24"/>
          <w:szCs w:val="25"/>
        </w:rPr>
        <w:t>Conseillers, avec le concours de l’</w:t>
      </w:r>
      <w:r w:rsidR="00DA53DB">
        <w:rPr>
          <w:rFonts w:ascii="Tahoma" w:hAnsi="Tahoma" w:cs="Tahoma"/>
          <w:sz w:val="24"/>
          <w:szCs w:val="25"/>
        </w:rPr>
        <w:t>Officier du m</w:t>
      </w:r>
      <w:r w:rsidR="005C758F">
        <w:rPr>
          <w:rFonts w:ascii="Tahoma" w:hAnsi="Tahoma" w:cs="Tahoma"/>
          <w:sz w:val="24"/>
          <w:szCs w:val="25"/>
        </w:rPr>
        <w:t xml:space="preserve">inistère </w:t>
      </w:r>
      <w:r w:rsidR="00DA53DB">
        <w:rPr>
          <w:rFonts w:ascii="Tahoma" w:hAnsi="Tahoma" w:cs="Tahoma"/>
          <w:sz w:val="24"/>
          <w:szCs w:val="25"/>
        </w:rPr>
        <w:t>p</w:t>
      </w:r>
      <w:r w:rsidR="005C758F">
        <w:rPr>
          <w:rFonts w:ascii="Tahoma" w:hAnsi="Tahoma" w:cs="Tahoma"/>
          <w:sz w:val="24"/>
          <w:szCs w:val="25"/>
        </w:rPr>
        <w:t xml:space="preserve">ublic représenté par </w:t>
      </w:r>
      <w:r w:rsidR="0086419B">
        <w:rPr>
          <w:rFonts w:ascii="Tahoma" w:hAnsi="Tahoma" w:cs="Tahoma"/>
          <w:sz w:val="24"/>
          <w:szCs w:val="25"/>
        </w:rPr>
        <w:t xml:space="preserve">le Magistrat BOKANGO, </w:t>
      </w:r>
      <w:r w:rsidR="005C758F">
        <w:rPr>
          <w:rFonts w:ascii="Tahoma" w:hAnsi="Tahoma" w:cs="Tahoma"/>
          <w:sz w:val="24"/>
          <w:szCs w:val="25"/>
        </w:rPr>
        <w:t>Avocat Général et l’assistance</w:t>
      </w:r>
      <w:r w:rsidR="0044651B">
        <w:rPr>
          <w:rFonts w:ascii="Tahoma" w:hAnsi="Tahoma" w:cs="Tahoma"/>
          <w:sz w:val="24"/>
          <w:szCs w:val="25"/>
        </w:rPr>
        <w:t xml:space="preserve"> et </w:t>
      </w:r>
      <w:r w:rsidR="0086419B">
        <w:rPr>
          <w:b/>
          <w:sz w:val="24"/>
          <w:szCs w:val="25"/>
        </w:rPr>
        <w:t>Victor KAKWEY</w:t>
      </w:r>
      <w:r w:rsidR="00613063">
        <w:rPr>
          <w:b/>
          <w:sz w:val="24"/>
          <w:szCs w:val="25"/>
        </w:rPr>
        <w:t xml:space="preserve">, </w:t>
      </w:r>
      <w:r w:rsidR="00613063">
        <w:rPr>
          <w:rFonts w:ascii="Tahoma" w:hAnsi="Tahoma" w:cs="Tahoma"/>
          <w:sz w:val="24"/>
          <w:szCs w:val="25"/>
        </w:rPr>
        <w:t>g</w:t>
      </w:r>
      <w:r w:rsidR="00184C15" w:rsidRPr="00926428">
        <w:rPr>
          <w:rFonts w:ascii="Tahoma" w:hAnsi="Tahoma" w:cs="Tahoma"/>
          <w:sz w:val="24"/>
          <w:szCs w:val="25"/>
        </w:rPr>
        <w:t>reffier du siège.</w:t>
      </w:r>
    </w:p>
    <w:p w:rsidR="001D3738" w:rsidRDefault="001D3738" w:rsidP="004D4FB1">
      <w:pPr>
        <w:spacing w:after="0"/>
        <w:ind w:left="0" w:right="50"/>
        <w:rPr>
          <w:rFonts w:ascii="Tahoma" w:hAnsi="Tahoma" w:cs="Tahoma"/>
          <w:sz w:val="25"/>
          <w:szCs w:val="25"/>
        </w:rPr>
      </w:pPr>
    </w:p>
    <w:p w:rsidR="001D3738" w:rsidRDefault="001D3738" w:rsidP="00527C5C">
      <w:pPr>
        <w:spacing w:after="0"/>
        <w:ind w:left="0" w:right="50" w:firstLine="0"/>
        <w:rPr>
          <w:rFonts w:ascii="Tahoma" w:hAnsi="Tahoma" w:cs="Tahoma"/>
          <w:sz w:val="25"/>
          <w:szCs w:val="25"/>
        </w:rPr>
      </w:pPr>
    </w:p>
    <w:p w:rsidR="001D3738" w:rsidRPr="001D3738" w:rsidRDefault="00FA5BED" w:rsidP="001D3738">
      <w:pPr>
        <w:spacing w:line="276" w:lineRule="auto"/>
        <w:ind w:right="113" w:firstLine="274"/>
        <w:rPr>
          <w:rFonts w:ascii="Tahoma" w:hAnsi="Tahoma" w:cs="Tahoma"/>
          <w:sz w:val="24"/>
          <w:szCs w:val="25"/>
        </w:rPr>
      </w:pPr>
      <w:r>
        <w:rPr>
          <w:rFonts w:ascii="Tahoma" w:hAnsi="Tahoma" w:cs="Tahoma"/>
          <w:sz w:val="25"/>
          <w:szCs w:val="25"/>
        </w:rPr>
        <w:t xml:space="preserve">     </w:t>
      </w:r>
      <w:r w:rsidR="001D3738" w:rsidRPr="00073FDA">
        <w:rPr>
          <w:rFonts w:ascii="Tahoma" w:hAnsi="Tahoma" w:cs="Tahoma"/>
          <w:sz w:val="25"/>
          <w:szCs w:val="25"/>
          <w:u w:val="single"/>
        </w:rPr>
        <w:t>Les  Conseillers</w:t>
      </w:r>
      <w:r w:rsidR="001D3738" w:rsidRPr="001D3738">
        <w:rPr>
          <w:rFonts w:ascii="Tahoma" w:hAnsi="Tahoma" w:cs="Tahoma"/>
          <w:sz w:val="24"/>
          <w:szCs w:val="25"/>
        </w:rPr>
        <w:t xml:space="preserve">                     </w:t>
      </w:r>
      <w:r w:rsidR="0061445B">
        <w:rPr>
          <w:rFonts w:ascii="Tahoma" w:hAnsi="Tahoma" w:cs="Tahoma"/>
          <w:sz w:val="24"/>
          <w:szCs w:val="25"/>
        </w:rPr>
        <w:t xml:space="preserve">  </w:t>
      </w:r>
      <w:r w:rsidR="001D3738" w:rsidRPr="001D3738">
        <w:rPr>
          <w:rFonts w:ascii="Tahoma" w:hAnsi="Tahoma" w:cs="Tahoma"/>
          <w:sz w:val="24"/>
          <w:szCs w:val="25"/>
        </w:rPr>
        <w:t xml:space="preserve"> </w:t>
      </w:r>
      <w:r w:rsidR="00776C17">
        <w:rPr>
          <w:rFonts w:ascii="Tahoma" w:hAnsi="Tahoma" w:cs="Tahoma"/>
          <w:sz w:val="24"/>
          <w:szCs w:val="25"/>
        </w:rPr>
        <w:t xml:space="preserve"> </w:t>
      </w:r>
      <w:r w:rsidRPr="0061445B">
        <w:rPr>
          <w:rFonts w:ascii="Tahoma" w:hAnsi="Tahoma" w:cs="Tahoma"/>
          <w:sz w:val="18"/>
          <w:szCs w:val="25"/>
        </w:rPr>
        <w:t xml:space="preserve"> </w:t>
      </w:r>
      <w:r w:rsidR="001D3738" w:rsidRPr="00A87D41">
        <w:rPr>
          <w:rFonts w:ascii="Tahoma" w:hAnsi="Tahoma" w:cs="Tahoma"/>
          <w:sz w:val="24"/>
          <w:szCs w:val="25"/>
        </w:rPr>
        <w:t xml:space="preserve"> </w:t>
      </w:r>
      <w:r w:rsidR="001D3738" w:rsidRPr="00073FDA">
        <w:rPr>
          <w:rFonts w:ascii="Tahoma" w:hAnsi="Tahoma" w:cs="Tahoma"/>
          <w:sz w:val="25"/>
          <w:szCs w:val="25"/>
          <w:u w:val="single"/>
        </w:rPr>
        <w:t>Le  Président</w:t>
      </w:r>
    </w:p>
    <w:p w:rsidR="001D3738" w:rsidRPr="000138F7" w:rsidRDefault="001D3738" w:rsidP="001D3738">
      <w:pPr>
        <w:spacing w:line="276" w:lineRule="auto"/>
        <w:ind w:right="113"/>
        <w:rPr>
          <w:sz w:val="18"/>
          <w:szCs w:val="25"/>
        </w:rPr>
      </w:pPr>
    </w:p>
    <w:p w:rsidR="001D3738" w:rsidRPr="00776C17" w:rsidRDefault="0086419B" w:rsidP="00C441B3">
      <w:pPr>
        <w:pStyle w:val="Paragraphedeliste"/>
        <w:numPr>
          <w:ilvl w:val="0"/>
          <w:numId w:val="19"/>
        </w:numPr>
        <w:spacing w:line="276" w:lineRule="auto"/>
        <w:ind w:left="284" w:right="-517" w:hanging="284"/>
        <w:rPr>
          <w:b/>
          <w:sz w:val="24"/>
          <w:szCs w:val="25"/>
        </w:rPr>
      </w:pPr>
      <w:r>
        <w:rPr>
          <w:b/>
          <w:sz w:val="24"/>
          <w:szCs w:val="25"/>
        </w:rPr>
        <w:t>KOURA</w:t>
      </w:r>
      <w:r w:rsidR="00A62CD3">
        <w:rPr>
          <w:b/>
          <w:sz w:val="22"/>
          <w:szCs w:val="25"/>
        </w:rPr>
        <w:t xml:space="preserve">      </w:t>
      </w:r>
      <w:r w:rsidR="00FA5BED">
        <w:rPr>
          <w:b/>
          <w:sz w:val="22"/>
          <w:szCs w:val="25"/>
        </w:rPr>
        <w:t xml:space="preserve">          </w:t>
      </w:r>
      <w:r>
        <w:rPr>
          <w:b/>
          <w:sz w:val="22"/>
          <w:szCs w:val="25"/>
        </w:rPr>
        <w:t xml:space="preserve">                             </w:t>
      </w:r>
      <w:r w:rsidR="00566937">
        <w:rPr>
          <w:b/>
          <w:sz w:val="22"/>
          <w:szCs w:val="25"/>
        </w:rPr>
        <w:t xml:space="preserve"> </w:t>
      </w:r>
      <w:r>
        <w:rPr>
          <w:b/>
          <w:sz w:val="22"/>
          <w:szCs w:val="25"/>
        </w:rPr>
        <w:t xml:space="preserve">  </w:t>
      </w:r>
      <w:r w:rsidR="001D3738" w:rsidRPr="00776C17">
        <w:rPr>
          <w:b/>
          <w:sz w:val="22"/>
          <w:szCs w:val="25"/>
        </w:rPr>
        <w:t xml:space="preserve"> </w:t>
      </w:r>
      <w:r>
        <w:rPr>
          <w:b/>
          <w:sz w:val="24"/>
          <w:szCs w:val="25"/>
        </w:rPr>
        <w:t>CAKWANGASHA</w:t>
      </w:r>
    </w:p>
    <w:p w:rsidR="001D3738" w:rsidRPr="001D3738" w:rsidRDefault="001D3738" w:rsidP="001D3738">
      <w:pPr>
        <w:spacing w:line="276" w:lineRule="auto"/>
        <w:ind w:left="0" w:right="-517" w:firstLine="3686"/>
        <w:contextualSpacing/>
        <w:rPr>
          <w:b/>
          <w:sz w:val="22"/>
          <w:szCs w:val="25"/>
        </w:rPr>
      </w:pPr>
      <w:r w:rsidRPr="001D3738">
        <w:rPr>
          <w:b/>
          <w:sz w:val="20"/>
          <w:szCs w:val="25"/>
        </w:rPr>
        <w:t xml:space="preserve"> </w:t>
      </w:r>
    </w:p>
    <w:p w:rsidR="001D3738" w:rsidRPr="001D3738" w:rsidRDefault="00566937" w:rsidP="00C441B3">
      <w:pPr>
        <w:pStyle w:val="Paragraphedeliste"/>
        <w:numPr>
          <w:ilvl w:val="0"/>
          <w:numId w:val="19"/>
        </w:numPr>
        <w:spacing w:line="240" w:lineRule="auto"/>
        <w:ind w:left="284" w:right="113" w:hanging="284"/>
        <w:rPr>
          <w:b/>
          <w:sz w:val="25"/>
          <w:szCs w:val="25"/>
        </w:rPr>
      </w:pPr>
      <w:r>
        <w:rPr>
          <w:b/>
          <w:sz w:val="24"/>
          <w:szCs w:val="25"/>
        </w:rPr>
        <w:t>MUSEMA</w:t>
      </w:r>
    </w:p>
    <w:p w:rsidR="001D3738" w:rsidRPr="00566937" w:rsidRDefault="001D3738" w:rsidP="001D3738">
      <w:pPr>
        <w:spacing w:after="200" w:line="276" w:lineRule="auto"/>
        <w:ind w:left="0" w:right="0" w:firstLine="0"/>
        <w:rPr>
          <w:rFonts w:ascii="Tahoma" w:eastAsia="Calibri" w:hAnsi="Tahoma" w:cs="Tahoma"/>
          <w:color w:val="auto"/>
          <w:sz w:val="14"/>
          <w:szCs w:val="25"/>
          <w:lang w:eastAsia="en-US"/>
        </w:rPr>
      </w:pPr>
    </w:p>
    <w:p w:rsidR="001D3738" w:rsidRPr="00073FDA" w:rsidRDefault="006F4D33" w:rsidP="006F4D33">
      <w:pPr>
        <w:ind w:left="851" w:right="0" w:firstLine="1559"/>
        <w:rPr>
          <w:rFonts w:ascii="Tahoma" w:hAnsi="Tahoma" w:cs="Tahoma"/>
          <w:sz w:val="25"/>
          <w:szCs w:val="25"/>
          <w:u w:val="single"/>
        </w:rPr>
      </w:pPr>
      <w:r w:rsidRPr="00073FDA">
        <w:rPr>
          <w:rFonts w:ascii="Tahoma" w:hAnsi="Tahoma" w:cs="Tahoma"/>
          <w:sz w:val="25"/>
          <w:szCs w:val="25"/>
        </w:rPr>
        <w:t xml:space="preserve"> </w:t>
      </w:r>
      <w:r w:rsidR="001D3738" w:rsidRPr="00073FDA">
        <w:rPr>
          <w:rFonts w:ascii="Tahoma" w:hAnsi="Tahoma" w:cs="Tahoma"/>
          <w:sz w:val="25"/>
          <w:szCs w:val="25"/>
          <w:u w:val="single"/>
        </w:rPr>
        <w:t>Le Greffier</w:t>
      </w:r>
    </w:p>
    <w:p w:rsidR="001D3738" w:rsidRPr="001D3738" w:rsidRDefault="001D3738" w:rsidP="001D3738">
      <w:pPr>
        <w:ind w:left="719" w:right="0" w:hanging="719"/>
        <w:jc w:val="center"/>
        <w:rPr>
          <w:rFonts w:ascii="Tahoma" w:hAnsi="Tahoma" w:cs="Tahoma"/>
          <w:sz w:val="20"/>
          <w:szCs w:val="25"/>
        </w:rPr>
      </w:pPr>
    </w:p>
    <w:p w:rsidR="001D3738" w:rsidRPr="001D3738" w:rsidRDefault="00566937" w:rsidP="00566937">
      <w:pPr>
        <w:ind w:left="426" w:right="0" w:firstLine="2126"/>
        <w:rPr>
          <w:rFonts w:ascii="Tahoma" w:hAnsi="Tahoma" w:cs="Tahoma"/>
          <w:sz w:val="25"/>
          <w:szCs w:val="25"/>
        </w:rPr>
      </w:pPr>
      <w:r>
        <w:rPr>
          <w:b/>
          <w:sz w:val="25"/>
          <w:szCs w:val="25"/>
        </w:rPr>
        <w:t>KAKWEY</w:t>
      </w:r>
    </w:p>
    <w:p w:rsidR="004D4FB1" w:rsidRPr="004D4FB1" w:rsidRDefault="00184C15" w:rsidP="004D4FB1">
      <w:pPr>
        <w:spacing w:after="0"/>
        <w:ind w:left="0" w:right="50"/>
        <w:rPr>
          <w:rFonts w:ascii="Tahoma" w:hAnsi="Tahoma" w:cs="Tahoma"/>
          <w:b/>
          <w:sz w:val="25"/>
          <w:szCs w:val="25"/>
          <w:u w:val="single"/>
        </w:rPr>
      </w:pPr>
      <w:r>
        <w:rPr>
          <w:rFonts w:ascii="Tahoma" w:hAnsi="Tahoma" w:cs="Tahoma"/>
          <w:b/>
          <w:sz w:val="25"/>
          <w:szCs w:val="25"/>
          <w:u w:val="single"/>
        </w:rPr>
        <w:t xml:space="preserve"> </w:t>
      </w:r>
      <w:r w:rsidR="004D4FB1" w:rsidRPr="00184C15">
        <w:rPr>
          <w:rFonts w:ascii="Tahoma" w:hAnsi="Tahoma" w:cs="Tahoma"/>
          <w:b/>
          <w:sz w:val="25"/>
          <w:szCs w:val="25"/>
          <w:u w:val="single"/>
        </w:rPr>
        <w:t xml:space="preserve"> </w:t>
      </w:r>
    </w:p>
    <w:p w:rsidR="00D90314" w:rsidRPr="001D51F6" w:rsidRDefault="00D90314" w:rsidP="001D51F6">
      <w:pPr>
        <w:spacing w:after="0" w:line="240" w:lineRule="auto"/>
        <w:ind w:right="0" w:firstLine="3251"/>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5E94" w:rsidRDefault="00AB5E94" w:rsidP="00D45B24">
      <w:pPr>
        <w:spacing w:after="0" w:line="240" w:lineRule="auto"/>
      </w:pPr>
      <w:r>
        <w:separator/>
      </w:r>
    </w:p>
  </w:endnote>
  <w:endnote w:type="continuationSeparator" w:id="0">
    <w:p w:rsidR="00AB5E94" w:rsidRDefault="00AB5E94"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03A2" w:rsidRDefault="007903A2"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03A2" w:rsidRDefault="007903A2"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5E94" w:rsidRDefault="00AB5E94" w:rsidP="00D45B24">
      <w:pPr>
        <w:spacing w:after="0" w:line="240" w:lineRule="auto"/>
      </w:pPr>
      <w:r>
        <w:separator/>
      </w:r>
    </w:p>
  </w:footnote>
  <w:footnote w:type="continuationSeparator" w:id="0">
    <w:p w:rsidR="00AB5E94" w:rsidRDefault="00AB5E94"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03A2" w:rsidRPr="00882527" w:rsidRDefault="007903A2" w:rsidP="00882527">
    <w:pPr>
      <w:spacing w:after="0"/>
      <w:ind w:left="0" w:right="1531" w:firstLine="0"/>
      <w:rPr>
        <w:rFonts w:ascii="Tahoma" w:hAnsi="Tahoma" w:cs="Tahoma"/>
        <w:b/>
        <w:sz w:val="16"/>
        <w:szCs w:val="25"/>
      </w:rPr>
    </w:pPr>
  </w:p>
  <w:p w:rsidR="007903A2" w:rsidRPr="001A05AF" w:rsidRDefault="007903A2"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r w:rsidRPr="00882527">
      <w:rPr>
        <w:rFonts w:ascii="Tahoma" w:hAnsi="Tahoma" w:cs="Tahoma"/>
        <w:sz w:val="24"/>
        <w:szCs w:val="25"/>
      </w:rPr>
      <w:t>/=</w:t>
    </w:r>
  </w:p>
  <w:p w:rsidR="007903A2" w:rsidRDefault="007903A2"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SIEGEANT EN MATIERE </w:t>
    </w:r>
    <w:r>
      <w:rPr>
        <w:rFonts w:ascii="Tahoma" w:hAnsi="Tahoma" w:cs="Tahoma"/>
        <w:b/>
        <w:sz w:val="24"/>
        <w:szCs w:val="25"/>
      </w:rPr>
      <w:t xml:space="preserve">DE CONTESTATION DES RESULTATS DES ELECTIONS PROVINCIALES EN </w:t>
    </w:r>
    <w:r w:rsidRPr="003A6E99">
      <w:rPr>
        <w:rFonts w:ascii="Tahoma" w:hAnsi="Tahoma" w:cs="Tahoma"/>
        <w:b/>
        <w:sz w:val="24"/>
        <w:szCs w:val="25"/>
      </w:rPr>
      <w:t>APPEL, A RENDU L’ARRET  SUIVANT </w:t>
    </w:r>
    <w:r w:rsidRPr="003A6E99">
      <w:rPr>
        <w:rFonts w:ascii="Tahoma" w:hAnsi="Tahoma" w:cs="Tahoma"/>
        <w:sz w:val="24"/>
        <w:szCs w:val="25"/>
      </w:rPr>
      <w:t>:</w:t>
    </w:r>
  </w:p>
  <w:p w:rsidR="007903A2" w:rsidRPr="003A6E99" w:rsidRDefault="007903A2"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83451C0"/>
    <w:multiLevelType w:val="hybridMultilevel"/>
    <w:tmpl w:val="BE820616"/>
    <w:lvl w:ilvl="0" w:tplc="698EDAA6">
      <w:start w:val="2"/>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C071A63"/>
    <w:multiLevelType w:val="hybridMultilevel"/>
    <w:tmpl w:val="BE72A19C"/>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2">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3">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5">
    <w:nsid w:val="4BCB6796"/>
    <w:multiLevelType w:val="hybridMultilevel"/>
    <w:tmpl w:val="56AEB3A4"/>
    <w:lvl w:ilvl="0" w:tplc="698EDAA6">
      <w:start w:val="2"/>
      <w:numFmt w:val="bullet"/>
      <w:lvlText w:val="-"/>
      <w:lvlJc w:val="left"/>
      <w:pPr>
        <w:ind w:left="1772" w:hanging="360"/>
      </w:pPr>
      <w:rPr>
        <w:rFonts w:ascii="Tahoma" w:eastAsiaTheme="minorHAnsi" w:hAnsi="Tahoma" w:cs="Tahoma" w:hint="default"/>
      </w:rPr>
    </w:lvl>
    <w:lvl w:ilvl="1" w:tplc="040C0003" w:tentative="1">
      <w:start w:val="1"/>
      <w:numFmt w:val="bullet"/>
      <w:lvlText w:val="o"/>
      <w:lvlJc w:val="left"/>
      <w:pPr>
        <w:ind w:left="2492" w:hanging="360"/>
      </w:pPr>
      <w:rPr>
        <w:rFonts w:ascii="Courier New" w:hAnsi="Courier New" w:cs="Courier New" w:hint="default"/>
      </w:rPr>
    </w:lvl>
    <w:lvl w:ilvl="2" w:tplc="040C0005" w:tentative="1">
      <w:start w:val="1"/>
      <w:numFmt w:val="bullet"/>
      <w:lvlText w:val=""/>
      <w:lvlJc w:val="left"/>
      <w:pPr>
        <w:ind w:left="3212" w:hanging="360"/>
      </w:pPr>
      <w:rPr>
        <w:rFonts w:ascii="Wingdings" w:hAnsi="Wingdings" w:hint="default"/>
      </w:rPr>
    </w:lvl>
    <w:lvl w:ilvl="3" w:tplc="040C0001" w:tentative="1">
      <w:start w:val="1"/>
      <w:numFmt w:val="bullet"/>
      <w:lvlText w:val=""/>
      <w:lvlJc w:val="left"/>
      <w:pPr>
        <w:ind w:left="3932" w:hanging="360"/>
      </w:pPr>
      <w:rPr>
        <w:rFonts w:ascii="Symbol" w:hAnsi="Symbol" w:hint="default"/>
      </w:rPr>
    </w:lvl>
    <w:lvl w:ilvl="4" w:tplc="040C0003" w:tentative="1">
      <w:start w:val="1"/>
      <w:numFmt w:val="bullet"/>
      <w:lvlText w:val="o"/>
      <w:lvlJc w:val="left"/>
      <w:pPr>
        <w:ind w:left="4652" w:hanging="360"/>
      </w:pPr>
      <w:rPr>
        <w:rFonts w:ascii="Courier New" w:hAnsi="Courier New" w:cs="Courier New" w:hint="default"/>
      </w:rPr>
    </w:lvl>
    <w:lvl w:ilvl="5" w:tplc="040C0005" w:tentative="1">
      <w:start w:val="1"/>
      <w:numFmt w:val="bullet"/>
      <w:lvlText w:val=""/>
      <w:lvlJc w:val="left"/>
      <w:pPr>
        <w:ind w:left="5372" w:hanging="360"/>
      </w:pPr>
      <w:rPr>
        <w:rFonts w:ascii="Wingdings" w:hAnsi="Wingdings" w:hint="default"/>
      </w:rPr>
    </w:lvl>
    <w:lvl w:ilvl="6" w:tplc="040C0001" w:tentative="1">
      <w:start w:val="1"/>
      <w:numFmt w:val="bullet"/>
      <w:lvlText w:val=""/>
      <w:lvlJc w:val="left"/>
      <w:pPr>
        <w:ind w:left="6092" w:hanging="360"/>
      </w:pPr>
      <w:rPr>
        <w:rFonts w:ascii="Symbol" w:hAnsi="Symbol" w:hint="default"/>
      </w:rPr>
    </w:lvl>
    <w:lvl w:ilvl="7" w:tplc="040C0003" w:tentative="1">
      <w:start w:val="1"/>
      <w:numFmt w:val="bullet"/>
      <w:lvlText w:val="o"/>
      <w:lvlJc w:val="left"/>
      <w:pPr>
        <w:ind w:left="6812" w:hanging="360"/>
      </w:pPr>
      <w:rPr>
        <w:rFonts w:ascii="Courier New" w:hAnsi="Courier New" w:cs="Courier New" w:hint="default"/>
      </w:rPr>
    </w:lvl>
    <w:lvl w:ilvl="8" w:tplc="040C0005" w:tentative="1">
      <w:start w:val="1"/>
      <w:numFmt w:val="bullet"/>
      <w:lvlText w:val=""/>
      <w:lvlJc w:val="left"/>
      <w:pPr>
        <w:ind w:left="7532" w:hanging="360"/>
      </w:pPr>
      <w:rPr>
        <w:rFonts w:ascii="Wingdings" w:hAnsi="Wingdings" w:hint="default"/>
      </w:rPr>
    </w:lvl>
  </w:abstractNum>
  <w:abstractNum w:abstractNumId="16">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8">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9">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1">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1"/>
  </w:num>
  <w:num w:numId="2">
    <w:abstractNumId w:val="20"/>
  </w:num>
  <w:num w:numId="3">
    <w:abstractNumId w:val="7"/>
  </w:num>
  <w:num w:numId="4">
    <w:abstractNumId w:val="19"/>
  </w:num>
  <w:num w:numId="5">
    <w:abstractNumId w:val="0"/>
  </w:num>
  <w:num w:numId="6">
    <w:abstractNumId w:val="12"/>
  </w:num>
  <w:num w:numId="7">
    <w:abstractNumId w:val="1"/>
  </w:num>
  <w:num w:numId="8">
    <w:abstractNumId w:val="2"/>
  </w:num>
  <w:num w:numId="9">
    <w:abstractNumId w:val="3"/>
  </w:num>
  <w:num w:numId="10">
    <w:abstractNumId w:val="6"/>
  </w:num>
  <w:num w:numId="11">
    <w:abstractNumId w:val="17"/>
  </w:num>
  <w:num w:numId="12">
    <w:abstractNumId w:val="16"/>
  </w:num>
  <w:num w:numId="13">
    <w:abstractNumId w:val="5"/>
  </w:num>
  <w:num w:numId="14">
    <w:abstractNumId w:val="10"/>
  </w:num>
  <w:num w:numId="15">
    <w:abstractNumId w:val="21"/>
  </w:num>
  <w:num w:numId="16">
    <w:abstractNumId w:val="9"/>
  </w:num>
  <w:num w:numId="17">
    <w:abstractNumId w:val="4"/>
  </w:num>
  <w:num w:numId="18">
    <w:abstractNumId w:val="14"/>
  </w:num>
  <w:num w:numId="19">
    <w:abstractNumId w:val="18"/>
  </w:num>
  <w:num w:numId="20">
    <w:abstractNumId w:val="13"/>
  </w:num>
  <w:num w:numId="21">
    <w:abstractNumId w:val="8"/>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1874"/>
    <w:rsid w:val="00004C50"/>
    <w:rsid w:val="00005DC7"/>
    <w:rsid w:val="00005E07"/>
    <w:rsid w:val="00005EBA"/>
    <w:rsid w:val="00006019"/>
    <w:rsid w:val="000102FD"/>
    <w:rsid w:val="000109D2"/>
    <w:rsid w:val="00011CE2"/>
    <w:rsid w:val="00011F60"/>
    <w:rsid w:val="00011FCC"/>
    <w:rsid w:val="000138F7"/>
    <w:rsid w:val="0001430D"/>
    <w:rsid w:val="000151B7"/>
    <w:rsid w:val="0001556C"/>
    <w:rsid w:val="00016BAE"/>
    <w:rsid w:val="00017FE2"/>
    <w:rsid w:val="00020318"/>
    <w:rsid w:val="000210DA"/>
    <w:rsid w:val="00021B31"/>
    <w:rsid w:val="000227D6"/>
    <w:rsid w:val="00024167"/>
    <w:rsid w:val="00027703"/>
    <w:rsid w:val="00027CB9"/>
    <w:rsid w:val="00030A90"/>
    <w:rsid w:val="00030D06"/>
    <w:rsid w:val="00030DE7"/>
    <w:rsid w:val="00030EFD"/>
    <w:rsid w:val="00034539"/>
    <w:rsid w:val="00036683"/>
    <w:rsid w:val="00036C7F"/>
    <w:rsid w:val="0003722C"/>
    <w:rsid w:val="00037D8E"/>
    <w:rsid w:val="00040882"/>
    <w:rsid w:val="0004107C"/>
    <w:rsid w:val="0004184C"/>
    <w:rsid w:val="00042A42"/>
    <w:rsid w:val="00042E06"/>
    <w:rsid w:val="00043452"/>
    <w:rsid w:val="00043E57"/>
    <w:rsid w:val="00046975"/>
    <w:rsid w:val="00047315"/>
    <w:rsid w:val="0004731E"/>
    <w:rsid w:val="000519D1"/>
    <w:rsid w:val="00054C73"/>
    <w:rsid w:val="00055934"/>
    <w:rsid w:val="00055BE4"/>
    <w:rsid w:val="00061EE1"/>
    <w:rsid w:val="00063292"/>
    <w:rsid w:val="0006339B"/>
    <w:rsid w:val="000636AE"/>
    <w:rsid w:val="00063CB2"/>
    <w:rsid w:val="0006401A"/>
    <w:rsid w:val="0006451D"/>
    <w:rsid w:val="00064E6E"/>
    <w:rsid w:val="000659A7"/>
    <w:rsid w:val="00065BD3"/>
    <w:rsid w:val="00065CB7"/>
    <w:rsid w:val="00066FC3"/>
    <w:rsid w:val="0006746F"/>
    <w:rsid w:val="000676F1"/>
    <w:rsid w:val="00067B6C"/>
    <w:rsid w:val="00067BBB"/>
    <w:rsid w:val="000700CD"/>
    <w:rsid w:val="000703C7"/>
    <w:rsid w:val="00070DF0"/>
    <w:rsid w:val="0007174D"/>
    <w:rsid w:val="000724CA"/>
    <w:rsid w:val="00072B3A"/>
    <w:rsid w:val="00073FDA"/>
    <w:rsid w:val="0007452F"/>
    <w:rsid w:val="00075076"/>
    <w:rsid w:val="00075368"/>
    <w:rsid w:val="00077483"/>
    <w:rsid w:val="00077775"/>
    <w:rsid w:val="0008038A"/>
    <w:rsid w:val="000805A7"/>
    <w:rsid w:val="00080E9E"/>
    <w:rsid w:val="00081335"/>
    <w:rsid w:val="00082694"/>
    <w:rsid w:val="00083700"/>
    <w:rsid w:val="0008470B"/>
    <w:rsid w:val="000851DA"/>
    <w:rsid w:val="0008548A"/>
    <w:rsid w:val="00086AD5"/>
    <w:rsid w:val="00086EA9"/>
    <w:rsid w:val="000873E5"/>
    <w:rsid w:val="000874A1"/>
    <w:rsid w:val="00090897"/>
    <w:rsid w:val="0009431F"/>
    <w:rsid w:val="000950BA"/>
    <w:rsid w:val="000952CC"/>
    <w:rsid w:val="00095B9C"/>
    <w:rsid w:val="00096091"/>
    <w:rsid w:val="00097248"/>
    <w:rsid w:val="00097E4C"/>
    <w:rsid w:val="000A07FB"/>
    <w:rsid w:val="000A09BE"/>
    <w:rsid w:val="000A100D"/>
    <w:rsid w:val="000A1A49"/>
    <w:rsid w:val="000A5261"/>
    <w:rsid w:val="000B0083"/>
    <w:rsid w:val="000B1FD8"/>
    <w:rsid w:val="000B381A"/>
    <w:rsid w:val="000B3C6F"/>
    <w:rsid w:val="000B729A"/>
    <w:rsid w:val="000B79B2"/>
    <w:rsid w:val="000C17E0"/>
    <w:rsid w:val="000C2DC4"/>
    <w:rsid w:val="000C4F6A"/>
    <w:rsid w:val="000C59A8"/>
    <w:rsid w:val="000C7EAC"/>
    <w:rsid w:val="000D20E9"/>
    <w:rsid w:val="000D2A4B"/>
    <w:rsid w:val="000D3C73"/>
    <w:rsid w:val="000D4598"/>
    <w:rsid w:val="000D4F28"/>
    <w:rsid w:val="000D5783"/>
    <w:rsid w:val="000D5CDC"/>
    <w:rsid w:val="000E1562"/>
    <w:rsid w:val="000E757D"/>
    <w:rsid w:val="000F23F1"/>
    <w:rsid w:val="000F274F"/>
    <w:rsid w:val="000F3B9C"/>
    <w:rsid w:val="000F6658"/>
    <w:rsid w:val="000F7BF7"/>
    <w:rsid w:val="001001E0"/>
    <w:rsid w:val="00100413"/>
    <w:rsid w:val="001004AC"/>
    <w:rsid w:val="001020F8"/>
    <w:rsid w:val="00102483"/>
    <w:rsid w:val="00103782"/>
    <w:rsid w:val="0010632F"/>
    <w:rsid w:val="0010783F"/>
    <w:rsid w:val="00107DE9"/>
    <w:rsid w:val="0011007A"/>
    <w:rsid w:val="00110E42"/>
    <w:rsid w:val="00111C6A"/>
    <w:rsid w:val="00112DE1"/>
    <w:rsid w:val="00113612"/>
    <w:rsid w:val="00113EC1"/>
    <w:rsid w:val="00114291"/>
    <w:rsid w:val="00115099"/>
    <w:rsid w:val="001159CC"/>
    <w:rsid w:val="00116622"/>
    <w:rsid w:val="001167AB"/>
    <w:rsid w:val="00116DDB"/>
    <w:rsid w:val="00116E98"/>
    <w:rsid w:val="00120F3C"/>
    <w:rsid w:val="00121464"/>
    <w:rsid w:val="001217BA"/>
    <w:rsid w:val="00123634"/>
    <w:rsid w:val="00123C60"/>
    <w:rsid w:val="0012412C"/>
    <w:rsid w:val="0012428A"/>
    <w:rsid w:val="001252EA"/>
    <w:rsid w:val="00125894"/>
    <w:rsid w:val="00127876"/>
    <w:rsid w:val="00127A70"/>
    <w:rsid w:val="001319C4"/>
    <w:rsid w:val="001321DE"/>
    <w:rsid w:val="00132DCC"/>
    <w:rsid w:val="00132DDC"/>
    <w:rsid w:val="00132E10"/>
    <w:rsid w:val="00133AFA"/>
    <w:rsid w:val="00134EB5"/>
    <w:rsid w:val="00134F7B"/>
    <w:rsid w:val="001364E0"/>
    <w:rsid w:val="00136ABA"/>
    <w:rsid w:val="001376AD"/>
    <w:rsid w:val="00143BEA"/>
    <w:rsid w:val="001441B1"/>
    <w:rsid w:val="00145193"/>
    <w:rsid w:val="001452D5"/>
    <w:rsid w:val="00145C93"/>
    <w:rsid w:val="00146177"/>
    <w:rsid w:val="001471EC"/>
    <w:rsid w:val="00147F13"/>
    <w:rsid w:val="0015061B"/>
    <w:rsid w:val="00152C04"/>
    <w:rsid w:val="00152CE7"/>
    <w:rsid w:val="00153F5A"/>
    <w:rsid w:val="00154634"/>
    <w:rsid w:val="00156857"/>
    <w:rsid w:val="00156CC8"/>
    <w:rsid w:val="00156F67"/>
    <w:rsid w:val="00160D44"/>
    <w:rsid w:val="00161AD6"/>
    <w:rsid w:val="00161E06"/>
    <w:rsid w:val="00164AAE"/>
    <w:rsid w:val="00165A16"/>
    <w:rsid w:val="00165C37"/>
    <w:rsid w:val="00167BDE"/>
    <w:rsid w:val="00167E57"/>
    <w:rsid w:val="00170788"/>
    <w:rsid w:val="001733A1"/>
    <w:rsid w:val="001737A0"/>
    <w:rsid w:val="00173BFA"/>
    <w:rsid w:val="00174089"/>
    <w:rsid w:val="0017493C"/>
    <w:rsid w:val="001756E1"/>
    <w:rsid w:val="00175C00"/>
    <w:rsid w:val="00176D9B"/>
    <w:rsid w:val="001774AC"/>
    <w:rsid w:val="001774BF"/>
    <w:rsid w:val="001801DF"/>
    <w:rsid w:val="001809A6"/>
    <w:rsid w:val="00180D09"/>
    <w:rsid w:val="00182441"/>
    <w:rsid w:val="00184B93"/>
    <w:rsid w:val="00184C15"/>
    <w:rsid w:val="0018551A"/>
    <w:rsid w:val="00186415"/>
    <w:rsid w:val="00186A89"/>
    <w:rsid w:val="00187990"/>
    <w:rsid w:val="0019173A"/>
    <w:rsid w:val="00192AC1"/>
    <w:rsid w:val="00194F23"/>
    <w:rsid w:val="00195022"/>
    <w:rsid w:val="001970B9"/>
    <w:rsid w:val="001A10E1"/>
    <w:rsid w:val="001A2630"/>
    <w:rsid w:val="001A26F5"/>
    <w:rsid w:val="001A2D84"/>
    <w:rsid w:val="001A4A8E"/>
    <w:rsid w:val="001A4C55"/>
    <w:rsid w:val="001A5E92"/>
    <w:rsid w:val="001B069B"/>
    <w:rsid w:val="001B0A04"/>
    <w:rsid w:val="001B107C"/>
    <w:rsid w:val="001B12AA"/>
    <w:rsid w:val="001B144B"/>
    <w:rsid w:val="001B1705"/>
    <w:rsid w:val="001B1915"/>
    <w:rsid w:val="001B21BF"/>
    <w:rsid w:val="001B2737"/>
    <w:rsid w:val="001B3225"/>
    <w:rsid w:val="001B333F"/>
    <w:rsid w:val="001B36F1"/>
    <w:rsid w:val="001B4B57"/>
    <w:rsid w:val="001B5675"/>
    <w:rsid w:val="001B6908"/>
    <w:rsid w:val="001B6C6B"/>
    <w:rsid w:val="001B6D95"/>
    <w:rsid w:val="001B7CD5"/>
    <w:rsid w:val="001C0D4E"/>
    <w:rsid w:val="001C0D63"/>
    <w:rsid w:val="001C16AE"/>
    <w:rsid w:val="001C1B48"/>
    <w:rsid w:val="001C314C"/>
    <w:rsid w:val="001C3DF7"/>
    <w:rsid w:val="001C448B"/>
    <w:rsid w:val="001C4932"/>
    <w:rsid w:val="001C4B9F"/>
    <w:rsid w:val="001C53D4"/>
    <w:rsid w:val="001C6B1D"/>
    <w:rsid w:val="001D0BE0"/>
    <w:rsid w:val="001D0E65"/>
    <w:rsid w:val="001D3738"/>
    <w:rsid w:val="001D3B86"/>
    <w:rsid w:val="001D4A17"/>
    <w:rsid w:val="001D4E0E"/>
    <w:rsid w:val="001D51F6"/>
    <w:rsid w:val="001D580C"/>
    <w:rsid w:val="001D7904"/>
    <w:rsid w:val="001E0FC5"/>
    <w:rsid w:val="001E22C6"/>
    <w:rsid w:val="001E28B9"/>
    <w:rsid w:val="001E3156"/>
    <w:rsid w:val="001E4FE0"/>
    <w:rsid w:val="001E5530"/>
    <w:rsid w:val="001E6E98"/>
    <w:rsid w:val="001E6FD7"/>
    <w:rsid w:val="001E7D2B"/>
    <w:rsid w:val="001F0B34"/>
    <w:rsid w:val="001F0FCA"/>
    <w:rsid w:val="001F1F16"/>
    <w:rsid w:val="001F25A7"/>
    <w:rsid w:val="001F2645"/>
    <w:rsid w:val="001F2A39"/>
    <w:rsid w:val="001F30C0"/>
    <w:rsid w:val="001F4878"/>
    <w:rsid w:val="001F4CCA"/>
    <w:rsid w:val="001F5472"/>
    <w:rsid w:val="001F55DE"/>
    <w:rsid w:val="001F597F"/>
    <w:rsid w:val="001F5E5B"/>
    <w:rsid w:val="001F64DB"/>
    <w:rsid w:val="001F6D74"/>
    <w:rsid w:val="00200F6A"/>
    <w:rsid w:val="00202522"/>
    <w:rsid w:val="0020296C"/>
    <w:rsid w:val="00202B11"/>
    <w:rsid w:val="00203778"/>
    <w:rsid w:val="002043F7"/>
    <w:rsid w:val="00204C0E"/>
    <w:rsid w:val="002050D9"/>
    <w:rsid w:val="0020772F"/>
    <w:rsid w:val="00207C3B"/>
    <w:rsid w:val="00210F90"/>
    <w:rsid w:val="00212B49"/>
    <w:rsid w:val="0021350C"/>
    <w:rsid w:val="002137E3"/>
    <w:rsid w:val="0021403C"/>
    <w:rsid w:val="00214049"/>
    <w:rsid w:val="0021448D"/>
    <w:rsid w:val="00214BBC"/>
    <w:rsid w:val="00220236"/>
    <w:rsid w:val="002209B5"/>
    <w:rsid w:val="00221475"/>
    <w:rsid w:val="00221E0C"/>
    <w:rsid w:val="00222443"/>
    <w:rsid w:val="002224D5"/>
    <w:rsid w:val="002239CC"/>
    <w:rsid w:val="0022407B"/>
    <w:rsid w:val="00224BBA"/>
    <w:rsid w:val="00225650"/>
    <w:rsid w:val="002257CA"/>
    <w:rsid w:val="00225EC4"/>
    <w:rsid w:val="00227F50"/>
    <w:rsid w:val="0023048C"/>
    <w:rsid w:val="00230A4D"/>
    <w:rsid w:val="00232074"/>
    <w:rsid w:val="00232D7E"/>
    <w:rsid w:val="0023620E"/>
    <w:rsid w:val="00236694"/>
    <w:rsid w:val="00236ED5"/>
    <w:rsid w:val="00236EF8"/>
    <w:rsid w:val="0024104E"/>
    <w:rsid w:val="002411AF"/>
    <w:rsid w:val="00241CBC"/>
    <w:rsid w:val="0024227E"/>
    <w:rsid w:val="00242A8C"/>
    <w:rsid w:val="00243327"/>
    <w:rsid w:val="0024335C"/>
    <w:rsid w:val="002440B3"/>
    <w:rsid w:val="0024481B"/>
    <w:rsid w:val="00244CAF"/>
    <w:rsid w:val="00245ADF"/>
    <w:rsid w:val="002462EF"/>
    <w:rsid w:val="002465B4"/>
    <w:rsid w:val="00247A50"/>
    <w:rsid w:val="00250C6C"/>
    <w:rsid w:val="00251122"/>
    <w:rsid w:val="0025125E"/>
    <w:rsid w:val="00251BA6"/>
    <w:rsid w:val="00254271"/>
    <w:rsid w:val="00255A54"/>
    <w:rsid w:val="002562C2"/>
    <w:rsid w:val="00257B9F"/>
    <w:rsid w:val="00260475"/>
    <w:rsid w:val="002604F7"/>
    <w:rsid w:val="002621A8"/>
    <w:rsid w:val="00262906"/>
    <w:rsid w:val="0026481D"/>
    <w:rsid w:val="0026487C"/>
    <w:rsid w:val="002703D2"/>
    <w:rsid w:val="00271250"/>
    <w:rsid w:val="0027254C"/>
    <w:rsid w:val="00272A79"/>
    <w:rsid w:val="00273D03"/>
    <w:rsid w:val="002746EA"/>
    <w:rsid w:val="0027582B"/>
    <w:rsid w:val="002759AB"/>
    <w:rsid w:val="002774F5"/>
    <w:rsid w:val="002779FE"/>
    <w:rsid w:val="00280497"/>
    <w:rsid w:val="00280C15"/>
    <w:rsid w:val="00281F41"/>
    <w:rsid w:val="002829AC"/>
    <w:rsid w:val="00282BBB"/>
    <w:rsid w:val="00283A01"/>
    <w:rsid w:val="00283AEE"/>
    <w:rsid w:val="00283E5B"/>
    <w:rsid w:val="0028402F"/>
    <w:rsid w:val="002866D2"/>
    <w:rsid w:val="00291F3A"/>
    <w:rsid w:val="0029240B"/>
    <w:rsid w:val="00292BB6"/>
    <w:rsid w:val="00293A8D"/>
    <w:rsid w:val="00294B8D"/>
    <w:rsid w:val="00294FC2"/>
    <w:rsid w:val="0029512B"/>
    <w:rsid w:val="0029631B"/>
    <w:rsid w:val="00296A37"/>
    <w:rsid w:val="00297213"/>
    <w:rsid w:val="0029755E"/>
    <w:rsid w:val="002A113E"/>
    <w:rsid w:val="002A12CB"/>
    <w:rsid w:val="002A1926"/>
    <w:rsid w:val="002A2C00"/>
    <w:rsid w:val="002A3B9C"/>
    <w:rsid w:val="002A4DEB"/>
    <w:rsid w:val="002A509B"/>
    <w:rsid w:val="002A601E"/>
    <w:rsid w:val="002A61C7"/>
    <w:rsid w:val="002A7B13"/>
    <w:rsid w:val="002B1809"/>
    <w:rsid w:val="002B1D70"/>
    <w:rsid w:val="002B1E3F"/>
    <w:rsid w:val="002B39B7"/>
    <w:rsid w:val="002B480E"/>
    <w:rsid w:val="002B71CC"/>
    <w:rsid w:val="002C0ACE"/>
    <w:rsid w:val="002C201E"/>
    <w:rsid w:val="002C2109"/>
    <w:rsid w:val="002C25C7"/>
    <w:rsid w:val="002C2995"/>
    <w:rsid w:val="002C303D"/>
    <w:rsid w:val="002C353C"/>
    <w:rsid w:val="002C46EC"/>
    <w:rsid w:val="002C66E9"/>
    <w:rsid w:val="002C6B2B"/>
    <w:rsid w:val="002C6FF8"/>
    <w:rsid w:val="002C7250"/>
    <w:rsid w:val="002C7C67"/>
    <w:rsid w:val="002D118A"/>
    <w:rsid w:val="002D135B"/>
    <w:rsid w:val="002D1A35"/>
    <w:rsid w:val="002D3AD3"/>
    <w:rsid w:val="002D3F39"/>
    <w:rsid w:val="002D409B"/>
    <w:rsid w:val="002D4D0C"/>
    <w:rsid w:val="002D5BE0"/>
    <w:rsid w:val="002D644C"/>
    <w:rsid w:val="002D7080"/>
    <w:rsid w:val="002E0A5A"/>
    <w:rsid w:val="002E0C20"/>
    <w:rsid w:val="002E1474"/>
    <w:rsid w:val="002E3A38"/>
    <w:rsid w:val="002E4A91"/>
    <w:rsid w:val="002E6663"/>
    <w:rsid w:val="002E685C"/>
    <w:rsid w:val="002F06A3"/>
    <w:rsid w:val="002F0729"/>
    <w:rsid w:val="002F373E"/>
    <w:rsid w:val="002F3AC4"/>
    <w:rsid w:val="002F4538"/>
    <w:rsid w:val="002F496C"/>
    <w:rsid w:val="002F4CC3"/>
    <w:rsid w:val="002F5C28"/>
    <w:rsid w:val="002F63D6"/>
    <w:rsid w:val="00300232"/>
    <w:rsid w:val="0030078A"/>
    <w:rsid w:val="00300FD2"/>
    <w:rsid w:val="00302398"/>
    <w:rsid w:val="00303466"/>
    <w:rsid w:val="00303AAA"/>
    <w:rsid w:val="00304595"/>
    <w:rsid w:val="0030512F"/>
    <w:rsid w:val="00305FF5"/>
    <w:rsid w:val="00307941"/>
    <w:rsid w:val="00310CA0"/>
    <w:rsid w:val="00310D2C"/>
    <w:rsid w:val="00310E2C"/>
    <w:rsid w:val="0031120F"/>
    <w:rsid w:val="00312D6E"/>
    <w:rsid w:val="0031332D"/>
    <w:rsid w:val="00313B64"/>
    <w:rsid w:val="00313ED4"/>
    <w:rsid w:val="003144C6"/>
    <w:rsid w:val="00315244"/>
    <w:rsid w:val="00315251"/>
    <w:rsid w:val="0032223E"/>
    <w:rsid w:val="003228A6"/>
    <w:rsid w:val="00324F14"/>
    <w:rsid w:val="0032552D"/>
    <w:rsid w:val="00326179"/>
    <w:rsid w:val="00326BEC"/>
    <w:rsid w:val="00326D7B"/>
    <w:rsid w:val="00327323"/>
    <w:rsid w:val="0032750C"/>
    <w:rsid w:val="00327A88"/>
    <w:rsid w:val="00327FF0"/>
    <w:rsid w:val="003306DC"/>
    <w:rsid w:val="00331053"/>
    <w:rsid w:val="003336E3"/>
    <w:rsid w:val="00333808"/>
    <w:rsid w:val="00333E71"/>
    <w:rsid w:val="00334045"/>
    <w:rsid w:val="0033445E"/>
    <w:rsid w:val="003349B9"/>
    <w:rsid w:val="00337A34"/>
    <w:rsid w:val="00337D7E"/>
    <w:rsid w:val="0034047A"/>
    <w:rsid w:val="00340B25"/>
    <w:rsid w:val="00341975"/>
    <w:rsid w:val="00341B12"/>
    <w:rsid w:val="00341B2C"/>
    <w:rsid w:val="00343CEA"/>
    <w:rsid w:val="00347918"/>
    <w:rsid w:val="00350031"/>
    <w:rsid w:val="00350CB4"/>
    <w:rsid w:val="003512D0"/>
    <w:rsid w:val="00351506"/>
    <w:rsid w:val="00351EC7"/>
    <w:rsid w:val="003522E0"/>
    <w:rsid w:val="0035247A"/>
    <w:rsid w:val="00353784"/>
    <w:rsid w:val="00353D2B"/>
    <w:rsid w:val="00354A63"/>
    <w:rsid w:val="00354C6C"/>
    <w:rsid w:val="0035700C"/>
    <w:rsid w:val="003606E3"/>
    <w:rsid w:val="003617AF"/>
    <w:rsid w:val="0036239C"/>
    <w:rsid w:val="00362CA6"/>
    <w:rsid w:val="00363C3F"/>
    <w:rsid w:val="003653CD"/>
    <w:rsid w:val="00365DBF"/>
    <w:rsid w:val="003671B9"/>
    <w:rsid w:val="003671D9"/>
    <w:rsid w:val="00367C93"/>
    <w:rsid w:val="00367F80"/>
    <w:rsid w:val="00371504"/>
    <w:rsid w:val="00374FC6"/>
    <w:rsid w:val="0037561B"/>
    <w:rsid w:val="00375799"/>
    <w:rsid w:val="003765D0"/>
    <w:rsid w:val="00376D00"/>
    <w:rsid w:val="00376E0B"/>
    <w:rsid w:val="00377DCA"/>
    <w:rsid w:val="0038428A"/>
    <w:rsid w:val="00384851"/>
    <w:rsid w:val="0038729E"/>
    <w:rsid w:val="00387CCA"/>
    <w:rsid w:val="003914AD"/>
    <w:rsid w:val="00391CC4"/>
    <w:rsid w:val="003934D8"/>
    <w:rsid w:val="00393DEE"/>
    <w:rsid w:val="00393E65"/>
    <w:rsid w:val="00394871"/>
    <w:rsid w:val="00395B5C"/>
    <w:rsid w:val="00395F39"/>
    <w:rsid w:val="003966DF"/>
    <w:rsid w:val="00396A3A"/>
    <w:rsid w:val="00396ED4"/>
    <w:rsid w:val="003978D3"/>
    <w:rsid w:val="003A01FD"/>
    <w:rsid w:val="003A0563"/>
    <w:rsid w:val="003A1D8A"/>
    <w:rsid w:val="003A26D0"/>
    <w:rsid w:val="003A2F70"/>
    <w:rsid w:val="003A39AA"/>
    <w:rsid w:val="003A3AAB"/>
    <w:rsid w:val="003A4223"/>
    <w:rsid w:val="003A6264"/>
    <w:rsid w:val="003A6652"/>
    <w:rsid w:val="003A66EF"/>
    <w:rsid w:val="003A697A"/>
    <w:rsid w:val="003A6E99"/>
    <w:rsid w:val="003A7135"/>
    <w:rsid w:val="003A7763"/>
    <w:rsid w:val="003A7E4B"/>
    <w:rsid w:val="003B09E0"/>
    <w:rsid w:val="003B2724"/>
    <w:rsid w:val="003B325E"/>
    <w:rsid w:val="003B5FBE"/>
    <w:rsid w:val="003B60D7"/>
    <w:rsid w:val="003B619E"/>
    <w:rsid w:val="003B68CE"/>
    <w:rsid w:val="003B6BBF"/>
    <w:rsid w:val="003B6C5B"/>
    <w:rsid w:val="003B7FEF"/>
    <w:rsid w:val="003C105D"/>
    <w:rsid w:val="003C12E0"/>
    <w:rsid w:val="003C2ED9"/>
    <w:rsid w:val="003C31AC"/>
    <w:rsid w:val="003C3687"/>
    <w:rsid w:val="003C5E7D"/>
    <w:rsid w:val="003C7B61"/>
    <w:rsid w:val="003D09B1"/>
    <w:rsid w:val="003D1D5D"/>
    <w:rsid w:val="003D1F0B"/>
    <w:rsid w:val="003D2163"/>
    <w:rsid w:val="003D3BD0"/>
    <w:rsid w:val="003D3D33"/>
    <w:rsid w:val="003D453D"/>
    <w:rsid w:val="003D529A"/>
    <w:rsid w:val="003D6FC5"/>
    <w:rsid w:val="003E065A"/>
    <w:rsid w:val="003E18DE"/>
    <w:rsid w:val="003E2164"/>
    <w:rsid w:val="003E248D"/>
    <w:rsid w:val="003E3FD8"/>
    <w:rsid w:val="003E4C88"/>
    <w:rsid w:val="003E6BFE"/>
    <w:rsid w:val="003F17C1"/>
    <w:rsid w:val="003F1A30"/>
    <w:rsid w:val="003F341F"/>
    <w:rsid w:val="003F44FE"/>
    <w:rsid w:val="003F6155"/>
    <w:rsid w:val="003F6505"/>
    <w:rsid w:val="003F66D9"/>
    <w:rsid w:val="003F6C96"/>
    <w:rsid w:val="003F762C"/>
    <w:rsid w:val="003F7E08"/>
    <w:rsid w:val="0040029E"/>
    <w:rsid w:val="0040151F"/>
    <w:rsid w:val="004016F0"/>
    <w:rsid w:val="00402EAF"/>
    <w:rsid w:val="0040328D"/>
    <w:rsid w:val="00403436"/>
    <w:rsid w:val="0040555D"/>
    <w:rsid w:val="00405682"/>
    <w:rsid w:val="00405CD3"/>
    <w:rsid w:val="00405F46"/>
    <w:rsid w:val="00406B23"/>
    <w:rsid w:val="00406CC1"/>
    <w:rsid w:val="00406FDF"/>
    <w:rsid w:val="004072E0"/>
    <w:rsid w:val="00411963"/>
    <w:rsid w:val="004126A2"/>
    <w:rsid w:val="004130CB"/>
    <w:rsid w:val="0041316F"/>
    <w:rsid w:val="00413611"/>
    <w:rsid w:val="004141C0"/>
    <w:rsid w:val="0041434B"/>
    <w:rsid w:val="00415D34"/>
    <w:rsid w:val="00415EC2"/>
    <w:rsid w:val="00417F30"/>
    <w:rsid w:val="004214ED"/>
    <w:rsid w:val="00421C23"/>
    <w:rsid w:val="00422255"/>
    <w:rsid w:val="00422D87"/>
    <w:rsid w:val="004231DA"/>
    <w:rsid w:val="00423704"/>
    <w:rsid w:val="00423B60"/>
    <w:rsid w:val="00423F42"/>
    <w:rsid w:val="004262EC"/>
    <w:rsid w:val="004263E7"/>
    <w:rsid w:val="00426FB8"/>
    <w:rsid w:val="004276FF"/>
    <w:rsid w:val="004277A1"/>
    <w:rsid w:val="0043028A"/>
    <w:rsid w:val="004302D8"/>
    <w:rsid w:val="00431898"/>
    <w:rsid w:val="00432519"/>
    <w:rsid w:val="00433A65"/>
    <w:rsid w:val="004342AC"/>
    <w:rsid w:val="0043509B"/>
    <w:rsid w:val="00441B17"/>
    <w:rsid w:val="00441F27"/>
    <w:rsid w:val="004422FE"/>
    <w:rsid w:val="004423A4"/>
    <w:rsid w:val="004430F2"/>
    <w:rsid w:val="00443631"/>
    <w:rsid w:val="004443B3"/>
    <w:rsid w:val="00444C00"/>
    <w:rsid w:val="00445FD2"/>
    <w:rsid w:val="0044651B"/>
    <w:rsid w:val="00450123"/>
    <w:rsid w:val="00451A61"/>
    <w:rsid w:val="00451BD2"/>
    <w:rsid w:val="0045389F"/>
    <w:rsid w:val="00456243"/>
    <w:rsid w:val="00456502"/>
    <w:rsid w:val="004565A8"/>
    <w:rsid w:val="00460119"/>
    <w:rsid w:val="0046021E"/>
    <w:rsid w:val="00461419"/>
    <w:rsid w:val="00461872"/>
    <w:rsid w:val="00461A3E"/>
    <w:rsid w:val="004624B9"/>
    <w:rsid w:val="0046562A"/>
    <w:rsid w:val="00466252"/>
    <w:rsid w:val="0046676D"/>
    <w:rsid w:val="00466FB5"/>
    <w:rsid w:val="00467FF1"/>
    <w:rsid w:val="00470081"/>
    <w:rsid w:val="0047051F"/>
    <w:rsid w:val="00472532"/>
    <w:rsid w:val="0047322B"/>
    <w:rsid w:val="004744C6"/>
    <w:rsid w:val="00475115"/>
    <w:rsid w:val="004755BA"/>
    <w:rsid w:val="00476CE7"/>
    <w:rsid w:val="00476E9B"/>
    <w:rsid w:val="00480151"/>
    <w:rsid w:val="00480659"/>
    <w:rsid w:val="00480815"/>
    <w:rsid w:val="00481930"/>
    <w:rsid w:val="00482137"/>
    <w:rsid w:val="00482812"/>
    <w:rsid w:val="00484432"/>
    <w:rsid w:val="00484D3E"/>
    <w:rsid w:val="0048599F"/>
    <w:rsid w:val="004864FA"/>
    <w:rsid w:val="004873B2"/>
    <w:rsid w:val="00491ABA"/>
    <w:rsid w:val="00492F96"/>
    <w:rsid w:val="00493917"/>
    <w:rsid w:val="00494D66"/>
    <w:rsid w:val="00494FF0"/>
    <w:rsid w:val="00495295"/>
    <w:rsid w:val="00496F86"/>
    <w:rsid w:val="004A00D9"/>
    <w:rsid w:val="004A05C1"/>
    <w:rsid w:val="004A138D"/>
    <w:rsid w:val="004A218E"/>
    <w:rsid w:val="004A2378"/>
    <w:rsid w:val="004A2557"/>
    <w:rsid w:val="004A3483"/>
    <w:rsid w:val="004A56FF"/>
    <w:rsid w:val="004A5A3E"/>
    <w:rsid w:val="004A63D7"/>
    <w:rsid w:val="004A6E7E"/>
    <w:rsid w:val="004B0037"/>
    <w:rsid w:val="004B0BDF"/>
    <w:rsid w:val="004B431D"/>
    <w:rsid w:val="004B7A43"/>
    <w:rsid w:val="004C0CFF"/>
    <w:rsid w:val="004C10F5"/>
    <w:rsid w:val="004C1652"/>
    <w:rsid w:val="004C171E"/>
    <w:rsid w:val="004C2573"/>
    <w:rsid w:val="004C3116"/>
    <w:rsid w:val="004C4878"/>
    <w:rsid w:val="004C4E8F"/>
    <w:rsid w:val="004C5133"/>
    <w:rsid w:val="004C52A4"/>
    <w:rsid w:val="004C6D88"/>
    <w:rsid w:val="004D0BB1"/>
    <w:rsid w:val="004D1314"/>
    <w:rsid w:val="004D169B"/>
    <w:rsid w:val="004D3596"/>
    <w:rsid w:val="004D3ACC"/>
    <w:rsid w:val="004D3C04"/>
    <w:rsid w:val="004D402E"/>
    <w:rsid w:val="004D4C2F"/>
    <w:rsid w:val="004D4FB1"/>
    <w:rsid w:val="004D551F"/>
    <w:rsid w:val="004D5899"/>
    <w:rsid w:val="004D5F36"/>
    <w:rsid w:val="004D7461"/>
    <w:rsid w:val="004D7768"/>
    <w:rsid w:val="004E01E3"/>
    <w:rsid w:val="004E0E83"/>
    <w:rsid w:val="004E2758"/>
    <w:rsid w:val="004E307C"/>
    <w:rsid w:val="004E5E75"/>
    <w:rsid w:val="004E6B72"/>
    <w:rsid w:val="004F0603"/>
    <w:rsid w:val="004F0A7A"/>
    <w:rsid w:val="004F1072"/>
    <w:rsid w:val="004F1378"/>
    <w:rsid w:val="004F39C7"/>
    <w:rsid w:val="004F3F70"/>
    <w:rsid w:val="004F4C6D"/>
    <w:rsid w:val="004F54FE"/>
    <w:rsid w:val="004F5CDD"/>
    <w:rsid w:val="004F5E16"/>
    <w:rsid w:val="004F7B1A"/>
    <w:rsid w:val="004F7E48"/>
    <w:rsid w:val="004F7E73"/>
    <w:rsid w:val="00500137"/>
    <w:rsid w:val="00501440"/>
    <w:rsid w:val="005018D0"/>
    <w:rsid w:val="0050290E"/>
    <w:rsid w:val="00503A9B"/>
    <w:rsid w:val="00503BA8"/>
    <w:rsid w:val="00506BE4"/>
    <w:rsid w:val="00507081"/>
    <w:rsid w:val="0050708F"/>
    <w:rsid w:val="0050745C"/>
    <w:rsid w:val="00510082"/>
    <w:rsid w:val="005106DC"/>
    <w:rsid w:val="005113F0"/>
    <w:rsid w:val="00512A4B"/>
    <w:rsid w:val="00512D1E"/>
    <w:rsid w:val="005130B5"/>
    <w:rsid w:val="00514B97"/>
    <w:rsid w:val="005163C0"/>
    <w:rsid w:val="00517424"/>
    <w:rsid w:val="00520E68"/>
    <w:rsid w:val="005214DC"/>
    <w:rsid w:val="00523448"/>
    <w:rsid w:val="00523655"/>
    <w:rsid w:val="00524B1B"/>
    <w:rsid w:val="00526533"/>
    <w:rsid w:val="00527344"/>
    <w:rsid w:val="00527510"/>
    <w:rsid w:val="00527C5C"/>
    <w:rsid w:val="005303AA"/>
    <w:rsid w:val="005307D8"/>
    <w:rsid w:val="00530BB8"/>
    <w:rsid w:val="0053130B"/>
    <w:rsid w:val="00531A78"/>
    <w:rsid w:val="00532127"/>
    <w:rsid w:val="00533F26"/>
    <w:rsid w:val="005363B4"/>
    <w:rsid w:val="00537BAB"/>
    <w:rsid w:val="005406EB"/>
    <w:rsid w:val="00540A80"/>
    <w:rsid w:val="0054123F"/>
    <w:rsid w:val="00541ECF"/>
    <w:rsid w:val="00544116"/>
    <w:rsid w:val="00544220"/>
    <w:rsid w:val="00544F53"/>
    <w:rsid w:val="0054637E"/>
    <w:rsid w:val="0054698A"/>
    <w:rsid w:val="00546B67"/>
    <w:rsid w:val="00547C90"/>
    <w:rsid w:val="0055037D"/>
    <w:rsid w:val="0055286E"/>
    <w:rsid w:val="00553664"/>
    <w:rsid w:val="0055375D"/>
    <w:rsid w:val="00553EFC"/>
    <w:rsid w:val="00554B83"/>
    <w:rsid w:val="00556516"/>
    <w:rsid w:val="005575CD"/>
    <w:rsid w:val="00557C7E"/>
    <w:rsid w:val="005633B6"/>
    <w:rsid w:val="0056389F"/>
    <w:rsid w:val="0056446C"/>
    <w:rsid w:val="005647EA"/>
    <w:rsid w:val="00564998"/>
    <w:rsid w:val="00565788"/>
    <w:rsid w:val="00566937"/>
    <w:rsid w:val="0057129B"/>
    <w:rsid w:val="005713AF"/>
    <w:rsid w:val="0057247C"/>
    <w:rsid w:val="0057313C"/>
    <w:rsid w:val="00576BC9"/>
    <w:rsid w:val="00577EFE"/>
    <w:rsid w:val="005817AF"/>
    <w:rsid w:val="00581E68"/>
    <w:rsid w:val="00582F6A"/>
    <w:rsid w:val="005837B7"/>
    <w:rsid w:val="00584C45"/>
    <w:rsid w:val="00584E0B"/>
    <w:rsid w:val="00585817"/>
    <w:rsid w:val="0058695C"/>
    <w:rsid w:val="00587988"/>
    <w:rsid w:val="00587EC5"/>
    <w:rsid w:val="0059018F"/>
    <w:rsid w:val="005904BF"/>
    <w:rsid w:val="00590EAF"/>
    <w:rsid w:val="00591A54"/>
    <w:rsid w:val="00591C45"/>
    <w:rsid w:val="005924B4"/>
    <w:rsid w:val="0059314B"/>
    <w:rsid w:val="005933C7"/>
    <w:rsid w:val="00593D45"/>
    <w:rsid w:val="00594DC6"/>
    <w:rsid w:val="005958DF"/>
    <w:rsid w:val="00595D71"/>
    <w:rsid w:val="005961AE"/>
    <w:rsid w:val="00596812"/>
    <w:rsid w:val="00597641"/>
    <w:rsid w:val="00597B5F"/>
    <w:rsid w:val="00597F6D"/>
    <w:rsid w:val="005A0CF1"/>
    <w:rsid w:val="005A0E09"/>
    <w:rsid w:val="005A241A"/>
    <w:rsid w:val="005A354B"/>
    <w:rsid w:val="005A3BF4"/>
    <w:rsid w:val="005A49DA"/>
    <w:rsid w:val="005A6CD4"/>
    <w:rsid w:val="005A7149"/>
    <w:rsid w:val="005A795B"/>
    <w:rsid w:val="005A79E4"/>
    <w:rsid w:val="005B07FC"/>
    <w:rsid w:val="005B24C2"/>
    <w:rsid w:val="005B2619"/>
    <w:rsid w:val="005B277B"/>
    <w:rsid w:val="005B315B"/>
    <w:rsid w:val="005B601A"/>
    <w:rsid w:val="005B621D"/>
    <w:rsid w:val="005B651D"/>
    <w:rsid w:val="005B73B9"/>
    <w:rsid w:val="005B74A9"/>
    <w:rsid w:val="005B74BF"/>
    <w:rsid w:val="005B7770"/>
    <w:rsid w:val="005C03DE"/>
    <w:rsid w:val="005C08B1"/>
    <w:rsid w:val="005C2F5E"/>
    <w:rsid w:val="005C2FC1"/>
    <w:rsid w:val="005C4004"/>
    <w:rsid w:val="005C42B4"/>
    <w:rsid w:val="005C4827"/>
    <w:rsid w:val="005C4C79"/>
    <w:rsid w:val="005C5973"/>
    <w:rsid w:val="005C5B54"/>
    <w:rsid w:val="005C6D04"/>
    <w:rsid w:val="005C758F"/>
    <w:rsid w:val="005D0415"/>
    <w:rsid w:val="005D206C"/>
    <w:rsid w:val="005D4FAF"/>
    <w:rsid w:val="005D5475"/>
    <w:rsid w:val="005E0364"/>
    <w:rsid w:val="005E0868"/>
    <w:rsid w:val="005E0959"/>
    <w:rsid w:val="005E0CD1"/>
    <w:rsid w:val="005E1DFF"/>
    <w:rsid w:val="005E329B"/>
    <w:rsid w:val="005E3F8E"/>
    <w:rsid w:val="005E596C"/>
    <w:rsid w:val="005E6164"/>
    <w:rsid w:val="005E696F"/>
    <w:rsid w:val="005E6A13"/>
    <w:rsid w:val="005E7A7D"/>
    <w:rsid w:val="005F0046"/>
    <w:rsid w:val="005F176A"/>
    <w:rsid w:val="005F1E4C"/>
    <w:rsid w:val="005F1FAC"/>
    <w:rsid w:val="005F2870"/>
    <w:rsid w:val="005F36F2"/>
    <w:rsid w:val="005F48C1"/>
    <w:rsid w:val="0060065E"/>
    <w:rsid w:val="00601852"/>
    <w:rsid w:val="00603C93"/>
    <w:rsid w:val="00605B91"/>
    <w:rsid w:val="006063F2"/>
    <w:rsid w:val="00606752"/>
    <w:rsid w:val="006067BF"/>
    <w:rsid w:val="00607B88"/>
    <w:rsid w:val="006104AC"/>
    <w:rsid w:val="00610C41"/>
    <w:rsid w:val="00611F65"/>
    <w:rsid w:val="006125FF"/>
    <w:rsid w:val="00612A0B"/>
    <w:rsid w:val="00612AB1"/>
    <w:rsid w:val="00613063"/>
    <w:rsid w:val="0061445B"/>
    <w:rsid w:val="00617847"/>
    <w:rsid w:val="006212FB"/>
    <w:rsid w:val="00622B10"/>
    <w:rsid w:val="00623087"/>
    <w:rsid w:val="00623247"/>
    <w:rsid w:val="00623960"/>
    <w:rsid w:val="00627097"/>
    <w:rsid w:val="00627240"/>
    <w:rsid w:val="0063166F"/>
    <w:rsid w:val="006332CF"/>
    <w:rsid w:val="006334B9"/>
    <w:rsid w:val="006335E4"/>
    <w:rsid w:val="00633D6C"/>
    <w:rsid w:val="00634FB8"/>
    <w:rsid w:val="006356BA"/>
    <w:rsid w:val="006368E9"/>
    <w:rsid w:val="0064230E"/>
    <w:rsid w:val="00642B7F"/>
    <w:rsid w:val="006436CB"/>
    <w:rsid w:val="00644912"/>
    <w:rsid w:val="00645832"/>
    <w:rsid w:val="00647B86"/>
    <w:rsid w:val="0065067F"/>
    <w:rsid w:val="00650BD3"/>
    <w:rsid w:val="00651B30"/>
    <w:rsid w:val="006522CE"/>
    <w:rsid w:val="00654B12"/>
    <w:rsid w:val="0065603B"/>
    <w:rsid w:val="00656B82"/>
    <w:rsid w:val="006571CB"/>
    <w:rsid w:val="006579BD"/>
    <w:rsid w:val="00657B89"/>
    <w:rsid w:val="00660125"/>
    <w:rsid w:val="00660535"/>
    <w:rsid w:val="006627D5"/>
    <w:rsid w:val="00663A4C"/>
    <w:rsid w:val="00663A9A"/>
    <w:rsid w:val="00663E45"/>
    <w:rsid w:val="006644DC"/>
    <w:rsid w:val="00664FDE"/>
    <w:rsid w:val="006661A4"/>
    <w:rsid w:val="00666C57"/>
    <w:rsid w:val="00667EEE"/>
    <w:rsid w:val="0067066A"/>
    <w:rsid w:val="006712DA"/>
    <w:rsid w:val="0067135D"/>
    <w:rsid w:val="00671CA1"/>
    <w:rsid w:val="006721D4"/>
    <w:rsid w:val="00673A81"/>
    <w:rsid w:val="00673D69"/>
    <w:rsid w:val="00673E78"/>
    <w:rsid w:val="0067464F"/>
    <w:rsid w:val="006759FC"/>
    <w:rsid w:val="00677072"/>
    <w:rsid w:val="00677E81"/>
    <w:rsid w:val="00681195"/>
    <w:rsid w:val="006824AA"/>
    <w:rsid w:val="00682AF9"/>
    <w:rsid w:val="00683DB1"/>
    <w:rsid w:val="00684C72"/>
    <w:rsid w:val="00685BBE"/>
    <w:rsid w:val="0068627F"/>
    <w:rsid w:val="0068629F"/>
    <w:rsid w:val="006915E7"/>
    <w:rsid w:val="006925AA"/>
    <w:rsid w:val="00694673"/>
    <w:rsid w:val="00694B2A"/>
    <w:rsid w:val="006954C1"/>
    <w:rsid w:val="00695857"/>
    <w:rsid w:val="006A127F"/>
    <w:rsid w:val="006A21AD"/>
    <w:rsid w:val="006A285D"/>
    <w:rsid w:val="006A2EF2"/>
    <w:rsid w:val="006A6DE3"/>
    <w:rsid w:val="006A6F24"/>
    <w:rsid w:val="006A7B2D"/>
    <w:rsid w:val="006B10F9"/>
    <w:rsid w:val="006B2F17"/>
    <w:rsid w:val="006B3CA1"/>
    <w:rsid w:val="006B4431"/>
    <w:rsid w:val="006B48DC"/>
    <w:rsid w:val="006B4B54"/>
    <w:rsid w:val="006B5171"/>
    <w:rsid w:val="006B51CE"/>
    <w:rsid w:val="006B56B2"/>
    <w:rsid w:val="006B6F99"/>
    <w:rsid w:val="006B70B4"/>
    <w:rsid w:val="006B7A2D"/>
    <w:rsid w:val="006B7A61"/>
    <w:rsid w:val="006C00EB"/>
    <w:rsid w:val="006C1E1B"/>
    <w:rsid w:val="006C21B4"/>
    <w:rsid w:val="006C419C"/>
    <w:rsid w:val="006C4277"/>
    <w:rsid w:val="006C4528"/>
    <w:rsid w:val="006C58DC"/>
    <w:rsid w:val="006C66E1"/>
    <w:rsid w:val="006C6C59"/>
    <w:rsid w:val="006C7111"/>
    <w:rsid w:val="006D0050"/>
    <w:rsid w:val="006D0E50"/>
    <w:rsid w:val="006D18A4"/>
    <w:rsid w:val="006D1DF8"/>
    <w:rsid w:val="006D363C"/>
    <w:rsid w:val="006D454E"/>
    <w:rsid w:val="006D4607"/>
    <w:rsid w:val="006D5070"/>
    <w:rsid w:val="006D511A"/>
    <w:rsid w:val="006D6030"/>
    <w:rsid w:val="006D6864"/>
    <w:rsid w:val="006D70D8"/>
    <w:rsid w:val="006D7107"/>
    <w:rsid w:val="006D7E62"/>
    <w:rsid w:val="006E0029"/>
    <w:rsid w:val="006E2633"/>
    <w:rsid w:val="006E270A"/>
    <w:rsid w:val="006E325C"/>
    <w:rsid w:val="006E41E1"/>
    <w:rsid w:val="006E46AC"/>
    <w:rsid w:val="006E521A"/>
    <w:rsid w:val="006E5673"/>
    <w:rsid w:val="006E609F"/>
    <w:rsid w:val="006E6D27"/>
    <w:rsid w:val="006E704D"/>
    <w:rsid w:val="006E790A"/>
    <w:rsid w:val="006F06E2"/>
    <w:rsid w:val="006F19B3"/>
    <w:rsid w:val="006F3652"/>
    <w:rsid w:val="006F397F"/>
    <w:rsid w:val="006F3B80"/>
    <w:rsid w:val="006F4D33"/>
    <w:rsid w:val="006F5A92"/>
    <w:rsid w:val="006F6BB7"/>
    <w:rsid w:val="00700351"/>
    <w:rsid w:val="007007AB"/>
    <w:rsid w:val="007019A0"/>
    <w:rsid w:val="00701B0A"/>
    <w:rsid w:val="0070320D"/>
    <w:rsid w:val="00703A1A"/>
    <w:rsid w:val="00703B0F"/>
    <w:rsid w:val="00704312"/>
    <w:rsid w:val="00704E3B"/>
    <w:rsid w:val="00706090"/>
    <w:rsid w:val="007060BA"/>
    <w:rsid w:val="00707069"/>
    <w:rsid w:val="0070771D"/>
    <w:rsid w:val="00707763"/>
    <w:rsid w:val="00710061"/>
    <w:rsid w:val="00712307"/>
    <w:rsid w:val="00712F01"/>
    <w:rsid w:val="00713CA2"/>
    <w:rsid w:val="00714D0F"/>
    <w:rsid w:val="00714F83"/>
    <w:rsid w:val="007154B3"/>
    <w:rsid w:val="00715BE0"/>
    <w:rsid w:val="00721250"/>
    <w:rsid w:val="00721C5D"/>
    <w:rsid w:val="0072539F"/>
    <w:rsid w:val="007259AA"/>
    <w:rsid w:val="00727A6F"/>
    <w:rsid w:val="00727B64"/>
    <w:rsid w:val="00727E1A"/>
    <w:rsid w:val="00727FE6"/>
    <w:rsid w:val="0073056D"/>
    <w:rsid w:val="00730645"/>
    <w:rsid w:val="00731531"/>
    <w:rsid w:val="0073206E"/>
    <w:rsid w:val="007324D2"/>
    <w:rsid w:val="00732A17"/>
    <w:rsid w:val="00732E08"/>
    <w:rsid w:val="00732E9C"/>
    <w:rsid w:val="0073440C"/>
    <w:rsid w:val="00736E96"/>
    <w:rsid w:val="007377F0"/>
    <w:rsid w:val="007400F7"/>
    <w:rsid w:val="007418B4"/>
    <w:rsid w:val="00741FDC"/>
    <w:rsid w:val="007420B7"/>
    <w:rsid w:val="00742779"/>
    <w:rsid w:val="00743C05"/>
    <w:rsid w:val="00746E15"/>
    <w:rsid w:val="0075009A"/>
    <w:rsid w:val="00750793"/>
    <w:rsid w:val="00752487"/>
    <w:rsid w:val="00753279"/>
    <w:rsid w:val="00753CCC"/>
    <w:rsid w:val="00754AB9"/>
    <w:rsid w:val="00755E17"/>
    <w:rsid w:val="0075641F"/>
    <w:rsid w:val="007569FC"/>
    <w:rsid w:val="007574EB"/>
    <w:rsid w:val="00757C68"/>
    <w:rsid w:val="007602C8"/>
    <w:rsid w:val="00762D0E"/>
    <w:rsid w:val="00763074"/>
    <w:rsid w:val="00763420"/>
    <w:rsid w:val="0076345D"/>
    <w:rsid w:val="0076396A"/>
    <w:rsid w:val="00763C4F"/>
    <w:rsid w:val="007656DF"/>
    <w:rsid w:val="00765722"/>
    <w:rsid w:val="0076578F"/>
    <w:rsid w:val="00766FF0"/>
    <w:rsid w:val="00770BC3"/>
    <w:rsid w:val="00772913"/>
    <w:rsid w:val="00775400"/>
    <w:rsid w:val="007757D7"/>
    <w:rsid w:val="00776484"/>
    <w:rsid w:val="00776C17"/>
    <w:rsid w:val="00776D47"/>
    <w:rsid w:val="0077743F"/>
    <w:rsid w:val="00780F05"/>
    <w:rsid w:val="00781255"/>
    <w:rsid w:val="00781B8F"/>
    <w:rsid w:val="007838E6"/>
    <w:rsid w:val="007844A9"/>
    <w:rsid w:val="0078511C"/>
    <w:rsid w:val="007879DE"/>
    <w:rsid w:val="00787C66"/>
    <w:rsid w:val="00790027"/>
    <w:rsid w:val="007903A2"/>
    <w:rsid w:val="007903ED"/>
    <w:rsid w:val="0079059B"/>
    <w:rsid w:val="00792CE2"/>
    <w:rsid w:val="007967B9"/>
    <w:rsid w:val="007A1DFF"/>
    <w:rsid w:val="007A36FD"/>
    <w:rsid w:val="007A38AF"/>
    <w:rsid w:val="007A51F8"/>
    <w:rsid w:val="007A5B1B"/>
    <w:rsid w:val="007A5B6E"/>
    <w:rsid w:val="007A6951"/>
    <w:rsid w:val="007A6A92"/>
    <w:rsid w:val="007A6B80"/>
    <w:rsid w:val="007A712F"/>
    <w:rsid w:val="007A7BF0"/>
    <w:rsid w:val="007A7F93"/>
    <w:rsid w:val="007B060E"/>
    <w:rsid w:val="007B0B56"/>
    <w:rsid w:val="007B0BCF"/>
    <w:rsid w:val="007B1011"/>
    <w:rsid w:val="007B336D"/>
    <w:rsid w:val="007B406E"/>
    <w:rsid w:val="007B463E"/>
    <w:rsid w:val="007B4EFF"/>
    <w:rsid w:val="007B54FD"/>
    <w:rsid w:val="007B587C"/>
    <w:rsid w:val="007B58AB"/>
    <w:rsid w:val="007B5955"/>
    <w:rsid w:val="007B62E0"/>
    <w:rsid w:val="007B654A"/>
    <w:rsid w:val="007B6EF9"/>
    <w:rsid w:val="007B71ED"/>
    <w:rsid w:val="007C034F"/>
    <w:rsid w:val="007C147C"/>
    <w:rsid w:val="007C158F"/>
    <w:rsid w:val="007C1C7F"/>
    <w:rsid w:val="007C2E51"/>
    <w:rsid w:val="007C319D"/>
    <w:rsid w:val="007C3B24"/>
    <w:rsid w:val="007C3BD6"/>
    <w:rsid w:val="007C77CC"/>
    <w:rsid w:val="007C7F94"/>
    <w:rsid w:val="007D0A83"/>
    <w:rsid w:val="007D134B"/>
    <w:rsid w:val="007D1BBE"/>
    <w:rsid w:val="007D1CF0"/>
    <w:rsid w:val="007D44CA"/>
    <w:rsid w:val="007D4592"/>
    <w:rsid w:val="007D4FD0"/>
    <w:rsid w:val="007D516A"/>
    <w:rsid w:val="007D6E71"/>
    <w:rsid w:val="007D771D"/>
    <w:rsid w:val="007D7E7C"/>
    <w:rsid w:val="007E1415"/>
    <w:rsid w:val="007E3465"/>
    <w:rsid w:val="007E43F3"/>
    <w:rsid w:val="007E5FC7"/>
    <w:rsid w:val="007E609E"/>
    <w:rsid w:val="007F17B1"/>
    <w:rsid w:val="007F20C0"/>
    <w:rsid w:val="007F25F8"/>
    <w:rsid w:val="007F2B65"/>
    <w:rsid w:val="007F3431"/>
    <w:rsid w:val="007F3AC9"/>
    <w:rsid w:val="007F4E44"/>
    <w:rsid w:val="007F50B9"/>
    <w:rsid w:val="007F5359"/>
    <w:rsid w:val="007F590B"/>
    <w:rsid w:val="007F6A55"/>
    <w:rsid w:val="007F7F57"/>
    <w:rsid w:val="008000AA"/>
    <w:rsid w:val="008005A1"/>
    <w:rsid w:val="00800939"/>
    <w:rsid w:val="00801CED"/>
    <w:rsid w:val="00802AD1"/>
    <w:rsid w:val="008037CF"/>
    <w:rsid w:val="00803DED"/>
    <w:rsid w:val="00803E82"/>
    <w:rsid w:val="00804222"/>
    <w:rsid w:val="0080478B"/>
    <w:rsid w:val="00805870"/>
    <w:rsid w:val="00805DFE"/>
    <w:rsid w:val="00805F87"/>
    <w:rsid w:val="008069EB"/>
    <w:rsid w:val="00807533"/>
    <w:rsid w:val="00807834"/>
    <w:rsid w:val="00807E04"/>
    <w:rsid w:val="00810665"/>
    <w:rsid w:val="00811CF5"/>
    <w:rsid w:val="00813AD1"/>
    <w:rsid w:val="00814CEB"/>
    <w:rsid w:val="008153E0"/>
    <w:rsid w:val="00815BC4"/>
    <w:rsid w:val="00816CD0"/>
    <w:rsid w:val="00817B23"/>
    <w:rsid w:val="008212A4"/>
    <w:rsid w:val="00822CA5"/>
    <w:rsid w:val="00824BEC"/>
    <w:rsid w:val="00824D51"/>
    <w:rsid w:val="00824DC9"/>
    <w:rsid w:val="00833533"/>
    <w:rsid w:val="00833952"/>
    <w:rsid w:val="0083439E"/>
    <w:rsid w:val="00834851"/>
    <w:rsid w:val="00835ECB"/>
    <w:rsid w:val="008373A7"/>
    <w:rsid w:val="00840608"/>
    <w:rsid w:val="00840B81"/>
    <w:rsid w:val="00840D21"/>
    <w:rsid w:val="00841055"/>
    <w:rsid w:val="008412A6"/>
    <w:rsid w:val="00842B80"/>
    <w:rsid w:val="0084333F"/>
    <w:rsid w:val="00843CCA"/>
    <w:rsid w:val="00844409"/>
    <w:rsid w:val="00845643"/>
    <w:rsid w:val="00845C59"/>
    <w:rsid w:val="00845EA8"/>
    <w:rsid w:val="00845EDD"/>
    <w:rsid w:val="00846442"/>
    <w:rsid w:val="008479E5"/>
    <w:rsid w:val="00847EB7"/>
    <w:rsid w:val="00851E3C"/>
    <w:rsid w:val="00852007"/>
    <w:rsid w:val="00852109"/>
    <w:rsid w:val="00852646"/>
    <w:rsid w:val="008548B9"/>
    <w:rsid w:val="00855B98"/>
    <w:rsid w:val="008568C5"/>
    <w:rsid w:val="0085698F"/>
    <w:rsid w:val="00856FA3"/>
    <w:rsid w:val="0085722D"/>
    <w:rsid w:val="00857CA2"/>
    <w:rsid w:val="008606BB"/>
    <w:rsid w:val="008613E3"/>
    <w:rsid w:val="008627D7"/>
    <w:rsid w:val="008629A5"/>
    <w:rsid w:val="0086301E"/>
    <w:rsid w:val="0086303A"/>
    <w:rsid w:val="00864150"/>
    <w:rsid w:val="0086419B"/>
    <w:rsid w:val="00867D3F"/>
    <w:rsid w:val="00867D83"/>
    <w:rsid w:val="0087246A"/>
    <w:rsid w:val="00872D83"/>
    <w:rsid w:val="00873109"/>
    <w:rsid w:val="008732F1"/>
    <w:rsid w:val="00873C43"/>
    <w:rsid w:val="008747B7"/>
    <w:rsid w:val="00874C41"/>
    <w:rsid w:val="008758F8"/>
    <w:rsid w:val="008764ED"/>
    <w:rsid w:val="00877741"/>
    <w:rsid w:val="0088146D"/>
    <w:rsid w:val="0088155F"/>
    <w:rsid w:val="00881701"/>
    <w:rsid w:val="00881B0A"/>
    <w:rsid w:val="0088210E"/>
    <w:rsid w:val="00882527"/>
    <w:rsid w:val="008828B8"/>
    <w:rsid w:val="008829FC"/>
    <w:rsid w:val="00883BC9"/>
    <w:rsid w:val="00883C29"/>
    <w:rsid w:val="00884A43"/>
    <w:rsid w:val="00885B7A"/>
    <w:rsid w:val="00885DF0"/>
    <w:rsid w:val="0088690E"/>
    <w:rsid w:val="008877BC"/>
    <w:rsid w:val="008908D5"/>
    <w:rsid w:val="00892714"/>
    <w:rsid w:val="008932D8"/>
    <w:rsid w:val="00895594"/>
    <w:rsid w:val="0089699E"/>
    <w:rsid w:val="00896BE9"/>
    <w:rsid w:val="008971FC"/>
    <w:rsid w:val="008A0197"/>
    <w:rsid w:val="008A4A32"/>
    <w:rsid w:val="008A4BAF"/>
    <w:rsid w:val="008A6F30"/>
    <w:rsid w:val="008B08B1"/>
    <w:rsid w:val="008B0E16"/>
    <w:rsid w:val="008B355F"/>
    <w:rsid w:val="008B3B13"/>
    <w:rsid w:val="008B47C2"/>
    <w:rsid w:val="008B5258"/>
    <w:rsid w:val="008B66F5"/>
    <w:rsid w:val="008C22D3"/>
    <w:rsid w:val="008C27EA"/>
    <w:rsid w:val="008C2A62"/>
    <w:rsid w:val="008C3CBA"/>
    <w:rsid w:val="008C41FA"/>
    <w:rsid w:val="008C42CB"/>
    <w:rsid w:val="008C4AE0"/>
    <w:rsid w:val="008C6364"/>
    <w:rsid w:val="008C727F"/>
    <w:rsid w:val="008D16F9"/>
    <w:rsid w:val="008D32E9"/>
    <w:rsid w:val="008D3EF0"/>
    <w:rsid w:val="008D3F04"/>
    <w:rsid w:val="008D539B"/>
    <w:rsid w:val="008D55F5"/>
    <w:rsid w:val="008D691A"/>
    <w:rsid w:val="008D6A2D"/>
    <w:rsid w:val="008D6C0F"/>
    <w:rsid w:val="008D7B7D"/>
    <w:rsid w:val="008E1409"/>
    <w:rsid w:val="008E1950"/>
    <w:rsid w:val="008E1AA2"/>
    <w:rsid w:val="008E2145"/>
    <w:rsid w:val="008E2FF3"/>
    <w:rsid w:val="008E3E45"/>
    <w:rsid w:val="008E454C"/>
    <w:rsid w:val="008E4689"/>
    <w:rsid w:val="008E498D"/>
    <w:rsid w:val="008F01D2"/>
    <w:rsid w:val="008F17DC"/>
    <w:rsid w:val="008F1925"/>
    <w:rsid w:val="008F19ED"/>
    <w:rsid w:val="008F1D18"/>
    <w:rsid w:val="008F22B0"/>
    <w:rsid w:val="008F25B9"/>
    <w:rsid w:val="008F4E10"/>
    <w:rsid w:val="008F5067"/>
    <w:rsid w:val="008F5C0F"/>
    <w:rsid w:val="008F720C"/>
    <w:rsid w:val="008F7DE5"/>
    <w:rsid w:val="009016BA"/>
    <w:rsid w:val="00902284"/>
    <w:rsid w:val="00903BD1"/>
    <w:rsid w:val="009053D2"/>
    <w:rsid w:val="00907520"/>
    <w:rsid w:val="00907C61"/>
    <w:rsid w:val="00907F77"/>
    <w:rsid w:val="009105B5"/>
    <w:rsid w:val="00911D57"/>
    <w:rsid w:val="009138BA"/>
    <w:rsid w:val="00914735"/>
    <w:rsid w:val="009153AB"/>
    <w:rsid w:val="0091600F"/>
    <w:rsid w:val="00920818"/>
    <w:rsid w:val="00920C86"/>
    <w:rsid w:val="00920EDC"/>
    <w:rsid w:val="0092162A"/>
    <w:rsid w:val="00922A1B"/>
    <w:rsid w:val="00925159"/>
    <w:rsid w:val="009253C0"/>
    <w:rsid w:val="00925750"/>
    <w:rsid w:val="00926428"/>
    <w:rsid w:val="00927B7B"/>
    <w:rsid w:val="00931918"/>
    <w:rsid w:val="00931A47"/>
    <w:rsid w:val="00931D87"/>
    <w:rsid w:val="009341C7"/>
    <w:rsid w:val="00934344"/>
    <w:rsid w:val="009352D4"/>
    <w:rsid w:val="009353DA"/>
    <w:rsid w:val="00937AFC"/>
    <w:rsid w:val="00941836"/>
    <w:rsid w:val="00941B70"/>
    <w:rsid w:val="00941DBB"/>
    <w:rsid w:val="00944EB9"/>
    <w:rsid w:val="0094639F"/>
    <w:rsid w:val="00946C0E"/>
    <w:rsid w:val="009472DF"/>
    <w:rsid w:val="0094760F"/>
    <w:rsid w:val="0094786A"/>
    <w:rsid w:val="00950320"/>
    <w:rsid w:val="00951EA6"/>
    <w:rsid w:val="00952151"/>
    <w:rsid w:val="00952484"/>
    <w:rsid w:val="00952A51"/>
    <w:rsid w:val="00953174"/>
    <w:rsid w:val="00953B76"/>
    <w:rsid w:val="00953D3B"/>
    <w:rsid w:val="009540A7"/>
    <w:rsid w:val="00961116"/>
    <w:rsid w:val="00961333"/>
    <w:rsid w:val="009619DC"/>
    <w:rsid w:val="009628B1"/>
    <w:rsid w:val="009639CD"/>
    <w:rsid w:val="00965E0A"/>
    <w:rsid w:val="00965EAE"/>
    <w:rsid w:val="00966280"/>
    <w:rsid w:val="0096634F"/>
    <w:rsid w:val="00966839"/>
    <w:rsid w:val="00966B8B"/>
    <w:rsid w:val="00966D11"/>
    <w:rsid w:val="00966D89"/>
    <w:rsid w:val="00967362"/>
    <w:rsid w:val="009673DC"/>
    <w:rsid w:val="00970296"/>
    <w:rsid w:val="00972777"/>
    <w:rsid w:val="00972AEE"/>
    <w:rsid w:val="00973466"/>
    <w:rsid w:val="00977DB0"/>
    <w:rsid w:val="00977EAB"/>
    <w:rsid w:val="00981241"/>
    <w:rsid w:val="00983542"/>
    <w:rsid w:val="0098768E"/>
    <w:rsid w:val="009905D3"/>
    <w:rsid w:val="0099106A"/>
    <w:rsid w:val="0099165D"/>
    <w:rsid w:val="00992840"/>
    <w:rsid w:val="00992E1F"/>
    <w:rsid w:val="00993F4A"/>
    <w:rsid w:val="009940CD"/>
    <w:rsid w:val="00994A6A"/>
    <w:rsid w:val="009950B9"/>
    <w:rsid w:val="00995849"/>
    <w:rsid w:val="00995A51"/>
    <w:rsid w:val="00997411"/>
    <w:rsid w:val="009A0EB6"/>
    <w:rsid w:val="009A2CB0"/>
    <w:rsid w:val="009A2E7A"/>
    <w:rsid w:val="009A30BC"/>
    <w:rsid w:val="009A423C"/>
    <w:rsid w:val="009A4779"/>
    <w:rsid w:val="009A6E07"/>
    <w:rsid w:val="009A7E1E"/>
    <w:rsid w:val="009A7FC0"/>
    <w:rsid w:val="009B1AAA"/>
    <w:rsid w:val="009B53C3"/>
    <w:rsid w:val="009B549B"/>
    <w:rsid w:val="009B6287"/>
    <w:rsid w:val="009B6584"/>
    <w:rsid w:val="009C050E"/>
    <w:rsid w:val="009C2ECE"/>
    <w:rsid w:val="009C543D"/>
    <w:rsid w:val="009C5BB2"/>
    <w:rsid w:val="009C633F"/>
    <w:rsid w:val="009C6E03"/>
    <w:rsid w:val="009C791C"/>
    <w:rsid w:val="009D089B"/>
    <w:rsid w:val="009D1130"/>
    <w:rsid w:val="009D15BC"/>
    <w:rsid w:val="009D26EB"/>
    <w:rsid w:val="009D27DD"/>
    <w:rsid w:val="009D2B4B"/>
    <w:rsid w:val="009D38B8"/>
    <w:rsid w:val="009D534B"/>
    <w:rsid w:val="009D54B5"/>
    <w:rsid w:val="009D552B"/>
    <w:rsid w:val="009D57AB"/>
    <w:rsid w:val="009D68EC"/>
    <w:rsid w:val="009D73F9"/>
    <w:rsid w:val="009D7DD2"/>
    <w:rsid w:val="009E02EE"/>
    <w:rsid w:val="009E2CB8"/>
    <w:rsid w:val="009E4001"/>
    <w:rsid w:val="009E4952"/>
    <w:rsid w:val="009E5754"/>
    <w:rsid w:val="009E5F1E"/>
    <w:rsid w:val="009E6038"/>
    <w:rsid w:val="009E7C2F"/>
    <w:rsid w:val="009E7D5C"/>
    <w:rsid w:val="009F071D"/>
    <w:rsid w:val="009F3338"/>
    <w:rsid w:val="009F3572"/>
    <w:rsid w:val="009F3C29"/>
    <w:rsid w:val="009F3DD3"/>
    <w:rsid w:val="009F4A3C"/>
    <w:rsid w:val="009F4EDB"/>
    <w:rsid w:val="009F5A7D"/>
    <w:rsid w:val="009F67D9"/>
    <w:rsid w:val="009F6AD7"/>
    <w:rsid w:val="009F6FD8"/>
    <w:rsid w:val="009F7BC0"/>
    <w:rsid w:val="00A00B4B"/>
    <w:rsid w:val="00A02E00"/>
    <w:rsid w:val="00A03394"/>
    <w:rsid w:val="00A03A3C"/>
    <w:rsid w:val="00A03C30"/>
    <w:rsid w:val="00A03F95"/>
    <w:rsid w:val="00A04876"/>
    <w:rsid w:val="00A04B0F"/>
    <w:rsid w:val="00A06A8A"/>
    <w:rsid w:val="00A07654"/>
    <w:rsid w:val="00A07B21"/>
    <w:rsid w:val="00A10FF4"/>
    <w:rsid w:val="00A1198C"/>
    <w:rsid w:val="00A13CC1"/>
    <w:rsid w:val="00A16D69"/>
    <w:rsid w:val="00A17C5C"/>
    <w:rsid w:val="00A20D66"/>
    <w:rsid w:val="00A2371D"/>
    <w:rsid w:val="00A23A5E"/>
    <w:rsid w:val="00A23E5F"/>
    <w:rsid w:val="00A23EE5"/>
    <w:rsid w:val="00A259F2"/>
    <w:rsid w:val="00A26A94"/>
    <w:rsid w:val="00A31A74"/>
    <w:rsid w:val="00A32E71"/>
    <w:rsid w:val="00A33397"/>
    <w:rsid w:val="00A3355D"/>
    <w:rsid w:val="00A33878"/>
    <w:rsid w:val="00A34BF4"/>
    <w:rsid w:val="00A35688"/>
    <w:rsid w:val="00A358E0"/>
    <w:rsid w:val="00A36B77"/>
    <w:rsid w:val="00A41E73"/>
    <w:rsid w:val="00A42215"/>
    <w:rsid w:val="00A506DE"/>
    <w:rsid w:val="00A50A7E"/>
    <w:rsid w:val="00A525D4"/>
    <w:rsid w:val="00A54573"/>
    <w:rsid w:val="00A54E42"/>
    <w:rsid w:val="00A56869"/>
    <w:rsid w:val="00A57408"/>
    <w:rsid w:val="00A5782D"/>
    <w:rsid w:val="00A57AF3"/>
    <w:rsid w:val="00A62666"/>
    <w:rsid w:val="00A62A45"/>
    <w:rsid w:val="00A62CD3"/>
    <w:rsid w:val="00A63170"/>
    <w:rsid w:val="00A63D1E"/>
    <w:rsid w:val="00A63E63"/>
    <w:rsid w:val="00A643C7"/>
    <w:rsid w:val="00A66465"/>
    <w:rsid w:val="00A667E2"/>
    <w:rsid w:val="00A66840"/>
    <w:rsid w:val="00A66CA7"/>
    <w:rsid w:val="00A6790E"/>
    <w:rsid w:val="00A67D44"/>
    <w:rsid w:val="00A707FB"/>
    <w:rsid w:val="00A70B25"/>
    <w:rsid w:val="00A71388"/>
    <w:rsid w:val="00A725AD"/>
    <w:rsid w:val="00A7413F"/>
    <w:rsid w:val="00A76C2B"/>
    <w:rsid w:val="00A77C7E"/>
    <w:rsid w:val="00A80401"/>
    <w:rsid w:val="00A80DB7"/>
    <w:rsid w:val="00A80E03"/>
    <w:rsid w:val="00A8229B"/>
    <w:rsid w:val="00A825D3"/>
    <w:rsid w:val="00A8375B"/>
    <w:rsid w:val="00A83A43"/>
    <w:rsid w:val="00A84371"/>
    <w:rsid w:val="00A84458"/>
    <w:rsid w:val="00A8520A"/>
    <w:rsid w:val="00A8556C"/>
    <w:rsid w:val="00A8674B"/>
    <w:rsid w:val="00A86BF9"/>
    <w:rsid w:val="00A87D0B"/>
    <w:rsid w:val="00A87D41"/>
    <w:rsid w:val="00A91AFC"/>
    <w:rsid w:val="00A95572"/>
    <w:rsid w:val="00A96132"/>
    <w:rsid w:val="00AA0B16"/>
    <w:rsid w:val="00AA290B"/>
    <w:rsid w:val="00AA2D00"/>
    <w:rsid w:val="00AA2EBE"/>
    <w:rsid w:val="00AA2F36"/>
    <w:rsid w:val="00AA2F4E"/>
    <w:rsid w:val="00AA3238"/>
    <w:rsid w:val="00AA3527"/>
    <w:rsid w:val="00AA43AB"/>
    <w:rsid w:val="00AA5911"/>
    <w:rsid w:val="00AA6229"/>
    <w:rsid w:val="00AA6368"/>
    <w:rsid w:val="00AA6FD1"/>
    <w:rsid w:val="00AA7834"/>
    <w:rsid w:val="00AA7D2A"/>
    <w:rsid w:val="00AA7D32"/>
    <w:rsid w:val="00AB0DB7"/>
    <w:rsid w:val="00AB0FC0"/>
    <w:rsid w:val="00AB1C81"/>
    <w:rsid w:val="00AB3354"/>
    <w:rsid w:val="00AB5C9A"/>
    <w:rsid w:val="00AB5E94"/>
    <w:rsid w:val="00AB60D1"/>
    <w:rsid w:val="00AB638C"/>
    <w:rsid w:val="00AB791F"/>
    <w:rsid w:val="00AC14C6"/>
    <w:rsid w:val="00AC2EDA"/>
    <w:rsid w:val="00AC3F4D"/>
    <w:rsid w:val="00AC662B"/>
    <w:rsid w:val="00AD0932"/>
    <w:rsid w:val="00AD0FEE"/>
    <w:rsid w:val="00AD1EFE"/>
    <w:rsid w:val="00AD26E5"/>
    <w:rsid w:val="00AD38D6"/>
    <w:rsid w:val="00AD4412"/>
    <w:rsid w:val="00AD4D52"/>
    <w:rsid w:val="00AD5C62"/>
    <w:rsid w:val="00AD7398"/>
    <w:rsid w:val="00AD7400"/>
    <w:rsid w:val="00AD7770"/>
    <w:rsid w:val="00AE10D6"/>
    <w:rsid w:val="00AE1206"/>
    <w:rsid w:val="00AE1319"/>
    <w:rsid w:val="00AE1977"/>
    <w:rsid w:val="00AE208B"/>
    <w:rsid w:val="00AE23BC"/>
    <w:rsid w:val="00AE34FA"/>
    <w:rsid w:val="00AE3E80"/>
    <w:rsid w:val="00AE4D79"/>
    <w:rsid w:val="00AE4F31"/>
    <w:rsid w:val="00AE51D7"/>
    <w:rsid w:val="00AE5AC9"/>
    <w:rsid w:val="00AE6F02"/>
    <w:rsid w:val="00AF0492"/>
    <w:rsid w:val="00AF1327"/>
    <w:rsid w:val="00AF1592"/>
    <w:rsid w:val="00AF2738"/>
    <w:rsid w:val="00AF277F"/>
    <w:rsid w:val="00AF3126"/>
    <w:rsid w:val="00AF3242"/>
    <w:rsid w:val="00AF357A"/>
    <w:rsid w:val="00AF4B4F"/>
    <w:rsid w:val="00AF520D"/>
    <w:rsid w:val="00AF5AB0"/>
    <w:rsid w:val="00AF7528"/>
    <w:rsid w:val="00AF75A5"/>
    <w:rsid w:val="00AF7970"/>
    <w:rsid w:val="00B03C53"/>
    <w:rsid w:val="00B03DCE"/>
    <w:rsid w:val="00B050AD"/>
    <w:rsid w:val="00B06295"/>
    <w:rsid w:val="00B06BBA"/>
    <w:rsid w:val="00B07697"/>
    <w:rsid w:val="00B104BA"/>
    <w:rsid w:val="00B106AC"/>
    <w:rsid w:val="00B10BE1"/>
    <w:rsid w:val="00B11659"/>
    <w:rsid w:val="00B138E0"/>
    <w:rsid w:val="00B14562"/>
    <w:rsid w:val="00B14648"/>
    <w:rsid w:val="00B15058"/>
    <w:rsid w:val="00B15347"/>
    <w:rsid w:val="00B174BE"/>
    <w:rsid w:val="00B1757F"/>
    <w:rsid w:val="00B17768"/>
    <w:rsid w:val="00B17770"/>
    <w:rsid w:val="00B206C2"/>
    <w:rsid w:val="00B215A8"/>
    <w:rsid w:val="00B219BA"/>
    <w:rsid w:val="00B21B8E"/>
    <w:rsid w:val="00B22544"/>
    <w:rsid w:val="00B22C82"/>
    <w:rsid w:val="00B230D0"/>
    <w:rsid w:val="00B2317B"/>
    <w:rsid w:val="00B23700"/>
    <w:rsid w:val="00B23994"/>
    <w:rsid w:val="00B23D73"/>
    <w:rsid w:val="00B23D8B"/>
    <w:rsid w:val="00B2400B"/>
    <w:rsid w:val="00B24172"/>
    <w:rsid w:val="00B25AF1"/>
    <w:rsid w:val="00B30C11"/>
    <w:rsid w:val="00B33969"/>
    <w:rsid w:val="00B343E0"/>
    <w:rsid w:val="00B346E8"/>
    <w:rsid w:val="00B34F94"/>
    <w:rsid w:val="00B35BE0"/>
    <w:rsid w:val="00B35C17"/>
    <w:rsid w:val="00B36084"/>
    <w:rsid w:val="00B36216"/>
    <w:rsid w:val="00B376F0"/>
    <w:rsid w:val="00B40614"/>
    <w:rsid w:val="00B417B4"/>
    <w:rsid w:val="00B426D5"/>
    <w:rsid w:val="00B42CAC"/>
    <w:rsid w:val="00B42FEC"/>
    <w:rsid w:val="00B43183"/>
    <w:rsid w:val="00B4429F"/>
    <w:rsid w:val="00B44412"/>
    <w:rsid w:val="00B455C7"/>
    <w:rsid w:val="00B4794A"/>
    <w:rsid w:val="00B47E31"/>
    <w:rsid w:val="00B5078A"/>
    <w:rsid w:val="00B50ADE"/>
    <w:rsid w:val="00B51453"/>
    <w:rsid w:val="00B5167D"/>
    <w:rsid w:val="00B5376C"/>
    <w:rsid w:val="00B546D0"/>
    <w:rsid w:val="00B557AC"/>
    <w:rsid w:val="00B564BF"/>
    <w:rsid w:val="00B60EE2"/>
    <w:rsid w:val="00B617EC"/>
    <w:rsid w:val="00B6396C"/>
    <w:rsid w:val="00B63CCD"/>
    <w:rsid w:val="00B64B87"/>
    <w:rsid w:val="00B66B6F"/>
    <w:rsid w:val="00B70449"/>
    <w:rsid w:val="00B71732"/>
    <w:rsid w:val="00B71F31"/>
    <w:rsid w:val="00B731DC"/>
    <w:rsid w:val="00B733FC"/>
    <w:rsid w:val="00B74088"/>
    <w:rsid w:val="00B7461B"/>
    <w:rsid w:val="00B7472C"/>
    <w:rsid w:val="00B7481E"/>
    <w:rsid w:val="00B760E6"/>
    <w:rsid w:val="00B777B4"/>
    <w:rsid w:val="00B805D9"/>
    <w:rsid w:val="00B81054"/>
    <w:rsid w:val="00B811AF"/>
    <w:rsid w:val="00B81955"/>
    <w:rsid w:val="00B82797"/>
    <w:rsid w:val="00B83DBA"/>
    <w:rsid w:val="00B8502F"/>
    <w:rsid w:val="00B85E3E"/>
    <w:rsid w:val="00B90FD4"/>
    <w:rsid w:val="00B92146"/>
    <w:rsid w:val="00B9216C"/>
    <w:rsid w:val="00B92225"/>
    <w:rsid w:val="00B93F74"/>
    <w:rsid w:val="00B93FDA"/>
    <w:rsid w:val="00B943C9"/>
    <w:rsid w:val="00B94866"/>
    <w:rsid w:val="00B94E99"/>
    <w:rsid w:val="00B951FD"/>
    <w:rsid w:val="00B964EC"/>
    <w:rsid w:val="00BA17DD"/>
    <w:rsid w:val="00BA1B0A"/>
    <w:rsid w:val="00BA1BAF"/>
    <w:rsid w:val="00BA28F9"/>
    <w:rsid w:val="00BA2B5B"/>
    <w:rsid w:val="00BA2EEA"/>
    <w:rsid w:val="00BA3BE5"/>
    <w:rsid w:val="00BA3D9C"/>
    <w:rsid w:val="00BA410E"/>
    <w:rsid w:val="00BA52C2"/>
    <w:rsid w:val="00BA5D1D"/>
    <w:rsid w:val="00BA70C2"/>
    <w:rsid w:val="00BA77C0"/>
    <w:rsid w:val="00BB0A85"/>
    <w:rsid w:val="00BB0B0C"/>
    <w:rsid w:val="00BB11B2"/>
    <w:rsid w:val="00BB300C"/>
    <w:rsid w:val="00BB3193"/>
    <w:rsid w:val="00BB53DF"/>
    <w:rsid w:val="00BB734C"/>
    <w:rsid w:val="00BB7449"/>
    <w:rsid w:val="00BC0346"/>
    <w:rsid w:val="00BC085B"/>
    <w:rsid w:val="00BC1C7F"/>
    <w:rsid w:val="00BC317E"/>
    <w:rsid w:val="00BC4570"/>
    <w:rsid w:val="00BD092B"/>
    <w:rsid w:val="00BD0B2C"/>
    <w:rsid w:val="00BD0C50"/>
    <w:rsid w:val="00BD2D17"/>
    <w:rsid w:val="00BD2EC9"/>
    <w:rsid w:val="00BD2EF2"/>
    <w:rsid w:val="00BD304B"/>
    <w:rsid w:val="00BD3C3F"/>
    <w:rsid w:val="00BD477B"/>
    <w:rsid w:val="00BD4EE1"/>
    <w:rsid w:val="00BD5324"/>
    <w:rsid w:val="00BD6C10"/>
    <w:rsid w:val="00BD70E1"/>
    <w:rsid w:val="00BE039A"/>
    <w:rsid w:val="00BE1752"/>
    <w:rsid w:val="00BE2768"/>
    <w:rsid w:val="00BE31EA"/>
    <w:rsid w:val="00BE3471"/>
    <w:rsid w:val="00BE62E5"/>
    <w:rsid w:val="00BE7A60"/>
    <w:rsid w:val="00BF2E2B"/>
    <w:rsid w:val="00BF4A9A"/>
    <w:rsid w:val="00BF4D7C"/>
    <w:rsid w:val="00BF6AC9"/>
    <w:rsid w:val="00BF75C2"/>
    <w:rsid w:val="00BF764B"/>
    <w:rsid w:val="00BF7C0F"/>
    <w:rsid w:val="00C005A9"/>
    <w:rsid w:val="00C00A95"/>
    <w:rsid w:val="00C00BC7"/>
    <w:rsid w:val="00C00CF4"/>
    <w:rsid w:val="00C01200"/>
    <w:rsid w:val="00C02670"/>
    <w:rsid w:val="00C02CB5"/>
    <w:rsid w:val="00C0304E"/>
    <w:rsid w:val="00C03A25"/>
    <w:rsid w:val="00C041A1"/>
    <w:rsid w:val="00C0460F"/>
    <w:rsid w:val="00C05351"/>
    <w:rsid w:val="00C066B2"/>
    <w:rsid w:val="00C073FD"/>
    <w:rsid w:val="00C13628"/>
    <w:rsid w:val="00C140DE"/>
    <w:rsid w:val="00C149D9"/>
    <w:rsid w:val="00C15952"/>
    <w:rsid w:val="00C15D9A"/>
    <w:rsid w:val="00C16D34"/>
    <w:rsid w:val="00C17091"/>
    <w:rsid w:val="00C17146"/>
    <w:rsid w:val="00C17C00"/>
    <w:rsid w:val="00C17C1C"/>
    <w:rsid w:val="00C20CDD"/>
    <w:rsid w:val="00C26010"/>
    <w:rsid w:val="00C26183"/>
    <w:rsid w:val="00C26321"/>
    <w:rsid w:val="00C26B29"/>
    <w:rsid w:val="00C26C0C"/>
    <w:rsid w:val="00C279AE"/>
    <w:rsid w:val="00C27D9C"/>
    <w:rsid w:val="00C305F8"/>
    <w:rsid w:val="00C30938"/>
    <w:rsid w:val="00C314D4"/>
    <w:rsid w:val="00C32523"/>
    <w:rsid w:val="00C32EE0"/>
    <w:rsid w:val="00C32F2F"/>
    <w:rsid w:val="00C33696"/>
    <w:rsid w:val="00C3381D"/>
    <w:rsid w:val="00C3512F"/>
    <w:rsid w:val="00C352D7"/>
    <w:rsid w:val="00C36E5B"/>
    <w:rsid w:val="00C37F19"/>
    <w:rsid w:val="00C37FD2"/>
    <w:rsid w:val="00C42055"/>
    <w:rsid w:val="00C42070"/>
    <w:rsid w:val="00C44017"/>
    <w:rsid w:val="00C441B3"/>
    <w:rsid w:val="00C45173"/>
    <w:rsid w:val="00C45ACA"/>
    <w:rsid w:val="00C466FB"/>
    <w:rsid w:val="00C472B4"/>
    <w:rsid w:val="00C47466"/>
    <w:rsid w:val="00C50C8B"/>
    <w:rsid w:val="00C5143C"/>
    <w:rsid w:val="00C528CA"/>
    <w:rsid w:val="00C539C4"/>
    <w:rsid w:val="00C54C9D"/>
    <w:rsid w:val="00C556DE"/>
    <w:rsid w:val="00C5612A"/>
    <w:rsid w:val="00C57AA3"/>
    <w:rsid w:val="00C57FEF"/>
    <w:rsid w:val="00C61A03"/>
    <w:rsid w:val="00C6203E"/>
    <w:rsid w:val="00C62F5E"/>
    <w:rsid w:val="00C634D7"/>
    <w:rsid w:val="00C63573"/>
    <w:rsid w:val="00C63948"/>
    <w:rsid w:val="00C64DE2"/>
    <w:rsid w:val="00C64E15"/>
    <w:rsid w:val="00C6532A"/>
    <w:rsid w:val="00C65B1C"/>
    <w:rsid w:val="00C666CE"/>
    <w:rsid w:val="00C67450"/>
    <w:rsid w:val="00C71738"/>
    <w:rsid w:val="00C7278E"/>
    <w:rsid w:val="00C748C9"/>
    <w:rsid w:val="00C75962"/>
    <w:rsid w:val="00C76D5F"/>
    <w:rsid w:val="00C77294"/>
    <w:rsid w:val="00C778C4"/>
    <w:rsid w:val="00C81FC7"/>
    <w:rsid w:val="00C822D5"/>
    <w:rsid w:val="00C827E3"/>
    <w:rsid w:val="00C8338C"/>
    <w:rsid w:val="00C83A76"/>
    <w:rsid w:val="00C84DA0"/>
    <w:rsid w:val="00C85490"/>
    <w:rsid w:val="00C8554D"/>
    <w:rsid w:val="00C86833"/>
    <w:rsid w:val="00C86F0D"/>
    <w:rsid w:val="00C87BA1"/>
    <w:rsid w:val="00C90CDB"/>
    <w:rsid w:val="00C914FB"/>
    <w:rsid w:val="00C91EE0"/>
    <w:rsid w:val="00C93B00"/>
    <w:rsid w:val="00C94780"/>
    <w:rsid w:val="00C94EC8"/>
    <w:rsid w:val="00C95465"/>
    <w:rsid w:val="00C95BAC"/>
    <w:rsid w:val="00C96454"/>
    <w:rsid w:val="00CA003E"/>
    <w:rsid w:val="00CA0CD2"/>
    <w:rsid w:val="00CA2197"/>
    <w:rsid w:val="00CA2724"/>
    <w:rsid w:val="00CA31EE"/>
    <w:rsid w:val="00CA38CE"/>
    <w:rsid w:val="00CA5297"/>
    <w:rsid w:val="00CA677D"/>
    <w:rsid w:val="00CA7FA8"/>
    <w:rsid w:val="00CB02E4"/>
    <w:rsid w:val="00CB0A6A"/>
    <w:rsid w:val="00CB12B9"/>
    <w:rsid w:val="00CB1949"/>
    <w:rsid w:val="00CB2159"/>
    <w:rsid w:val="00CB2914"/>
    <w:rsid w:val="00CB4AC6"/>
    <w:rsid w:val="00CB5EF1"/>
    <w:rsid w:val="00CB6671"/>
    <w:rsid w:val="00CC23E5"/>
    <w:rsid w:val="00CC26CA"/>
    <w:rsid w:val="00CC275C"/>
    <w:rsid w:val="00CC28F4"/>
    <w:rsid w:val="00CC4662"/>
    <w:rsid w:val="00CC6DAD"/>
    <w:rsid w:val="00CC7A81"/>
    <w:rsid w:val="00CC7DD9"/>
    <w:rsid w:val="00CD1ACB"/>
    <w:rsid w:val="00CD1AD6"/>
    <w:rsid w:val="00CD2171"/>
    <w:rsid w:val="00CD218A"/>
    <w:rsid w:val="00CD33BA"/>
    <w:rsid w:val="00CD42CA"/>
    <w:rsid w:val="00CD52C1"/>
    <w:rsid w:val="00CD5BA1"/>
    <w:rsid w:val="00CD612B"/>
    <w:rsid w:val="00CE259D"/>
    <w:rsid w:val="00CE2B88"/>
    <w:rsid w:val="00CE3903"/>
    <w:rsid w:val="00CE3916"/>
    <w:rsid w:val="00CE4EA8"/>
    <w:rsid w:val="00CE5428"/>
    <w:rsid w:val="00CF0D8A"/>
    <w:rsid w:val="00CF1EAE"/>
    <w:rsid w:val="00CF20AD"/>
    <w:rsid w:val="00CF37D1"/>
    <w:rsid w:val="00CF7631"/>
    <w:rsid w:val="00D00047"/>
    <w:rsid w:val="00D006DC"/>
    <w:rsid w:val="00D00A45"/>
    <w:rsid w:val="00D02012"/>
    <w:rsid w:val="00D035DC"/>
    <w:rsid w:val="00D04023"/>
    <w:rsid w:val="00D046CC"/>
    <w:rsid w:val="00D04828"/>
    <w:rsid w:val="00D0484E"/>
    <w:rsid w:val="00D04976"/>
    <w:rsid w:val="00D04EB8"/>
    <w:rsid w:val="00D065A1"/>
    <w:rsid w:val="00D074E2"/>
    <w:rsid w:val="00D104A8"/>
    <w:rsid w:val="00D111D1"/>
    <w:rsid w:val="00D112B5"/>
    <w:rsid w:val="00D15E4F"/>
    <w:rsid w:val="00D15E6B"/>
    <w:rsid w:val="00D20060"/>
    <w:rsid w:val="00D22645"/>
    <w:rsid w:val="00D23A9D"/>
    <w:rsid w:val="00D23EF8"/>
    <w:rsid w:val="00D252B8"/>
    <w:rsid w:val="00D264C5"/>
    <w:rsid w:val="00D26667"/>
    <w:rsid w:val="00D26824"/>
    <w:rsid w:val="00D3039C"/>
    <w:rsid w:val="00D31F73"/>
    <w:rsid w:val="00D329EB"/>
    <w:rsid w:val="00D33791"/>
    <w:rsid w:val="00D35C1D"/>
    <w:rsid w:val="00D40440"/>
    <w:rsid w:val="00D40BCE"/>
    <w:rsid w:val="00D4375A"/>
    <w:rsid w:val="00D44750"/>
    <w:rsid w:val="00D448F0"/>
    <w:rsid w:val="00D44D06"/>
    <w:rsid w:val="00D44F8F"/>
    <w:rsid w:val="00D45B24"/>
    <w:rsid w:val="00D46C32"/>
    <w:rsid w:val="00D46CF2"/>
    <w:rsid w:val="00D470D4"/>
    <w:rsid w:val="00D47BCE"/>
    <w:rsid w:val="00D501C2"/>
    <w:rsid w:val="00D506B3"/>
    <w:rsid w:val="00D50F83"/>
    <w:rsid w:val="00D512EA"/>
    <w:rsid w:val="00D51A33"/>
    <w:rsid w:val="00D522ED"/>
    <w:rsid w:val="00D525A4"/>
    <w:rsid w:val="00D52F45"/>
    <w:rsid w:val="00D53E4D"/>
    <w:rsid w:val="00D546B8"/>
    <w:rsid w:val="00D54A31"/>
    <w:rsid w:val="00D54C5F"/>
    <w:rsid w:val="00D563D5"/>
    <w:rsid w:val="00D571D6"/>
    <w:rsid w:val="00D6016B"/>
    <w:rsid w:val="00D6092A"/>
    <w:rsid w:val="00D609B0"/>
    <w:rsid w:val="00D60D9D"/>
    <w:rsid w:val="00D61F77"/>
    <w:rsid w:val="00D633D9"/>
    <w:rsid w:val="00D63BFE"/>
    <w:rsid w:val="00D63E11"/>
    <w:rsid w:val="00D64D53"/>
    <w:rsid w:val="00D65C03"/>
    <w:rsid w:val="00D6749F"/>
    <w:rsid w:val="00D674C1"/>
    <w:rsid w:val="00D6750F"/>
    <w:rsid w:val="00D67A26"/>
    <w:rsid w:val="00D67DD4"/>
    <w:rsid w:val="00D723EA"/>
    <w:rsid w:val="00D72E52"/>
    <w:rsid w:val="00D73B4C"/>
    <w:rsid w:val="00D75F61"/>
    <w:rsid w:val="00D76F39"/>
    <w:rsid w:val="00D77919"/>
    <w:rsid w:val="00D81576"/>
    <w:rsid w:val="00D81CE4"/>
    <w:rsid w:val="00D8394B"/>
    <w:rsid w:val="00D872ED"/>
    <w:rsid w:val="00D90314"/>
    <w:rsid w:val="00D90384"/>
    <w:rsid w:val="00D90E9A"/>
    <w:rsid w:val="00D9194F"/>
    <w:rsid w:val="00D930D5"/>
    <w:rsid w:val="00D9327C"/>
    <w:rsid w:val="00D9428F"/>
    <w:rsid w:val="00D946F9"/>
    <w:rsid w:val="00D94DC0"/>
    <w:rsid w:val="00D96269"/>
    <w:rsid w:val="00D96D8D"/>
    <w:rsid w:val="00D97305"/>
    <w:rsid w:val="00D97923"/>
    <w:rsid w:val="00DA11FA"/>
    <w:rsid w:val="00DA14CB"/>
    <w:rsid w:val="00DA19C6"/>
    <w:rsid w:val="00DA1D83"/>
    <w:rsid w:val="00DA1FA4"/>
    <w:rsid w:val="00DA2F89"/>
    <w:rsid w:val="00DA37BA"/>
    <w:rsid w:val="00DA3BD2"/>
    <w:rsid w:val="00DA4417"/>
    <w:rsid w:val="00DA472F"/>
    <w:rsid w:val="00DA4912"/>
    <w:rsid w:val="00DA5238"/>
    <w:rsid w:val="00DA53DB"/>
    <w:rsid w:val="00DA57EA"/>
    <w:rsid w:val="00DA5EA8"/>
    <w:rsid w:val="00DA61C7"/>
    <w:rsid w:val="00DA7EFC"/>
    <w:rsid w:val="00DB038A"/>
    <w:rsid w:val="00DB107B"/>
    <w:rsid w:val="00DB2780"/>
    <w:rsid w:val="00DB5E27"/>
    <w:rsid w:val="00DB6636"/>
    <w:rsid w:val="00DB69B4"/>
    <w:rsid w:val="00DB7A81"/>
    <w:rsid w:val="00DC0471"/>
    <w:rsid w:val="00DC0A6E"/>
    <w:rsid w:val="00DC0FAD"/>
    <w:rsid w:val="00DC126D"/>
    <w:rsid w:val="00DC2145"/>
    <w:rsid w:val="00DC22FE"/>
    <w:rsid w:val="00DC2CC4"/>
    <w:rsid w:val="00DC4B24"/>
    <w:rsid w:val="00DC5A36"/>
    <w:rsid w:val="00DC6B98"/>
    <w:rsid w:val="00DC71EC"/>
    <w:rsid w:val="00DD0005"/>
    <w:rsid w:val="00DD05C8"/>
    <w:rsid w:val="00DD184C"/>
    <w:rsid w:val="00DD228A"/>
    <w:rsid w:val="00DD307E"/>
    <w:rsid w:val="00DD6C86"/>
    <w:rsid w:val="00DD775E"/>
    <w:rsid w:val="00DE0314"/>
    <w:rsid w:val="00DE0CBC"/>
    <w:rsid w:val="00DE11C2"/>
    <w:rsid w:val="00DE2886"/>
    <w:rsid w:val="00DE335F"/>
    <w:rsid w:val="00DE43AA"/>
    <w:rsid w:val="00DE4902"/>
    <w:rsid w:val="00DE4A48"/>
    <w:rsid w:val="00DE4E28"/>
    <w:rsid w:val="00DE502E"/>
    <w:rsid w:val="00DE52E4"/>
    <w:rsid w:val="00DE552A"/>
    <w:rsid w:val="00DE6547"/>
    <w:rsid w:val="00DF20AC"/>
    <w:rsid w:val="00DF5F8A"/>
    <w:rsid w:val="00DF7296"/>
    <w:rsid w:val="00DF7DD1"/>
    <w:rsid w:val="00E01037"/>
    <w:rsid w:val="00E01C00"/>
    <w:rsid w:val="00E0298E"/>
    <w:rsid w:val="00E050A5"/>
    <w:rsid w:val="00E05676"/>
    <w:rsid w:val="00E058AB"/>
    <w:rsid w:val="00E0747A"/>
    <w:rsid w:val="00E07B32"/>
    <w:rsid w:val="00E10994"/>
    <w:rsid w:val="00E10B1E"/>
    <w:rsid w:val="00E10B27"/>
    <w:rsid w:val="00E1125E"/>
    <w:rsid w:val="00E11A5B"/>
    <w:rsid w:val="00E1225D"/>
    <w:rsid w:val="00E13326"/>
    <w:rsid w:val="00E1394C"/>
    <w:rsid w:val="00E139EE"/>
    <w:rsid w:val="00E13ED2"/>
    <w:rsid w:val="00E1402D"/>
    <w:rsid w:val="00E1448B"/>
    <w:rsid w:val="00E149A6"/>
    <w:rsid w:val="00E16210"/>
    <w:rsid w:val="00E166D1"/>
    <w:rsid w:val="00E17A5C"/>
    <w:rsid w:val="00E2004E"/>
    <w:rsid w:val="00E20285"/>
    <w:rsid w:val="00E2171E"/>
    <w:rsid w:val="00E21E52"/>
    <w:rsid w:val="00E224C2"/>
    <w:rsid w:val="00E22841"/>
    <w:rsid w:val="00E24D6B"/>
    <w:rsid w:val="00E25899"/>
    <w:rsid w:val="00E26B1F"/>
    <w:rsid w:val="00E26DE3"/>
    <w:rsid w:val="00E30606"/>
    <w:rsid w:val="00E318FA"/>
    <w:rsid w:val="00E332AC"/>
    <w:rsid w:val="00E34176"/>
    <w:rsid w:val="00E353DF"/>
    <w:rsid w:val="00E356C1"/>
    <w:rsid w:val="00E37235"/>
    <w:rsid w:val="00E378EE"/>
    <w:rsid w:val="00E423F0"/>
    <w:rsid w:val="00E424C2"/>
    <w:rsid w:val="00E424F6"/>
    <w:rsid w:val="00E42657"/>
    <w:rsid w:val="00E42DEE"/>
    <w:rsid w:val="00E430E4"/>
    <w:rsid w:val="00E43295"/>
    <w:rsid w:val="00E44A3C"/>
    <w:rsid w:val="00E44AE7"/>
    <w:rsid w:val="00E44F34"/>
    <w:rsid w:val="00E452CF"/>
    <w:rsid w:val="00E45935"/>
    <w:rsid w:val="00E47B03"/>
    <w:rsid w:val="00E5089F"/>
    <w:rsid w:val="00E50CBB"/>
    <w:rsid w:val="00E53671"/>
    <w:rsid w:val="00E53795"/>
    <w:rsid w:val="00E55F9D"/>
    <w:rsid w:val="00E55FEF"/>
    <w:rsid w:val="00E56896"/>
    <w:rsid w:val="00E57D4D"/>
    <w:rsid w:val="00E607C6"/>
    <w:rsid w:val="00E61A22"/>
    <w:rsid w:val="00E61E30"/>
    <w:rsid w:val="00E6207C"/>
    <w:rsid w:val="00E62108"/>
    <w:rsid w:val="00E622F1"/>
    <w:rsid w:val="00E6416D"/>
    <w:rsid w:val="00E657DB"/>
    <w:rsid w:val="00E65EB4"/>
    <w:rsid w:val="00E67D4B"/>
    <w:rsid w:val="00E717CA"/>
    <w:rsid w:val="00E74D35"/>
    <w:rsid w:val="00E7721E"/>
    <w:rsid w:val="00E775A3"/>
    <w:rsid w:val="00E81334"/>
    <w:rsid w:val="00E82070"/>
    <w:rsid w:val="00E834E7"/>
    <w:rsid w:val="00E8514A"/>
    <w:rsid w:val="00E85558"/>
    <w:rsid w:val="00E8656D"/>
    <w:rsid w:val="00E905E9"/>
    <w:rsid w:val="00E9079F"/>
    <w:rsid w:val="00E90B57"/>
    <w:rsid w:val="00E90F29"/>
    <w:rsid w:val="00E92899"/>
    <w:rsid w:val="00E92C47"/>
    <w:rsid w:val="00E94795"/>
    <w:rsid w:val="00E950F7"/>
    <w:rsid w:val="00E956C1"/>
    <w:rsid w:val="00E964B6"/>
    <w:rsid w:val="00EA0876"/>
    <w:rsid w:val="00EA29A6"/>
    <w:rsid w:val="00EA2B88"/>
    <w:rsid w:val="00EA2BF7"/>
    <w:rsid w:val="00EA3EDC"/>
    <w:rsid w:val="00EA422E"/>
    <w:rsid w:val="00EA4263"/>
    <w:rsid w:val="00EA42F5"/>
    <w:rsid w:val="00EA4F9B"/>
    <w:rsid w:val="00EA7A33"/>
    <w:rsid w:val="00EB0FFE"/>
    <w:rsid w:val="00EB12B2"/>
    <w:rsid w:val="00EB169F"/>
    <w:rsid w:val="00EB3055"/>
    <w:rsid w:val="00EB35D4"/>
    <w:rsid w:val="00EB368D"/>
    <w:rsid w:val="00EB42B7"/>
    <w:rsid w:val="00EC0730"/>
    <w:rsid w:val="00EC081E"/>
    <w:rsid w:val="00EC0920"/>
    <w:rsid w:val="00EC1CFC"/>
    <w:rsid w:val="00EC1DFD"/>
    <w:rsid w:val="00EC1ED6"/>
    <w:rsid w:val="00EC3C59"/>
    <w:rsid w:val="00EC4891"/>
    <w:rsid w:val="00EC48A4"/>
    <w:rsid w:val="00EC4C01"/>
    <w:rsid w:val="00EC54DF"/>
    <w:rsid w:val="00EC570A"/>
    <w:rsid w:val="00EC571D"/>
    <w:rsid w:val="00ED17FB"/>
    <w:rsid w:val="00ED1A40"/>
    <w:rsid w:val="00ED2590"/>
    <w:rsid w:val="00ED413D"/>
    <w:rsid w:val="00ED588B"/>
    <w:rsid w:val="00ED6187"/>
    <w:rsid w:val="00EE093B"/>
    <w:rsid w:val="00EE0E84"/>
    <w:rsid w:val="00EE38AA"/>
    <w:rsid w:val="00EE4C8A"/>
    <w:rsid w:val="00EE6222"/>
    <w:rsid w:val="00EE6D19"/>
    <w:rsid w:val="00EE73A1"/>
    <w:rsid w:val="00EF00F1"/>
    <w:rsid w:val="00EF0639"/>
    <w:rsid w:val="00EF0F0F"/>
    <w:rsid w:val="00EF1D6C"/>
    <w:rsid w:val="00EF4E09"/>
    <w:rsid w:val="00EF5236"/>
    <w:rsid w:val="00EF5971"/>
    <w:rsid w:val="00EF60D2"/>
    <w:rsid w:val="00EF6778"/>
    <w:rsid w:val="00EF6CEA"/>
    <w:rsid w:val="00EF6E8E"/>
    <w:rsid w:val="00EF7C2A"/>
    <w:rsid w:val="00F00E9C"/>
    <w:rsid w:val="00F02ABD"/>
    <w:rsid w:val="00F03CF7"/>
    <w:rsid w:val="00F05136"/>
    <w:rsid w:val="00F060C4"/>
    <w:rsid w:val="00F0701E"/>
    <w:rsid w:val="00F07962"/>
    <w:rsid w:val="00F114F9"/>
    <w:rsid w:val="00F11914"/>
    <w:rsid w:val="00F1264A"/>
    <w:rsid w:val="00F12B77"/>
    <w:rsid w:val="00F12F1A"/>
    <w:rsid w:val="00F147F5"/>
    <w:rsid w:val="00F1589F"/>
    <w:rsid w:val="00F162D3"/>
    <w:rsid w:val="00F16E8B"/>
    <w:rsid w:val="00F172B4"/>
    <w:rsid w:val="00F2035B"/>
    <w:rsid w:val="00F20597"/>
    <w:rsid w:val="00F21164"/>
    <w:rsid w:val="00F2372C"/>
    <w:rsid w:val="00F24001"/>
    <w:rsid w:val="00F2552B"/>
    <w:rsid w:val="00F25651"/>
    <w:rsid w:val="00F26ABE"/>
    <w:rsid w:val="00F312F8"/>
    <w:rsid w:val="00F3170F"/>
    <w:rsid w:val="00F3352F"/>
    <w:rsid w:val="00F33A48"/>
    <w:rsid w:val="00F342F4"/>
    <w:rsid w:val="00F34489"/>
    <w:rsid w:val="00F35F0A"/>
    <w:rsid w:val="00F374DB"/>
    <w:rsid w:val="00F4060D"/>
    <w:rsid w:val="00F409BB"/>
    <w:rsid w:val="00F410F9"/>
    <w:rsid w:val="00F41B8D"/>
    <w:rsid w:val="00F42107"/>
    <w:rsid w:val="00F464DC"/>
    <w:rsid w:val="00F46620"/>
    <w:rsid w:val="00F50906"/>
    <w:rsid w:val="00F51764"/>
    <w:rsid w:val="00F5264A"/>
    <w:rsid w:val="00F53DC8"/>
    <w:rsid w:val="00F53E2F"/>
    <w:rsid w:val="00F546BB"/>
    <w:rsid w:val="00F5478C"/>
    <w:rsid w:val="00F555C8"/>
    <w:rsid w:val="00F555D4"/>
    <w:rsid w:val="00F568AE"/>
    <w:rsid w:val="00F6004D"/>
    <w:rsid w:val="00F60CB2"/>
    <w:rsid w:val="00F61834"/>
    <w:rsid w:val="00F626F2"/>
    <w:rsid w:val="00F63017"/>
    <w:rsid w:val="00F653D1"/>
    <w:rsid w:val="00F65782"/>
    <w:rsid w:val="00F65A0C"/>
    <w:rsid w:val="00F65C02"/>
    <w:rsid w:val="00F66343"/>
    <w:rsid w:val="00F6705F"/>
    <w:rsid w:val="00F67367"/>
    <w:rsid w:val="00F676E7"/>
    <w:rsid w:val="00F7008A"/>
    <w:rsid w:val="00F71702"/>
    <w:rsid w:val="00F71A89"/>
    <w:rsid w:val="00F72018"/>
    <w:rsid w:val="00F72F20"/>
    <w:rsid w:val="00F73507"/>
    <w:rsid w:val="00F7598D"/>
    <w:rsid w:val="00F75DA4"/>
    <w:rsid w:val="00F7698F"/>
    <w:rsid w:val="00F77372"/>
    <w:rsid w:val="00F774A6"/>
    <w:rsid w:val="00F800E4"/>
    <w:rsid w:val="00F8017B"/>
    <w:rsid w:val="00F804A4"/>
    <w:rsid w:val="00F80737"/>
    <w:rsid w:val="00F80E0F"/>
    <w:rsid w:val="00F80FD4"/>
    <w:rsid w:val="00F81AB6"/>
    <w:rsid w:val="00F81EA4"/>
    <w:rsid w:val="00F82F9D"/>
    <w:rsid w:val="00F8464C"/>
    <w:rsid w:val="00F84C67"/>
    <w:rsid w:val="00F87664"/>
    <w:rsid w:val="00F903A8"/>
    <w:rsid w:val="00F909AE"/>
    <w:rsid w:val="00F91A43"/>
    <w:rsid w:val="00F93B7A"/>
    <w:rsid w:val="00F9417B"/>
    <w:rsid w:val="00F9419C"/>
    <w:rsid w:val="00F94E6B"/>
    <w:rsid w:val="00F95298"/>
    <w:rsid w:val="00F962EB"/>
    <w:rsid w:val="00F97BF0"/>
    <w:rsid w:val="00FA0725"/>
    <w:rsid w:val="00FA25D5"/>
    <w:rsid w:val="00FA36A6"/>
    <w:rsid w:val="00FA3886"/>
    <w:rsid w:val="00FA40E0"/>
    <w:rsid w:val="00FA428F"/>
    <w:rsid w:val="00FA47A8"/>
    <w:rsid w:val="00FA581B"/>
    <w:rsid w:val="00FA5BED"/>
    <w:rsid w:val="00FA6160"/>
    <w:rsid w:val="00FB00B4"/>
    <w:rsid w:val="00FB19E7"/>
    <w:rsid w:val="00FB3EA8"/>
    <w:rsid w:val="00FB4766"/>
    <w:rsid w:val="00FB47B8"/>
    <w:rsid w:val="00FB4814"/>
    <w:rsid w:val="00FB66F8"/>
    <w:rsid w:val="00FB7768"/>
    <w:rsid w:val="00FC0472"/>
    <w:rsid w:val="00FC16B4"/>
    <w:rsid w:val="00FC4B3A"/>
    <w:rsid w:val="00FC4B6F"/>
    <w:rsid w:val="00FC547E"/>
    <w:rsid w:val="00FC585F"/>
    <w:rsid w:val="00FC6D73"/>
    <w:rsid w:val="00FC73B1"/>
    <w:rsid w:val="00FD01B4"/>
    <w:rsid w:val="00FD0340"/>
    <w:rsid w:val="00FD04F8"/>
    <w:rsid w:val="00FD0E01"/>
    <w:rsid w:val="00FD1146"/>
    <w:rsid w:val="00FD15DF"/>
    <w:rsid w:val="00FD37A0"/>
    <w:rsid w:val="00FD5A55"/>
    <w:rsid w:val="00FD6081"/>
    <w:rsid w:val="00FD6139"/>
    <w:rsid w:val="00FD6D31"/>
    <w:rsid w:val="00FD73D7"/>
    <w:rsid w:val="00FD7D0F"/>
    <w:rsid w:val="00FE0178"/>
    <w:rsid w:val="00FE584F"/>
    <w:rsid w:val="00FE7379"/>
    <w:rsid w:val="00FF053B"/>
    <w:rsid w:val="00FF1600"/>
    <w:rsid w:val="00FF2629"/>
    <w:rsid w:val="00FF2A11"/>
    <w:rsid w:val="00FF2DE5"/>
    <w:rsid w:val="00FF308E"/>
    <w:rsid w:val="00FF390B"/>
    <w:rsid w:val="00FF4B97"/>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 w:type="paragraph" w:styleId="Sansinterligne">
    <w:name w:val="No Spacing"/>
    <w:uiPriority w:val="1"/>
    <w:qFormat/>
    <w:rsid w:val="00C314D4"/>
    <w:pPr>
      <w:spacing w:after="0" w:line="240" w:lineRule="auto"/>
    </w:pPr>
    <w:rPr>
      <w:lang w:val="fr-C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 w:type="paragraph" w:styleId="Sansinterligne">
    <w:name w:val="No Spacing"/>
    <w:uiPriority w:val="1"/>
    <w:qFormat/>
    <w:rsid w:val="00C314D4"/>
    <w:pPr>
      <w:spacing w:after="0" w:line="240" w:lineRule="auto"/>
    </w:pPr>
    <w:rPr>
      <w:lang w:val="fr-C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C1BEE-C4A4-453F-AD6B-2D4369813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1838</TotalTime>
  <Pages>13</Pages>
  <Words>3570</Words>
  <Characters>19641</Characters>
  <Application>Microsoft Office Word</Application>
  <DocSecurity>0</DocSecurity>
  <Lines>163</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1425</cp:revision>
  <cp:lastPrinted>2024-03-05T13:21:00Z</cp:lastPrinted>
  <dcterms:created xsi:type="dcterms:W3CDTF">2023-11-14T12:12:00Z</dcterms:created>
  <dcterms:modified xsi:type="dcterms:W3CDTF">2024-04-16T07:35:00Z</dcterms:modified>
</cp:coreProperties>
</file>