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1F5E5B" w:rsidRDefault="00036C7F" w:rsidP="00BD3C3F">
      <w:pPr>
        <w:spacing w:after="15" w:line="249" w:lineRule="auto"/>
        <w:ind w:left="-500" w:right="-737"/>
        <w:rPr>
          <w:i/>
          <w:sz w:val="14"/>
          <w:szCs w:val="26"/>
          <w:u w:val="dash"/>
        </w:rPr>
      </w:pPr>
    </w:p>
    <w:p w:rsidR="00DB6636" w:rsidRPr="00FA581B" w:rsidRDefault="00327A88" w:rsidP="00CF20A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3E18DE">
        <w:rPr>
          <w:rFonts w:ascii="Arial Rounded MT Bold" w:hAnsi="Arial Rounded MT Bold"/>
          <w:b/>
          <w:sz w:val="26"/>
          <w:szCs w:val="26"/>
        </w:rPr>
        <w:t xml:space="preserve"> </w:t>
      </w:r>
      <w:r w:rsidR="00BD3C3F" w:rsidRPr="00FA581B">
        <w:rPr>
          <w:rFonts w:ascii="Arial Rounded MT Bold" w:hAnsi="Arial Rounded MT Bold"/>
          <w:b/>
          <w:sz w:val="25"/>
          <w:szCs w:val="25"/>
          <w:u w:val="single"/>
        </w:rPr>
        <w:t>RORA 04</w:t>
      </w:r>
      <w:r w:rsidR="00403436" w:rsidRPr="00FA581B">
        <w:rPr>
          <w:rFonts w:ascii="Arial Rounded MT Bold" w:hAnsi="Arial Rounded MT Bold"/>
          <w:b/>
          <w:sz w:val="25"/>
          <w:szCs w:val="25"/>
          <w:u w:val="single"/>
        </w:rPr>
        <w:t>1</w:t>
      </w:r>
    </w:p>
    <w:p w:rsidR="00CF20AD" w:rsidRPr="00FA581B" w:rsidRDefault="00CF20AD" w:rsidP="00CF20A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12"/>
          <w:szCs w:val="26"/>
          <w:u w:val="single"/>
        </w:rPr>
      </w:pPr>
    </w:p>
    <w:p w:rsidR="00327A88" w:rsidRPr="00327A88" w:rsidRDefault="00327A88" w:rsidP="00D15E6B">
      <w:pPr>
        <w:spacing w:after="15" w:line="249" w:lineRule="auto"/>
        <w:ind w:left="-500" w:right="-454"/>
        <w:jc w:val="right"/>
        <w:rPr>
          <w:i/>
          <w:sz w:val="2"/>
          <w:szCs w:val="26"/>
          <w:u w:val="single"/>
        </w:rPr>
      </w:pPr>
    </w:p>
    <w:p w:rsidR="0057247C" w:rsidRPr="00790027" w:rsidRDefault="00D45B24" w:rsidP="00790027">
      <w:pPr>
        <w:spacing w:line="276" w:lineRule="auto"/>
        <w:ind w:left="1418" w:right="-170" w:hanging="1560"/>
        <w:rPr>
          <w:sz w:val="24"/>
          <w:szCs w:val="26"/>
        </w:rPr>
      </w:pPr>
      <w:r w:rsidRPr="00790027">
        <w:rPr>
          <w:b/>
          <w:sz w:val="24"/>
          <w:szCs w:val="25"/>
        </w:rPr>
        <w:t>En cause :</w:t>
      </w:r>
      <w:r w:rsidR="002F4CC3" w:rsidRPr="00790027">
        <w:rPr>
          <w:b/>
          <w:sz w:val="24"/>
          <w:szCs w:val="25"/>
        </w:rPr>
        <w:t xml:space="preserve"> </w:t>
      </w:r>
      <w:r w:rsidR="00403436" w:rsidRPr="00790027">
        <w:rPr>
          <w:b/>
          <w:sz w:val="24"/>
          <w:szCs w:val="25"/>
        </w:rPr>
        <w:t>Receveur provincial à la Direction des Recettes</w:t>
      </w:r>
      <w:r w:rsidR="002F4CC3" w:rsidRPr="002F4CC3">
        <w:rPr>
          <w:b/>
          <w:sz w:val="2"/>
          <w:szCs w:val="25"/>
        </w:rPr>
        <w:t xml:space="preserve"> </w:t>
      </w:r>
      <w:r w:rsidR="00403436" w:rsidRPr="00790027">
        <w:rPr>
          <w:b/>
          <w:sz w:val="24"/>
          <w:szCs w:val="25"/>
        </w:rPr>
        <w:t>Adm</w:t>
      </w:r>
      <w:r w:rsidR="00790027">
        <w:rPr>
          <w:b/>
          <w:sz w:val="24"/>
          <w:szCs w:val="25"/>
        </w:rPr>
        <w:t xml:space="preserve">inistratives, </w:t>
      </w:r>
      <w:r w:rsidR="00403436" w:rsidRPr="00790027">
        <w:rPr>
          <w:b/>
          <w:sz w:val="24"/>
          <w:szCs w:val="25"/>
        </w:rPr>
        <w:t>Judiciaires, Domaniale</w:t>
      </w:r>
      <w:r w:rsidR="00790027">
        <w:rPr>
          <w:b/>
          <w:sz w:val="24"/>
          <w:szCs w:val="25"/>
        </w:rPr>
        <w:t xml:space="preserve">s et </w:t>
      </w:r>
      <w:r w:rsidR="00C30938" w:rsidRPr="00790027">
        <w:rPr>
          <w:b/>
          <w:sz w:val="24"/>
          <w:szCs w:val="25"/>
        </w:rPr>
        <w:t>de Participations/Equateur</w:t>
      </w:r>
      <w:r w:rsidR="00DB6636" w:rsidRPr="00790027">
        <w:rPr>
          <w:b/>
          <w:sz w:val="24"/>
          <w:szCs w:val="25"/>
        </w:rPr>
        <w:t xml:space="preserve">, </w:t>
      </w:r>
      <w:r w:rsidR="00C30938" w:rsidRPr="00790027">
        <w:rPr>
          <w:b/>
          <w:sz w:val="24"/>
          <w:szCs w:val="25"/>
        </w:rPr>
        <w:t>abrégé DGRAD/Equateur ;</w:t>
      </w:r>
    </w:p>
    <w:p w:rsidR="0057247C" w:rsidRPr="002F4CC3" w:rsidRDefault="0057247C" w:rsidP="0057247C">
      <w:pPr>
        <w:pStyle w:val="Paragraphedeliste"/>
        <w:ind w:left="855" w:right="-454" w:firstLine="0"/>
        <w:rPr>
          <w:sz w:val="12"/>
          <w:szCs w:val="26"/>
        </w:rPr>
      </w:pPr>
    </w:p>
    <w:p w:rsidR="00D15E6B" w:rsidRPr="008B08B1" w:rsidRDefault="00D15E6B" w:rsidP="00790027">
      <w:pPr>
        <w:pStyle w:val="Paragraphedeliste"/>
        <w:ind w:left="1276" w:right="-454" w:firstLine="142"/>
        <w:rPr>
          <w:sz w:val="25"/>
          <w:szCs w:val="25"/>
        </w:rPr>
      </w:pPr>
      <w:r w:rsidRPr="008B08B1">
        <w:rPr>
          <w:b/>
          <w:sz w:val="25"/>
          <w:szCs w:val="25"/>
          <w:u w:val="single"/>
        </w:rPr>
        <w:t>Appelant en référé-</w:t>
      </w:r>
      <w:r w:rsidR="0057247C" w:rsidRPr="008B08B1">
        <w:rPr>
          <w:b/>
          <w:sz w:val="25"/>
          <w:szCs w:val="25"/>
          <w:u w:val="single"/>
        </w:rPr>
        <w:t>liberté.</w:t>
      </w:r>
    </w:p>
    <w:p w:rsidR="00D45B24" w:rsidRPr="003E18DE" w:rsidRDefault="00D45B24" w:rsidP="002B1D70">
      <w:pPr>
        <w:ind w:left="-500" w:right="-624"/>
        <w:rPr>
          <w:sz w:val="16"/>
          <w:szCs w:val="26"/>
        </w:rPr>
      </w:pPr>
    </w:p>
    <w:p w:rsidR="00DB6636" w:rsidRPr="00790027" w:rsidRDefault="00D45B24" w:rsidP="008B08B1">
      <w:pPr>
        <w:ind w:left="-141" w:right="-113" w:hanging="1"/>
        <w:jc w:val="left"/>
        <w:rPr>
          <w:b/>
          <w:sz w:val="24"/>
          <w:szCs w:val="25"/>
        </w:rPr>
      </w:pPr>
      <w:r w:rsidRPr="00790027">
        <w:rPr>
          <w:b/>
          <w:sz w:val="24"/>
          <w:szCs w:val="25"/>
        </w:rPr>
        <w:t>Contre :</w:t>
      </w:r>
    </w:p>
    <w:p w:rsidR="00DB6636" w:rsidRPr="00DB6636" w:rsidRDefault="00DB6636" w:rsidP="00CF20AD">
      <w:pPr>
        <w:ind w:left="-340" w:right="-113" w:firstLine="74"/>
        <w:rPr>
          <w:b/>
          <w:sz w:val="16"/>
          <w:szCs w:val="26"/>
        </w:rPr>
      </w:pPr>
    </w:p>
    <w:p w:rsidR="00D45B24" w:rsidRPr="00790027" w:rsidRDefault="00D45B24" w:rsidP="00790027">
      <w:pPr>
        <w:pStyle w:val="Paragraphedeliste"/>
        <w:numPr>
          <w:ilvl w:val="0"/>
          <w:numId w:val="3"/>
        </w:numPr>
        <w:spacing w:line="276" w:lineRule="auto"/>
        <w:ind w:left="1418" w:right="-113" w:hanging="425"/>
        <w:rPr>
          <w:b/>
          <w:sz w:val="24"/>
          <w:szCs w:val="25"/>
        </w:rPr>
      </w:pPr>
      <w:r w:rsidRPr="00790027">
        <w:rPr>
          <w:b/>
          <w:sz w:val="24"/>
          <w:szCs w:val="25"/>
        </w:rPr>
        <w:t>La Société</w:t>
      </w:r>
      <w:r w:rsidR="00B23D8B" w:rsidRPr="00790027">
        <w:rPr>
          <w:b/>
          <w:sz w:val="24"/>
          <w:szCs w:val="25"/>
        </w:rPr>
        <w:t xml:space="preserve"> </w:t>
      </w:r>
      <w:r w:rsidR="0004107C" w:rsidRPr="00790027">
        <w:rPr>
          <w:b/>
          <w:sz w:val="24"/>
          <w:szCs w:val="25"/>
        </w:rPr>
        <w:t>Congo</w:t>
      </w:r>
      <w:r w:rsidR="00B23D8B" w:rsidRPr="00790027">
        <w:rPr>
          <w:b/>
          <w:sz w:val="24"/>
          <w:szCs w:val="25"/>
        </w:rPr>
        <w:t xml:space="preserve"> </w:t>
      </w:r>
      <w:r w:rsidR="0004107C" w:rsidRPr="00790027">
        <w:rPr>
          <w:b/>
          <w:sz w:val="24"/>
          <w:szCs w:val="25"/>
        </w:rPr>
        <w:t>King</w:t>
      </w:r>
      <w:r w:rsidR="00B23D8B" w:rsidRPr="00790027">
        <w:rPr>
          <w:b/>
          <w:sz w:val="24"/>
          <w:szCs w:val="25"/>
        </w:rPr>
        <w:t xml:space="preserve"> </w:t>
      </w:r>
      <w:proofErr w:type="spellStart"/>
      <w:r w:rsidR="0004107C" w:rsidRPr="00790027">
        <w:rPr>
          <w:b/>
          <w:sz w:val="24"/>
          <w:szCs w:val="25"/>
        </w:rPr>
        <w:t>Baisheng</w:t>
      </w:r>
      <w:proofErr w:type="spellEnd"/>
      <w:r w:rsidR="0004107C" w:rsidRPr="00790027">
        <w:rPr>
          <w:b/>
          <w:sz w:val="24"/>
          <w:szCs w:val="25"/>
        </w:rPr>
        <w:t xml:space="preserve"> </w:t>
      </w:r>
      <w:proofErr w:type="spellStart"/>
      <w:r w:rsidR="0004107C" w:rsidRPr="00790027">
        <w:rPr>
          <w:b/>
          <w:sz w:val="24"/>
          <w:szCs w:val="25"/>
        </w:rPr>
        <w:t>Foresty</w:t>
      </w:r>
      <w:proofErr w:type="spellEnd"/>
      <w:r w:rsidR="0004107C" w:rsidRPr="00790027">
        <w:rPr>
          <w:b/>
          <w:sz w:val="22"/>
          <w:szCs w:val="25"/>
        </w:rPr>
        <w:t xml:space="preserve"> </w:t>
      </w:r>
      <w:r w:rsidR="00B23D8B" w:rsidRPr="00790027">
        <w:rPr>
          <w:b/>
          <w:sz w:val="22"/>
          <w:szCs w:val="25"/>
        </w:rPr>
        <w:t xml:space="preserve"> </w:t>
      </w:r>
      <w:proofErr w:type="spellStart"/>
      <w:r w:rsidR="00B23D8B" w:rsidRPr="00790027">
        <w:rPr>
          <w:b/>
          <w:sz w:val="24"/>
          <w:szCs w:val="25"/>
        </w:rPr>
        <w:t>Development</w:t>
      </w:r>
      <w:proofErr w:type="spellEnd"/>
      <w:r w:rsidR="00B23D8B" w:rsidRPr="00790027">
        <w:rPr>
          <w:b/>
          <w:sz w:val="24"/>
          <w:szCs w:val="25"/>
        </w:rPr>
        <w:t xml:space="preserve"> </w:t>
      </w:r>
      <w:proofErr w:type="spellStart"/>
      <w:r w:rsidR="0004107C" w:rsidRPr="00790027">
        <w:rPr>
          <w:b/>
          <w:sz w:val="24"/>
          <w:szCs w:val="25"/>
        </w:rPr>
        <w:t>Sarlu</w:t>
      </w:r>
      <w:proofErr w:type="spellEnd"/>
      <w:r w:rsidR="0004107C" w:rsidRPr="00790027">
        <w:rPr>
          <w:b/>
          <w:sz w:val="24"/>
          <w:szCs w:val="25"/>
        </w:rPr>
        <w:t> « COKIBAFODE »</w:t>
      </w:r>
      <w:r w:rsidR="00B23D8B" w:rsidRPr="00790027">
        <w:rPr>
          <w:b/>
          <w:sz w:val="24"/>
          <w:szCs w:val="25"/>
        </w:rPr>
        <w:t xml:space="preserve"> </w:t>
      </w:r>
      <w:r w:rsidR="00F20597" w:rsidRPr="00790027">
        <w:rPr>
          <w:b/>
          <w:sz w:val="24"/>
          <w:szCs w:val="25"/>
        </w:rPr>
        <w:t>en</w:t>
      </w:r>
      <w:r w:rsidR="00B23D8B" w:rsidRPr="00790027">
        <w:rPr>
          <w:b/>
          <w:sz w:val="24"/>
          <w:szCs w:val="25"/>
        </w:rPr>
        <w:t xml:space="preserve"> </w:t>
      </w:r>
      <w:r w:rsidR="00F20597" w:rsidRPr="00790027">
        <w:rPr>
          <w:b/>
          <w:sz w:val="24"/>
          <w:szCs w:val="25"/>
        </w:rPr>
        <w:t>sigle.</w:t>
      </w:r>
    </w:p>
    <w:p w:rsidR="002F5C28" w:rsidRPr="00790027" w:rsidRDefault="002F5C28" w:rsidP="002F5C28">
      <w:pPr>
        <w:pStyle w:val="Paragraphedeliste"/>
        <w:spacing w:line="276" w:lineRule="auto"/>
        <w:ind w:left="645" w:right="-454" w:firstLine="0"/>
        <w:rPr>
          <w:b/>
          <w:sz w:val="10"/>
          <w:szCs w:val="26"/>
        </w:rPr>
      </w:pPr>
    </w:p>
    <w:p w:rsidR="00FD0E01" w:rsidRPr="00790027" w:rsidRDefault="00D45B24" w:rsidP="00790027">
      <w:pPr>
        <w:pStyle w:val="Paragraphedeliste"/>
        <w:numPr>
          <w:ilvl w:val="0"/>
          <w:numId w:val="3"/>
        </w:numPr>
        <w:spacing w:line="276" w:lineRule="auto"/>
        <w:ind w:left="1418" w:right="-113" w:hanging="425"/>
        <w:rPr>
          <w:b/>
          <w:sz w:val="24"/>
          <w:szCs w:val="25"/>
        </w:rPr>
      </w:pPr>
      <w:r w:rsidRPr="00790027">
        <w:rPr>
          <w:b/>
          <w:sz w:val="24"/>
          <w:szCs w:val="25"/>
        </w:rPr>
        <w:t>La République Démocratique du Congo</w:t>
      </w:r>
      <w:r w:rsidR="00AF1327" w:rsidRPr="00790027">
        <w:rPr>
          <w:sz w:val="24"/>
          <w:szCs w:val="25"/>
        </w:rPr>
        <w:t xml:space="preserve">, </w:t>
      </w:r>
      <w:r w:rsidRPr="00790027">
        <w:rPr>
          <w:sz w:val="24"/>
          <w:szCs w:val="25"/>
        </w:rPr>
        <w:t>p</w:t>
      </w:r>
      <w:r w:rsidR="00FD0E01" w:rsidRPr="00790027">
        <w:rPr>
          <w:sz w:val="24"/>
          <w:szCs w:val="25"/>
        </w:rPr>
        <w:t>rise en la personne de M</w:t>
      </w:r>
      <w:r w:rsidR="002F5C28" w:rsidRPr="00790027">
        <w:rPr>
          <w:sz w:val="24"/>
          <w:szCs w:val="25"/>
        </w:rPr>
        <w:t>onsieur le Gouverneur</w:t>
      </w:r>
      <w:r w:rsidR="0021448D">
        <w:rPr>
          <w:sz w:val="24"/>
          <w:szCs w:val="25"/>
        </w:rPr>
        <w:t xml:space="preserve"> </w:t>
      </w:r>
      <w:r w:rsidR="002F5C28" w:rsidRPr="00790027">
        <w:rPr>
          <w:sz w:val="24"/>
          <w:szCs w:val="25"/>
        </w:rPr>
        <w:t xml:space="preserve"> de</w:t>
      </w:r>
      <w:r w:rsidR="0021448D">
        <w:rPr>
          <w:sz w:val="24"/>
          <w:szCs w:val="25"/>
        </w:rPr>
        <w:t xml:space="preserve"> </w:t>
      </w:r>
      <w:r w:rsidR="002F5C28" w:rsidRPr="00790027">
        <w:rPr>
          <w:sz w:val="24"/>
          <w:szCs w:val="25"/>
        </w:rPr>
        <w:t xml:space="preserve"> la </w:t>
      </w:r>
      <w:r w:rsidR="0021448D">
        <w:rPr>
          <w:sz w:val="24"/>
          <w:szCs w:val="25"/>
        </w:rPr>
        <w:t xml:space="preserve"> </w:t>
      </w:r>
      <w:r w:rsidR="002F5C28" w:rsidRPr="00790027">
        <w:rPr>
          <w:sz w:val="24"/>
          <w:szCs w:val="25"/>
        </w:rPr>
        <w:t xml:space="preserve">Province </w:t>
      </w:r>
      <w:r w:rsidR="0021448D">
        <w:rPr>
          <w:sz w:val="24"/>
          <w:szCs w:val="25"/>
        </w:rPr>
        <w:t xml:space="preserve"> </w:t>
      </w:r>
      <w:r w:rsidR="002F5C28" w:rsidRPr="00790027">
        <w:rPr>
          <w:sz w:val="24"/>
          <w:szCs w:val="25"/>
        </w:rPr>
        <w:t>de</w:t>
      </w:r>
      <w:r w:rsidR="0021448D">
        <w:rPr>
          <w:sz w:val="24"/>
          <w:szCs w:val="25"/>
        </w:rPr>
        <w:t xml:space="preserve"> </w:t>
      </w:r>
      <w:r w:rsidR="002F5C28" w:rsidRPr="00790027">
        <w:rPr>
          <w:sz w:val="24"/>
          <w:szCs w:val="25"/>
        </w:rPr>
        <w:t xml:space="preserve"> l’Equateur ;</w:t>
      </w:r>
    </w:p>
    <w:p w:rsidR="002F5C28" w:rsidRPr="00790027" w:rsidRDefault="002F5C28" w:rsidP="002F4CC3">
      <w:pPr>
        <w:spacing w:line="276" w:lineRule="auto"/>
        <w:ind w:left="0" w:right="-454" w:firstLine="0"/>
        <w:rPr>
          <w:b/>
          <w:sz w:val="10"/>
          <w:szCs w:val="26"/>
        </w:rPr>
      </w:pPr>
    </w:p>
    <w:p w:rsidR="006F3B80" w:rsidRPr="008B08B1" w:rsidRDefault="003A4223" w:rsidP="00D525A4">
      <w:pPr>
        <w:pStyle w:val="Paragraphedeliste"/>
        <w:spacing w:line="276" w:lineRule="auto"/>
        <w:ind w:left="1134" w:right="-454" w:firstLine="284"/>
        <w:rPr>
          <w:b/>
          <w:sz w:val="25"/>
          <w:szCs w:val="25"/>
          <w:u w:val="single"/>
        </w:rPr>
      </w:pPr>
      <w:r w:rsidRPr="008B08B1">
        <w:rPr>
          <w:b/>
          <w:sz w:val="25"/>
          <w:szCs w:val="25"/>
          <w:u w:val="single"/>
        </w:rPr>
        <w:t xml:space="preserve">Défenderesse </w:t>
      </w:r>
      <w:r w:rsidR="00FD0E01" w:rsidRPr="008B08B1">
        <w:rPr>
          <w:b/>
          <w:sz w:val="25"/>
          <w:szCs w:val="25"/>
          <w:u w:val="single"/>
        </w:rPr>
        <w:t>en référé-liberté.</w:t>
      </w:r>
    </w:p>
    <w:p w:rsidR="00FD0E01" w:rsidRPr="00FD0E01" w:rsidRDefault="00FD0E01" w:rsidP="00FD0E01">
      <w:pPr>
        <w:pStyle w:val="Paragraphedeliste"/>
        <w:spacing w:line="276" w:lineRule="auto"/>
        <w:ind w:left="645" w:right="-454" w:firstLine="0"/>
        <w:rPr>
          <w:b/>
          <w:sz w:val="4"/>
          <w:szCs w:val="26"/>
          <w:u w:val="single"/>
        </w:rPr>
      </w:pPr>
    </w:p>
    <w:p w:rsidR="00845EA8" w:rsidRPr="00695857" w:rsidRDefault="00845EA8" w:rsidP="00845EA8">
      <w:pPr>
        <w:rPr>
          <w:sz w:val="18"/>
        </w:rPr>
      </w:pPr>
    </w:p>
    <w:p w:rsidR="00B23D73" w:rsidRDefault="0068629F" w:rsidP="00EE27BE">
      <w:pPr>
        <w:spacing w:after="0"/>
        <w:ind w:left="-142" w:right="-113" w:firstLine="983"/>
        <w:rPr>
          <w:sz w:val="25"/>
          <w:szCs w:val="25"/>
        </w:rPr>
      </w:pPr>
      <w:r w:rsidRPr="00CF20AD">
        <w:rPr>
          <w:sz w:val="25"/>
          <w:szCs w:val="25"/>
        </w:rPr>
        <w:t>Le Conseil d’Etat, Section du Contentieux, siégeant en chambre du conseil, en référé</w:t>
      </w:r>
      <w:r w:rsidR="008627D7" w:rsidRPr="00CF20AD">
        <w:rPr>
          <w:sz w:val="25"/>
          <w:szCs w:val="25"/>
        </w:rPr>
        <w:t>-liberté</w:t>
      </w:r>
      <w:r w:rsidR="00EE27BE">
        <w:rPr>
          <w:sz w:val="25"/>
          <w:szCs w:val="25"/>
        </w:rPr>
        <w:t xml:space="preserve"> en appel a rendu en date du 0</w:t>
      </w:r>
      <w:bookmarkStart w:id="0" w:name="_GoBack"/>
      <w:bookmarkEnd w:id="0"/>
      <w:r w:rsidR="00CF20AD">
        <w:rPr>
          <w:sz w:val="25"/>
          <w:szCs w:val="25"/>
        </w:rPr>
        <w:t>9 juin 2023</w:t>
      </w:r>
      <w:r w:rsidR="00036C7F" w:rsidRPr="00CF20AD">
        <w:rPr>
          <w:sz w:val="25"/>
          <w:szCs w:val="25"/>
        </w:rPr>
        <w:t>, l’Ordonnance suivante :</w:t>
      </w:r>
    </w:p>
    <w:p w:rsidR="00443631" w:rsidRPr="00443631" w:rsidRDefault="00443631" w:rsidP="00443631">
      <w:pPr>
        <w:spacing w:after="0"/>
        <w:ind w:left="-227" w:right="-113" w:firstLine="1068"/>
        <w:rPr>
          <w:sz w:val="14"/>
          <w:szCs w:val="26"/>
        </w:rPr>
      </w:pPr>
    </w:p>
    <w:p w:rsidR="00D31F73" w:rsidRPr="00B23D73" w:rsidRDefault="00D31F73" w:rsidP="00FB7768">
      <w:pPr>
        <w:ind w:left="-217" w:right="-113" w:firstLine="1068"/>
        <w:rPr>
          <w:b/>
          <w:sz w:val="26"/>
          <w:szCs w:val="26"/>
          <w:u w:val="single"/>
        </w:rPr>
      </w:pPr>
      <w:r w:rsidRPr="00B23D73">
        <w:rPr>
          <w:b/>
          <w:sz w:val="26"/>
          <w:szCs w:val="26"/>
          <w:u w:val="single"/>
        </w:rPr>
        <w:t>ORDONNANCE</w:t>
      </w:r>
    </w:p>
    <w:p w:rsidR="00411963" w:rsidRPr="00443631" w:rsidRDefault="00845EA8" w:rsidP="00CF20AD">
      <w:pPr>
        <w:ind w:left="-330" w:right="-227"/>
        <w:rPr>
          <w:sz w:val="20"/>
        </w:rPr>
      </w:pPr>
      <w:r>
        <w:t xml:space="preserve"> </w:t>
      </w:r>
    </w:p>
    <w:p w:rsidR="00FA581B" w:rsidRDefault="00845EA8" w:rsidP="00FA581B">
      <w:pPr>
        <w:spacing w:line="276" w:lineRule="auto"/>
        <w:ind w:left="-217" w:right="-113" w:firstLine="1068"/>
        <w:rPr>
          <w:sz w:val="25"/>
          <w:szCs w:val="25"/>
        </w:rPr>
      </w:pPr>
      <w:r w:rsidRPr="00D23EF8">
        <w:rPr>
          <w:sz w:val="25"/>
          <w:szCs w:val="25"/>
        </w:rPr>
        <w:t xml:space="preserve">Par </w:t>
      </w:r>
      <w:r w:rsidR="00D23EF8" w:rsidRPr="00D23EF8">
        <w:rPr>
          <w:sz w:val="25"/>
          <w:szCs w:val="25"/>
        </w:rPr>
        <w:t>déclaration</w:t>
      </w:r>
      <w:r w:rsidR="00D23EF8">
        <w:rPr>
          <w:sz w:val="25"/>
          <w:szCs w:val="25"/>
        </w:rPr>
        <w:t xml:space="preserve"> faite et actée au greffe du Conseil d’Etat, en date du 10 mai 2022, l’avocat Dantès Esso </w:t>
      </w:r>
      <w:proofErr w:type="spellStart"/>
      <w:r w:rsidR="00D23EF8">
        <w:rPr>
          <w:sz w:val="25"/>
          <w:szCs w:val="25"/>
        </w:rPr>
        <w:t>Iyondo</w:t>
      </w:r>
      <w:proofErr w:type="spellEnd"/>
      <w:r w:rsidR="00D23EF8">
        <w:rPr>
          <w:sz w:val="25"/>
          <w:szCs w:val="25"/>
        </w:rPr>
        <w:t xml:space="preserve"> du Barreau de l’</w:t>
      </w:r>
      <w:r w:rsidR="006D70D8">
        <w:rPr>
          <w:sz w:val="25"/>
          <w:szCs w:val="25"/>
        </w:rPr>
        <w:t xml:space="preserve">Equateur, porteur d’une procuration spéciale lui remise le O4 Mai 2022 par Monsieur Jean </w:t>
      </w:r>
      <w:proofErr w:type="spellStart"/>
      <w:r w:rsidR="006D70D8">
        <w:rPr>
          <w:sz w:val="25"/>
          <w:szCs w:val="25"/>
        </w:rPr>
        <w:t>Luboya</w:t>
      </w:r>
      <w:proofErr w:type="spellEnd"/>
      <w:r w:rsidR="006D70D8">
        <w:rPr>
          <w:sz w:val="25"/>
          <w:szCs w:val="25"/>
        </w:rPr>
        <w:t xml:space="preserve"> </w:t>
      </w:r>
      <w:proofErr w:type="spellStart"/>
      <w:r w:rsidR="006D70D8">
        <w:rPr>
          <w:sz w:val="25"/>
          <w:szCs w:val="25"/>
        </w:rPr>
        <w:t>Kabamba</w:t>
      </w:r>
      <w:proofErr w:type="spellEnd"/>
      <w:r w:rsidR="006D70D8">
        <w:rPr>
          <w:sz w:val="25"/>
          <w:szCs w:val="25"/>
        </w:rPr>
        <w:t>, Receveur Provincial à la Direction Provinciale de la Direction Générale des Recettes Administratives, judiciaires, Domaniales et de Participation « DGRAD » en sigle,</w:t>
      </w:r>
      <w:r w:rsidR="00C91EE0">
        <w:rPr>
          <w:sz w:val="25"/>
          <w:szCs w:val="25"/>
        </w:rPr>
        <w:t xml:space="preserve"> a relevé appel de l’ordonnance rendue en date du 16 avril 2020 par la cour d’appel </w:t>
      </w:r>
      <w:r w:rsidR="00A56869">
        <w:rPr>
          <w:sz w:val="25"/>
          <w:szCs w:val="25"/>
        </w:rPr>
        <w:t xml:space="preserve">de l’Equateur, faisant office </w:t>
      </w:r>
      <w:r w:rsidR="005406EB">
        <w:rPr>
          <w:sz w:val="25"/>
          <w:szCs w:val="25"/>
        </w:rPr>
        <w:t xml:space="preserve">de la cour administrative d’appel </w:t>
      </w:r>
      <w:r w:rsidR="00EC081E">
        <w:rPr>
          <w:sz w:val="25"/>
          <w:szCs w:val="25"/>
        </w:rPr>
        <w:t xml:space="preserve">sous R.O.R </w:t>
      </w:r>
      <w:r w:rsidR="00AC2EDA">
        <w:rPr>
          <w:sz w:val="25"/>
          <w:szCs w:val="25"/>
        </w:rPr>
        <w:t>00</w:t>
      </w:r>
      <w:r w:rsidR="00BA5D1D">
        <w:rPr>
          <w:sz w:val="25"/>
          <w:szCs w:val="25"/>
        </w:rPr>
        <w:t>5</w:t>
      </w:r>
      <w:r w:rsidR="00D90384">
        <w:rPr>
          <w:sz w:val="25"/>
          <w:szCs w:val="25"/>
        </w:rPr>
        <w:t> ;</w:t>
      </w:r>
      <w:r w:rsidR="00153835">
        <w:rPr>
          <w:sz w:val="25"/>
          <w:szCs w:val="25"/>
        </w:rPr>
        <w:t xml:space="preserve"> la</w:t>
      </w:r>
      <w:r w:rsidR="001F25A7">
        <w:rPr>
          <w:sz w:val="25"/>
          <w:szCs w:val="25"/>
        </w:rPr>
        <w:t xml:space="preserve">quelle, après avoir dit recevable et fondée la requête </w:t>
      </w:r>
      <w:r w:rsidR="00B17768">
        <w:rPr>
          <w:sz w:val="25"/>
          <w:szCs w:val="25"/>
        </w:rPr>
        <w:t xml:space="preserve">de la </w:t>
      </w:r>
      <w:r w:rsidR="00B17768">
        <w:rPr>
          <w:sz w:val="25"/>
          <w:szCs w:val="25"/>
        </w:rPr>
        <w:lastRenderedPageBreak/>
        <w:t xml:space="preserve">demanderesse COKIBAFODE SARLU première intimée, </w:t>
      </w:r>
      <w:r w:rsidR="00207C3B">
        <w:rPr>
          <w:sz w:val="25"/>
          <w:szCs w:val="25"/>
        </w:rPr>
        <w:t xml:space="preserve">a ordonné la main levée </w:t>
      </w:r>
      <w:r w:rsidR="001C448B">
        <w:rPr>
          <w:sz w:val="25"/>
          <w:szCs w:val="25"/>
        </w:rPr>
        <w:t xml:space="preserve">de la saisie </w:t>
      </w:r>
      <w:r w:rsidR="00E62108">
        <w:rPr>
          <w:sz w:val="25"/>
          <w:szCs w:val="25"/>
        </w:rPr>
        <w:t>des comptes pratiquée</w:t>
      </w:r>
    </w:p>
    <w:p w:rsidR="00FA581B" w:rsidRPr="00FA581B" w:rsidRDefault="00FA581B" w:rsidP="00FA581B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t>RORA 041</w:t>
      </w:r>
    </w:p>
    <w:p w:rsidR="00FA581B" w:rsidRPr="00FA581B" w:rsidRDefault="00FA581B" w:rsidP="00FA581B">
      <w:pPr>
        <w:spacing w:line="276" w:lineRule="auto"/>
        <w:ind w:left="-217" w:right="-113" w:firstLine="0"/>
        <w:rPr>
          <w:sz w:val="8"/>
          <w:szCs w:val="25"/>
        </w:rPr>
      </w:pPr>
    </w:p>
    <w:p w:rsidR="0012428A" w:rsidRDefault="00E62108" w:rsidP="00FA581B">
      <w:pPr>
        <w:spacing w:line="276" w:lineRule="auto"/>
        <w:ind w:left="-217" w:right="-113" w:firstLine="0"/>
        <w:rPr>
          <w:sz w:val="25"/>
          <w:szCs w:val="25"/>
        </w:rPr>
      </w:pPr>
      <w:proofErr w:type="gramStart"/>
      <w:r>
        <w:rPr>
          <w:sz w:val="25"/>
          <w:szCs w:val="25"/>
        </w:rPr>
        <w:t>en</w:t>
      </w:r>
      <w:proofErr w:type="gramEnd"/>
      <w:r>
        <w:rPr>
          <w:sz w:val="25"/>
          <w:szCs w:val="25"/>
        </w:rPr>
        <w:t xml:space="preserve"> vertu </w:t>
      </w:r>
      <w:r w:rsidR="00CB6671">
        <w:rPr>
          <w:sz w:val="25"/>
          <w:szCs w:val="25"/>
        </w:rPr>
        <w:t xml:space="preserve">de l’avis à tiers détenteurs n°002/DGRAD/DP/DRSRE/RP/EQ/20222 du 28 février 2022 et des scellées des biens et installation da la susdite, ainsi que </w:t>
      </w:r>
      <w:r w:rsidR="00B6396C">
        <w:rPr>
          <w:sz w:val="25"/>
          <w:szCs w:val="25"/>
        </w:rPr>
        <w:t xml:space="preserve">l’exécution </w:t>
      </w:r>
      <w:r w:rsidR="00451A61">
        <w:rPr>
          <w:sz w:val="25"/>
          <w:szCs w:val="25"/>
        </w:rPr>
        <w:t xml:space="preserve">sur minute </w:t>
      </w:r>
      <w:r w:rsidR="00182441">
        <w:rPr>
          <w:sz w:val="25"/>
          <w:szCs w:val="25"/>
        </w:rPr>
        <w:t>de ladite ordonnance</w:t>
      </w:r>
      <w:r w:rsidR="00CB2159">
        <w:rPr>
          <w:sz w:val="25"/>
          <w:szCs w:val="25"/>
        </w:rPr>
        <w:t> ;</w:t>
      </w:r>
    </w:p>
    <w:p w:rsidR="0012428A" w:rsidRPr="00E5089F" w:rsidRDefault="0012428A" w:rsidP="00BA3D9C">
      <w:pPr>
        <w:spacing w:line="276" w:lineRule="auto"/>
        <w:ind w:left="-217" w:right="-113" w:firstLine="1068"/>
        <w:rPr>
          <w:sz w:val="10"/>
          <w:szCs w:val="25"/>
        </w:rPr>
      </w:pPr>
    </w:p>
    <w:p w:rsidR="006F6BB7" w:rsidRDefault="0012428A" w:rsidP="001D6785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À </w:t>
      </w:r>
      <w:r w:rsidR="00A63E63">
        <w:rPr>
          <w:sz w:val="25"/>
          <w:szCs w:val="25"/>
        </w:rPr>
        <w:t xml:space="preserve">l’audience </w:t>
      </w:r>
      <w:r w:rsidR="00C63573">
        <w:rPr>
          <w:sz w:val="25"/>
          <w:szCs w:val="25"/>
        </w:rPr>
        <w:t xml:space="preserve">en chambre du conseil </w:t>
      </w:r>
      <w:r w:rsidR="00B14562">
        <w:rPr>
          <w:sz w:val="25"/>
          <w:szCs w:val="25"/>
        </w:rPr>
        <w:t xml:space="preserve">en référence-liberté du O9 janvier 2023 à laquelle la cause a été prise en délibéré, l’appelant a comparu </w:t>
      </w:r>
      <w:r w:rsidR="008B355F">
        <w:rPr>
          <w:sz w:val="25"/>
          <w:szCs w:val="25"/>
        </w:rPr>
        <w:t xml:space="preserve">représenté par ses conseils, Maîtres Hugo </w:t>
      </w:r>
      <w:proofErr w:type="spellStart"/>
      <w:r w:rsidR="008B355F">
        <w:rPr>
          <w:sz w:val="25"/>
          <w:szCs w:val="25"/>
        </w:rPr>
        <w:t>Eshayi</w:t>
      </w:r>
      <w:proofErr w:type="spellEnd"/>
      <w:r w:rsidR="008B355F">
        <w:rPr>
          <w:sz w:val="25"/>
          <w:szCs w:val="25"/>
        </w:rPr>
        <w:t xml:space="preserve"> </w:t>
      </w:r>
      <w:proofErr w:type="spellStart"/>
      <w:r w:rsidR="008B355F">
        <w:rPr>
          <w:sz w:val="25"/>
          <w:szCs w:val="25"/>
        </w:rPr>
        <w:t>Muambi</w:t>
      </w:r>
      <w:proofErr w:type="spellEnd"/>
      <w:r w:rsidR="008B355F">
        <w:rPr>
          <w:sz w:val="25"/>
          <w:szCs w:val="25"/>
        </w:rPr>
        <w:t xml:space="preserve">, </w:t>
      </w:r>
      <w:r w:rsidR="006E0029">
        <w:rPr>
          <w:sz w:val="25"/>
          <w:szCs w:val="25"/>
        </w:rPr>
        <w:t xml:space="preserve">avocat aux barreaux de Kinshasa/Matete </w:t>
      </w:r>
      <w:r w:rsidR="001B6C6B">
        <w:rPr>
          <w:sz w:val="25"/>
          <w:szCs w:val="25"/>
        </w:rPr>
        <w:t>et de l’</w:t>
      </w:r>
      <w:r w:rsidR="002A1926">
        <w:rPr>
          <w:sz w:val="25"/>
          <w:szCs w:val="25"/>
        </w:rPr>
        <w:t xml:space="preserve">Equateur, conjointement avec maître </w:t>
      </w:r>
      <w:r w:rsidR="00D546B8">
        <w:rPr>
          <w:sz w:val="25"/>
          <w:szCs w:val="25"/>
        </w:rPr>
        <w:t xml:space="preserve">Dantès Esso </w:t>
      </w:r>
      <w:proofErr w:type="spellStart"/>
      <w:r w:rsidR="00D546B8">
        <w:rPr>
          <w:sz w:val="25"/>
          <w:szCs w:val="25"/>
        </w:rPr>
        <w:t>Iyondo</w:t>
      </w:r>
      <w:proofErr w:type="spellEnd"/>
      <w:r w:rsidR="00D546B8">
        <w:rPr>
          <w:sz w:val="25"/>
          <w:szCs w:val="25"/>
        </w:rPr>
        <w:t>, avocat au barreau de l’</w:t>
      </w:r>
      <w:r w:rsidR="001441B1">
        <w:rPr>
          <w:sz w:val="25"/>
          <w:szCs w:val="25"/>
        </w:rPr>
        <w:t>Equateur.</w:t>
      </w:r>
      <w:r w:rsidR="0060065E">
        <w:rPr>
          <w:sz w:val="25"/>
          <w:szCs w:val="25"/>
        </w:rPr>
        <w:t xml:space="preserve"> La première intimée COKIBAFODE a </w:t>
      </w:r>
      <w:r w:rsidR="00597F6D">
        <w:rPr>
          <w:sz w:val="25"/>
          <w:szCs w:val="25"/>
        </w:rPr>
        <w:t xml:space="preserve">comparu représentée par ses conseils, maîtres Richard </w:t>
      </w:r>
      <w:proofErr w:type="spellStart"/>
      <w:r w:rsidR="00597F6D">
        <w:rPr>
          <w:sz w:val="25"/>
          <w:szCs w:val="25"/>
        </w:rPr>
        <w:t>Mwamba</w:t>
      </w:r>
      <w:proofErr w:type="spellEnd"/>
      <w:r w:rsidR="00597F6D">
        <w:rPr>
          <w:sz w:val="25"/>
          <w:szCs w:val="25"/>
        </w:rPr>
        <w:t xml:space="preserve">, avocat aux barreaux de l’Equateur et de Kinshasa/Matete, conjointement avec maître </w:t>
      </w:r>
      <w:r w:rsidR="004C4E8F">
        <w:rPr>
          <w:sz w:val="25"/>
          <w:szCs w:val="25"/>
        </w:rPr>
        <w:t xml:space="preserve">François </w:t>
      </w:r>
      <w:proofErr w:type="spellStart"/>
      <w:r w:rsidR="004C4E8F">
        <w:rPr>
          <w:sz w:val="25"/>
          <w:szCs w:val="25"/>
        </w:rPr>
        <w:t>Thiteya</w:t>
      </w:r>
      <w:proofErr w:type="spellEnd"/>
      <w:r w:rsidR="004C4E8F">
        <w:rPr>
          <w:sz w:val="25"/>
          <w:szCs w:val="25"/>
        </w:rPr>
        <w:t>, avocat aux barreaux de Kinshasa/Matete et de l’Equateur</w:t>
      </w:r>
      <w:r w:rsidR="006F5353">
        <w:rPr>
          <w:sz w:val="25"/>
          <w:szCs w:val="25"/>
        </w:rPr>
        <w:t>. L</w:t>
      </w:r>
      <w:r w:rsidR="004F54FE">
        <w:rPr>
          <w:sz w:val="25"/>
          <w:szCs w:val="25"/>
        </w:rPr>
        <w:t>a République Démocratique du Congo, la deuxième intimée comparait</w:t>
      </w:r>
      <w:r w:rsidR="00E01037">
        <w:rPr>
          <w:sz w:val="25"/>
          <w:szCs w:val="25"/>
        </w:rPr>
        <w:t xml:space="preserve"> représentée par ses conseils, maître Jean Paul </w:t>
      </w:r>
      <w:proofErr w:type="spellStart"/>
      <w:r w:rsidR="00E01037">
        <w:rPr>
          <w:sz w:val="25"/>
          <w:szCs w:val="25"/>
        </w:rPr>
        <w:t>Moluka</w:t>
      </w:r>
      <w:proofErr w:type="spellEnd"/>
      <w:r w:rsidR="00E01037">
        <w:rPr>
          <w:sz w:val="25"/>
          <w:szCs w:val="25"/>
        </w:rPr>
        <w:t xml:space="preserve"> </w:t>
      </w:r>
      <w:proofErr w:type="spellStart"/>
      <w:r w:rsidR="00E01037">
        <w:rPr>
          <w:sz w:val="25"/>
          <w:szCs w:val="25"/>
        </w:rPr>
        <w:t>Mbokanebato</w:t>
      </w:r>
      <w:proofErr w:type="spellEnd"/>
      <w:r w:rsidR="00E01037">
        <w:rPr>
          <w:sz w:val="25"/>
          <w:szCs w:val="25"/>
        </w:rPr>
        <w:t>, avocat</w:t>
      </w:r>
      <w:r w:rsidR="00260475">
        <w:rPr>
          <w:sz w:val="25"/>
          <w:szCs w:val="25"/>
        </w:rPr>
        <w:t xml:space="preserve"> aux barreaux de l’Equateur et de Kinshasa/Gombe et de Nord-Ubangi, conjointement </w:t>
      </w:r>
      <w:r w:rsidR="00753CCC">
        <w:rPr>
          <w:sz w:val="25"/>
          <w:szCs w:val="25"/>
        </w:rPr>
        <w:t xml:space="preserve">avec maître </w:t>
      </w:r>
      <w:proofErr w:type="spellStart"/>
      <w:r w:rsidR="00753CCC">
        <w:rPr>
          <w:sz w:val="25"/>
          <w:szCs w:val="25"/>
        </w:rPr>
        <w:t>Bozanzo</w:t>
      </w:r>
      <w:proofErr w:type="spellEnd"/>
      <w:r w:rsidR="00753CCC">
        <w:rPr>
          <w:sz w:val="25"/>
          <w:szCs w:val="25"/>
        </w:rPr>
        <w:t xml:space="preserve"> et Maître Dieu Merci </w:t>
      </w:r>
      <w:proofErr w:type="spellStart"/>
      <w:r w:rsidR="00753CCC">
        <w:rPr>
          <w:sz w:val="25"/>
          <w:szCs w:val="25"/>
        </w:rPr>
        <w:t>Engunda</w:t>
      </w:r>
      <w:proofErr w:type="spellEnd"/>
      <w:r w:rsidR="00753CCC">
        <w:rPr>
          <w:sz w:val="25"/>
          <w:szCs w:val="25"/>
        </w:rPr>
        <w:t>, avocats au barreau de l’Equateur pour le premier et de Kinshasa/Matete pour le second.</w:t>
      </w:r>
    </w:p>
    <w:p w:rsidR="00813AD1" w:rsidRPr="00813AD1" w:rsidRDefault="00813AD1" w:rsidP="00BA3D9C">
      <w:pPr>
        <w:spacing w:line="276" w:lineRule="auto"/>
        <w:ind w:left="-217" w:right="-113" w:firstLine="1068"/>
        <w:rPr>
          <w:sz w:val="12"/>
          <w:szCs w:val="25"/>
        </w:rPr>
      </w:pPr>
    </w:p>
    <w:p w:rsidR="0073056D" w:rsidRDefault="006F6BB7" w:rsidP="00BA3D9C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Avant d’aborder le fond, la première </w:t>
      </w:r>
      <w:r w:rsidR="00F61834">
        <w:rPr>
          <w:sz w:val="25"/>
          <w:szCs w:val="25"/>
        </w:rPr>
        <w:t>intimée a opposé une fin de non-recevoir tirée de l’irrecevabilité de l’appel pour violation des articles 135, 263, 265 et 266 de la loi organique n°16/O27 du 15 octobre 2O16 portant organisation, compétence et fonctionnement des juridictions de l’</w:t>
      </w:r>
      <w:r w:rsidR="00813AD1">
        <w:rPr>
          <w:sz w:val="25"/>
          <w:szCs w:val="25"/>
        </w:rPr>
        <w:t xml:space="preserve">ordre administratif, la non production de l’expédition régulière de la décision attaquée, et le défaut de qualité dans le chef de Monsieur Jean </w:t>
      </w:r>
      <w:proofErr w:type="spellStart"/>
      <w:r w:rsidR="00813AD1">
        <w:rPr>
          <w:sz w:val="25"/>
          <w:szCs w:val="25"/>
        </w:rPr>
        <w:t>Luboya</w:t>
      </w:r>
      <w:proofErr w:type="spellEnd"/>
      <w:r w:rsidR="00813AD1">
        <w:rPr>
          <w:sz w:val="25"/>
          <w:szCs w:val="25"/>
        </w:rPr>
        <w:t xml:space="preserve"> </w:t>
      </w:r>
      <w:proofErr w:type="spellStart"/>
      <w:r w:rsidR="00813AD1">
        <w:rPr>
          <w:sz w:val="25"/>
          <w:szCs w:val="25"/>
        </w:rPr>
        <w:t>Kabamba</w:t>
      </w:r>
      <w:proofErr w:type="spellEnd"/>
      <w:r w:rsidR="00813AD1">
        <w:rPr>
          <w:sz w:val="25"/>
          <w:szCs w:val="25"/>
        </w:rPr>
        <w:t xml:space="preserve"> et l’avocat maître Dantès Esso </w:t>
      </w:r>
      <w:proofErr w:type="spellStart"/>
      <w:r w:rsidR="00813AD1">
        <w:rPr>
          <w:sz w:val="25"/>
          <w:szCs w:val="25"/>
        </w:rPr>
        <w:t>Iyondo</w:t>
      </w:r>
      <w:proofErr w:type="spellEnd"/>
      <w:r w:rsidR="00813AD1">
        <w:rPr>
          <w:sz w:val="25"/>
          <w:szCs w:val="25"/>
        </w:rPr>
        <w:t>.</w:t>
      </w:r>
    </w:p>
    <w:p w:rsidR="0073056D" w:rsidRPr="0073056D" w:rsidRDefault="0073056D" w:rsidP="00BA3D9C">
      <w:pPr>
        <w:spacing w:line="276" w:lineRule="auto"/>
        <w:ind w:left="-217" w:right="-113" w:firstLine="1068"/>
        <w:rPr>
          <w:sz w:val="12"/>
          <w:szCs w:val="25"/>
        </w:rPr>
      </w:pPr>
    </w:p>
    <w:p w:rsidR="007A7BF0" w:rsidRDefault="00F87664" w:rsidP="00BA3D9C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Dans le cas d’espèce, elle fait constater que Monsieur Jean </w:t>
      </w: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</w:t>
      </w:r>
      <w:r w:rsidR="007A7BF0">
        <w:rPr>
          <w:sz w:val="25"/>
          <w:szCs w:val="25"/>
        </w:rPr>
        <w:t>n’a jamais été partie prenante dans une instance l’ayant opposé à la COKIBAFODE à l’issue de laquelle une ordonnance fut rendue en date du 16 avril 2020 sous ROR 005.</w:t>
      </w:r>
    </w:p>
    <w:p w:rsidR="007A7BF0" w:rsidRPr="000762FF" w:rsidRDefault="007A7BF0" w:rsidP="00BA3D9C">
      <w:pPr>
        <w:spacing w:line="276" w:lineRule="auto"/>
        <w:ind w:left="-217" w:right="-113" w:firstLine="1068"/>
        <w:rPr>
          <w:sz w:val="6"/>
          <w:szCs w:val="25"/>
        </w:rPr>
      </w:pPr>
    </w:p>
    <w:p w:rsidR="000762FF" w:rsidRDefault="000762FF" w:rsidP="000762FF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lastRenderedPageBreak/>
        <w:t xml:space="preserve">Elle soutient que même dans l’hypothèse où cette ordonnance évoquée existerait, Monsieur Jean </w:t>
      </w:r>
    </w:p>
    <w:p w:rsidR="000762FF" w:rsidRPr="00FA581B" w:rsidRDefault="000762FF" w:rsidP="000762FF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t>RORA 041</w:t>
      </w:r>
    </w:p>
    <w:p w:rsidR="000762FF" w:rsidRPr="000762FF" w:rsidRDefault="000762FF" w:rsidP="000762FF">
      <w:pPr>
        <w:spacing w:line="276" w:lineRule="auto"/>
        <w:ind w:left="-217" w:right="-113" w:firstLine="0"/>
        <w:rPr>
          <w:sz w:val="16"/>
          <w:szCs w:val="25"/>
        </w:rPr>
      </w:pPr>
    </w:p>
    <w:p w:rsidR="0030078A" w:rsidRPr="000762FF" w:rsidRDefault="000762FF" w:rsidP="000762FF">
      <w:pPr>
        <w:spacing w:line="276" w:lineRule="auto"/>
        <w:ind w:left="-217" w:right="-113" w:firstLine="0"/>
        <w:rPr>
          <w:sz w:val="25"/>
          <w:szCs w:val="25"/>
        </w:rPr>
      </w:pP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n’a pas prouvé que </w:t>
      </w:r>
      <w:proofErr w:type="gramStart"/>
      <w:r>
        <w:rPr>
          <w:sz w:val="25"/>
          <w:szCs w:val="25"/>
        </w:rPr>
        <w:t>c’est</w:t>
      </w:r>
      <w:proofErr w:type="gramEnd"/>
      <w:r>
        <w:rPr>
          <w:sz w:val="25"/>
          <w:szCs w:val="25"/>
        </w:rPr>
        <w:t xml:space="preserve"> lui qui engage la DGRAD/Equateur en justice.</w:t>
      </w:r>
    </w:p>
    <w:p w:rsidR="00FC0472" w:rsidRPr="003D453D" w:rsidRDefault="00FC0472" w:rsidP="00BA3D9C">
      <w:pPr>
        <w:spacing w:line="276" w:lineRule="auto"/>
        <w:ind w:left="-217" w:right="-113" w:firstLine="1068"/>
        <w:rPr>
          <w:sz w:val="10"/>
          <w:szCs w:val="25"/>
        </w:rPr>
      </w:pPr>
    </w:p>
    <w:p w:rsidR="00405CD3" w:rsidRDefault="00766FF0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Il a été jugé que : « </w:t>
      </w:r>
      <w:r w:rsidRPr="00766FF0">
        <w:rPr>
          <w:i/>
          <w:sz w:val="25"/>
          <w:szCs w:val="25"/>
        </w:rPr>
        <w:t>Est irrecevable l’appel formé au nom d’une société par des personnes physiques qui n’ont pas prouvé leur qualité de représentant de cette société en justice</w:t>
      </w:r>
      <w:r>
        <w:rPr>
          <w:sz w:val="25"/>
          <w:szCs w:val="25"/>
        </w:rPr>
        <w:t> »</w:t>
      </w:r>
      <w:r w:rsidR="00E01037">
        <w:rPr>
          <w:sz w:val="25"/>
          <w:szCs w:val="25"/>
        </w:rPr>
        <w:t xml:space="preserve"> </w:t>
      </w:r>
      <w:r w:rsidR="00DB7A81">
        <w:rPr>
          <w:sz w:val="25"/>
          <w:szCs w:val="25"/>
        </w:rPr>
        <w:t xml:space="preserve">(BCA 11-564/11-521, in Michel </w:t>
      </w:r>
      <w:proofErr w:type="spellStart"/>
      <w:r w:rsidR="00DB7A81">
        <w:rPr>
          <w:sz w:val="25"/>
          <w:szCs w:val="25"/>
        </w:rPr>
        <w:t>Nzangi</w:t>
      </w:r>
      <w:proofErr w:type="spellEnd"/>
      <w:r w:rsidR="00DB7A81">
        <w:rPr>
          <w:sz w:val="25"/>
          <w:szCs w:val="25"/>
        </w:rPr>
        <w:t xml:space="preserve"> </w:t>
      </w:r>
      <w:proofErr w:type="spellStart"/>
      <w:r w:rsidR="00DB7A81">
        <w:rPr>
          <w:sz w:val="25"/>
          <w:szCs w:val="25"/>
        </w:rPr>
        <w:t>Batutu</w:t>
      </w:r>
      <w:proofErr w:type="spellEnd"/>
      <w:r w:rsidR="00DB7A81">
        <w:rPr>
          <w:sz w:val="25"/>
          <w:szCs w:val="25"/>
        </w:rPr>
        <w:t xml:space="preserve">, les causes d’irrecevabilités </w:t>
      </w:r>
      <w:r w:rsidR="007A51F8">
        <w:rPr>
          <w:sz w:val="25"/>
          <w:szCs w:val="25"/>
        </w:rPr>
        <w:t xml:space="preserve">de l’appel en matière civile, commerciale et sociale, </w:t>
      </w:r>
      <w:proofErr w:type="spellStart"/>
      <w:r w:rsidR="007A51F8">
        <w:rPr>
          <w:sz w:val="25"/>
          <w:szCs w:val="25"/>
        </w:rPr>
        <w:t>kin</w:t>
      </w:r>
      <w:proofErr w:type="spellEnd"/>
      <w:r w:rsidR="007A51F8">
        <w:rPr>
          <w:sz w:val="25"/>
          <w:szCs w:val="25"/>
        </w:rPr>
        <w:t xml:space="preserve"> </w:t>
      </w:r>
      <w:r w:rsidR="000D20E9">
        <w:rPr>
          <w:sz w:val="25"/>
          <w:szCs w:val="25"/>
        </w:rPr>
        <w:t>1997, p. 44)</w:t>
      </w:r>
      <w:r w:rsidR="00DA1D83">
        <w:rPr>
          <w:sz w:val="25"/>
          <w:szCs w:val="25"/>
        </w:rPr>
        <w:t> ;</w:t>
      </w:r>
    </w:p>
    <w:p w:rsidR="00405CD3" w:rsidRPr="003D453D" w:rsidRDefault="00405CD3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405CD3" w:rsidRDefault="00633D6C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Elle sollicite du Conseil d’Etat </w:t>
      </w:r>
      <w:r w:rsidR="00020318">
        <w:rPr>
          <w:sz w:val="25"/>
          <w:szCs w:val="25"/>
        </w:rPr>
        <w:t xml:space="preserve">de déclarer cet appel irrecevable pour défaut de qualité dans le chef </w:t>
      </w:r>
      <w:r w:rsidR="00405CD3">
        <w:rPr>
          <w:sz w:val="25"/>
          <w:szCs w:val="25"/>
        </w:rPr>
        <w:t xml:space="preserve">de Monsieur Jean </w:t>
      </w:r>
      <w:proofErr w:type="spellStart"/>
      <w:r w:rsidR="00405CD3">
        <w:rPr>
          <w:sz w:val="25"/>
          <w:szCs w:val="25"/>
        </w:rPr>
        <w:t>Luboya</w:t>
      </w:r>
      <w:proofErr w:type="spellEnd"/>
      <w:r w:rsidR="00405CD3">
        <w:rPr>
          <w:sz w:val="25"/>
          <w:szCs w:val="25"/>
        </w:rPr>
        <w:t xml:space="preserve"> </w:t>
      </w:r>
      <w:proofErr w:type="spellStart"/>
      <w:r w:rsidR="00405CD3">
        <w:rPr>
          <w:sz w:val="25"/>
          <w:szCs w:val="25"/>
        </w:rPr>
        <w:t>Kabamba</w:t>
      </w:r>
      <w:proofErr w:type="spellEnd"/>
      <w:r w:rsidR="00405CD3">
        <w:rPr>
          <w:sz w:val="25"/>
          <w:szCs w:val="25"/>
        </w:rPr>
        <w:t>.</w:t>
      </w:r>
    </w:p>
    <w:p w:rsidR="000724CA" w:rsidRPr="003D453D" w:rsidRDefault="000724CA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8F19ED" w:rsidRDefault="009A423C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En réplique à ce moyen, l’appelant a affirmé qu’il a qualité et demande au Conseil d’Etat </w:t>
      </w:r>
      <w:r w:rsidR="001E22C6">
        <w:rPr>
          <w:sz w:val="25"/>
          <w:szCs w:val="25"/>
        </w:rPr>
        <w:t>de rejeter tout moyen de fait et de droit développé</w:t>
      </w:r>
      <w:r w:rsidR="00A35688">
        <w:rPr>
          <w:sz w:val="25"/>
          <w:szCs w:val="25"/>
        </w:rPr>
        <w:t xml:space="preserve"> par la première intimée ainsi que toute pièce par lui produite pour violation manifeste de principe du contradictoire </w:t>
      </w:r>
      <w:r w:rsidR="00BF4A9A">
        <w:rPr>
          <w:sz w:val="25"/>
          <w:szCs w:val="25"/>
        </w:rPr>
        <w:t>posé par l’article 285 de la loi organique sus évoquée.</w:t>
      </w:r>
    </w:p>
    <w:p w:rsidR="008F19ED" w:rsidRPr="000D5783" w:rsidRDefault="008F19ED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0D5783" w:rsidRDefault="00B35C17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Sans qu’il ne soit nécessaire d’examiner les mérites de tous les moyens des parties, </w:t>
      </w:r>
      <w:r w:rsidR="002F0729">
        <w:rPr>
          <w:sz w:val="25"/>
          <w:szCs w:val="25"/>
        </w:rPr>
        <w:t>le juge des référés relève que la demande en référé-liberté en appel telle que déposée au dossier</w:t>
      </w:r>
      <w:r w:rsidR="00727B64">
        <w:rPr>
          <w:sz w:val="25"/>
          <w:szCs w:val="25"/>
        </w:rPr>
        <w:t xml:space="preserve"> est irrecevable pour violation des articles 263 et 135 de la loi précitée.</w:t>
      </w:r>
    </w:p>
    <w:p w:rsidR="000D5783" w:rsidRPr="002E3A38" w:rsidRDefault="000D5783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5924B4" w:rsidRDefault="00F555D4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L’article 263 dispose : « </w:t>
      </w:r>
      <w:r w:rsidRPr="001B3225">
        <w:rPr>
          <w:i/>
          <w:sz w:val="25"/>
          <w:szCs w:val="25"/>
        </w:rPr>
        <w:t>Toute partie présente dans une instance ou qui a été régulièrement appelée</w:t>
      </w:r>
      <w:r w:rsidR="007D6E71" w:rsidRPr="001B3225">
        <w:rPr>
          <w:i/>
          <w:sz w:val="25"/>
          <w:szCs w:val="25"/>
        </w:rPr>
        <w:t xml:space="preserve">, alors même qu’elle n’aurait produit aucune défense, peut interjeter appel contre toute décision juridictionnelle rendue dans cette </w:t>
      </w:r>
      <w:r w:rsidR="0034047A" w:rsidRPr="001B3225">
        <w:rPr>
          <w:i/>
          <w:sz w:val="25"/>
          <w:szCs w:val="25"/>
        </w:rPr>
        <w:t xml:space="preserve">instance par le tribunal administratif ou </w:t>
      </w:r>
      <w:r w:rsidR="001B3225" w:rsidRPr="001B3225">
        <w:rPr>
          <w:i/>
          <w:sz w:val="25"/>
          <w:szCs w:val="25"/>
        </w:rPr>
        <w:t>par la cour administrative d’appel, </w:t>
      </w:r>
      <w:r w:rsidR="001B3225">
        <w:rPr>
          <w:sz w:val="25"/>
          <w:szCs w:val="25"/>
        </w:rPr>
        <w:t>»</w:t>
      </w:r>
      <w:r w:rsidR="00660125">
        <w:rPr>
          <w:sz w:val="25"/>
          <w:szCs w:val="25"/>
        </w:rPr>
        <w:t xml:space="preserve"> et l’article 135 alinéa 1</w:t>
      </w:r>
      <w:r w:rsidR="00660125" w:rsidRPr="00660125">
        <w:rPr>
          <w:sz w:val="25"/>
          <w:szCs w:val="25"/>
          <w:vertAlign w:val="superscript"/>
        </w:rPr>
        <w:t>er</w:t>
      </w:r>
      <w:r w:rsidR="00660125">
        <w:rPr>
          <w:sz w:val="25"/>
          <w:szCs w:val="25"/>
        </w:rPr>
        <w:t xml:space="preserve"> précise : « </w:t>
      </w:r>
      <w:r w:rsidR="004D551F">
        <w:rPr>
          <w:sz w:val="25"/>
          <w:szCs w:val="25"/>
        </w:rPr>
        <w:t>Toute requête des parties est introduite dans l’intérêt personnel de celle-ci</w:t>
      </w:r>
      <w:r w:rsidR="005924B4">
        <w:rPr>
          <w:sz w:val="25"/>
          <w:szCs w:val="25"/>
        </w:rPr>
        <w:t>. »</w:t>
      </w:r>
    </w:p>
    <w:p w:rsidR="005924B4" w:rsidRPr="005924B4" w:rsidRDefault="005924B4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685BBE" w:rsidRDefault="00011F60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Dans le cas sous examen, Monsieur Jean </w:t>
      </w: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</w:t>
      </w:r>
      <w:r w:rsidR="002B1E3F">
        <w:rPr>
          <w:sz w:val="25"/>
          <w:szCs w:val="25"/>
        </w:rPr>
        <w:t xml:space="preserve">(appelant) </w:t>
      </w:r>
      <w:r w:rsidR="001F0FCA">
        <w:rPr>
          <w:sz w:val="25"/>
          <w:szCs w:val="25"/>
        </w:rPr>
        <w:t xml:space="preserve">n’a pas été mise en cause au premier degré en tant que personne physique mais c’est plutôt le Receveur Provincial à la Direction Provinciale de la DGRAD/Equateur qui a </w:t>
      </w:r>
      <w:r w:rsidR="00824D51">
        <w:rPr>
          <w:sz w:val="25"/>
          <w:szCs w:val="25"/>
        </w:rPr>
        <w:t>été représenté par les conseils.</w:t>
      </w:r>
    </w:p>
    <w:p w:rsidR="000762FF" w:rsidRDefault="000762FF" w:rsidP="007B336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</w:p>
    <w:p w:rsidR="000762FF" w:rsidRDefault="000762FF" w:rsidP="007B336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</w:p>
    <w:p w:rsidR="007B336D" w:rsidRPr="00FA581B" w:rsidRDefault="007B336D" w:rsidP="007B336D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t>RORA 041</w:t>
      </w:r>
    </w:p>
    <w:p w:rsidR="00685BBE" w:rsidRPr="000762FF" w:rsidRDefault="00685BBE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70771D" w:rsidRDefault="000A1A49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En appel, la partie qui se dit Receveur provincial de la DGRAD/Equateur n’a pas qualité pour agir en justice au nom de cette régie financière et ce, conformément aux prescrits des articles 17 et 18 du décret N°0058 du 27 décembre 1995</w:t>
      </w:r>
      <w:r w:rsidR="00E53795">
        <w:rPr>
          <w:sz w:val="25"/>
          <w:szCs w:val="25"/>
        </w:rPr>
        <w:t xml:space="preserve"> portant création, organisation et fonctionnement de la Direction Générale des Recettes </w:t>
      </w:r>
      <w:r w:rsidR="00DA37BA">
        <w:rPr>
          <w:sz w:val="25"/>
          <w:szCs w:val="25"/>
        </w:rPr>
        <w:t>Administratives</w:t>
      </w:r>
      <w:r w:rsidR="0086303A">
        <w:rPr>
          <w:sz w:val="25"/>
          <w:szCs w:val="25"/>
        </w:rPr>
        <w:t xml:space="preserve">, </w:t>
      </w:r>
      <w:r w:rsidR="00EC4C01">
        <w:rPr>
          <w:sz w:val="25"/>
          <w:szCs w:val="25"/>
        </w:rPr>
        <w:t xml:space="preserve">Judiciaire, Domaniales et de Participations tel que modifié et complété par </w:t>
      </w:r>
      <w:r w:rsidR="00E55FEF">
        <w:rPr>
          <w:sz w:val="25"/>
          <w:szCs w:val="25"/>
        </w:rPr>
        <w:t xml:space="preserve">le </w:t>
      </w:r>
      <w:r w:rsidR="00D52F45">
        <w:rPr>
          <w:sz w:val="25"/>
          <w:szCs w:val="25"/>
        </w:rPr>
        <w:t>Décret N°05/080 du 09 septembre 2005.</w:t>
      </w:r>
      <w:r w:rsidR="007D44CA">
        <w:rPr>
          <w:sz w:val="25"/>
          <w:szCs w:val="25"/>
        </w:rPr>
        <w:t xml:space="preserve"> La DGRAD </w:t>
      </w:r>
      <w:r w:rsidR="00214049">
        <w:rPr>
          <w:sz w:val="25"/>
          <w:szCs w:val="25"/>
        </w:rPr>
        <w:t xml:space="preserve">comprend </w:t>
      </w:r>
      <w:r w:rsidR="0007452F">
        <w:rPr>
          <w:sz w:val="25"/>
          <w:szCs w:val="25"/>
        </w:rPr>
        <w:t xml:space="preserve">une </w:t>
      </w:r>
      <w:r w:rsidR="00CC4662">
        <w:rPr>
          <w:sz w:val="25"/>
          <w:szCs w:val="25"/>
        </w:rPr>
        <w:t xml:space="preserve">direction </w:t>
      </w:r>
      <w:r w:rsidR="006B4431">
        <w:rPr>
          <w:sz w:val="25"/>
          <w:szCs w:val="25"/>
        </w:rPr>
        <w:t>régionale par région.</w:t>
      </w:r>
      <w:r w:rsidR="00107DE9">
        <w:rPr>
          <w:sz w:val="25"/>
          <w:szCs w:val="25"/>
        </w:rPr>
        <w:t xml:space="preserve"> La direction régionale/Equateur est dirigée par un directeur provincial.</w:t>
      </w:r>
    </w:p>
    <w:p w:rsidR="0070771D" w:rsidRPr="0070771D" w:rsidRDefault="0070771D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5A0CF1" w:rsidRDefault="0029512B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Dans le cas d’espèce, Monsieur Jean </w:t>
      </w:r>
      <w:proofErr w:type="spellStart"/>
      <w:r>
        <w:rPr>
          <w:sz w:val="25"/>
          <w:szCs w:val="25"/>
        </w:rPr>
        <w:t>Luboya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Kabamba</w:t>
      </w:r>
      <w:proofErr w:type="spellEnd"/>
      <w:r>
        <w:rPr>
          <w:sz w:val="25"/>
          <w:szCs w:val="25"/>
        </w:rPr>
        <w:t xml:space="preserve"> qui a donné procuration à l’avocat </w:t>
      </w:r>
      <w:r w:rsidR="00DA4417">
        <w:rPr>
          <w:sz w:val="25"/>
          <w:szCs w:val="25"/>
        </w:rPr>
        <w:t xml:space="preserve">Dantès Esso </w:t>
      </w:r>
      <w:proofErr w:type="spellStart"/>
      <w:r w:rsidR="00DA4417">
        <w:rPr>
          <w:sz w:val="25"/>
          <w:szCs w:val="25"/>
        </w:rPr>
        <w:t>Iyondo</w:t>
      </w:r>
      <w:proofErr w:type="spellEnd"/>
      <w:r w:rsidR="00DA4417">
        <w:rPr>
          <w:sz w:val="25"/>
          <w:szCs w:val="25"/>
        </w:rPr>
        <w:t xml:space="preserve">, signataire de l’appel </w:t>
      </w:r>
      <w:r w:rsidR="00134F7B">
        <w:rPr>
          <w:sz w:val="25"/>
          <w:szCs w:val="25"/>
        </w:rPr>
        <w:t xml:space="preserve">n’est pas directeur provincial ; </w:t>
      </w:r>
      <w:r w:rsidR="00081335">
        <w:rPr>
          <w:sz w:val="25"/>
          <w:szCs w:val="25"/>
        </w:rPr>
        <w:t xml:space="preserve">d’où défaut de qualité et d’intérêt </w:t>
      </w:r>
      <w:r w:rsidR="005A0CF1">
        <w:rPr>
          <w:sz w:val="25"/>
          <w:szCs w:val="25"/>
        </w:rPr>
        <w:t>dans son chef.</w:t>
      </w:r>
    </w:p>
    <w:p w:rsidR="00E90F29" w:rsidRPr="00A54573" w:rsidRDefault="00E90F29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8829FC" w:rsidRDefault="005A0CF1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C’est donc à bon droit que le juge</w:t>
      </w:r>
      <w:r w:rsidR="00B546D0">
        <w:rPr>
          <w:sz w:val="25"/>
          <w:szCs w:val="25"/>
        </w:rPr>
        <w:t xml:space="preserve"> des référés, saisi de la demande en référé-liberté en appel, décla</w:t>
      </w:r>
      <w:r w:rsidR="007B71ED">
        <w:rPr>
          <w:sz w:val="25"/>
          <w:szCs w:val="25"/>
        </w:rPr>
        <w:t>rera ledit appel irrecevable.</w:t>
      </w:r>
    </w:p>
    <w:p w:rsidR="008829FC" w:rsidRPr="00A54573" w:rsidRDefault="008829FC" w:rsidP="00405CD3">
      <w:pPr>
        <w:spacing w:line="276" w:lineRule="auto"/>
        <w:ind w:left="-217" w:right="-113" w:firstLine="1068"/>
        <w:rPr>
          <w:sz w:val="20"/>
          <w:szCs w:val="25"/>
        </w:rPr>
      </w:pPr>
    </w:p>
    <w:p w:rsidR="00671CA1" w:rsidRDefault="00F24001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Ainsi, le juge des référés</w:t>
      </w:r>
      <w:r w:rsidR="00F6705F">
        <w:rPr>
          <w:sz w:val="25"/>
          <w:szCs w:val="25"/>
        </w:rPr>
        <w:t> ;</w:t>
      </w:r>
    </w:p>
    <w:p w:rsidR="00C37FD2" w:rsidRPr="00C37FD2" w:rsidRDefault="00C37FD2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3F1A30" w:rsidRDefault="00671CA1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>Vu la Constitution de la République Démocratique du Congo</w:t>
      </w:r>
      <w:r w:rsidR="00065BD3">
        <w:rPr>
          <w:sz w:val="25"/>
          <w:szCs w:val="25"/>
        </w:rPr>
        <w:t xml:space="preserve"> du 18 février 2006, telle que modifiée à ce jour, spécialement en ses articles 154 et 155 in fine ;</w:t>
      </w:r>
    </w:p>
    <w:p w:rsidR="003F1A30" w:rsidRPr="00E90F29" w:rsidRDefault="003F1A30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732E9C" w:rsidRDefault="004A2557" w:rsidP="00405CD3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Vu la loi organique n°16/O27 du 15 octobre </w:t>
      </w:r>
      <w:r w:rsidR="00055BE4">
        <w:rPr>
          <w:sz w:val="25"/>
          <w:szCs w:val="25"/>
        </w:rPr>
        <w:t xml:space="preserve">2016 organisation, compétence </w:t>
      </w:r>
      <w:r w:rsidR="002F373E">
        <w:rPr>
          <w:sz w:val="25"/>
          <w:szCs w:val="25"/>
        </w:rPr>
        <w:t>et fonctionnement des juridictions de l’</w:t>
      </w:r>
      <w:r w:rsidR="007060BA">
        <w:rPr>
          <w:sz w:val="25"/>
          <w:szCs w:val="25"/>
        </w:rPr>
        <w:t xml:space="preserve">ordre administratif, </w:t>
      </w:r>
      <w:r w:rsidR="00C17146">
        <w:rPr>
          <w:sz w:val="25"/>
          <w:szCs w:val="25"/>
        </w:rPr>
        <w:t>spécialement en ses articles 135, 263 et 266 ;</w:t>
      </w:r>
    </w:p>
    <w:p w:rsidR="00C01200" w:rsidRPr="00C01200" w:rsidRDefault="00C01200" w:rsidP="00405CD3">
      <w:pPr>
        <w:spacing w:line="276" w:lineRule="auto"/>
        <w:ind w:left="-217" w:right="-113" w:firstLine="1068"/>
        <w:rPr>
          <w:sz w:val="10"/>
          <w:szCs w:val="25"/>
        </w:rPr>
      </w:pPr>
    </w:p>
    <w:p w:rsidR="00A62666" w:rsidRDefault="0022407B" w:rsidP="00A62666">
      <w:pPr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 xml:space="preserve">Vu l’ordonnance n°19/001 du 10 janvier 2019, portant Règlement Intérieur </w:t>
      </w:r>
      <w:r w:rsidR="004F4C6D">
        <w:rPr>
          <w:sz w:val="25"/>
          <w:szCs w:val="25"/>
        </w:rPr>
        <w:t>du Conseil d’Etat, spécialement en ses articles 25, 100, 101, 102 et 103 ;</w:t>
      </w:r>
    </w:p>
    <w:p w:rsidR="00A62666" w:rsidRPr="00A62666" w:rsidRDefault="00A62666" w:rsidP="00A62666">
      <w:pPr>
        <w:spacing w:line="276" w:lineRule="auto"/>
        <w:ind w:left="-217" w:right="-113" w:firstLine="1068"/>
        <w:rPr>
          <w:sz w:val="14"/>
          <w:szCs w:val="25"/>
        </w:rPr>
      </w:pPr>
    </w:p>
    <w:p w:rsidR="00A62666" w:rsidRDefault="00202522" w:rsidP="00202522">
      <w:pPr>
        <w:spacing w:line="276" w:lineRule="auto"/>
        <w:ind w:left="-217" w:right="-113" w:firstLine="75"/>
        <w:rPr>
          <w:sz w:val="25"/>
          <w:szCs w:val="25"/>
        </w:rPr>
      </w:pPr>
      <w:r w:rsidRPr="00482812">
        <w:rPr>
          <w:b/>
          <w:sz w:val="25"/>
          <w:szCs w:val="25"/>
        </w:rPr>
        <w:t>ORDONNE</w:t>
      </w:r>
    </w:p>
    <w:p w:rsidR="00A62666" w:rsidRPr="00A62666" w:rsidRDefault="00A62666" w:rsidP="00A62666">
      <w:pPr>
        <w:spacing w:line="276" w:lineRule="auto"/>
        <w:ind w:left="-217" w:right="-113" w:firstLine="1068"/>
        <w:rPr>
          <w:sz w:val="20"/>
          <w:szCs w:val="25"/>
        </w:rPr>
      </w:pPr>
    </w:p>
    <w:p w:rsidR="00202522" w:rsidRDefault="009A7FC0" w:rsidP="00202522">
      <w:pPr>
        <w:spacing w:line="276" w:lineRule="auto"/>
        <w:ind w:left="1049" w:right="-113" w:hanging="1276"/>
        <w:rPr>
          <w:sz w:val="25"/>
          <w:szCs w:val="25"/>
        </w:rPr>
      </w:pPr>
      <w:r w:rsidRPr="00A62666">
        <w:rPr>
          <w:sz w:val="25"/>
          <w:szCs w:val="25"/>
        </w:rPr>
        <w:t>Article 1 :</w:t>
      </w:r>
      <w:r w:rsidR="00202522">
        <w:rPr>
          <w:sz w:val="25"/>
          <w:szCs w:val="25"/>
        </w:rPr>
        <w:t xml:space="preserve"> </w:t>
      </w:r>
      <w:r w:rsidRPr="00A62666">
        <w:rPr>
          <w:sz w:val="25"/>
          <w:szCs w:val="25"/>
        </w:rPr>
        <w:t>Le juge des référés en demande de référé-</w:t>
      </w:r>
      <w:r w:rsidR="00202522">
        <w:rPr>
          <w:sz w:val="25"/>
          <w:szCs w:val="25"/>
        </w:rPr>
        <w:t xml:space="preserve">    </w:t>
      </w:r>
      <w:r w:rsidRPr="00A62666">
        <w:rPr>
          <w:sz w:val="25"/>
          <w:szCs w:val="25"/>
        </w:rPr>
        <w:t xml:space="preserve">liberté en appel déclare irrecevable pour </w:t>
      </w:r>
      <w:r w:rsidRPr="00A62666">
        <w:rPr>
          <w:sz w:val="25"/>
          <w:szCs w:val="25"/>
        </w:rPr>
        <w:lastRenderedPageBreak/>
        <w:t xml:space="preserve">défaut de qualité et d’intérêt l’appel de Monsieur Jean </w:t>
      </w:r>
      <w:proofErr w:type="spellStart"/>
      <w:r w:rsidRPr="00A62666">
        <w:rPr>
          <w:sz w:val="25"/>
          <w:szCs w:val="25"/>
        </w:rPr>
        <w:t>Luboya</w:t>
      </w:r>
      <w:proofErr w:type="spellEnd"/>
      <w:r w:rsidRPr="00A62666">
        <w:rPr>
          <w:sz w:val="25"/>
          <w:szCs w:val="25"/>
        </w:rPr>
        <w:t xml:space="preserve"> </w:t>
      </w:r>
      <w:proofErr w:type="spellStart"/>
      <w:r w:rsidRPr="00A62666">
        <w:rPr>
          <w:sz w:val="25"/>
          <w:szCs w:val="25"/>
        </w:rPr>
        <w:t>Kabamba</w:t>
      </w:r>
      <w:proofErr w:type="spellEnd"/>
      <w:r w:rsidRPr="00A62666">
        <w:rPr>
          <w:sz w:val="25"/>
          <w:szCs w:val="25"/>
        </w:rPr>
        <w:t> ;</w:t>
      </w:r>
    </w:p>
    <w:p w:rsidR="002C2109" w:rsidRPr="00FA581B" w:rsidRDefault="002C2109" w:rsidP="002C2109">
      <w:pPr>
        <w:spacing w:after="15" w:line="249" w:lineRule="auto"/>
        <w:ind w:left="-500" w:right="-91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FA581B">
        <w:rPr>
          <w:rFonts w:ascii="Arial Rounded MT Bold" w:hAnsi="Arial Rounded MT Bold"/>
          <w:b/>
          <w:sz w:val="25"/>
          <w:szCs w:val="25"/>
          <w:u w:val="single"/>
        </w:rPr>
        <w:t>RORA 041</w:t>
      </w:r>
    </w:p>
    <w:p w:rsidR="00202522" w:rsidRPr="000762FF" w:rsidRDefault="00202522" w:rsidP="00202522">
      <w:pPr>
        <w:spacing w:line="276" w:lineRule="auto"/>
        <w:ind w:left="-217" w:right="-113" w:firstLine="0"/>
        <w:rPr>
          <w:sz w:val="14"/>
          <w:szCs w:val="25"/>
        </w:rPr>
      </w:pPr>
    </w:p>
    <w:p w:rsidR="00A62666" w:rsidRDefault="009A7FC0" w:rsidP="00E11A5B">
      <w:pPr>
        <w:spacing w:line="276" w:lineRule="auto"/>
        <w:ind w:left="993" w:right="-113" w:hanging="1277"/>
        <w:rPr>
          <w:sz w:val="25"/>
          <w:szCs w:val="25"/>
        </w:rPr>
      </w:pPr>
      <w:r w:rsidRPr="00A62666">
        <w:rPr>
          <w:sz w:val="25"/>
          <w:szCs w:val="25"/>
        </w:rPr>
        <w:t xml:space="preserve">Article 2 : La présente ordonnance prend effet à dater de sa notification aux parties et sera publiée au Journal Officiel de </w:t>
      </w:r>
      <w:r w:rsidR="00D9741B">
        <w:rPr>
          <w:sz w:val="25"/>
          <w:szCs w:val="25"/>
        </w:rPr>
        <w:t xml:space="preserve">la </w:t>
      </w:r>
      <w:r w:rsidRPr="00A62666">
        <w:rPr>
          <w:sz w:val="25"/>
          <w:szCs w:val="25"/>
        </w:rPr>
        <w:t>République Démocratique du Congo et dans le bulletin des arrêts et avis du Conseil d’Etat.</w:t>
      </w:r>
    </w:p>
    <w:p w:rsidR="00A62666" w:rsidRPr="00E11A5B" w:rsidRDefault="00A62666" w:rsidP="00A62666">
      <w:pPr>
        <w:spacing w:line="276" w:lineRule="auto"/>
        <w:ind w:left="-217" w:right="-113" w:firstLine="1068"/>
        <w:rPr>
          <w:sz w:val="12"/>
          <w:szCs w:val="25"/>
        </w:rPr>
      </w:pPr>
    </w:p>
    <w:p w:rsidR="00202522" w:rsidRDefault="00A62666" w:rsidP="00A62666">
      <w:pPr>
        <w:spacing w:line="276" w:lineRule="auto"/>
        <w:ind w:left="-217" w:right="-113" w:firstLine="1068"/>
        <w:rPr>
          <w:sz w:val="25"/>
          <w:szCs w:val="25"/>
        </w:rPr>
      </w:pPr>
      <w:r w:rsidRPr="00A62666">
        <w:rPr>
          <w:sz w:val="25"/>
          <w:szCs w:val="25"/>
        </w:rPr>
        <w:t xml:space="preserve">Ainsi ordonné et prononcé à l’audience en chambre du conseil en référé-liberté en appel de la Section du Contentieux du Conseil d’Etat de 09/06/2023) </w:t>
      </w:r>
      <w:r w:rsidR="00BD5784">
        <w:rPr>
          <w:sz w:val="25"/>
          <w:szCs w:val="25"/>
        </w:rPr>
        <w:t>à</w:t>
      </w:r>
      <w:r w:rsidRPr="00A62666">
        <w:rPr>
          <w:sz w:val="25"/>
          <w:szCs w:val="25"/>
        </w:rPr>
        <w:t xml:space="preserve"> laquelle a siégé le Magistrat Mongu </w:t>
      </w:r>
      <w:proofErr w:type="spellStart"/>
      <w:r w:rsidRPr="00A62666">
        <w:rPr>
          <w:sz w:val="25"/>
          <w:szCs w:val="25"/>
        </w:rPr>
        <w:t>Nkanga</w:t>
      </w:r>
      <w:proofErr w:type="spellEnd"/>
      <w:r w:rsidRPr="00A62666">
        <w:rPr>
          <w:sz w:val="25"/>
          <w:szCs w:val="25"/>
        </w:rPr>
        <w:t>, Conseiller d’Etat et juge des référés, avec l’assistance de</w:t>
      </w:r>
      <w:r>
        <w:rPr>
          <w:sz w:val="25"/>
          <w:szCs w:val="25"/>
        </w:rPr>
        <w:t xml:space="preserve"> Sylva</w:t>
      </w:r>
      <w:r w:rsidR="00AF357A">
        <w:rPr>
          <w:sz w:val="25"/>
          <w:szCs w:val="25"/>
        </w:rPr>
        <w:t>in MUAMBA BEYA</w:t>
      </w:r>
      <w:r w:rsidRPr="00A62666">
        <w:rPr>
          <w:sz w:val="25"/>
          <w:szCs w:val="25"/>
        </w:rPr>
        <w:t xml:space="preserve"> Greffier du siège.</w:t>
      </w:r>
    </w:p>
    <w:p w:rsidR="00202522" w:rsidRDefault="00202522" w:rsidP="00A62666">
      <w:pPr>
        <w:spacing w:line="276" w:lineRule="auto"/>
        <w:ind w:left="-217" w:right="-113" w:firstLine="1068"/>
        <w:rPr>
          <w:sz w:val="25"/>
          <w:szCs w:val="25"/>
        </w:rPr>
      </w:pPr>
    </w:p>
    <w:p w:rsidR="00202522" w:rsidRDefault="00AC2EDA" w:rsidP="00AC2EDA">
      <w:pPr>
        <w:tabs>
          <w:tab w:val="left" w:pos="2842"/>
        </w:tabs>
        <w:spacing w:line="276" w:lineRule="auto"/>
        <w:ind w:left="-217" w:right="-113" w:firstLine="1068"/>
        <w:rPr>
          <w:sz w:val="25"/>
          <w:szCs w:val="25"/>
        </w:rPr>
      </w:pPr>
      <w:r>
        <w:rPr>
          <w:sz w:val="25"/>
          <w:szCs w:val="25"/>
        </w:rPr>
        <w:tab/>
      </w:r>
    </w:p>
    <w:p w:rsidR="00E11A5B" w:rsidRDefault="00E11A5B" w:rsidP="00A62666">
      <w:pPr>
        <w:spacing w:line="276" w:lineRule="auto"/>
        <w:ind w:left="-217" w:right="-113" w:firstLine="1068"/>
        <w:rPr>
          <w:sz w:val="25"/>
          <w:szCs w:val="25"/>
        </w:rPr>
      </w:pPr>
    </w:p>
    <w:p w:rsidR="00202522" w:rsidRDefault="00E11A5B" w:rsidP="00E11A5B">
      <w:pPr>
        <w:ind w:left="-227" w:right="-113" w:firstLine="653"/>
        <w:jc w:val="left"/>
        <w:rPr>
          <w:sz w:val="26"/>
          <w:szCs w:val="26"/>
        </w:rPr>
      </w:pPr>
      <w:r w:rsidRPr="00E11A5B">
        <w:rPr>
          <w:sz w:val="25"/>
          <w:szCs w:val="25"/>
        </w:rPr>
        <w:t>Greffier du siège</w:t>
      </w:r>
      <w:r w:rsidRPr="0020252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     </w:t>
      </w:r>
      <w:r w:rsidR="00202522" w:rsidRPr="00E11A5B">
        <w:rPr>
          <w:b/>
          <w:sz w:val="25"/>
          <w:szCs w:val="25"/>
        </w:rPr>
        <w:t>Le  Juge  des  référés</w:t>
      </w:r>
    </w:p>
    <w:p w:rsidR="00E11A5B" w:rsidRPr="00E11A5B" w:rsidRDefault="00E11A5B" w:rsidP="00E11A5B">
      <w:pPr>
        <w:ind w:left="-227" w:right="-113" w:firstLine="653"/>
        <w:jc w:val="left"/>
        <w:rPr>
          <w:sz w:val="32"/>
          <w:szCs w:val="26"/>
        </w:rPr>
      </w:pPr>
    </w:p>
    <w:p w:rsidR="00E11A5B" w:rsidRPr="00A62666" w:rsidRDefault="00E11A5B" w:rsidP="00E11A5B">
      <w:pPr>
        <w:spacing w:line="276" w:lineRule="auto"/>
        <w:ind w:right="-113"/>
        <w:rPr>
          <w:sz w:val="25"/>
          <w:szCs w:val="25"/>
        </w:rPr>
      </w:pPr>
      <w:r>
        <w:rPr>
          <w:sz w:val="25"/>
          <w:szCs w:val="25"/>
        </w:rPr>
        <w:t>Sylvain MUAMBA BEYA</w:t>
      </w:r>
      <w:r w:rsidRPr="00A62666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                </w:t>
      </w:r>
      <w:r w:rsidRPr="00A62666">
        <w:rPr>
          <w:sz w:val="25"/>
          <w:szCs w:val="25"/>
        </w:rPr>
        <w:t xml:space="preserve">Mongu </w:t>
      </w:r>
      <w:r>
        <w:rPr>
          <w:sz w:val="25"/>
          <w:szCs w:val="25"/>
        </w:rPr>
        <w:t xml:space="preserve"> </w:t>
      </w:r>
      <w:r w:rsidRPr="00A62666">
        <w:rPr>
          <w:sz w:val="25"/>
          <w:szCs w:val="25"/>
        </w:rPr>
        <w:t>NKANGA</w:t>
      </w:r>
    </w:p>
    <w:p w:rsidR="00E11A5B" w:rsidRDefault="00E11A5B" w:rsidP="00E11A5B">
      <w:pPr>
        <w:spacing w:line="276" w:lineRule="auto"/>
        <w:ind w:left="-217" w:right="-113" w:hanging="350"/>
        <w:rPr>
          <w:sz w:val="25"/>
          <w:szCs w:val="25"/>
        </w:rPr>
      </w:pPr>
    </w:p>
    <w:p w:rsidR="00A62666" w:rsidRDefault="00A62666" w:rsidP="00482812">
      <w:pPr>
        <w:spacing w:line="276" w:lineRule="auto"/>
        <w:ind w:right="-113"/>
        <w:rPr>
          <w:sz w:val="25"/>
          <w:szCs w:val="25"/>
        </w:rPr>
      </w:pPr>
    </w:p>
    <w:p w:rsidR="00A62666" w:rsidRPr="00A62666" w:rsidRDefault="00A62666" w:rsidP="00482812">
      <w:pPr>
        <w:spacing w:line="276" w:lineRule="auto"/>
        <w:ind w:right="-113"/>
        <w:rPr>
          <w:sz w:val="25"/>
          <w:szCs w:val="25"/>
        </w:rPr>
      </w:pPr>
    </w:p>
    <w:p w:rsidR="0050708F" w:rsidRPr="009A7FC0" w:rsidRDefault="009A7FC0" w:rsidP="00482812">
      <w:pPr>
        <w:spacing w:line="276" w:lineRule="auto"/>
        <w:ind w:right="-113"/>
        <w:rPr>
          <w:sz w:val="26"/>
          <w:szCs w:val="26"/>
        </w:rPr>
      </w:pPr>
      <w:r w:rsidRPr="009A7FC0">
        <w:rPr>
          <w:sz w:val="26"/>
          <w:szCs w:val="26"/>
        </w:rPr>
        <w:t xml:space="preserve"> </w:t>
      </w:r>
      <w:r w:rsidR="00A35688" w:rsidRPr="009A7FC0">
        <w:rPr>
          <w:sz w:val="26"/>
          <w:szCs w:val="26"/>
        </w:rPr>
        <w:t xml:space="preserve"> </w:t>
      </w:r>
      <w:r w:rsidR="001E22C6" w:rsidRPr="009A7FC0">
        <w:rPr>
          <w:sz w:val="26"/>
          <w:szCs w:val="26"/>
        </w:rPr>
        <w:t xml:space="preserve"> </w:t>
      </w:r>
      <w:r w:rsidR="00E01037" w:rsidRPr="009A7FC0">
        <w:rPr>
          <w:sz w:val="26"/>
          <w:szCs w:val="26"/>
        </w:rPr>
        <w:t xml:space="preserve"> </w:t>
      </w:r>
      <w:r w:rsidR="004F54FE" w:rsidRPr="009A7FC0">
        <w:rPr>
          <w:sz w:val="26"/>
          <w:szCs w:val="26"/>
        </w:rPr>
        <w:t xml:space="preserve"> </w:t>
      </w:r>
      <w:r w:rsidR="004C4E8F" w:rsidRPr="009A7FC0">
        <w:rPr>
          <w:sz w:val="26"/>
          <w:szCs w:val="26"/>
        </w:rPr>
        <w:t xml:space="preserve"> </w:t>
      </w:r>
      <w:r w:rsidR="00597F6D" w:rsidRPr="009A7FC0">
        <w:rPr>
          <w:sz w:val="26"/>
          <w:szCs w:val="26"/>
        </w:rPr>
        <w:t xml:space="preserve"> </w:t>
      </w:r>
    </w:p>
    <w:p w:rsidR="00BE31EA" w:rsidRDefault="00BE31EA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C91EE0" w:rsidRDefault="00C91EE0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BA3D9C" w:rsidRDefault="00BA3D9C" w:rsidP="00CF20AD">
      <w:pPr>
        <w:spacing w:line="276" w:lineRule="auto"/>
        <w:ind w:left="-330" w:right="-227"/>
        <w:rPr>
          <w:sz w:val="26"/>
          <w:szCs w:val="26"/>
        </w:rPr>
      </w:pPr>
    </w:p>
    <w:p w:rsidR="00C95465" w:rsidRPr="00C95465" w:rsidRDefault="00C95465" w:rsidP="000874A1">
      <w:pPr>
        <w:spacing w:line="276" w:lineRule="auto"/>
        <w:ind w:left="0" w:right="-454" w:firstLine="0"/>
        <w:jc w:val="left"/>
        <w:rPr>
          <w:sz w:val="26"/>
          <w:szCs w:val="26"/>
        </w:rPr>
      </w:pPr>
    </w:p>
    <w:sectPr w:rsidR="00C95465" w:rsidRPr="00C95465" w:rsidSect="004D7461">
      <w:headerReference w:type="default" r:id="rId9"/>
      <w:footerReference w:type="default" r:id="rId10"/>
      <w:headerReference w:type="first" r:id="rId11"/>
      <w:pgSz w:w="11906" w:h="16838"/>
      <w:pgMar w:top="1440" w:right="2880" w:bottom="1440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BC9" w:rsidRDefault="005B7BC9" w:rsidP="00D45B24">
      <w:pPr>
        <w:spacing w:after="0" w:line="240" w:lineRule="auto"/>
      </w:pPr>
      <w:r>
        <w:separator/>
      </w:r>
    </w:p>
  </w:endnote>
  <w:endnote w:type="continuationSeparator" w:id="0">
    <w:p w:rsidR="005B7BC9" w:rsidRDefault="005B7BC9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75C" w:rsidRDefault="00CC275C" w:rsidP="00CC275C">
    <w:pPr>
      <w:pStyle w:val="Pieddepage"/>
      <w:ind w:left="0" w:firstLine="0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BC9" w:rsidRDefault="005B7BC9" w:rsidP="00D45B24">
      <w:pPr>
        <w:spacing w:after="0" w:line="240" w:lineRule="auto"/>
      </w:pPr>
      <w:r>
        <w:separator/>
      </w:r>
    </w:p>
  </w:footnote>
  <w:footnote w:type="continuationSeparator" w:id="0">
    <w:p w:rsidR="005B7BC9" w:rsidRDefault="005B7BC9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Cs w:val="28"/>
      </w:rPr>
      <w:id w:val="-395049374"/>
      <w:docPartObj>
        <w:docPartGallery w:val="Page Numbers (Top of Page)"/>
        <w:docPartUnique/>
      </w:docPartObj>
    </w:sdtPr>
    <w:sdtEndPr/>
    <w:sdtContent>
      <w:p w:rsidR="00994A6A" w:rsidRDefault="00994A6A">
        <w:pPr>
          <w:pStyle w:val="En-tte"/>
          <w:jc w:val="center"/>
          <w:rPr>
            <w:rFonts w:asciiTheme="majorHAnsi" w:eastAsiaTheme="majorEastAsia" w:hAnsiTheme="majorHAnsi" w:cstheme="majorBidi"/>
            <w:szCs w:val="28"/>
          </w:rPr>
        </w:pPr>
        <w:r>
          <w:rPr>
            <w:rFonts w:asciiTheme="majorHAnsi" w:eastAsiaTheme="majorEastAsia" w:hAnsiTheme="majorHAnsi" w:cstheme="majorBidi"/>
            <w:szCs w:val="28"/>
          </w:rPr>
          <w:t>-</w:t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inorHAnsi" w:eastAsiaTheme="minorEastAsia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EE27BE" w:rsidRPr="00EE27BE">
          <w:rPr>
            <w:rFonts w:asciiTheme="majorHAnsi" w:eastAsiaTheme="majorEastAsia" w:hAnsiTheme="majorHAnsi" w:cstheme="majorBidi"/>
            <w:noProof/>
            <w:szCs w:val="28"/>
          </w:rPr>
          <w:t>6</w:t>
        </w:r>
        <w:r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ajorHAnsi" w:eastAsiaTheme="majorEastAsia" w:hAnsiTheme="majorHAnsi" w:cstheme="majorBidi"/>
            <w:szCs w:val="28"/>
          </w:rPr>
          <w:t>-</w:t>
        </w:r>
      </w:p>
    </w:sdtContent>
  </w:sdt>
  <w:p w:rsidR="00994A6A" w:rsidRDefault="00994A6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74D" w:rsidRPr="0007174D" w:rsidRDefault="0007174D" w:rsidP="0007174D">
    <w:pPr>
      <w:spacing w:after="15" w:line="249" w:lineRule="auto"/>
      <w:ind w:left="-510" w:right="-454" w:firstLine="0"/>
      <w:rPr>
        <w:sz w:val="20"/>
        <w:szCs w:val="26"/>
      </w:rPr>
    </w:pPr>
  </w:p>
  <w:p w:rsidR="0007174D" w:rsidRPr="00D15E6B" w:rsidRDefault="0007174D" w:rsidP="00DB6636">
    <w:pPr>
      <w:spacing w:after="15" w:line="249" w:lineRule="auto"/>
      <w:ind w:left="-510" w:right="-454" w:firstLine="510"/>
    </w:pPr>
    <w:r w:rsidRPr="00D15E6B">
      <w:rPr>
        <w:sz w:val="26"/>
        <w:szCs w:val="26"/>
      </w:rPr>
      <w:t>REPUBLIQUE DEMOCRATIQUE DU CONGO</w:t>
    </w:r>
  </w:p>
  <w:p w:rsidR="0007174D" w:rsidRDefault="0007174D" w:rsidP="00DB6636">
    <w:pPr>
      <w:spacing w:after="15" w:line="249" w:lineRule="auto"/>
      <w:ind w:left="-510" w:right="-454" w:firstLine="2211"/>
      <w:jc w:val="left"/>
      <w:rPr>
        <w:rFonts w:ascii="Berlin Sans FB" w:eastAsia="Berlin Sans FB" w:hAnsi="Berlin Sans FB" w:cs="Berlin Sans FB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6ABC5DA" wp14:editId="16D20DCC">
          <wp:simplePos x="0" y="0"/>
          <wp:positionH relativeFrom="margin">
            <wp:posOffset>1333500</wp:posOffset>
          </wp:positionH>
          <wp:positionV relativeFrom="paragraph">
            <wp:posOffset>203200</wp:posOffset>
          </wp:positionV>
          <wp:extent cx="723900" cy="628650"/>
          <wp:effectExtent l="0" t="0" r="0" b="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2390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</w:rPr>
      <w:t>CONSEIL D’ETAT</w:t>
    </w:r>
  </w:p>
  <w:p w:rsidR="0007174D" w:rsidRDefault="0007174D" w:rsidP="0007174D">
    <w:pPr>
      <w:spacing w:after="15" w:line="249" w:lineRule="auto"/>
      <w:ind w:left="-500" w:right="-737"/>
      <w:rPr>
        <w:b/>
      </w:rPr>
    </w:pPr>
    <w:r>
      <w:rPr>
        <w:b/>
      </w:rPr>
      <w:t xml:space="preserve"> </w:t>
    </w:r>
  </w:p>
  <w:p w:rsidR="0007174D" w:rsidRPr="00BE31EA" w:rsidRDefault="0007174D" w:rsidP="0007174D">
    <w:pPr>
      <w:spacing w:after="15" w:line="249" w:lineRule="auto"/>
      <w:ind w:left="-500" w:right="-737"/>
      <w:rPr>
        <w:b/>
        <w:sz w:val="18"/>
      </w:rPr>
    </w:pPr>
  </w:p>
  <w:p w:rsidR="0007174D" w:rsidRPr="001F5E5B" w:rsidRDefault="0007174D" w:rsidP="0007174D">
    <w:pPr>
      <w:spacing w:after="15" w:line="249" w:lineRule="auto"/>
      <w:ind w:left="-500" w:right="-737"/>
      <w:rPr>
        <w:rFonts w:ascii="Berlin Sans FB" w:eastAsia="Berlin Sans FB" w:hAnsi="Berlin Sans FB" w:cs="Berlin Sans FB"/>
      </w:rPr>
    </w:pPr>
  </w:p>
  <w:p w:rsidR="0007174D" w:rsidRPr="001F5E5B" w:rsidRDefault="0007174D" w:rsidP="00DB6636">
    <w:pPr>
      <w:spacing w:after="15" w:line="249" w:lineRule="auto"/>
      <w:ind w:left="-500" w:right="-737" w:firstLine="1634"/>
      <w:rPr>
        <w:b/>
        <w:sz w:val="27"/>
        <w:szCs w:val="27"/>
        <w:u w:val="single"/>
      </w:rPr>
    </w:pPr>
    <w:r w:rsidRPr="001F5E5B">
      <w:rPr>
        <w:rFonts w:ascii="Berlin Sans FB" w:eastAsia="Berlin Sans FB" w:hAnsi="Berlin Sans FB" w:cs="Berlin Sans FB"/>
        <w:b/>
        <w:sz w:val="27"/>
        <w:szCs w:val="27"/>
        <w:u w:val="single"/>
      </w:rPr>
      <w:t>Section du Contentieux</w:t>
    </w:r>
  </w:p>
  <w:p w:rsidR="0007174D" w:rsidRPr="0007174D" w:rsidRDefault="0007174D" w:rsidP="00DB6636">
    <w:pPr>
      <w:spacing w:after="15" w:line="249" w:lineRule="auto"/>
      <w:ind w:left="-500" w:right="-737" w:firstLine="642"/>
      <w:rPr>
        <w:i/>
        <w:sz w:val="24"/>
        <w:szCs w:val="26"/>
      </w:rPr>
    </w:pPr>
    <w:r>
      <w:rPr>
        <w:i/>
        <w:sz w:val="24"/>
        <w:szCs w:val="26"/>
      </w:rPr>
      <w:t>Chambre Du Conseil en Référé-l</w:t>
    </w:r>
    <w:r w:rsidRPr="00327A88">
      <w:rPr>
        <w:i/>
        <w:sz w:val="24"/>
        <w:szCs w:val="26"/>
      </w:rPr>
      <w:t>iberté en Appel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7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8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11F60"/>
    <w:rsid w:val="000151B7"/>
    <w:rsid w:val="00020318"/>
    <w:rsid w:val="00036C7F"/>
    <w:rsid w:val="0004107C"/>
    <w:rsid w:val="00043E57"/>
    <w:rsid w:val="00055BE4"/>
    <w:rsid w:val="00065BD3"/>
    <w:rsid w:val="0007174D"/>
    <w:rsid w:val="000724CA"/>
    <w:rsid w:val="0007452F"/>
    <w:rsid w:val="000762FF"/>
    <w:rsid w:val="00081335"/>
    <w:rsid w:val="000873E5"/>
    <w:rsid w:val="000874A1"/>
    <w:rsid w:val="000A07FB"/>
    <w:rsid w:val="000A1A49"/>
    <w:rsid w:val="000C7EAC"/>
    <w:rsid w:val="000D20E9"/>
    <w:rsid w:val="000D2A4B"/>
    <w:rsid w:val="000D5783"/>
    <w:rsid w:val="000E757D"/>
    <w:rsid w:val="00107DE9"/>
    <w:rsid w:val="00121464"/>
    <w:rsid w:val="0012428A"/>
    <w:rsid w:val="00134F7B"/>
    <w:rsid w:val="00137344"/>
    <w:rsid w:val="001441B1"/>
    <w:rsid w:val="00145193"/>
    <w:rsid w:val="00145C93"/>
    <w:rsid w:val="00152C04"/>
    <w:rsid w:val="00153835"/>
    <w:rsid w:val="00156F67"/>
    <w:rsid w:val="00167000"/>
    <w:rsid w:val="00182441"/>
    <w:rsid w:val="0019173A"/>
    <w:rsid w:val="001B3225"/>
    <w:rsid w:val="001B6C6B"/>
    <w:rsid w:val="001C448B"/>
    <w:rsid w:val="001D6785"/>
    <w:rsid w:val="001E22C6"/>
    <w:rsid w:val="001F0FCA"/>
    <w:rsid w:val="001F25A7"/>
    <w:rsid w:val="001F3AA5"/>
    <w:rsid w:val="001F55DE"/>
    <w:rsid w:val="001F5E5B"/>
    <w:rsid w:val="00202522"/>
    <w:rsid w:val="00207C3B"/>
    <w:rsid w:val="00214049"/>
    <w:rsid w:val="0021448D"/>
    <w:rsid w:val="00220236"/>
    <w:rsid w:val="0022407B"/>
    <w:rsid w:val="00232D7E"/>
    <w:rsid w:val="0024104E"/>
    <w:rsid w:val="00242A8C"/>
    <w:rsid w:val="00260475"/>
    <w:rsid w:val="00281F41"/>
    <w:rsid w:val="0029512B"/>
    <w:rsid w:val="002A1926"/>
    <w:rsid w:val="002B1D70"/>
    <w:rsid w:val="002B1E3F"/>
    <w:rsid w:val="002B480E"/>
    <w:rsid w:val="002C2109"/>
    <w:rsid w:val="002E3A38"/>
    <w:rsid w:val="002F0729"/>
    <w:rsid w:val="002F373E"/>
    <w:rsid w:val="002F4538"/>
    <w:rsid w:val="002F4CC3"/>
    <w:rsid w:val="002F5C28"/>
    <w:rsid w:val="0030078A"/>
    <w:rsid w:val="0030512F"/>
    <w:rsid w:val="0032223E"/>
    <w:rsid w:val="00327A88"/>
    <w:rsid w:val="00334045"/>
    <w:rsid w:val="0034047A"/>
    <w:rsid w:val="00341B2C"/>
    <w:rsid w:val="003512D0"/>
    <w:rsid w:val="003A4223"/>
    <w:rsid w:val="003C2ED9"/>
    <w:rsid w:val="003D3D33"/>
    <w:rsid w:val="003D453D"/>
    <w:rsid w:val="003E18DE"/>
    <w:rsid w:val="003E2164"/>
    <w:rsid w:val="003F1A30"/>
    <w:rsid w:val="003F341F"/>
    <w:rsid w:val="0040328D"/>
    <w:rsid w:val="00403436"/>
    <w:rsid w:val="00405CD3"/>
    <w:rsid w:val="00405F46"/>
    <w:rsid w:val="00406B23"/>
    <w:rsid w:val="00411963"/>
    <w:rsid w:val="00421C23"/>
    <w:rsid w:val="00443631"/>
    <w:rsid w:val="00451A61"/>
    <w:rsid w:val="00482812"/>
    <w:rsid w:val="004A2557"/>
    <w:rsid w:val="004C10F5"/>
    <w:rsid w:val="004C3116"/>
    <w:rsid w:val="004C4E8F"/>
    <w:rsid w:val="004C52A4"/>
    <w:rsid w:val="004D551F"/>
    <w:rsid w:val="004D7461"/>
    <w:rsid w:val="004F4C6D"/>
    <w:rsid w:val="004F54FE"/>
    <w:rsid w:val="00507081"/>
    <w:rsid w:val="0050708F"/>
    <w:rsid w:val="005113F0"/>
    <w:rsid w:val="00512D1E"/>
    <w:rsid w:val="00517424"/>
    <w:rsid w:val="005406EB"/>
    <w:rsid w:val="00541ECF"/>
    <w:rsid w:val="0055286E"/>
    <w:rsid w:val="00553664"/>
    <w:rsid w:val="0057247C"/>
    <w:rsid w:val="005924B4"/>
    <w:rsid w:val="00597F6D"/>
    <w:rsid w:val="005A0CF1"/>
    <w:rsid w:val="005A6CD4"/>
    <w:rsid w:val="005B601A"/>
    <w:rsid w:val="005B7BC9"/>
    <w:rsid w:val="005C2F5E"/>
    <w:rsid w:val="0060065E"/>
    <w:rsid w:val="006125FF"/>
    <w:rsid w:val="006334B9"/>
    <w:rsid w:val="00633D6C"/>
    <w:rsid w:val="00660125"/>
    <w:rsid w:val="006627D5"/>
    <w:rsid w:val="006712DA"/>
    <w:rsid w:val="00671CA1"/>
    <w:rsid w:val="00673A81"/>
    <w:rsid w:val="00685BBE"/>
    <w:rsid w:val="0068627F"/>
    <w:rsid w:val="0068629F"/>
    <w:rsid w:val="00695857"/>
    <w:rsid w:val="006B4431"/>
    <w:rsid w:val="006D70D8"/>
    <w:rsid w:val="006E0029"/>
    <w:rsid w:val="006E790A"/>
    <w:rsid w:val="006F06E2"/>
    <w:rsid w:val="006F3B80"/>
    <w:rsid w:val="006F5353"/>
    <w:rsid w:val="006F6BB7"/>
    <w:rsid w:val="00700351"/>
    <w:rsid w:val="007060BA"/>
    <w:rsid w:val="0070771D"/>
    <w:rsid w:val="00707763"/>
    <w:rsid w:val="00712307"/>
    <w:rsid w:val="00727B64"/>
    <w:rsid w:val="00727FE6"/>
    <w:rsid w:val="0073056D"/>
    <w:rsid w:val="00731531"/>
    <w:rsid w:val="00732E08"/>
    <w:rsid w:val="00732E9C"/>
    <w:rsid w:val="00753CCC"/>
    <w:rsid w:val="007602C8"/>
    <w:rsid w:val="00766FF0"/>
    <w:rsid w:val="007757D7"/>
    <w:rsid w:val="0077743F"/>
    <w:rsid w:val="00790027"/>
    <w:rsid w:val="007A51F8"/>
    <w:rsid w:val="007A6951"/>
    <w:rsid w:val="007A7BF0"/>
    <w:rsid w:val="007B336D"/>
    <w:rsid w:val="007B6EF9"/>
    <w:rsid w:val="007B71ED"/>
    <w:rsid w:val="007C147C"/>
    <w:rsid w:val="007C1C7F"/>
    <w:rsid w:val="007C77CC"/>
    <w:rsid w:val="007D44CA"/>
    <w:rsid w:val="007D6E71"/>
    <w:rsid w:val="00800939"/>
    <w:rsid w:val="00810665"/>
    <w:rsid w:val="00813AD1"/>
    <w:rsid w:val="00822CA5"/>
    <w:rsid w:val="00824D51"/>
    <w:rsid w:val="00845C59"/>
    <w:rsid w:val="00845EA8"/>
    <w:rsid w:val="008627D7"/>
    <w:rsid w:val="0086303A"/>
    <w:rsid w:val="00867D83"/>
    <w:rsid w:val="008829FC"/>
    <w:rsid w:val="008A0197"/>
    <w:rsid w:val="008B08B1"/>
    <w:rsid w:val="008B355F"/>
    <w:rsid w:val="008E2FF3"/>
    <w:rsid w:val="008F19ED"/>
    <w:rsid w:val="008F7DE5"/>
    <w:rsid w:val="00903BD1"/>
    <w:rsid w:val="009138BA"/>
    <w:rsid w:val="009153AB"/>
    <w:rsid w:val="00934344"/>
    <w:rsid w:val="009353DA"/>
    <w:rsid w:val="00965E0A"/>
    <w:rsid w:val="00977DB0"/>
    <w:rsid w:val="00994A6A"/>
    <w:rsid w:val="00995A51"/>
    <w:rsid w:val="009A423C"/>
    <w:rsid w:val="009A7FC0"/>
    <w:rsid w:val="009D2B4B"/>
    <w:rsid w:val="009D54B5"/>
    <w:rsid w:val="009F3338"/>
    <w:rsid w:val="009F3C29"/>
    <w:rsid w:val="00A00B4B"/>
    <w:rsid w:val="00A35688"/>
    <w:rsid w:val="00A54573"/>
    <w:rsid w:val="00A56869"/>
    <w:rsid w:val="00A62666"/>
    <w:rsid w:val="00A63E63"/>
    <w:rsid w:val="00A8556C"/>
    <w:rsid w:val="00A8674B"/>
    <w:rsid w:val="00AB1C81"/>
    <w:rsid w:val="00AC2EDA"/>
    <w:rsid w:val="00AC3F4D"/>
    <w:rsid w:val="00AF1327"/>
    <w:rsid w:val="00AF357A"/>
    <w:rsid w:val="00B14562"/>
    <w:rsid w:val="00B17768"/>
    <w:rsid w:val="00B2317B"/>
    <w:rsid w:val="00B23D73"/>
    <w:rsid w:val="00B23D8B"/>
    <w:rsid w:val="00B33969"/>
    <w:rsid w:val="00B35C17"/>
    <w:rsid w:val="00B47E31"/>
    <w:rsid w:val="00B5167D"/>
    <w:rsid w:val="00B546D0"/>
    <w:rsid w:val="00B6396C"/>
    <w:rsid w:val="00B93F74"/>
    <w:rsid w:val="00BA3D9C"/>
    <w:rsid w:val="00BA5D1D"/>
    <w:rsid w:val="00BB7449"/>
    <w:rsid w:val="00BD3C3F"/>
    <w:rsid w:val="00BD5784"/>
    <w:rsid w:val="00BE31EA"/>
    <w:rsid w:val="00BF4A9A"/>
    <w:rsid w:val="00C01200"/>
    <w:rsid w:val="00C02670"/>
    <w:rsid w:val="00C05351"/>
    <w:rsid w:val="00C15952"/>
    <w:rsid w:val="00C17146"/>
    <w:rsid w:val="00C30938"/>
    <w:rsid w:val="00C32EE0"/>
    <w:rsid w:val="00C37FD2"/>
    <w:rsid w:val="00C6203E"/>
    <w:rsid w:val="00C63573"/>
    <w:rsid w:val="00C71738"/>
    <w:rsid w:val="00C85490"/>
    <w:rsid w:val="00C86833"/>
    <w:rsid w:val="00C91EE0"/>
    <w:rsid w:val="00C95465"/>
    <w:rsid w:val="00CB1949"/>
    <w:rsid w:val="00CB2159"/>
    <w:rsid w:val="00CB2914"/>
    <w:rsid w:val="00CB6671"/>
    <w:rsid w:val="00CC275C"/>
    <w:rsid w:val="00CC4662"/>
    <w:rsid w:val="00CF20AD"/>
    <w:rsid w:val="00CF37D1"/>
    <w:rsid w:val="00D00A45"/>
    <w:rsid w:val="00D15E6B"/>
    <w:rsid w:val="00D23EF8"/>
    <w:rsid w:val="00D31F73"/>
    <w:rsid w:val="00D45B24"/>
    <w:rsid w:val="00D522ED"/>
    <w:rsid w:val="00D525A4"/>
    <w:rsid w:val="00D52F45"/>
    <w:rsid w:val="00D546B8"/>
    <w:rsid w:val="00D633D9"/>
    <w:rsid w:val="00D8394B"/>
    <w:rsid w:val="00D90384"/>
    <w:rsid w:val="00D9741B"/>
    <w:rsid w:val="00DA1D83"/>
    <w:rsid w:val="00DA37BA"/>
    <w:rsid w:val="00DA4417"/>
    <w:rsid w:val="00DB6636"/>
    <w:rsid w:val="00DB7A81"/>
    <w:rsid w:val="00DD775E"/>
    <w:rsid w:val="00E01037"/>
    <w:rsid w:val="00E05676"/>
    <w:rsid w:val="00E11A5B"/>
    <w:rsid w:val="00E2171E"/>
    <w:rsid w:val="00E44AE7"/>
    <w:rsid w:val="00E5089F"/>
    <w:rsid w:val="00E53795"/>
    <w:rsid w:val="00E55FEF"/>
    <w:rsid w:val="00E62108"/>
    <w:rsid w:val="00E622F1"/>
    <w:rsid w:val="00E74D35"/>
    <w:rsid w:val="00E90F29"/>
    <w:rsid w:val="00EC081E"/>
    <w:rsid w:val="00EC1DFD"/>
    <w:rsid w:val="00EC4C01"/>
    <w:rsid w:val="00EE27BE"/>
    <w:rsid w:val="00F1264A"/>
    <w:rsid w:val="00F20597"/>
    <w:rsid w:val="00F24001"/>
    <w:rsid w:val="00F3170F"/>
    <w:rsid w:val="00F555D4"/>
    <w:rsid w:val="00F568AE"/>
    <w:rsid w:val="00F61834"/>
    <w:rsid w:val="00F6705F"/>
    <w:rsid w:val="00F7008A"/>
    <w:rsid w:val="00F73507"/>
    <w:rsid w:val="00F87664"/>
    <w:rsid w:val="00FA581B"/>
    <w:rsid w:val="00FB7768"/>
    <w:rsid w:val="00FC0472"/>
    <w:rsid w:val="00FC585F"/>
    <w:rsid w:val="00FD0340"/>
    <w:rsid w:val="00FD0E01"/>
    <w:rsid w:val="00FE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DA5F0-9929-47E7-B719-B20DFCF8B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1151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214</cp:revision>
  <cp:lastPrinted>2023-08-15T10:41:00Z</cp:lastPrinted>
  <dcterms:created xsi:type="dcterms:W3CDTF">2022-10-24T14:51:00Z</dcterms:created>
  <dcterms:modified xsi:type="dcterms:W3CDTF">2023-09-26T09:38:00Z</dcterms:modified>
</cp:coreProperties>
</file>