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F17" w:rsidRDefault="00831F17" w:rsidP="00831F1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:rsidR="00831F17" w:rsidRDefault="00831F17" w:rsidP="00831F1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b/>
          <w:sz w:val="28"/>
          <w:szCs w:val="28"/>
        </w:rPr>
        <w:t xml:space="preserve">                     CONSEIL    D’ETAT</w:t>
      </w:r>
    </w:p>
    <w:p w:rsidR="00831F17" w:rsidRDefault="00831F17" w:rsidP="00831F1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</w:t>
      </w:r>
      <w:r>
        <w:rPr>
          <w:noProof/>
          <w:lang w:eastAsia="fr-FR"/>
        </w:rPr>
        <w:drawing>
          <wp:inline distT="0" distB="0" distL="0" distR="0">
            <wp:extent cx="466090" cy="4311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6609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F17" w:rsidRDefault="00831F17" w:rsidP="00831F1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</w:t>
      </w:r>
      <w:r>
        <w:rPr>
          <w:rFonts w:ascii="Tahoma" w:hAnsi="Tahoma" w:cs="Tahoma"/>
          <w:sz w:val="28"/>
          <w:szCs w:val="28"/>
          <w:u w:val="single"/>
        </w:rPr>
        <w:t>SECTION DU CONTENTIEUX</w:t>
      </w:r>
    </w:p>
    <w:p w:rsidR="00831F17" w:rsidRDefault="00831F17" w:rsidP="00831F17">
      <w:pPr>
        <w:spacing w:after="0" w:line="240" w:lineRule="auto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i/>
          <w:sz w:val="28"/>
          <w:szCs w:val="28"/>
        </w:rPr>
        <w:t xml:space="preserve">  Chambre du Conseil en référé-liberté en </w:t>
      </w:r>
    </w:p>
    <w:p w:rsidR="00831F17" w:rsidRDefault="00831F17" w:rsidP="00831F17">
      <w:pPr>
        <w:spacing w:after="0" w:line="240" w:lineRule="auto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</w:t>
      </w:r>
      <w:proofErr w:type="gramStart"/>
      <w:r>
        <w:rPr>
          <w:rFonts w:ascii="Tahoma" w:hAnsi="Tahoma" w:cs="Tahoma"/>
          <w:i/>
          <w:sz w:val="28"/>
          <w:szCs w:val="28"/>
        </w:rPr>
        <w:t>modification</w:t>
      </w:r>
      <w:proofErr w:type="gramEnd"/>
    </w:p>
    <w:p w:rsidR="00831F17" w:rsidRDefault="00831F17" w:rsidP="00831F17">
      <w:pPr>
        <w:spacing w:after="0" w:line="24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</w:t>
      </w:r>
      <w:r w:rsidR="00DA733D">
        <w:rPr>
          <w:rFonts w:ascii="Lucida Handwriting" w:hAnsi="Lucida Handwriting" w:cs="Tahoma"/>
          <w:b/>
          <w:sz w:val="28"/>
          <w:szCs w:val="28"/>
          <w:u w:val="single"/>
        </w:rPr>
        <w:t>817</w:t>
      </w:r>
    </w:p>
    <w:p w:rsidR="00DA733D" w:rsidRDefault="00DA733D" w:rsidP="00DA733D">
      <w:pPr>
        <w:spacing w:after="0" w:line="24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</w:p>
    <w:p w:rsidR="00CE259A" w:rsidRDefault="00831F17" w:rsidP="000F5225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8"/>
          <w:szCs w:val="28"/>
          <w:u w:val="single"/>
        </w:rPr>
        <w:t>En cause</w:t>
      </w:r>
      <w:r>
        <w:rPr>
          <w:rFonts w:ascii="Tahoma" w:hAnsi="Tahoma" w:cs="Tahoma"/>
          <w:sz w:val="24"/>
          <w:szCs w:val="24"/>
        </w:rPr>
        <w:t xml:space="preserve"> : </w:t>
      </w:r>
      <w:r w:rsidR="00D20F9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9D7250">
        <w:rPr>
          <w:rFonts w:ascii="Tahoma" w:hAnsi="Tahoma" w:cs="Tahoma"/>
          <w:b/>
          <w:sz w:val="24"/>
          <w:szCs w:val="24"/>
          <w:u w:val="single"/>
        </w:rPr>
        <w:t>La Société PARK HOTEL SARL</w:t>
      </w:r>
      <w:r>
        <w:rPr>
          <w:rFonts w:ascii="Tahoma" w:hAnsi="Tahoma" w:cs="Tahoma"/>
          <w:sz w:val="24"/>
          <w:szCs w:val="24"/>
        </w:rPr>
        <w:t xml:space="preserve">, </w:t>
      </w:r>
      <w:r w:rsidR="0088572D">
        <w:rPr>
          <w:rFonts w:ascii="Tahoma" w:hAnsi="Tahoma" w:cs="Tahoma"/>
          <w:sz w:val="24"/>
          <w:szCs w:val="24"/>
        </w:rPr>
        <w:t>ayant son</w:t>
      </w:r>
    </w:p>
    <w:p w:rsidR="00831F17" w:rsidRDefault="0088572D" w:rsidP="00CE259A">
      <w:pPr>
        <w:spacing w:after="0" w:line="276" w:lineRule="auto"/>
        <w:ind w:left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siège social à Goma, au n°171</w:t>
      </w:r>
      <w:r w:rsidR="00574223">
        <w:rPr>
          <w:rFonts w:ascii="Tahoma" w:hAnsi="Tahoma" w:cs="Tahoma"/>
          <w:sz w:val="24"/>
          <w:szCs w:val="24"/>
        </w:rPr>
        <w:t>, avenue des ronds-points, Quartier les Volcans, dans la Commune de Goma</w:t>
      </w:r>
      <w:r w:rsidR="00F82627">
        <w:rPr>
          <w:rFonts w:ascii="Tahoma" w:hAnsi="Tahoma" w:cs="Tahoma"/>
          <w:sz w:val="24"/>
          <w:szCs w:val="24"/>
        </w:rPr>
        <w:t xml:space="preserve"> et son siège d’exploitation au n°59, avenue </w:t>
      </w:r>
      <w:proofErr w:type="spellStart"/>
      <w:r w:rsidR="00F82627">
        <w:rPr>
          <w:rFonts w:ascii="Tahoma" w:hAnsi="Tahoma" w:cs="Tahoma"/>
          <w:sz w:val="24"/>
          <w:szCs w:val="24"/>
        </w:rPr>
        <w:t>Munongo</w:t>
      </w:r>
      <w:proofErr w:type="spellEnd"/>
      <w:r w:rsidR="00F82627">
        <w:rPr>
          <w:rFonts w:ascii="Tahoma" w:hAnsi="Tahoma" w:cs="Tahoma"/>
          <w:sz w:val="24"/>
          <w:szCs w:val="24"/>
        </w:rPr>
        <w:t>, dans la Commune de Lubumbashi, Immatriculée au RCCM CD/GOM/RCCM/14-BO162, poursuite et diligences de son Gérant, Monsieur Victor NGEZAYO ;</w:t>
      </w:r>
      <w:r w:rsidR="00357784">
        <w:rPr>
          <w:rFonts w:ascii="Tahoma" w:hAnsi="Tahoma" w:cs="Tahoma"/>
          <w:sz w:val="24"/>
          <w:szCs w:val="24"/>
        </w:rPr>
        <w:t xml:space="preserve"> ayant pour conseils, Maîtres Gilbert KAKULE KYATSINGE, Avocat aux barreaux de Kinshasa/Matete et du Nord-Kivu, Marius MULA</w:t>
      </w:r>
      <w:r w:rsidR="0082329D">
        <w:rPr>
          <w:rFonts w:ascii="Tahoma" w:hAnsi="Tahoma" w:cs="Tahoma"/>
          <w:sz w:val="24"/>
          <w:szCs w:val="24"/>
        </w:rPr>
        <w:t>JI</w:t>
      </w:r>
      <w:r w:rsidR="00CF537F">
        <w:rPr>
          <w:rFonts w:ascii="Tahoma" w:hAnsi="Tahoma" w:cs="Tahoma"/>
          <w:sz w:val="24"/>
          <w:szCs w:val="24"/>
        </w:rPr>
        <w:t xml:space="preserve"> TSHIPAMA, Avocat au</w:t>
      </w:r>
      <w:r w:rsidR="0082329D">
        <w:rPr>
          <w:rFonts w:ascii="Tahoma" w:hAnsi="Tahoma" w:cs="Tahoma"/>
          <w:sz w:val="24"/>
          <w:szCs w:val="24"/>
        </w:rPr>
        <w:t xml:space="preserve"> barreau</w:t>
      </w:r>
      <w:r w:rsidR="00E92FCE">
        <w:rPr>
          <w:rFonts w:ascii="Tahoma" w:hAnsi="Tahoma" w:cs="Tahoma"/>
          <w:sz w:val="24"/>
          <w:szCs w:val="24"/>
        </w:rPr>
        <w:t xml:space="preserve"> de Kinshasa/Gombe</w:t>
      </w:r>
      <w:r w:rsidR="007C0B36">
        <w:rPr>
          <w:rFonts w:ascii="Tahoma" w:hAnsi="Tahoma" w:cs="Tahoma"/>
          <w:sz w:val="24"/>
          <w:szCs w:val="24"/>
        </w:rPr>
        <w:t xml:space="preserve">, Patience </w:t>
      </w:r>
      <w:r w:rsidR="00167D91">
        <w:rPr>
          <w:rFonts w:ascii="Tahoma" w:hAnsi="Tahoma" w:cs="Tahoma"/>
          <w:sz w:val="24"/>
          <w:szCs w:val="24"/>
        </w:rPr>
        <w:t xml:space="preserve"> </w:t>
      </w:r>
      <w:r w:rsidR="005D5A10">
        <w:rPr>
          <w:rFonts w:ascii="Tahoma" w:hAnsi="Tahoma" w:cs="Tahoma"/>
          <w:sz w:val="24"/>
          <w:szCs w:val="24"/>
        </w:rPr>
        <w:t>KASHALA MUADI,</w:t>
      </w:r>
      <w:r w:rsidR="00167D91">
        <w:rPr>
          <w:rFonts w:ascii="Tahoma" w:hAnsi="Tahoma" w:cs="Tahoma"/>
          <w:sz w:val="24"/>
          <w:szCs w:val="24"/>
        </w:rPr>
        <w:t xml:space="preserve"> </w:t>
      </w:r>
      <w:r w:rsidR="005D5A10">
        <w:rPr>
          <w:rFonts w:ascii="Tahoma" w:hAnsi="Tahoma" w:cs="Tahoma"/>
          <w:sz w:val="24"/>
          <w:szCs w:val="24"/>
        </w:rPr>
        <w:t xml:space="preserve">avocate au barreau du </w:t>
      </w:r>
      <w:r w:rsidR="00167D91">
        <w:rPr>
          <w:rFonts w:ascii="Tahoma" w:hAnsi="Tahoma" w:cs="Tahoma"/>
          <w:sz w:val="24"/>
          <w:szCs w:val="24"/>
        </w:rPr>
        <w:t xml:space="preserve">Kwilu et Jules </w:t>
      </w:r>
      <w:r w:rsidR="00394565">
        <w:rPr>
          <w:rFonts w:ascii="Tahoma" w:hAnsi="Tahoma" w:cs="Tahoma"/>
          <w:sz w:val="24"/>
          <w:szCs w:val="24"/>
        </w:rPr>
        <w:t>–</w:t>
      </w:r>
      <w:r w:rsidR="00167D91">
        <w:rPr>
          <w:rFonts w:ascii="Tahoma" w:hAnsi="Tahoma" w:cs="Tahoma"/>
          <w:sz w:val="24"/>
          <w:szCs w:val="24"/>
        </w:rPr>
        <w:t xml:space="preserve"> Al</w:t>
      </w:r>
      <w:r w:rsidR="00394565">
        <w:rPr>
          <w:rFonts w:ascii="Tahoma" w:hAnsi="Tahoma" w:cs="Tahoma"/>
          <w:sz w:val="24"/>
          <w:szCs w:val="24"/>
        </w:rPr>
        <w:t>phonse SIVAHERA VARONDI, avocat au barreau</w:t>
      </w:r>
      <w:r w:rsidR="000D209A">
        <w:rPr>
          <w:rFonts w:ascii="Tahoma" w:hAnsi="Tahoma" w:cs="Tahoma"/>
          <w:sz w:val="24"/>
          <w:szCs w:val="24"/>
        </w:rPr>
        <w:t xml:space="preserve"> de Kinshasa/Matete, et y résidant tous au 2è étage, Immeuble du 30 juin, Boulevard du 30 juin, dans la Commune de la Gombe ;</w:t>
      </w:r>
    </w:p>
    <w:p w:rsidR="00831F17" w:rsidRDefault="00831F17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                  </w:t>
      </w:r>
      <w:r w:rsidR="00A64AE5">
        <w:rPr>
          <w:rFonts w:ascii="Tahoma" w:hAnsi="Tahoma" w:cs="Tahoma"/>
          <w:sz w:val="24"/>
          <w:szCs w:val="24"/>
        </w:rPr>
        <w:t xml:space="preserve">- </w:t>
      </w:r>
      <w:r w:rsidR="00A64AE5">
        <w:rPr>
          <w:rFonts w:ascii="Tahoma" w:hAnsi="Tahoma" w:cs="Tahoma"/>
          <w:b/>
          <w:sz w:val="24"/>
          <w:szCs w:val="24"/>
          <w:u w:val="single"/>
        </w:rPr>
        <w:t>Demanderesse</w:t>
      </w:r>
      <w:r>
        <w:rPr>
          <w:rFonts w:ascii="Tahoma" w:hAnsi="Tahoma" w:cs="Tahoma"/>
          <w:b/>
          <w:sz w:val="24"/>
          <w:szCs w:val="24"/>
          <w:u w:val="single"/>
        </w:rPr>
        <w:t xml:space="preserve"> en </w:t>
      </w:r>
      <w:r w:rsidR="00A64AE5">
        <w:rPr>
          <w:rFonts w:ascii="Tahoma" w:hAnsi="Tahoma" w:cs="Tahoma"/>
          <w:b/>
          <w:sz w:val="24"/>
          <w:szCs w:val="24"/>
          <w:u w:val="single"/>
        </w:rPr>
        <w:t>modification de</w:t>
      </w:r>
      <w:r>
        <w:rPr>
          <w:rFonts w:ascii="Tahoma" w:hAnsi="Tahoma" w:cs="Tahoma"/>
          <w:b/>
          <w:sz w:val="24"/>
          <w:szCs w:val="24"/>
          <w:u w:val="single"/>
        </w:rPr>
        <w:t xml:space="preserve"> référé</w:t>
      </w:r>
      <w:r w:rsidRPr="00A64AE5">
        <w:rPr>
          <w:rFonts w:ascii="Tahoma" w:hAnsi="Tahoma" w:cs="Tahoma"/>
          <w:b/>
          <w:sz w:val="24"/>
          <w:szCs w:val="24"/>
        </w:rPr>
        <w:t>-</w:t>
      </w:r>
    </w:p>
    <w:p w:rsidR="00831F17" w:rsidRDefault="00831F17" w:rsidP="00831F17">
      <w:pPr>
        <w:tabs>
          <w:tab w:val="left" w:pos="1276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</w:t>
      </w:r>
      <w:proofErr w:type="gramStart"/>
      <w:r>
        <w:rPr>
          <w:rFonts w:ascii="Tahoma" w:hAnsi="Tahoma" w:cs="Tahoma"/>
          <w:b/>
          <w:sz w:val="24"/>
          <w:szCs w:val="24"/>
          <w:u w:val="single"/>
        </w:rPr>
        <w:t>liberté</w:t>
      </w:r>
      <w:proofErr w:type="gramEnd"/>
      <w:r>
        <w:rPr>
          <w:rFonts w:ascii="Tahoma" w:hAnsi="Tahoma" w:cs="Tahoma"/>
          <w:sz w:val="24"/>
          <w:szCs w:val="24"/>
        </w:rPr>
        <w:t xml:space="preserve"> – </w:t>
      </w:r>
    </w:p>
    <w:p w:rsidR="004C20BF" w:rsidRDefault="00831F17" w:rsidP="002234C1">
      <w:pPr>
        <w:tabs>
          <w:tab w:val="left" w:pos="1276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8"/>
          <w:szCs w:val="28"/>
          <w:u w:val="single"/>
        </w:rPr>
        <w:t>Contre</w:t>
      </w:r>
      <w:r>
        <w:rPr>
          <w:rFonts w:ascii="Tahoma" w:hAnsi="Tahoma" w:cs="Tahoma"/>
          <w:sz w:val="24"/>
          <w:szCs w:val="24"/>
        </w:rPr>
        <w:t xml:space="preserve">    :</w:t>
      </w:r>
      <w:r>
        <w:rPr>
          <w:rFonts w:ascii="Tahoma" w:hAnsi="Tahoma" w:cs="Tahoma"/>
          <w:b/>
          <w:sz w:val="24"/>
          <w:szCs w:val="24"/>
        </w:rPr>
        <w:t xml:space="preserve">   </w:t>
      </w:r>
      <w:r w:rsidR="004C20BF">
        <w:rPr>
          <w:rFonts w:ascii="Tahoma" w:hAnsi="Tahoma" w:cs="Tahoma"/>
          <w:b/>
          <w:sz w:val="24"/>
          <w:szCs w:val="24"/>
        </w:rPr>
        <w:t xml:space="preserve">1- </w:t>
      </w:r>
      <w:r w:rsidR="006034EB">
        <w:rPr>
          <w:rFonts w:ascii="Tahoma" w:hAnsi="Tahoma" w:cs="Tahoma"/>
          <w:b/>
          <w:sz w:val="24"/>
          <w:szCs w:val="24"/>
          <w:u w:val="single"/>
        </w:rPr>
        <w:t>La Société PARK HOTEL SA</w:t>
      </w:r>
      <w:r>
        <w:rPr>
          <w:rFonts w:ascii="Tahoma" w:hAnsi="Tahoma" w:cs="Tahoma"/>
          <w:sz w:val="24"/>
          <w:szCs w:val="24"/>
        </w:rPr>
        <w:t xml:space="preserve">, </w:t>
      </w:r>
      <w:r w:rsidR="002947B9">
        <w:rPr>
          <w:rFonts w:ascii="Tahoma" w:hAnsi="Tahoma" w:cs="Tahoma"/>
          <w:sz w:val="24"/>
          <w:szCs w:val="24"/>
        </w:rPr>
        <w:t xml:space="preserve">ayant eu </w:t>
      </w:r>
    </w:p>
    <w:p w:rsidR="00831F17" w:rsidRDefault="002947B9" w:rsidP="004C20BF">
      <w:pPr>
        <w:tabs>
          <w:tab w:val="left" w:pos="1276"/>
        </w:tabs>
        <w:spacing w:after="0" w:line="276" w:lineRule="auto"/>
        <w:ind w:left="1843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autrefois</w:t>
      </w:r>
      <w:proofErr w:type="gramEnd"/>
      <w:r>
        <w:rPr>
          <w:rFonts w:ascii="Tahoma" w:hAnsi="Tahoma" w:cs="Tahoma"/>
          <w:sz w:val="24"/>
          <w:szCs w:val="24"/>
        </w:rPr>
        <w:t xml:space="preserve"> son siège à Lubumbashi, au n° 59, avenue </w:t>
      </w:r>
      <w:proofErr w:type="spellStart"/>
      <w:r>
        <w:rPr>
          <w:rFonts w:ascii="Tahoma" w:hAnsi="Tahoma" w:cs="Tahoma"/>
          <w:sz w:val="24"/>
          <w:szCs w:val="24"/>
        </w:rPr>
        <w:t>Munongo</w:t>
      </w:r>
      <w:proofErr w:type="spellEnd"/>
      <w:r>
        <w:rPr>
          <w:rFonts w:ascii="Tahoma" w:hAnsi="Tahoma" w:cs="Tahoma"/>
          <w:sz w:val="24"/>
          <w:szCs w:val="24"/>
        </w:rPr>
        <w:t xml:space="preserve">, dans la Commune de Lubumbashi, actuellement sans siège social, ni </w:t>
      </w:r>
      <w:r w:rsidR="00A634F5">
        <w:rPr>
          <w:rFonts w:ascii="Tahoma" w:hAnsi="Tahoma" w:cs="Tahoma"/>
          <w:sz w:val="24"/>
          <w:szCs w:val="24"/>
        </w:rPr>
        <w:t>succursale, ni siège d’o</w:t>
      </w:r>
      <w:r w:rsidR="009031F7">
        <w:rPr>
          <w:rFonts w:ascii="Tahoma" w:hAnsi="Tahoma" w:cs="Tahoma"/>
          <w:sz w:val="24"/>
          <w:szCs w:val="24"/>
        </w:rPr>
        <w:t>pérations, ayant eu comme</w:t>
      </w:r>
      <w:r w:rsidR="003D68BE">
        <w:rPr>
          <w:rFonts w:ascii="Tahoma" w:hAnsi="Tahoma" w:cs="Tahoma"/>
          <w:sz w:val="24"/>
          <w:szCs w:val="24"/>
        </w:rPr>
        <w:t xml:space="preserve"> actionnaire la société SOCIM, dont le siège social est établi à Kinshasa au n° 25, </w:t>
      </w:r>
      <w:r w:rsidR="00CD0AC4">
        <w:rPr>
          <w:rFonts w:ascii="Tahoma" w:hAnsi="Tahoma" w:cs="Tahoma"/>
          <w:sz w:val="24"/>
          <w:szCs w:val="24"/>
        </w:rPr>
        <w:t>avenue Haut Commandement, dans la Commune de la Gombe ;</w:t>
      </w:r>
    </w:p>
    <w:p w:rsidR="00CE259A" w:rsidRPr="00CE259A" w:rsidRDefault="00CE259A" w:rsidP="004C20BF">
      <w:pPr>
        <w:tabs>
          <w:tab w:val="left" w:pos="1276"/>
        </w:tabs>
        <w:spacing w:after="0" w:line="276" w:lineRule="auto"/>
        <w:ind w:left="1843"/>
        <w:jc w:val="both"/>
        <w:rPr>
          <w:rFonts w:ascii="Tahoma" w:hAnsi="Tahoma" w:cs="Tahoma"/>
          <w:sz w:val="24"/>
          <w:szCs w:val="24"/>
        </w:rPr>
      </w:pPr>
    </w:p>
    <w:p w:rsidR="00653E70" w:rsidRDefault="00653E70" w:rsidP="00653E70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…/…</w:t>
      </w:r>
    </w:p>
    <w:p w:rsidR="00653E70" w:rsidRPr="00CE259A" w:rsidRDefault="00653E70" w:rsidP="004A63FA">
      <w:pPr>
        <w:tabs>
          <w:tab w:val="left" w:pos="1276"/>
        </w:tabs>
        <w:spacing w:after="0" w:line="276" w:lineRule="auto"/>
        <w:rPr>
          <w:rFonts w:ascii="Tahoma" w:hAnsi="Tahoma" w:cs="Tahoma"/>
          <w:sz w:val="14"/>
          <w:szCs w:val="24"/>
        </w:rPr>
      </w:pPr>
    </w:p>
    <w:p w:rsidR="00653E70" w:rsidRDefault="00653E70" w:rsidP="00653E70">
      <w:pPr>
        <w:pStyle w:val="Paragraphedeliste"/>
        <w:numPr>
          <w:ilvl w:val="0"/>
          <w:numId w:val="2"/>
        </w:num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2  -</w:t>
      </w:r>
    </w:p>
    <w:p w:rsidR="00653E70" w:rsidRPr="00653E70" w:rsidRDefault="00653E70" w:rsidP="00653E70">
      <w:pPr>
        <w:pStyle w:val="Paragraphedeliste"/>
        <w:spacing w:after="0" w:line="36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 w:rsidRPr="00653E70">
        <w:rPr>
          <w:rFonts w:ascii="Lucida Handwriting" w:hAnsi="Lucida Handwriting" w:cs="Tahoma"/>
          <w:b/>
          <w:sz w:val="28"/>
          <w:szCs w:val="28"/>
          <w:u w:val="single"/>
        </w:rPr>
        <w:t>ROR.817</w:t>
      </w:r>
    </w:p>
    <w:p w:rsidR="0054252D" w:rsidRDefault="00057DDD" w:rsidP="00057DDD">
      <w:pPr>
        <w:tabs>
          <w:tab w:val="left" w:pos="1276"/>
        </w:tabs>
        <w:spacing w:after="0" w:line="276" w:lineRule="auto"/>
        <w:ind w:left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2- </w:t>
      </w:r>
      <w:r w:rsidR="001A6AC0" w:rsidRPr="0054252D">
        <w:rPr>
          <w:rFonts w:ascii="Tahoma" w:hAnsi="Tahoma" w:cs="Tahoma"/>
          <w:b/>
          <w:sz w:val="24"/>
          <w:szCs w:val="24"/>
          <w:u w:val="single"/>
        </w:rPr>
        <w:t>Monsieur IFANGA BOKETE</w:t>
      </w:r>
      <w:r w:rsidR="003904CC">
        <w:rPr>
          <w:rFonts w:ascii="Tahoma" w:hAnsi="Tahoma" w:cs="Tahoma"/>
          <w:sz w:val="24"/>
          <w:szCs w:val="24"/>
        </w:rPr>
        <w:t>,</w:t>
      </w:r>
      <w:r w:rsidR="0054252D">
        <w:rPr>
          <w:rFonts w:ascii="Tahoma" w:hAnsi="Tahoma" w:cs="Tahoma"/>
          <w:sz w:val="24"/>
          <w:szCs w:val="24"/>
        </w:rPr>
        <w:t xml:space="preserve"> </w:t>
      </w:r>
      <w:r w:rsidR="00B21B6E">
        <w:rPr>
          <w:rFonts w:ascii="Tahoma" w:hAnsi="Tahoma" w:cs="Tahoma"/>
          <w:sz w:val="24"/>
          <w:szCs w:val="24"/>
        </w:rPr>
        <w:t xml:space="preserve">résidant à </w:t>
      </w:r>
    </w:p>
    <w:p w:rsidR="00057DDD" w:rsidRDefault="00B21B6E" w:rsidP="0054252D">
      <w:pPr>
        <w:tabs>
          <w:tab w:val="left" w:pos="1276"/>
        </w:tabs>
        <w:spacing w:after="0" w:line="276" w:lineRule="auto"/>
        <w:ind w:left="184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Lubumbashi, au n° 1743</w:t>
      </w:r>
      <w:r w:rsidR="00502D04">
        <w:rPr>
          <w:rFonts w:ascii="Tahoma" w:hAnsi="Tahoma" w:cs="Tahoma"/>
          <w:sz w:val="24"/>
          <w:szCs w:val="24"/>
        </w:rPr>
        <w:t xml:space="preserve">, </w:t>
      </w:r>
      <w:r w:rsidR="00D43B14">
        <w:rPr>
          <w:rFonts w:ascii="Tahoma" w:hAnsi="Tahoma" w:cs="Tahoma"/>
          <w:sz w:val="24"/>
          <w:szCs w:val="24"/>
        </w:rPr>
        <w:t xml:space="preserve">avenue </w:t>
      </w:r>
      <w:proofErr w:type="spellStart"/>
      <w:r w:rsidR="00D43B14">
        <w:rPr>
          <w:rFonts w:ascii="Tahoma" w:hAnsi="Tahoma" w:cs="Tahoma"/>
          <w:sz w:val="24"/>
          <w:szCs w:val="24"/>
        </w:rPr>
        <w:t>Kapenda</w:t>
      </w:r>
      <w:proofErr w:type="spellEnd"/>
      <w:r w:rsidR="00D43B14">
        <w:rPr>
          <w:rFonts w:ascii="Tahoma" w:hAnsi="Tahoma" w:cs="Tahoma"/>
          <w:sz w:val="24"/>
          <w:szCs w:val="24"/>
        </w:rPr>
        <w:t>, dans la Commune de Lubumbashi ;</w:t>
      </w:r>
    </w:p>
    <w:p w:rsidR="003C2D10" w:rsidRDefault="003C2D10" w:rsidP="00EC17A0">
      <w:pPr>
        <w:tabs>
          <w:tab w:val="left" w:pos="1276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3C2D10" w:rsidRDefault="003C2D10" w:rsidP="00EC17A0">
      <w:pPr>
        <w:tabs>
          <w:tab w:val="left" w:pos="1276"/>
        </w:tabs>
        <w:spacing w:after="0" w:line="240" w:lineRule="auto"/>
        <w:ind w:left="1560"/>
        <w:jc w:val="both"/>
        <w:rPr>
          <w:rFonts w:ascii="Tahoma" w:hAnsi="Tahoma" w:cs="Tahoma"/>
          <w:sz w:val="24"/>
          <w:szCs w:val="24"/>
        </w:rPr>
      </w:pPr>
      <w:r w:rsidRPr="00EC17A0">
        <w:rPr>
          <w:rFonts w:ascii="Tahoma" w:hAnsi="Tahoma" w:cs="Tahoma"/>
          <w:sz w:val="24"/>
          <w:szCs w:val="24"/>
          <w:u w:val="single"/>
        </w:rPr>
        <w:t>En présence de</w:t>
      </w:r>
      <w:r>
        <w:rPr>
          <w:rFonts w:ascii="Tahoma" w:hAnsi="Tahoma" w:cs="Tahoma"/>
          <w:sz w:val="24"/>
          <w:szCs w:val="24"/>
        </w:rPr>
        <w:t> :</w:t>
      </w:r>
    </w:p>
    <w:p w:rsidR="003C2D10" w:rsidRDefault="003C2D10" w:rsidP="00EC17A0">
      <w:pPr>
        <w:tabs>
          <w:tab w:val="left" w:pos="1276"/>
        </w:tabs>
        <w:spacing w:after="0" w:line="240" w:lineRule="auto"/>
        <w:ind w:left="1560"/>
        <w:jc w:val="both"/>
        <w:rPr>
          <w:rFonts w:ascii="Tahoma" w:hAnsi="Tahoma" w:cs="Tahoma"/>
          <w:sz w:val="24"/>
          <w:szCs w:val="24"/>
        </w:rPr>
      </w:pPr>
    </w:p>
    <w:p w:rsidR="003C2D10" w:rsidRDefault="00EC17A0" w:rsidP="001E319D">
      <w:pPr>
        <w:pStyle w:val="Paragraphedeliste"/>
        <w:numPr>
          <w:ilvl w:val="0"/>
          <w:numId w:val="3"/>
        </w:num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EC17A0">
        <w:rPr>
          <w:rFonts w:ascii="Tahoma" w:hAnsi="Tahoma" w:cs="Tahoma"/>
          <w:b/>
          <w:sz w:val="24"/>
          <w:szCs w:val="24"/>
          <w:u w:val="single"/>
        </w:rPr>
        <w:t>La République Démocratique du Congo</w:t>
      </w:r>
      <w:r>
        <w:rPr>
          <w:rFonts w:ascii="Tahoma" w:hAnsi="Tahoma" w:cs="Tahoma"/>
          <w:sz w:val="24"/>
          <w:szCs w:val="24"/>
        </w:rPr>
        <w:t>, prise en la personne de Madame le Ministre d’Etat, Ministre de la Justice et Garde des Sceaux, dont les bureaux sont situé »s au Palais de la Nation à Kinshasa/Gombe ;</w:t>
      </w:r>
    </w:p>
    <w:p w:rsidR="00C7604D" w:rsidRDefault="00C7604D" w:rsidP="00C7604D">
      <w:pPr>
        <w:pStyle w:val="Paragraphedeliste"/>
        <w:tabs>
          <w:tab w:val="left" w:pos="1276"/>
        </w:tabs>
        <w:spacing w:after="0" w:line="240" w:lineRule="auto"/>
        <w:ind w:left="1920"/>
        <w:jc w:val="both"/>
        <w:rPr>
          <w:rFonts w:ascii="Tahoma" w:hAnsi="Tahoma" w:cs="Tahoma"/>
          <w:sz w:val="24"/>
          <w:szCs w:val="24"/>
        </w:rPr>
      </w:pPr>
    </w:p>
    <w:p w:rsidR="00EC17A0" w:rsidRPr="00C7604D" w:rsidRDefault="00C7604D" w:rsidP="001E319D">
      <w:pPr>
        <w:pStyle w:val="Paragraphedeliste"/>
        <w:numPr>
          <w:ilvl w:val="0"/>
          <w:numId w:val="3"/>
        </w:num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  <w:u w:val="single"/>
        </w:rPr>
        <w:t>Monsieur l’Inspecteur Général des Services Judiciaires et Pénitentiaires</w:t>
      </w:r>
      <w:r w:rsidRPr="00C7604D">
        <w:rPr>
          <w:rFonts w:ascii="Tahoma" w:hAnsi="Tahoma" w:cs="Tahoma"/>
          <w:sz w:val="24"/>
          <w:szCs w:val="24"/>
        </w:rPr>
        <w:t>, à Kinshasa/Gombe ;</w:t>
      </w:r>
    </w:p>
    <w:p w:rsidR="00653E70" w:rsidRDefault="00653E70" w:rsidP="0054252D">
      <w:pPr>
        <w:tabs>
          <w:tab w:val="left" w:pos="1276"/>
        </w:tabs>
        <w:spacing w:after="0" w:line="276" w:lineRule="auto"/>
        <w:ind w:left="1843"/>
        <w:jc w:val="both"/>
        <w:rPr>
          <w:rFonts w:ascii="Tahoma" w:hAnsi="Tahoma" w:cs="Tahoma"/>
          <w:sz w:val="24"/>
          <w:szCs w:val="24"/>
        </w:rPr>
      </w:pPr>
    </w:p>
    <w:p w:rsidR="00831F17" w:rsidRDefault="00831F17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                       - </w:t>
      </w:r>
      <w:r>
        <w:rPr>
          <w:rFonts w:ascii="Tahoma" w:hAnsi="Tahoma" w:cs="Tahoma"/>
          <w:b/>
          <w:sz w:val="24"/>
          <w:szCs w:val="24"/>
          <w:u w:val="single"/>
        </w:rPr>
        <w:t>Défendeur</w:t>
      </w:r>
      <w:r w:rsidR="005B4228">
        <w:rPr>
          <w:rFonts w:ascii="Tahoma" w:hAnsi="Tahoma" w:cs="Tahoma"/>
          <w:b/>
          <w:sz w:val="24"/>
          <w:szCs w:val="24"/>
          <w:u w:val="single"/>
        </w:rPr>
        <w:t>s</w:t>
      </w:r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5B4228">
        <w:rPr>
          <w:rFonts w:ascii="Tahoma" w:hAnsi="Tahoma" w:cs="Tahoma"/>
          <w:b/>
          <w:sz w:val="24"/>
          <w:szCs w:val="24"/>
          <w:u w:val="single"/>
        </w:rPr>
        <w:t>modification</w:t>
      </w:r>
      <w:r>
        <w:rPr>
          <w:rFonts w:ascii="Tahoma" w:hAnsi="Tahoma" w:cs="Tahoma"/>
          <w:b/>
          <w:sz w:val="24"/>
          <w:szCs w:val="24"/>
          <w:u w:val="single"/>
        </w:rPr>
        <w:t xml:space="preserve"> du référé-</w:t>
      </w:r>
    </w:p>
    <w:p w:rsidR="00831F17" w:rsidRDefault="00831F17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</w:t>
      </w:r>
      <w:proofErr w:type="gramStart"/>
      <w:r>
        <w:rPr>
          <w:rFonts w:ascii="Tahoma" w:hAnsi="Tahoma" w:cs="Tahoma"/>
          <w:b/>
          <w:sz w:val="24"/>
          <w:szCs w:val="24"/>
          <w:u w:val="single"/>
        </w:rPr>
        <w:t>liberté</w:t>
      </w:r>
      <w:proofErr w:type="gramEnd"/>
      <w:r>
        <w:rPr>
          <w:rFonts w:ascii="Tahoma" w:hAnsi="Tahoma" w:cs="Tahoma"/>
          <w:sz w:val="24"/>
          <w:szCs w:val="24"/>
        </w:rPr>
        <w:t xml:space="preserve"> –</w:t>
      </w:r>
    </w:p>
    <w:p w:rsidR="00831F17" w:rsidRDefault="00831F17" w:rsidP="005B4228">
      <w:pPr>
        <w:tabs>
          <w:tab w:val="left" w:pos="1276"/>
        </w:tabs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------------------------------------------------------------------   </w:t>
      </w: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 Conseil d’Etat, Section du Contentieux, siégeant en chambre du conseil en matière de référé-liberté a rendu en date du</w:t>
      </w:r>
      <w:r w:rsidR="00A476FE">
        <w:rPr>
          <w:rFonts w:ascii="Tahoma" w:hAnsi="Tahoma" w:cs="Tahoma"/>
          <w:sz w:val="24"/>
          <w:szCs w:val="24"/>
        </w:rPr>
        <w:t> …………………………</w:t>
      </w:r>
      <w:r>
        <w:rPr>
          <w:rFonts w:ascii="Tahoma" w:hAnsi="Tahoma" w:cs="Tahoma"/>
          <w:sz w:val="24"/>
          <w:szCs w:val="24"/>
        </w:rPr>
        <w:t>, l’ordonnance dont le dispositif est ainsi libellé :</w:t>
      </w:r>
    </w:p>
    <w:p w:rsidR="00831F17" w:rsidRDefault="00831F17" w:rsidP="00831F17">
      <w:pPr>
        <w:tabs>
          <w:tab w:val="left" w:pos="1276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</w:p>
    <w:p w:rsidR="00831F17" w:rsidRDefault="00831F17" w:rsidP="00831F17">
      <w:pPr>
        <w:tabs>
          <w:tab w:val="left" w:pos="1276"/>
        </w:tabs>
        <w:spacing w:after="0" w:line="36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4"/>
          <w:szCs w:val="24"/>
        </w:rPr>
        <w:t>« </w:t>
      </w:r>
      <w:r>
        <w:rPr>
          <w:rFonts w:ascii="Tahoma" w:hAnsi="Tahoma" w:cs="Tahoma"/>
          <w:sz w:val="28"/>
          <w:szCs w:val="28"/>
        </w:rPr>
        <w:t xml:space="preserve">              </w:t>
      </w:r>
      <w:r>
        <w:rPr>
          <w:rFonts w:ascii="Tahoma" w:hAnsi="Tahoma" w:cs="Tahoma"/>
          <w:b/>
          <w:sz w:val="28"/>
          <w:szCs w:val="28"/>
          <w:u w:val="single"/>
        </w:rPr>
        <w:t>ORDONNE</w:t>
      </w:r>
    </w:p>
    <w:p w:rsidR="00831F17" w:rsidRDefault="00831F17" w:rsidP="00971E2B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  <w:r w:rsidRPr="00FC644C">
        <w:rPr>
          <w:rFonts w:ascii="Tahoma" w:hAnsi="Tahoma" w:cs="Tahoma"/>
          <w:b/>
          <w:sz w:val="24"/>
          <w:szCs w:val="24"/>
          <w:u w:val="single"/>
        </w:rPr>
        <w:t>Article 1</w:t>
      </w:r>
      <w:r>
        <w:rPr>
          <w:rFonts w:ascii="Tahoma" w:hAnsi="Tahoma" w:cs="Tahoma"/>
          <w:sz w:val="24"/>
          <w:szCs w:val="24"/>
        </w:rPr>
        <w:t xml:space="preserve"> : </w:t>
      </w:r>
      <w:r w:rsidR="00633374">
        <w:rPr>
          <w:rFonts w:ascii="Tahoma" w:hAnsi="Tahoma" w:cs="Tahoma"/>
          <w:sz w:val="24"/>
          <w:szCs w:val="24"/>
        </w:rPr>
        <w:t>Le juge des référé</w:t>
      </w:r>
      <w:r w:rsidR="008C783A">
        <w:rPr>
          <w:rFonts w:ascii="Tahoma" w:hAnsi="Tahoma" w:cs="Tahoma"/>
          <w:sz w:val="24"/>
          <w:szCs w:val="24"/>
        </w:rPr>
        <w:t>s liberté reçoit les fins de non-</w:t>
      </w:r>
      <w:r w:rsidR="00971E2B">
        <w:rPr>
          <w:rFonts w:ascii="Tahoma" w:hAnsi="Tahoma" w:cs="Tahoma"/>
          <w:sz w:val="24"/>
          <w:szCs w:val="24"/>
        </w:rPr>
        <w:t>« </w:t>
      </w:r>
      <w:r w:rsidR="008C783A">
        <w:rPr>
          <w:rFonts w:ascii="Tahoma" w:hAnsi="Tahoma" w:cs="Tahoma"/>
          <w:sz w:val="24"/>
          <w:szCs w:val="24"/>
        </w:rPr>
        <w:t>recevoir</w:t>
      </w:r>
      <w:r w:rsidR="00971E2B">
        <w:rPr>
          <w:rFonts w:ascii="Tahoma" w:hAnsi="Tahoma" w:cs="Tahoma"/>
          <w:sz w:val="24"/>
          <w:szCs w:val="24"/>
        </w:rPr>
        <w:t xml:space="preserve"> soulevées par les défendeurs mais les dit non « fondées ;</w:t>
      </w:r>
    </w:p>
    <w:p w:rsidR="00971E2B" w:rsidRDefault="00971E2B" w:rsidP="00BE32F4">
      <w:pPr>
        <w:tabs>
          <w:tab w:val="left" w:pos="1276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</w:p>
    <w:p w:rsidR="00831F17" w:rsidRDefault="00831F17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  <w:r w:rsidRPr="00FC644C">
        <w:rPr>
          <w:rFonts w:ascii="Tahoma" w:hAnsi="Tahoma" w:cs="Tahoma"/>
          <w:b/>
          <w:sz w:val="24"/>
          <w:szCs w:val="24"/>
          <w:u w:val="single"/>
        </w:rPr>
        <w:t>Article 2</w:t>
      </w:r>
      <w:r>
        <w:rPr>
          <w:rFonts w:ascii="Tahoma" w:hAnsi="Tahoma" w:cs="Tahoma"/>
          <w:sz w:val="24"/>
          <w:szCs w:val="24"/>
        </w:rPr>
        <w:t xml:space="preserve"> : </w:t>
      </w:r>
      <w:r w:rsidR="00AA6FAF">
        <w:rPr>
          <w:rFonts w:ascii="Tahoma" w:hAnsi="Tahoma" w:cs="Tahoma"/>
          <w:sz w:val="24"/>
          <w:szCs w:val="24"/>
        </w:rPr>
        <w:t xml:space="preserve">Le juge des référés liberté reçoit la requête des </w:t>
      </w:r>
      <w:r w:rsidR="00BE32F4">
        <w:rPr>
          <w:rFonts w:ascii="Tahoma" w:hAnsi="Tahoma" w:cs="Tahoma"/>
          <w:sz w:val="24"/>
          <w:szCs w:val="24"/>
        </w:rPr>
        <w:t>« </w:t>
      </w:r>
      <w:r w:rsidR="00AA6FAF">
        <w:rPr>
          <w:rFonts w:ascii="Tahoma" w:hAnsi="Tahoma" w:cs="Tahoma"/>
          <w:sz w:val="24"/>
          <w:szCs w:val="24"/>
        </w:rPr>
        <w:t>demandeurs Société PARK</w:t>
      </w:r>
      <w:r w:rsidR="00BE32F4">
        <w:rPr>
          <w:rFonts w:ascii="Tahoma" w:hAnsi="Tahoma" w:cs="Tahoma"/>
          <w:sz w:val="24"/>
          <w:szCs w:val="24"/>
        </w:rPr>
        <w:t xml:space="preserve"> Hôtel SA et Raymond IFANGA « BOKETO et la dit fondée</w:t>
      </w:r>
    </w:p>
    <w:p w:rsidR="00BE32F4" w:rsidRDefault="00BE32F4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</w:p>
    <w:p w:rsidR="00911EBF" w:rsidRDefault="00BE32F4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  <w:r w:rsidR="004A5A2C" w:rsidRPr="00FC644C">
        <w:rPr>
          <w:rFonts w:ascii="Tahoma" w:hAnsi="Tahoma" w:cs="Tahoma"/>
          <w:b/>
          <w:sz w:val="24"/>
          <w:szCs w:val="24"/>
          <w:u w:val="single"/>
        </w:rPr>
        <w:t>Article</w:t>
      </w:r>
      <w:r w:rsidR="004A5A2C" w:rsidRPr="00FC644C">
        <w:rPr>
          <w:rFonts w:ascii="Tahoma" w:hAnsi="Tahoma" w:cs="Tahoma"/>
          <w:b/>
          <w:sz w:val="24"/>
          <w:szCs w:val="24"/>
        </w:rPr>
        <w:t xml:space="preserve"> 3</w:t>
      </w:r>
      <w:r w:rsidR="004A5A2C">
        <w:rPr>
          <w:rFonts w:ascii="Tahoma" w:hAnsi="Tahoma" w:cs="Tahoma"/>
          <w:sz w:val="24"/>
          <w:szCs w:val="24"/>
        </w:rPr>
        <w:t xml:space="preserve"> : En conséquence,  le juge des référés liberté </w:t>
      </w:r>
      <w:r w:rsidR="00FC644C">
        <w:rPr>
          <w:rFonts w:ascii="Tahoma" w:hAnsi="Tahoma" w:cs="Tahoma"/>
          <w:sz w:val="24"/>
          <w:szCs w:val="24"/>
        </w:rPr>
        <w:t>« </w:t>
      </w:r>
      <w:r w:rsidR="004A5A2C">
        <w:rPr>
          <w:rFonts w:ascii="Tahoma" w:hAnsi="Tahoma" w:cs="Tahoma"/>
          <w:sz w:val="24"/>
          <w:szCs w:val="24"/>
        </w:rPr>
        <w:t>suspend les effets de la lettre de Monsieur l’Inspecteur Général</w:t>
      </w:r>
      <w:r w:rsidR="00FE0414">
        <w:rPr>
          <w:rFonts w:ascii="Tahoma" w:hAnsi="Tahoma" w:cs="Tahoma"/>
          <w:sz w:val="24"/>
          <w:szCs w:val="24"/>
        </w:rPr>
        <w:t xml:space="preserve"> </w:t>
      </w:r>
      <w:r w:rsidR="00FC644C">
        <w:rPr>
          <w:rFonts w:ascii="Tahoma" w:hAnsi="Tahoma" w:cs="Tahoma"/>
          <w:sz w:val="24"/>
          <w:szCs w:val="24"/>
        </w:rPr>
        <w:t>« </w:t>
      </w:r>
      <w:r w:rsidR="00FE0414">
        <w:rPr>
          <w:rFonts w:ascii="Tahoma" w:hAnsi="Tahoma" w:cs="Tahoma"/>
          <w:sz w:val="24"/>
          <w:szCs w:val="24"/>
        </w:rPr>
        <w:t>des Services Judiciaires et Pénitentiaires</w:t>
      </w:r>
      <w:r w:rsidR="00A90909">
        <w:rPr>
          <w:rFonts w:ascii="Tahoma" w:hAnsi="Tahoma" w:cs="Tahoma"/>
          <w:sz w:val="24"/>
          <w:szCs w:val="24"/>
        </w:rPr>
        <w:t xml:space="preserve"> n°0914/</w:t>
      </w:r>
      <w:r w:rsidR="006132C3">
        <w:rPr>
          <w:rFonts w:ascii="Tahoma" w:hAnsi="Tahoma" w:cs="Tahoma"/>
          <w:sz w:val="24"/>
          <w:szCs w:val="24"/>
        </w:rPr>
        <w:t>3535/</w:t>
      </w:r>
    </w:p>
    <w:p w:rsidR="00911EBF" w:rsidRDefault="00911EBF" w:rsidP="00911EBF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…/…</w:t>
      </w:r>
    </w:p>
    <w:p w:rsidR="00911EBF" w:rsidRDefault="00911EBF" w:rsidP="004A63FA">
      <w:pPr>
        <w:tabs>
          <w:tab w:val="left" w:pos="1276"/>
        </w:tabs>
        <w:spacing w:after="0" w:line="276" w:lineRule="auto"/>
        <w:rPr>
          <w:rFonts w:ascii="Tahoma" w:hAnsi="Tahoma" w:cs="Tahoma"/>
          <w:sz w:val="24"/>
          <w:szCs w:val="24"/>
        </w:rPr>
      </w:pPr>
    </w:p>
    <w:p w:rsidR="00911EBF" w:rsidRDefault="004A63FA" w:rsidP="00911EBF">
      <w:pPr>
        <w:pStyle w:val="Paragraphedeliste"/>
        <w:numPr>
          <w:ilvl w:val="0"/>
          <w:numId w:val="1"/>
        </w:num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3</w:t>
      </w:r>
      <w:r w:rsidR="00911EBF">
        <w:rPr>
          <w:rFonts w:ascii="Tahoma" w:hAnsi="Tahoma" w:cs="Tahoma"/>
          <w:sz w:val="24"/>
          <w:szCs w:val="24"/>
        </w:rPr>
        <w:t xml:space="preserve">  -</w:t>
      </w:r>
    </w:p>
    <w:p w:rsidR="00911EBF" w:rsidRDefault="00911EBF" w:rsidP="00911EBF">
      <w:pPr>
        <w:pStyle w:val="Paragraphedeliste"/>
        <w:spacing w:after="0" w:line="36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ROR.491</w:t>
      </w:r>
    </w:p>
    <w:p w:rsidR="00BE32F4" w:rsidRDefault="00FC644C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  <w:r w:rsidR="006132C3">
        <w:rPr>
          <w:rFonts w:ascii="Tahoma" w:hAnsi="Tahoma" w:cs="Tahoma"/>
          <w:sz w:val="24"/>
          <w:szCs w:val="24"/>
        </w:rPr>
        <w:t>008</w:t>
      </w:r>
      <w:r>
        <w:rPr>
          <w:rFonts w:ascii="Tahoma" w:hAnsi="Tahoma" w:cs="Tahoma"/>
          <w:sz w:val="24"/>
          <w:szCs w:val="24"/>
        </w:rPr>
        <w:t>/D042/IGA/MKA/</w:t>
      </w:r>
      <w:r w:rsidR="006132C3">
        <w:rPr>
          <w:rFonts w:ascii="Tahoma" w:hAnsi="Tahoma" w:cs="Tahoma"/>
          <w:sz w:val="24"/>
          <w:szCs w:val="24"/>
        </w:rPr>
        <w:t>Sec-Lib</w:t>
      </w:r>
      <w:r>
        <w:rPr>
          <w:rFonts w:ascii="Tahoma" w:hAnsi="Tahoma" w:cs="Tahoma"/>
          <w:sz w:val="24"/>
          <w:szCs w:val="24"/>
        </w:rPr>
        <w:t>/2022 du 21 octobre 2022 « « permettant de continuer l’exécution entamée dans la « cause « RCA 17.128 RH 210/2022 ».</w:t>
      </w:r>
    </w:p>
    <w:p w:rsidR="00911EBF" w:rsidRDefault="00911EBF" w:rsidP="00911EBF">
      <w:pPr>
        <w:tabs>
          <w:tab w:val="left" w:pos="1276"/>
        </w:tabs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</w:p>
    <w:p w:rsidR="00831F17" w:rsidRDefault="00831F17" w:rsidP="00831F17">
      <w:pPr>
        <w:tabs>
          <w:tab w:val="left" w:pos="1276"/>
        </w:tabs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</w:t>
      </w:r>
      <w:r>
        <w:rPr>
          <w:rFonts w:ascii="Tahoma" w:hAnsi="Tahoma" w:cs="Tahoma"/>
          <w:b/>
          <w:sz w:val="24"/>
          <w:szCs w:val="24"/>
        </w:rPr>
        <w:t>Article 4</w:t>
      </w:r>
      <w:r>
        <w:rPr>
          <w:rFonts w:ascii="Tahoma" w:hAnsi="Tahoma" w:cs="Tahoma"/>
          <w:sz w:val="24"/>
          <w:szCs w:val="24"/>
        </w:rPr>
        <w:t xml:space="preserve"> : La présente ordonnance </w:t>
      </w:r>
      <w:r w:rsidR="00CC6777">
        <w:rPr>
          <w:rFonts w:ascii="Tahoma" w:hAnsi="Tahoma" w:cs="Tahoma"/>
          <w:sz w:val="24"/>
          <w:szCs w:val="24"/>
        </w:rPr>
        <w:t xml:space="preserve">prend effet à la date de sa « notification aux parties et sera notifiée aux parties et sera « publiée au Journal </w:t>
      </w:r>
      <w:r>
        <w:rPr>
          <w:rFonts w:ascii="Tahoma" w:hAnsi="Tahoma" w:cs="Tahoma"/>
          <w:sz w:val="24"/>
          <w:szCs w:val="24"/>
        </w:rPr>
        <w:t>Officiel de la Ré</w:t>
      </w:r>
      <w:r w:rsidR="00CC6777">
        <w:rPr>
          <w:rFonts w:ascii="Tahoma" w:hAnsi="Tahoma" w:cs="Tahoma"/>
          <w:sz w:val="24"/>
          <w:szCs w:val="24"/>
        </w:rPr>
        <w:t>publique Démocratique du « Congo ainsi qu’</w:t>
      </w:r>
      <w:r>
        <w:rPr>
          <w:rFonts w:ascii="Tahoma" w:hAnsi="Tahoma" w:cs="Tahoma"/>
          <w:sz w:val="24"/>
          <w:szCs w:val="24"/>
        </w:rPr>
        <w:t xml:space="preserve">au bulletin des </w:t>
      </w:r>
      <w:r w:rsidR="00CC6777">
        <w:rPr>
          <w:rFonts w:ascii="Tahoma" w:hAnsi="Tahoma" w:cs="Tahoma"/>
          <w:sz w:val="24"/>
          <w:szCs w:val="24"/>
        </w:rPr>
        <w:t>de décuisions et de publication « des juridictions de l’ordre administratif</w:t>
      </w:r>
      <w:r>
        <w:rPr>
          <w:rFonts w:ascii="Tahoma" w:hAnsi="Tahoma" w:cs="Tahoma"/>
          <w:sz w:val="24"/>
          <w:szCs w:val="24"/>
        </w:rPr>
        <w:t>;</w:t>
      </w:r>
    </w:p>
    <w:p w:rsidR="00831F17" w:rsidRDefault="00831F17" w:rsidP="00CC6777">
      <w:pPr>
        <w:tabs>
          <w:tab w:val="left" w:pos="1276"/>
        </w:tabs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« --------------------------------------------------------------------------‘’</w:t>
      </w: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Par sa requête datée du </w:t>
      </w:r>
      <w:r w:rsidR="00916B94">
        <w:rPr>
          <w:rFonts w:ascii="Tahoma" w:hAnsi="Tahoma" w:cs="Tahoma"/>
          <w:color w:val="000000" w:themeColor="text1"/>
          <w:sz w:val="24"/>
          <w:szCs w:val="24"/>
        </w:rPr>
        <w:t>12 janvier 2024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et déposée le </w:t>
      </w:r>
      <w:r w:rsidR="00F6140D">
        <w:rPr>
          <w:rFonts w:ascii="Tahoma" w:hAnsi="Tahoma" w:cs="Tahoma"/>
          <w:color w:val="000000" w:themeColor="text1"/>
          <w:sz w:val="24"/>
          <w:szCs w:val="24"/>
        </w:rPr>
        <w:t xml:space="preserve">12 du même moi à la </w:t>
      </w:r>
      <w:r w:rsidR="00075E3A">
        <w:rPr>
          <w:rFonts w:ascii="Tahoma" w:hAnsi="Tahoma" w:cs="Tahoma"/>
          <w:color w:val="000000" w:themeColor="text1"/>
          <w:sz w:val="24"/>
          <w:szCs w:val="24"/>
        </w:rPr>
        <w:t>S</w:t>
      </w:r>
      <w:r w:rsidR="00F6140D">
        <w:rPr>
          <w:rFonts w:ascii="Tahoma" w:hAnsi="Tahoma" w:cs="Tahoma"/>
          <w:color w:val="000000" w:themeColor="text1"/>
          <w:sz w:val="24"/>
          <w:szCs w:val="24"/>
        </w:rPr>
        <w:t xml:space="preserve">ection du Contentieux </w:t>
      </w:r>
      <w:r w:rsidR="00075E3A">
        <w:rPr>
          <w:rFonts w:ascii="Tahoma" w:hAnsi="Tahoma" w:cs="Tahoma"/>
          <w:color w:val="000000" w:themeColor="text1"/>
          <w:sz w:val="24"/>
          <w:szCs w:val="24"/>
        </w:rPr>
        <w:t xml:space="preserve">du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greffe du Conseil d’Etat, Maître </w:t>
      </w:r>
      <w:r w:rsidR="00075E3A">
        <w:rPr>
          <w:rFonts w:ascii="Tahoma" w:hAnsi="Tahoma" w:cs="Tahoma"/>
          <w:sz w:val="24"/>
          <w:szCs w:val="24"/>
        </w:rPr>
        <w:t>Marius MULAJI TSHIPAMA, avocat au barreau de Kinshasa/Gombe</w:t>
      </w:r>
      <w:r w:rsidR="00075E3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et porteur de la procuration spéciale à lui rem</w:t>
      </w:r>
      <w:r w:rsidR="00075E3A">
        <w:rPr>
          <w:rFonts w:ascii="Tahoma" w:hAnsi="Tahoma" w:cs="Tahoma"/>
          <w:color w:val="000000" w:themeColor="text1"/>
          <w:sz w:val="24"/>
          <w:szCs w:val="24"/>
        </w:rPr>
        <w:t xml:space="preserve">ise en date du 10 janvier 2024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par Monsieur </w:t>
      </w:r>
      <w:r w:rsidR="0091582F">
        <w:rPr>
          <w:rFonts w:ascii="Tahoma" w:hAnsi="Tahoma" w:cs="Tahoma"/>
          <w:color w:val="000000" w:themeColor="text1"/>
          <w:sz w:val="24"/>
          <w:szCs w:val="24"/>
        </w:rPr>
        <w:t>Victor</w:t>
      </w:r>
      <w:r w:rsidR="00075E3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91582F">
        <w:rPr>
          <w:rFonts w:ascii="Tahoma" w:hAnsi="Tahoma" w:cs="Tahoma"/>
          <w:color w:val="000000" w:themeColor="text1"/>
          <w:sz w:val="24"/>
          <w:szCs w:val="24"/>
        </w:rPr>
        <w:t>NGEZAYO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82A41">
        <w:rPr>
          <w:rFonts w:ascii="Tahoma" w:hAnsi="Tahoma" w:cs="Tahoma"/>
          <w:color w:val="000000" w:themeColor="text1"/>
          <w:sz w:val="24"/>
          <w:szCs w:val="24"/>
        </w:rPr>
        <w:t xml:space="preserve">Gérant de la </w:t>
      </w:r>
      <w:r w:rsidR="00FE3BCC">
        <w:rPr>
          <w:rFonts w:ascii="Tahoma" w:hAnsi="Tahoma" w:cs="Tahoma"/>
          <w:color w:val="000000" w:themeColor="text1"/>
          <w:sz w:val="24"/>
          <w:szCs w:val="24"/>
        </w:rPr>
        <w:t xml:space="preserve">Société </w:t>
      </w:r>
      <w:r w:rsidR="00A82A41">
        <w:rPr>
          <w:rFonts w:ascii="Tahoma" w:hAnsi="Tahoma" w:cs="Tahoma"/>
          <w:color w:val="000000" w:themeColor="text1"/>
          <w:sz w:val="24"/>
          <w:szCs w:val="24"/>
        </w:rPr>
        <w:t>PARK HOTEL SARL</w:t>
      </w:r>
      <w:r>
        <w:rPr>
          <w:rFonts w:ascii="Tahoma" w:hAnsi="Tahoma" w:cs="Tahoma"/>
          <w:color w:val="000000" w:themeColor="text1"/>
          <w:sz w:val="24"/>
          <w:szCs w:val="24"/>
        </w:rPr>
        <w:t>, sollicita la rétractation de l’ordonnance en référé-liberté rendue</w:t>
      </w:r>
      <w:r w:rsidR="00A82A41">
        <w:rPr>
          <w:rFonts w:ascii="Tahoma" w:hAnsi="Tahoma" w:cs="Tahoma"/>
          <w:color w:val="000000" w:themeColor="text1"/>
          <w:sz w:val="24"/>
          <w:szCs w:val="24"/>
        </w:rPr>
        <w:t xml:space="preserve"> par le Conseil d’Etat en date du 20 janvier 2023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sous le ROR </w:t>
      </w:r>
      <w:r w:rsidR="00A82A41">
        <w:rPr>
          <w:rFonts w:ascii="Tahoma" w:hAnsi="Tahoma" w:cs="Tahoma"/>
          <w:color w:val="000000" w:themeColor="text1"/>
          <w:sz w:val="24"/>
          <w:szCs w:val="24"/>
        </w:rPr>
        <w:t>550</w:t>
      </w:r>
      <w:r>
        <w:rPr>
          <w:rFonts w:ascii="Tahoma" w:hAnsi="Tahoma" w:cs="Tahoma"/>
          <w:color w:val="000000" w:themeColor="text1"/>
          <w:sz w:val="24"/>
          <w:szCs w:val="24"/>
        </w:rPr>
        <w:t> ;</w:t>
      </w: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Cette cause </w:t>
      </w:r>
      <w:r>
        <w:rPr>
          <w:rFonts w:ascii="Tahoma" w:hAnsi="Tahoma" w:cs="Tahoma"/>
          <w:sz w:val="24"/>
          <w:szCs w:val="24"/>
        </w:rPr>
        <w:t>fut inscrite au rôle des référés du greffe de la Section du Contentieux du Conseil d’Etat sous le ROR</w:t>
      </w:r>
      <w:r w:rsidR="00517B5E">
        <w:rPr>
          <w:rFonts w:ascii="Tahoma" w:hAnsi="Tahoma" w:cs="Tahoma"/>
          <w:sz w:val="24"/>
          <w:szCs w:val="24"/>
        </w:rPr>
        <w:t xml:space="preserve"> 817</w:t>
      </w:r>
      <w:r>
        <w:rPr>
          <w:rFonts w:ascii="Tahoma" w:hAnsi="Tahoma" w:cs="Tahoma"/>
          <w:sz w:val="24"/>
          <w:szCs w:val="24"/>
        </w:rPr>
        <w:t> ;</w:t>
      </w: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Le Conseil d’Etat, après instruction et débats, prit la cause en délibéré et à l’audience en chambre du conseil du </w:t>
      </w:r>
      <w:r w:rsidR="0065224B">
        <w:rPr>
          <w:rFonts w:ascii="Tahoma" w:hAnsi="Tahoma" w:cs="Tahoma"/>
          <w:sz w:val="24"/>
          <w:szCs w:val="24"/>
        </w:rPr>
        <w:t>21</w:t>
      </w:r>
      <w:r>
        <w:rPr>
          <w:rFonts w:ascii="Tahoma" w:hAnsi="Tahoma" w:cs="Tahoma"/>
          <w:sz w:val="24"/>
          <w:szCs w:val="24"/>
        </w:rPr>
        <w:t xml:space="preserve"> </w:t>
      </w:r>
      <w:r w:rsidR="0065224B">
        <w:rPr>
          <w:rFonts w:ascii="Tahoma" w:hAnsi="Tahoma" w:cs="Tahoma"/>
          <w:sz w:val="24"/>
          <w:szCs w:val="24"/>
        </w:rPr>
        <w:t>février 2024</w:t>
      </w:r>
      <w:r>
        <w:rPr>
          <w:rFonts w:ascii="Tahoma" w:hAnsi="Tahoma" w:cs="Tahoma"/>
          <w:sz w:val="24"/>
          <w:szCs w:val="24"/>
        </w:rPr>
        <w:t>, prononça l’ordonnance suivante :</w:t>
      </w:r>
    </w:p>
    <w:p w:rsidR="00831F17" w:rsidRDefault="00831F17" w:rsidP="00831F17">
      <w:pPr>
        <w:tabs>
          <w:tab w:val="left" w:pos="1276"/>
        </w:tabs>
        <w:spacing w:before="240" w:after="0" w:line="360" w:lineRule="auto"/>
        <w:ind w:firstLine="15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ORDONNANCE</w:t>
      </w: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Par sa requête </w:t>
      </w:r>
      <w:r w:rsidR="00A16F38">
        <w:rPr>
          <w:rFonts w:ascii="Tahoma" w:hAnsi="Tahoma" w:cs="Tahoma"/>
          <w:sz w:val="24"/>
          <w:szCs w:val="24"/>
        </w:rPr>
        <w:t>en modification de référé-liberté déposée au greffe du Conseil d’Etat le 12 janvier 2024, la société PARK</w:t>
      </w:r>
      <w:r w:rsidR="00060B89">
        <w:rPr>
          <w:rFonts w:ascii="Tahoma" w:hAnsi="Tahoma" w:cs="Tahoma"/>
          <w:sz w:val="24"/>
          <w:szCs w:val="24"/>
        </w:rPr>
        <w:t xml:space="preserve"> HOTEL Sarl, demanderesse en référé-liberté, sollicite la </w:t>
      </w:r>
      <w:r w:rsidR="007D2F58">
        <w:rPr>
          <w:rFonts w:ascii="Tahoma" w:hAnsi="Tahoma" w:cs="Tahoma"/>
          <w:sz w:val="24"/>
          <w:szCs w:val="24"/>
        </w:rPr>
        <w:t>modification</w:t>
      </w:r>
      <w:r w:rsidR="00060B89">
        <w:rPr>
          <w:rFonts w:ascii="Tahoma" w:hAnsi="Tahoma" w:cs="Tahoma"/>
          <w:sz w:val="24"/>
          <w:szCs w:val="24"/>
        </w:rPr>
        <w:t xml:space="preserve"> des mesures prises par voie d’ordonnance de référé-liberté rendue le 20 janvier 2023 sous ROR 550</w:t>
      </w:r>
      <w:r w:rsidR="00C44EE6">
        <w:rPr>
          <w:rFonts w:ascii="Tahoma" w:hAnsi="Tahoma" w:cs="Tahoma"/>
          <w:sz w:val="24"/>
          <w:szCs w:val="24"/>
        </w:rPr>
        <w:t xml:space="preserve"> par le Conseil d’Etat</w:t>
      </w:r>
      <w:r w:rsidR="007D2F58">
        <w:rPr>
          <w:rFonts w:ascii="Tahoma" w:hAnsi="Tahoma" w:cs="Tahoma"/>
          <w:sz w:val="24"/>
          <w:szCs w:val="24"/>
        </w:rPr>
        <w:t>.</w:t>
      </w:r>
    </w:p>
    <w:p w:rsidR="00A92577" w:rsidRDefault="0056726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 </w:t>
      </w:r>
      <w:r w:rsidR="00922712">
        <w:rPr>
          <w:rFonts w:ascii="Tahoma" w:hAnsi="Tahoma" w:cs="Tahoma"/>
          <w:sz w:val="24"/>
          <w:szCs w:val="24"/>
        </w:rPr>
        <w:t>l’audience du 05 février 2024, la demanderesse a comparu conjointement représenté</w:t>
      </w:r>
      <w:r w:rsidR="00E43AE1">
        <w:rPr>
          <w:rFonts w:ascii="Tahoma" w:hAnsi="Tahoma" w:cs="Tahoma"/>
          <w:sz w:val="24"/>
          <w:szCs w:val="24"/>
        </w:rPr>
        <w:t>e</w:t>
      </w:r>
      <w:r w:rsidR="00ED2B84">
        <w:rPr>
          <w:rFonts w:ascii="Tahoma" w:hAnsi="Tahoma" w:cs="Tahoma"/>
          <w:sz w:val="24"/>
          <w:szCs w:val="24"/>
        </w:rPr>
        <w:t xml:space="preserve"> par </w:t>
      </w:r>
      <w:r w:rsidR="00E604AD">
        <w:rPr>
          <w:rFonts w:ascii="Tahoma" w:hAnsi="Tahoma" w:cs="Tahoma"/>
          <w:sz w:val="24"/>
          <w:szCs w:val="24"/>
        </w:rPr>
        <w:t xml:space="preserve">ses </w:t>
      </w:r>
      <w:r w:rsidR="00A92577">
        <w:rPr>
          <w:rFonts w:ascii="Tahoma" w:hAnsi="Tahoma" w:cs="Tahoma"/>
          <w:sz w:val="24"/>
          <w:szCs w:val="24"/>
        </w:rPr>
        <w:t>conseils</w:t>
      </w:r>
      <w:r w:rsidR="00E604AD">
        <w:rPr>
          <w:rFonts w:ascii="Tahoma" w:hAnsi="Tahoma" w:cs="Tahoma"/>
          <w:sz w:val="24"/>
          <w:szCs w:val="24"/>
        </w:rPr>
        <w:t xml:space="preserve"> Gilbert KAKULE, avocat au barreau de Kinshasa/Matete, Marius MULAJI TSHIPAMA, avocat</w:t>
      </w:r>
      <w:r w:rsidR="00A92577">
        <w:rPr>
          <w:rFonts w:ascii="Tahoma" w:hAnsi="Tahoma" w:cs="Tahoma"/>
          <w:sz w:val="24"/>
          <w:szCs w:val="24"/>
        </w:rPr>
        <w:t xml:space="preserve"> au barreau de Kinshasa/Gombe, et Alphonse SIVAHERA VARONDI, avocat au barreau de Kinshasa/Matete.</w:t>
      </w:r>
    </w:p>
    <w:p w:rsidR="0074049C" w:rsidRDefault="0074049C" w:rsidP="0074049C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…/…</w:t>
      </w:r>
    </w:p>
    <w:p w:rsidR="0074049C" w:rsidRDefault="004A63FA" w:rsidP="0074049C">
      <w:pPr>
        <w:pStyle w:val="Paragraphedeliste"/>
        <w:numPr>
          <w:ilvl w:val="0"/>
          <w:numId w:val="1"/>
        </w:num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4</w:t>
      </w:r>
      <w:r w:rsidR="0074049C">
        <w:rPr>
          <w:rFonts w:ascii="Tahoma" w:hAnsi="Tahoma" w:cs="Tahoma"/>
          <w:sz w:val="24"/>
          <w:szCs w:val="24"/>
        </w:rPr>
        <w:t xml:space="preserve">  -</w:t>
      </w:r>
    </w:p>
    <w:p w:rsidR="0074049C" w:rsidRDefault="0074049C" w:rsidP="0074049C">
      <w:pPr>
        <w:pStyle w:val="Paragraphedeliste"/>
        <w:spacing w:after="0" w:line="36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ROR.817</w:t>
      </w:r>
    </w:p>
    <w:p w:rsidR="007D2F58" w:rsidRDefault="00817384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Les défendeurs en modification de référé-liberté ont comparut représentés par leurs conseils</w:t>
      </w:r>
      <w:r w:rsidR="00ED2B84">
        <w:rPr>
          <w:rFonts w:ascii="Tahoma" w:hAnsi="Tahoma" w:cs="Tahoma"/>
          <w:sz w:val="24"/>
          <w:szCs w:val="24"/>
        </w:rPr>
        <w:t>, maîtres Patrick LELUMAWEJI, avocat aux barreaux de Kinshasa/Gombe et du Haut-</w:t>
      </w:r>
      <w:proofErr w:type="spellStart"/>
      <w:r w:rsidR="00ED2B84">
        <w:rPr>
          <w:rFonts w:ascii="Tahoma" w:hAnsi="Tahoma" w:cs="Tahoma"/>
          <w:sz w:val="24"/>
          <w:szCs w:val="24"/>
        </w:rPr>
        <w:t>Lomami</w:t>
      </w:r>
      <w:proofErr w:type="spellEnd"/>
      <w:r w:rsidR="00ED2B84">
        <w:rPr>
          <w:rFonts w:ascii="Tahoma" w:hAnsi="Tahoma" w:cs="Tahoma"/>
          <w:sz w:val="24"/>
          <w:szCs w:val="24"/>
        </w:rPr>
        <w:t>, Giscard MASSAMBA, avocat au barreau de Kinshasa/Gombe, Hervé MUNKEN, avocat au barreau de Kinshasa/Gombe et Mark NSEYI, avocat au barreau de Kinshasa/Gombe.</w:t>
      </w:r>
    </w:p>
    <w:p w:rsidR="00831F17" w:rsidRDefault="0054322A" w:rsidP="009A661B">
      <w:pPr>
        <w:tabs>
          <w:tab w:val="left" w:pos="1276"/>
        </w:tabs>
        <w:spacing w:before="240"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 République Démocratique du Congo a comparu représentée par ses conseils maîtres Bonard LOKOSI et KABAKA KWEPU KWENDA, avocats au barreau</w:t>
      </w:r>
      <w:r w:rsidR="009A661B">
        <w:rPr>
          <w:rFonts w:ascii="Tahoma" w:hAnsi="Tahoma" w:cs="Tahoma"/>
          <w:sz w:val="24"/>
          <w:szCs w:val="24"/>
        </w:rPr>
        <w:t xml:space="preserve"> d</w:t>
      </w:r>
      <w:r w:rsidR="00982C6C">
        <w:rPr>
          <w:rFonts w:ascii="Tahoma" w:hAnsi="Tahoma" w:cs="Tahoma"/>
          <w:sz w:val="24"/>
          <w:szCs w:val="24"/>
        </w:rPr>
        <w:t>e Kinshasa/</w:t>
      </w:r>
      <w:r w:rsidR="009A661B">
        <w:rPr>
          <w:rFonts w:ascii="Tahoma" w:hAnsi="Tahoma" w:cs="Tahoma"/>
          <w:sz w:val="24"/>
          <w:szCs w:val="24"/>
        </w:rPr>
        <w:t>Matete, tandis que l’inspecteur général des services judiciaires et pénitentiaires n’a pas comparu ni personne pour lui.</w:t>
      </w:r>
    </w:p>
    <w:p w:rsidR="00982C6C" w:rsidRDefault="00982C6C" w:rsidP="00A30A38">
      <w:pPr>
        <w:tabs>
          <w:tab w:val="left" w:pos="1276"/>
        </w:tabs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982C6C" w:rsidRDefault="00A30A38" w:rsidP="00982C6C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Avant toute demande, les défendeurs opposent à la requête deux fins de non-recevoir tirées de l’absence des statuts de la demanderesse, ayant été détruits et de la nullité de la demande procédant de mélange des compétences.</w:t>
      </w:r>
    </w:p>
    <w:p w:rsidR="00A30A38" w:rsidRDefault="00A30A38" w:rsidP="001B7F68">
      <w:pPr>
        <w:tabs>
          <w:tab w:val="left" w:pos="1276"/>
        </w:tabs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A30A38" w:rsidRDefault="00CE59C9" w:rsidP="00982C6C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 demanderesse rétorque que la société PARK HOTEL SA est sans personnalité juridique, ne pouvant pas ester en justice.</w:t>
      </w:r>
    </w:p>
    <w:p w:rsidR="001B7F68" w:rsidRDefault="004364D7" w:rsidP="00982C6C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 Conseil d’Etat trouve que cette question relève de la Compétence du juge du fond ou celui du règlement de juge dans la mesure où il y a existence des jugements contradictoires.</w:t>
      </w:r>
    </w:p>
    <w:p w:rsidR="00831F17" w:rsidRDefault="00831F17" w:rsidP="00831F17">
      <w:pPr>
        <w:tabs>
          <w:tab w:val="left" w:pos="1276"/>
        </w:tabs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831F17" w:rsidRDefault="002527A6" w:rsidP="00831F17">
      <w:pPr>
        <w:spacing w:after="0" w:line="276" w:lineRule="auto"/>
        <w:ind w:firstLine="15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Il ressort des éléments du dossier que par leurs requêtes, les défendeurs</w:t>
      </w:r>
      <w:r w:rsidR="007B4EFC">
        <w:rPr>
          <w:rFonts w:ascii="Tahoma" w:hAnsi="Tahoma" w:cs="Tahoma"/>
          <w:sz w:val="28"/>
          <w:szCs w:val="28"/>
        </w:rPr>
        <w:t xml:space="preserve"> ont saisi le Conseil d’Etat sous ROR 550, pour solliciter et obtenir la suspension des effets de la lettre N°0914/3535/008/D042/IGA/MKA/Sec-lib/2022</w:t>
      </w:r>
      <w:r w:rsidR="00047B75">
        <w:rPr>
          <w:rFonts w:ascii="Tahoma" w:hAnsi="Tahoma" w:cs="Tahoma"/>
          <w:sz w:val="28"/>
          <w:szCs w:val="28"/>
        </w:rPr>
        <w:t xml:space="preserve"> du 21 octobre 2022 de Monsieur l’inspecteur général des services judiciaires et pénitentiaires, permettant de continuer l’exécution entamée dans</w:t>
      </w:r>
      <w:r w:rsidR="007C66F7">
        <w:rPr>
          <w:rFonts w:ascii="Tahoma" w:hAnsi="Tahoma" w:cs="Tahoma"/>
          <w:sz w:val="28"/>
          <w:szCs w:val="28"/>
        </w:rPr>
        <w:t xml:space="preserve"> la cause RCA 17.128 RH</w:t>
      </w:r>
      <w:r w:rsidR="00B6660B">
        <w:rPr>
          <w:rFonts w:ascii="Tahoma" w:hAnsi="Tahoma" w:cs="Tahoma"/>
          <w:sz w:val="28"/>
          <w:szCs w:val="28"/>
        </w:rPr>
        <w:t xml:space="preserve"> 210/2022.</w:t>
      </w:r>
    </w:p>
    <w:p w:rsidR="00020785" w:rsidRDefault="00020785" w:rsidP="004A63FA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…/…</w:t>
      </w:r>
    </w:p>
    <w:p w:rsidR="00020785" w:rsidRDefault="004A63FA" w:rsidP="00020785">
      <w:pPr>
        <w:pStyle w:val="Paragraphedeliste"/>
        <w:numPr>
          <w:ilvl w:val="0"/>
          <w:numId w:val="1"/>
        </w:num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5</w:t>
      </w:r>
      <w:r w:rsidR="007D69F4">
        <w:rPr>
          <w:rFonts w:ascii="Tahoma" w:hAnsi="Tahoma" w:cs="Tahoma"/>
          <w:sz w:val="24"/>
          <w:szCs w:val="24"/>
        </w:rPr>
        <w:t xml:space="preserve"> </w:t>
      </w:r>
      <w:bookmarkStart w:id="0" w:name="_GoBack"/>
      <w:bookmarkEnd w:id="0"/>
      <w:r>
        <w:rPr>
          <w:rFonts w:ascii="Tahoma" w:hAnsi="Tahoma" w:cs="Tahoma"/>
          <w:sz w:val="24"/>
          <w:szCs w:val="24"/>
        </w:rPr>
        <w:t xml:space="preserve"> </w:t>
      </w:r>
      <w:r w:rsidR="00020785">
        <w:rPr>
          <w:rFonts w:ascii="Tahoma" w:hAnsi="Tahoma" w:cs="Tahoma"/>
          <w:sz w:val="24"/>
          <w:szCs w:val="24"/>
        </w:rPr>
        <w:t>-</w:t>
      </w:r>
    </w:p>
    <w:p w:rsidR="00020785" w:rsidRDefault="00020785" w:rsidP="00020785">
      <w:pPr>
        <w:pStyle w:val="Paragraphedeliste"/>
        <w:spacing w:after="0" w:line="36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ROR.817</w:t>
      </w:r>
    </w:p>
    <w:p w:rsidR="00831F17" w:rsidRDefault="008639D8" w:rsidP="00110874">
      <w:pPr>
        <w:spacing w:after="0" w:line="276" w:lineRule="auto"/>
        <w:ind w:firstLine="15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La demanderesse fonde sa requête sur deux éléments, à savoir d’une part, que le dossier d’exécution RCA 17.128 RA 210/2022</w:t>
      </w:r>
      <w:r w:rsidR="00110874">
        <w:rPr>
          <w:rFonts w:ascii="Tahoma" w:hAnsi="Tahoma" w:cs="Tahoma"/>
          <w:sz w:val="28"/>
          <w:szCs w:val="28"/>
        </w:rPr>
        <w:t xml:space="preserve"> concerné par la lettre N°0914/3535/008/D042/IGA/MKA/Sec-lib/2022 du 21 octobre 2022 de Monsieur l’inspecteur général des services judiciaires et pénitentiaire</w:t>
      </w:r>
      <w:r w:rsidR="00FE0D42">
        <w:rPr>
          <w:rFonts w:ascii="Tahoma" w:hAnsi="Tahoma" w:cs="Tahoma"/>
          <w:sz w:val="28"/>
          <w:szCs w:val="28"/>
        </w:rPr>
        <w:t xml:space="preserve"> </w:t>
      </w:r>
      <w:r w:rsidR="00B060FC">
        <w:rPr>
          <w:rFonts w:ascii="Tahoma" w:hAnsi="Tahoma" w:cs="Tahoma"/>
          <w:sz w:val="28"/>
          <w:szCs w:val="28"/>
        </w:rPr>
        <w:t>n’existe plus et d’autre part, que le droit de propriété des actions et le droit de propriété immobilière</w:t>
      </w:r>
      <w:r w:rsidR="00251558">
        <w:rPr>
          <w:rFonts w:ascii="Tahoma" w:hAnsi="Tahoma" w:cs="Tahoma"/>
          <w:sz w:val="28"/>
          <w:szCs w:val="28"/>
        </w:rPr>
        <w:t xml:space="preserve">,, invoqués sous le ROR 550 pour justifier la suspension </w:t>
      </w:r>
      <w:r w:rsidR="00F74F53">
        <w:rPr>
          <w:rFonts w:ascii="Tahoma" w:hAnsi="Tahoma" w:cs="Tahoma"/>
          <w:sz w:val="28"/>
          <w:szCs w:val="28"/>
        </w:rPr>
        <w:t>des effets de la lettre n°</w:t>
      </w:r>
      <w:r w:rsidR="0042430D">
        <w:rPr>
          <w:rFonts w:ascii="Tahoma" w:hAnsi="Tahoma" w:cs="Tahoma"/>
          <w:sz w:val="28"/>
          <w:szCs w:val="28"/>
        </w:rPr>
        <w:t xml:space="preserve">0914/3535/008/D042/IGA/MKA/Sec-lib/2022 du 21 octobre 2022 </w:t>
      </w:r>
      <w:r w:rsidR="00AA31F6">
        <w:rPr>
          <w:rFonts w:ascii="Tahoma" w:hAnsi="Tahoma" w:cs="Tahoma"/>
          <w:sz w:val="28"/>
          <w:szCs w:val="28"/>
        </w:rPr>
        <w:t>sont inexistants.</w:t>
      </w:r>
    </w:p>
    <w:p w:rsidR="002B3212" w:rsidRDefault="002B3212" w:rsidP="00110874">
      <w:pPr>
        <w:spacing w:after="0" w:line="276" w:lineRule="auto"/>
        <w:ind w:firstLine="1560"/>
        <w:jc w:val="both"/>
        <w:rPr>
          <w:rFonts w:ascii="Tahoma" w:hAnsi="Tahoma" w:cs="Tahoma"/>
          <w:sz w:val="28"/>
          <w:szCs w:val="28"/>
        </w:rPr>
      </w:pPr>
    </w:p>
    <w:p w:rsidR="000202CD" w:rsidRDefault="00E73D23" w:rsidP="003A04BC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8"/>
          <w:szCs w:val="28"/>
        </w:rPr>
        <w:t xml:space="preserve">Le Conseil d’Etat trouve plausible la demande de la société Park Hôtel </w:t>
      </w:r>
      <w:proofErr w:type="spellStart"/>
      <w:r>
        <w:rPr>
          <w:rFonts w:ascii="Tahoma" w:hAnsi="Tahoma" w:cs="Tahoma"/>
          <w:sz w:val="28"/>
          <w:szCs w:val="28"/>
        </w:rPr>
        <w:t>sarl</w:t>
      </w:r>
      <w:proofErr w:type="spellEnd"/>
      <w:r>
        <w:rPr>
          <w:rFonts w:ascii="Tahoma" w:hAnsi="Tahoma" w:cs="Tahoma"/>
          <w:sz w:val="28"/>
          <w:szCs w:val="28"/>
        </w:rPr>
        <w:t xml:space="preserve"> et trouve que l’ordonnance rendue sous le ROR 550 </w:t>
      </w:r>
      <w:r w:rsidR="00566549">
        <w:rPr>
          <w:rFonts w:ascii="Tahoma" w:hAnsi="Tahoma" w:cs="Tahoma"/>
          <w:sz w:val="28"/>
          <w:szCs w:val="28"/>
        </w:rPr>
        <w:t>est devenue sans objet du fait que l’exécution a été opérée moyennant</w:t>
      </w:r>
      <w:r w:rsidR="0054506C">
        <w:rPr>
          <w:rFonts w:ascii="Tahoma" w:hAnsi="Tahoma" w:cs="Tahoma"/>
          <w:sz w:val="28"/>
          <w:szCs w:val="28"/>
        </w:rPr>
        <w:t xml:space="preserve"> un procès-verbal d’expulsion RH 352/2023 </w:t>
      </w:r>
      <w:r w:rsidR="00633732">
        <w:rPr>
          <w:rFonts w:ascii="Tahoma" w:hAnsi="Tahoma" w:cs="Tahoma"/>
          <w:sz w:val="28"/>
          <w:szCs w:val="28"/>
        </w:rPr>
        <w:t>RHJ. 37 023</w:t>
      </w:r>
      <w:r w:rsidR="0054506C">
        <w:rPr>
          <w:rFonts w:ascii="Tahoma" w:hAnsi="Tahoma" w:cs="Tahoma"/>
          <w:sz w:val="28"/>
          <w:szCs w:val="28"/>
        </w:rPr>
        <w:t>/CPHJ/RAC</w:t>
      </w:r>
      <w:r w:rsidR="00090EBA">
        <w:rPr>
          <w:rFonts w:ascii="Tahoma" w:hAnsi="Tahoma" w:cs="Tahoma"/>
          <w:sz w:val="28"/>
          <w:szCs w:val="28"/>
        </w:rPr>
        <w:t xml:space="preserve"> </w:t>
      </w:r>
      <w:r w:rsidR="00633732">
        <w:rPr>
          <w:rFonts w:ascii="Tahoma" w:hAnsi="Tahoma" w:cs="Tahoma"/>
          <w:sz w:val="24"/>
          <w:szCs w:val="24"/>
        </w:rPr>
        <w:t>2206</w:t>
      </w:r>
      <w:r w:rsidR="004F6F17">
        <w:rPr>
          <w:rFonts w:ascii="Tahoma" w:hAnsi="Tahoma" w:cs="Tahoma"/>
          <w:sz w:val="24"/>
          <w:szCs w:val="24"/>
        </w:rPr>
        <w:t>/RCA</w:t>
      </w:r>
      <w:r w:rsidR="00633732">
        <w:rPr>
          <w:rFonts w:ascii="Tahoma" w:hAnsi="Tahoma" w:cs="Tahoma"/>
          <w:sz w:val="24"/>
          <w:szCs w:val="24"/>
        </w:rPr>
        <w:t xml:space="preserve"> 17.128 L’SHI </w:t>
      </w:r>
      <w:r w:rsidR="00060544">
        <w:rPr>
          <w:rFonts w:ascii="Tahoma" w:hAnsi="Tahoma" w:cs="Tahoma"/>
          <w:sz w:val="24"/>
          <w:szCs w:val="24"/>
        </w:rPr>
        <w:t>et un procès-verbal d’installation et de remise des clés avec pouvoir d’occuper les lieux sous le RHJ.27/CPHJ/HK RACA</w:t>
      </w:r>
      <w:r w:rsidR="000202CD">
        <w:rPr>
          <w:rFonts w:ascii="Tahoma" w:hAnsi="Tahoma" w:cs="Tahoma"/>
          <w:sz w:val="24"/>
          <w:szCs w:val="24"/>
        </w:rPr>
        <w:t xml:space="preserve"> 17.128 L’SHI.</w:t>
      </w:r>
    </w:p>
    <w:p w:rsidR="000202CD" w:rsidRDefault="000202CD" w:rsidP="000202CD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633732" w:rsidRDefault="000202CD" w:rsidP="003A04BC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Il s’ensuit que sa requête sera déclarée fondée et qu’il y a lieu d’y mettre fin.</w:t>
      </w:r>
      <w:r w:rsidR="004F6F17">
        <w:rPr>
          <w:rFonts w:ascii="Tahoma" w:hAnsi="Tahoma" w:cs="Tahoma"/>
          <w:sz w:val="24"/>
          <w:szCs w:val="24"/>
        </w:rPr>
        <w:t xml:space="preserve"> </w:t>
      </w:r>
    </w:p>
    <w:p w:rsidR="00633732" w:rsidRDefault="00633732" w:rsidP="000202CD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831F17" w:rsidRDefault="00831F17" w:rsidP="000202CD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  <w:r w:rsidRPr="000202CD">
        <w:rPr>
          <w:rFonts w:ascii="Tahoma" w:hAnsi="Tahoma" w:cs="Tahoma"/>
          <w:b/>
          <w:sz w:val="24"/>
          <w:szCs w:val="24"/>
        </w:rPr>
        <w:t>Ainsi, le juge des référés</w:t>
      </w:r>
      <w:r>
        <w:rPr>
          <w:rFonts w:ascii="Tahoma" w:hAnsi="Tahoma" w:cs="Tahoma"/>
          <w:sz w:val="24"/>
          <w:szCs w:val="24"/>
        </w:rPr>
        <w:t> :</w:t>
      </w:r>
      <w:r w:rsidR="004F6F17">
        <w:rPr>
          <w:rFonts w:ascii="Tahoma" w:hAnsi="Tahoma" w:cs="Tahoma"/>
          <w:sz w:val="24"/>
          <w:szCs w:val="24"/>
        </w:rPr>
        <w:t xml:space="preserve"> </w:t>
      </w:r>
    </w:p>
    <w:p w:rsidR="000202CD" w:rsidRDefault="000202CD" w:rsidP="000202CD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1E4095" w:rsidRDefault="00831F17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Vu la Constitution de la République démocratique du Congo </w:t>
      </w:r>
      <w:r w:rsidR="001E4095">
        <w:rPr>
          <w:rFonts w:ascii="Tahoma" w:hAnsi="Tahoma" w:cs="Tahoma"/>
          <w:sz w:val="24"/>
          <w:szCs w:val="24"/>
        </w:rPr>
        <w:t xml:space="preserve">telle que modifiée par la loi n° 11/02 du 20 janvier 2011 portant révision de certains articles de la Constitution de la République Démocratique du Congo </w:t>
      </w:r>
      <w:r>
        <w:rPr>
          <w:rFonts w:ascii="Tahoma" w:hAnsi="Tahoma" w:cs="Tahoma"/>
          <w:sz w:val="24"/>
          <w:szCs w:val="24"/>
        </w:rPr>
        <w:t>du 18 février 2006</w:t>
      </w:r>
      <w:r w:rsidR="001E4095">
        <w:rPr>
          <w:rFonts w:ascii="Tahoma" w:hAnsi="Tahoma" w:cs="Tahoma"/>
          <w:sz w:val="24"/>
          <w:szCs w:val="24"/>
        </w:rPr>
        <w:t> ;</w:t>
      </w:r>
    </w:p>
    <w:p w:rsidR="001E4095" w:rsidRDefault="001E4095" w:rsidP="001E4095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831F17" w:rsidRDefault="00831F17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Vu la Loi organique n° 16/027 du 15 oc</w:t>
      </w:r>
      <w:r w:rsidR="00E73ECD">
        <w:rPr>
          <w:rFonts w:ascii="Tahoma" w:hAnsi="Tahoma" w:cs="Tahoma"/>
          <w:sz w:val="24"/>
          <w:szCs w:val="24"/>
        </w:rPr>
        <w:t>tobre 2016 portant organisation,</w:t>
      </w:r>
      <w:r>
        <w:rPr>
          <w:rFonts w:ascii="Tahoma" w:hAnsi="Tahoma" w:cs="Tahoma"/>
          <w:sz w:val="24"/>
          <w:szCs w:val="24"/>
        </w:rPr>
        <w:t xml:space="preserve"> compétence et fonctionnement des juridictions de l’ordre administratif spécialement en son article 281 </w:t>
      </w:r>
      <w:r w:rsidR="00E73ECD">
        <w:rPr>
          <w:rFonts w:ascii="Tahoma" w:hAnsi="Tahoma" w:cs="Tahoma"/>
          <w:sz w:val="24"/>
          <w:szCs w:val="24"/>
        </w:rPr>
        <w:t>et 295</w:t>
      </w:r>
      <w:r>
        <w:rPr>
          <w:rFonts w:ascii="Tahoma" w:hAnsi="Tahoma" w:cs="Tahoma"/>
          <w:sz w:val="24"/>
          <w:szCs w:val="24"/>
        </w:rPr>
        <w:t>;</w:t>
      </w:r>
    </w:p>
    <w:p w:rsidR="00D32E4E" w:rsidRDefault="00D32E4E" w:rsidP="00D32E4E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…/…</w:t>
      </w:r>
    </w:p>
    <w:p w:rsidR="00D32E4E" w:rsidRDefault="00D32E4E" w:rsidP="00D32E4E">
      <w:p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</w:p>
    <w:p w:rsidR="00D32E4E" w:rsidRDefault="004A63FA" w:rsidP="00D32E4E">
      <w:pPr>
        <w:pStyle w:val="Paragraphedeliste"/>
        <w:numPr>
          <w:ilvl w:val="0"/>
          <w:numId w:val="1"/>
        </w:numPr>
        <w:tabs>
          <w:tab w:val="left" w:pos="1276"/>
        </w:tabs>
        <w:spacing w:after="0" w:line="276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6</w:t>
      </w:r>
      <w:r w:rsidR="00D32E4E">
        <w:rPr>
          <w:rFonts w:ascii="Tahoma" w:hAnsi="Tahoma" w:cs="Tahoma"/>
          <w:sz w:val="24"/>
          <w:szCs w:val="24"/>
        </w:rPr>
        <w:t xml:space="preserve">  -</w:t>
      </w:r>
    </w:p>
    <w:p w:rsidR="00D32E4E" w:rsidRDefault="00D32E4E" w:rsidP="00D32E4E">
      <w:pPr>
        <w:pStyle w:val="Paragraphedeliste"/>
        <w:spacing w:after="0" w:line="36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ROR.817</w:t>
      </w:r>
    </w:p>
    <w:p w:rsidR="00D32E4E" w:rsidRDefault="00D32E4E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831F17" w:rsidRDefault="00831F17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Vu l’ordonnance n° 19/001 du 10 janvier 2019 portant Règlement Intérieur </w:t>
      </w:r>
      <w:r w:rsidR="00E73ECD">
        <w:rPr>
          <w:rFonts w:ascii="Tahoma" w:hAnsi="Tahoma" w:cs="Tahoma"/>
          <w:sz w:val="24"/>
          <w:szCs w:val="24"/>
        </w:rPr>
        <w:t xml:space="preserve">du Conseil d’Etat </w:t>
      </w:r>
      <w:r>
        <w:rPr>
          <w:rFonts w:ascii="Tahoma" w:hAnsi="Tahoma" w:cs="Tahoma"/>
          <w:sz w:val="24"/>
          <w:szCs w:val="24"/>
        </w:rPr>
        <w:t>en ses articles 3, 25 et 46 Al. 3 ;</w:t>
      </w:r>
    </w:p>
    <w:p w:rsidR="00831F17" w:rsidRDefault="00831F17" w:rsidP="00831F17">
      <w:pPr>
        <w:spacing w:after="0" w:line="240" w:lineRule="auto"/>
        <w:ind w:firstLine="1560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>ORDONNE</w:t>
      </w:r>
    </w:p>
    <w:p w:rsidR="00831F17" w:rsidRDefault="00831F17" w:rsidP="00831F17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913A48" w:rsidRDefault="00831F17" w:rsidP="009254E0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3803CE">
        <w:rPr>
          <w:rFonts w:ascii="Tahoma" w:hAnsi="Tahoma" w:cs="Tahoma"/>
          <w:b/>
          <w:sz w:val="24"/>
          <w:szCs w:val="24"/>
        </w:rPr>
        <w:t>Article 1</w:t>
      </w:r>
      <w:r w:rsidRPr="003803CE">
        <w:rPr>
          <w:rFonts w:ascii="Tahoma" w:hAnsi="Tahoma" w:cs="Tahoma"/>
          <w:b/>
          <w:sz w:val="24"/>
          <w:szCs w:val="24"/>
          <w:vertAlign w:val="superscript"/>
        </w:rPr>
        <w:t>er</w:t>
      </w:r>
      <w:r>
        <w:rPr>
          <w:rFonts w:ascii="Tahoma" w:hAnsi="Tahoma" w:cs="Tahoma"/>
          <w:sz w:val="24"/>
          <w:szCs w:val="24"/>
        </w:rPr>
        <w:t xml:space="preserve"> : L</w:t>
      </w:r>
      <w:r w:rsidR="009254E0">
        <w:rPr>
          <w:rFonts w:ascii="Tahoma" w:hAnsi="Tahoma" w:cs="Tahoma"/>
          <w:sz w:val="24"/>
          <w:szCs w:val="24"/>
        </w:rPr>
        <w:t>e juge des référés,</w:t>
      </w:r>
      <w:r w:rsidR="0009389C">
        <w:rPr>
          <w:rFonts w:ascii="Tahoma" w:hAnsi="Tahoma" w:cs="Tahoma"/>
          <w:sz w:val="24"/>
          <w:szCs w:val="24"/>
        </w:rPr>
        <w:t xml:space="preserve"> saisi en modification des </w:t>
      </w:r>
    </w:p>
    <w:p w:rsidR="00831F17" w:rsidRDefault="0009389C" w:rsidP="00913A48">
      <w:pPr>
        <w:spacing w:after="0" w:line="276" w:lineRule="auto"/>
        <w:ind w:left="1418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mesures</w:t>
      </w:r>
      <w:proofErr w:type="gramEnd"/>
      <w:r>
        <w:rPr>
          <w:rFonts w:ascii="Tahoma" w:hAnsi="Tahoma" w:cs="Tahoma"/>
          <w:sz w:val="24"/>
          <w:szCs w:val="24"/>
        </w:rPr>
        <w:t xml:space="preserve"> prises par voie de référé-liberté sous ROR 550, déclare recevable et fondée la requête de la société PARK HOTEL SARL.</w:t>
      </w:r>
    </w:p>
    <w:p w:rsidR="00831F17" w:rsidRDefault="00831F17" w:rsidP="00831F17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E54415" w:rsidRDefault="00831F17" w:rsidP="00E54415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B20997">
        <w:rPr>
          <w:rFonts w:ascii="Tahoma" w:hAnsi="Tahoma" w:cs="Tahoma"/>
          <w:b/>
          <w:sz w:val="24"/>
          <w:szCs w:val="24"/>
        </w:rPr>
        <w:t xml:space="preserve">Article  </w:t>
      </w:r>
      <w:proofErr w:type="gramStart"/>
      <w:r w:rsidRPr="00B20997">
        <w:rPr>
          <w:rFonts w:ascii="Tahoma" w:hAnsi="Tahoma" w:cs="Tahoma"/>
          <w:b/>
          <w:sz w:val="24"/>
          <w:szCs w:val="24"/>
        </w:rPr>
        <w:t>2</w:t>
      </w:r>
      <w:r>
        <w:rPr>
          <w:rFonts w:ascii="Tahoma" w:hAnsi="Tahoma" w:cs="Tahoma"/>
          <w:sz w:val="24"/>
          <w:szCs w:val="24"/>
        </w:rPr>
        <w:t xml:space="preserve">  :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r w:rsidR="00E54415">
        <w:rPr>
          <w:rFonts w:ascii="Tahoma" w:hAnsi="Tahoma" w:cs="Tahoma"/>
          <w:sz w:val="24"/>
          <w:szCs w:val="24"/>
        </w:rPr>
        <w:t xml:space="preserve">Constate le manque d’objet de l’ordonnance rendue </w:t>
      </w:r>
    </w:p>
    <w:p w:rsidR="00831F17" w:rsidRDefault="00E54415" w:rsidP="00E54415">
      <w:pPr>
        <w:spacing w:after="0" w:line="276" w:lineRule="auto"/>
        <w:ind w:left="1418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sous</w:t>
      </w:r>
      <w:proofErr w:type="gramEnd"/>
      <w:r>
        <w:rPr>
          <w:rFonts w:ascii="Tahoma" w:hAnsi="Tahoma" w:cs="Tahoma"/>
          <w:sz w:val="24"/>
          <w:szCs w:val="24"/>
        </w:rPr>
        <w:t xml:space="preserve"> ROR 550 en conséquence y met fin.</w:t>
      </w:r>
    </w:p>
    <w:p w:rsidR="00E54415" w:rsidRDefault="00E54415" w:rsidP="00E54415">
      <w:pPr>
        <w:spacing w:after="0" w:line="240" w:lineRule="auto"/>
        <w:ind w:left="1418"/>
        <w:jc w:val="both"/>
        <w:rPr>
          <w:rFonts w:ascii="Tahoma" w:hAnsi="Tahoma" w:cs="Tahoma"/>
          <w:sz w:val="24"/>
          <w:szCs w:val="24"/>
        </w:rPr>
      </w:pPr>
    </w:p>
    <w:p w:rsidR="00BC3CC2" w:rsidRDefault="00831F17" w:rsidP="00C16703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 w:rsidRPr="00E54415">
        <w:rPr>
          <w:rFonts w:ascii="Tahoma" w:hAnsi="Tahoma" w:cs="Tahoma"/>
          <w:b/>
          <w:sz w:val="24"/>
          <w:szCs w:val="24"/>
        </w:rPr>
        <w:t>Article 3</w:t>
      </w:r>
      <w:r>
        <w:rPr>
          <w:rFonts w:ascii="Tahoma" w:hAnsi="Tahoma" w:cs="Tahoma"/>
          <w:sz w:val="24"/>
          <w:szCs w:val="24"/>
        </w:rPr>
        <w:t xml:space="preserve">   : La présente ordonnance </w:t>
      </w:r>
      <w:r w:rsidR="00C16703">
        <w:rPr>
          <w:rFonts w:ascii="Tahoma" w:hAnsi="Tahoma" w:cs="Tahoma"/>
          <w:sz w:val="24"/>
          <w:szCs w:val="24"/>
        </w:rPr>
        <w:t xml:space="preserve">SERA PUBLI2E AU Journal </w:t>
      </w:r>
    </w:p>
    <w:p w:rsidR="00831F17" w:rsidRDefault="00C16703" w:rsidP="00BC3CC2">
      <w:pPr>
        <w:spacing w:after="0" w:line="276" w:lineRule="auto"/>
        <w:ind w:left="1418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Officiel de la Républiqu</w:t>
      </w:r>
      <w:r w:rsidR="00CB1244">
        <w:rPr>
          <w:rFonts w:ascii="Tahoma" w:hAnsi="Tahoma" w:cs="Tahoma"/>
          <w:sz w:val="24"/>
          <w:szCs w:val="24"/>
        </w:rPr>
        <w:t xml:space="preserve">e Démocratique du Congo et </w:t>
      </w:r>
      <w:r w:rsidR="00BC3CC2">
        <w:rPr>
          <w:rFonts w:ascii="Tahoma" w:hAnsi="Tahoma" w:cs="Tahoma"/>
          <w:sz w:val="24"/>
          <w:szCs w:val="24"/>
        </w:rPr>
        <w:t>dans le bulletin des décisions et publication de juridictions de l’ordre administratif et prendra effet à dater de sa notification aux parties.</w:t>
      </w:r>
    </w:p>
    <w:p w:rsidR="00831F17" w:rsidRDefault="00831F17" w:rsidP="00831F17">
      <w:pPr>
        <w:pStyle w:val="Paragraphedeliste"/>
        <w:spacing w:after="0" w:line="240" w:lineRule="auto"/>
        <w:ind w:left="1429"/>
        <w:jc w:val="both"/>
        <w:rPr>
          <w:rFonts w:ascii="Tahoma" w:hAnsi="Tahoma" w:cs="Tahoma"/>
          <w:sz w:val="24"/>
          <w:szCs w:val="24"/>
        </w:rPr>
      </w:pPr>
    </w:p>
    <w:p w:rsidR="00831F17" w:rsidRDefault="00831F17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Ainsi ordonné à l’audience en chambre du Conseil en </w:t>
      </w:r>
      <w:r w:rsidR="00052228">
        <w:rPr>
          <w:rFonts w:ascii="Tahoma" w:hAnsi="Tahoma" w:cs="Tahoma"/>
          <w:sz w:val="24"/>
          <w:szCs w:val="24"/>
        </w:rPr>
        <w:t xml:space="preserve">modification des mesures prises par voie de </w:t>
      </w:r>
      <w:r>
        <w:rPr>
          <w:rFonts w:ascii="Tahoma" w:hAnsi="Tahoma" w:cs="Tahoma"/>
          <w:sz w:val="24"/>
          <w:szCs w:val="24"/>
        </w:rPr>
        <w:t xml:space="preserve">référé-liberté de la section du contentieux du Conseil d’Etat de ce </w:t>
      </w:r>
      <w:r w:rsidR="00052228">
        <w:rPr>
          <w:rFonts w:ascii="Tahoma" w:hAnsi="Tahoma" w:cs="Tahoma"/>
          <w:sz w:val="24"/>
          <w:szCs w:val="24"/>
        </w:rPr>
        <w:t xml:space="preserve">21 </w:t>
      </w:r>
      <w:r w:rsidR="007113B8">
        <w:rPr>
          <w:rFonts w:ascii="Tahoma" w:hAnsi="Tahoma" w:cs="Tahoma"/>
          <w:sz w:val="24"/>
          <w:szCs w:val="24"/>
        </w:rPr>
        <w:t xml:space="preserve">février </w:t>
      </w:r>
      <w:r w:rsidR="00052228">
        <w:rPr>
          <w:rFonts w:ascii="Tahoma" w:hAnsi="Tahoma" w:cs="Tahoma"/>
          <w:sz w:val="24"/>
          <w:szCs w:val="24"/>
        </w:rPr>
        <w:t>2024</w:t>
      </w:r>
      <w:r>
        <w:rPr>
          <w:rFonts w:ascii="Tahoma" w:hAnsi="Tahoma" w:cs="Tahoma"/>
          <w:sz w:val="24"/>
          <w:szCs w:val="24"/>
        </w:rPr>
        <w:t xml:space="preserve"> à laquelle a siégé le magistrat </w:t>
      </w:r>
      <w:r w:rsidR="009E3275">
        <w:rPr>
          <w:rFonts w:ascii="Tahoma" w:hAnsi="Tahoma" w:cs="Tahoma"/>
          <w:b/>
          <w:sz w:val="24"/>
          <w:szCs w:val="24"/>
        </w:rPr>
        <w:t>Hyppolyte MASANI MATSHI</w:t>
      </w:r>
      <w:r w:rsidR="009E3275" w:rsidRPr="009E3275">
        <w:rPr>
          <w:rFonts w:ascii="Tahoma" w:hAnsi="Tahoma" w:cs="Tahoma"/>
          <w:sz w:val="24"/>
          <w:szCs w:val="24"/>
        </w:rPr>
        <w:t>, Président de chambre</w:t>
      </w:r>
      <w:r w:rsidR="009E3275">
        <w:rPr>
          <w:rFonts w:ascii="Tahoma" w:hAnsi="Tahoma" w:cs="Tahoma"/>
          <w:sz w:val="24"/>
          <w:szCs w:val="24"/>
        </w:rPr>
        <w:t xml:space="preserve"> et </w:t>
      </w:r>
      <w:r>
        <w:rPr>
          <w:rFonts w:ascii="Tahoma" w:hAnsi="Tahoma" w:cs="Tahoma"/>
          <w:sz w:val="24"/>
          <w:szCs w:val="24"/>
        </w:rPr>
        <w:t xml:space="preserve"> </w:t>
      </w:r>
      <w:r w:rsidR="0069210A">
        <w:rPr>
          <w:rFonts w:ascii="Tahoma" w:hAnsi="Tahoma" w:cs="Tahoma"/>
          <w:b/>
          <w:sz w:val="24"/>
          <w:szCs w:val="24"/>
        </w:rPr>
        <w:t>MANZENZA</w:t>
      </w:r>
      <w:r w:rsidR="0069210A">
        <w:rPr>
          <w:rFonts w:ascii="Tahoma" w:hAnsi="Tahoma" w:cs="Tahoma"/>
          <w:sz w:val="24"/>
          <w:szCs w:val="24"/>
        </w:rPr>
        <w:t>, g</w:t>
      </w:r>
      <w:r>
        <w:rPr>
          <w:rFonts w:ascii="Tahoma" w:hAnsi="Tahoma" w:cs="Tahoma"/>
          <w:sz w:val="24"/>
          <w:szCs w:val="24"/>
        </w:rPr>
        <w:t>reffier du siège.</w:t>
      </w:r>
    </w:p>
    <w:p w:rsidR="0052321E" w:rsidRDefault="0052321E" w:rsidP="00831F17">
      <w:pPr>
        <w:tabs>
          <w:tab w:val="left" w:pos="1276"/>
        </w:tabs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831F17" w:rsidRDefault="0069210A" w:rsidP="00831F17">
      <w:pPr>
        <w:tabs>
          <w:tab w:val="left" w:pos="1276"/>
        </w:tabs>
        <w:spacing w:before="240" w:after="0" w:line="276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="00831F17" w:rsidRPr="0069210A">
        <w:rPr>
          <w:rFonts w:ascii="Tahoma" w:hAnsi="Tahoma" w:cs="Tahoma"/>
          <w:b/>
          <w:sz w:val="24"/>
          <w:szCs w:val="24"/>
        </w:rPr>
        <w:t xml:space="preserve">Le Greffier                         </w:t>
      </w:r>
      <w:r>
        <w:rPr>
          <w:rFonts w:ascii="Tahoma" w:hAnsi="Tahoma" w:cs="Tahoma"/>
          <w:b/>
          <w:sz w:val="24"/>
          <w:szCs w:val="24"/>
        </w:rPr>
        <w:t xml:space="preserve">   </w:t>
      </w:r>
      <w:r w:rsidR="00831F17" w:rsidRPr="0069210A">
        <w:rPr>
          <w:rFonts w:ascii="Tahoma" w:hAnsi="Tahoma" w:cs="Tahoma"/>
          <w:b/>
          <w:sz w:val="24"/>
          <w:szCs w:val="24"/>
        </w:rPr>
        <w:t xml:space="preserve">Le </w:t>
      </w:r>
      <w:r>
        <w:rPr>
          <w:rFonts w:ascii="Tahoma" w:hAnsi="Tahoma" w:cs="Tahoma"/>
          <w:b/>
          <w:sz w:val="24"/>
          <w:szCs w:val="24"/>
        </w:rPr>
        <w:t>Président</w:t>
      </w:r>
    </w:p>
    <w:p w:rsidR="0069210A" w:rsidRPr="0052321E" w:rsidRDefault="0069210A" w:rsidP="00831F17">
      <w:pPr>
        <w:tabs>
          <w:tab w:val="left" w:pos="1276"/>
        </w:tabs>
        <w:spacing w:before="240" w:after="0" w:line="276" w:lineRule="auto"/>
        <w:rPr>
          <w:rFonts w:ascii="Tahoma" w:hAnsi="Tahoma" w:cs="Tahoma"/>
          <w:b/>
          <w:sz w:val="14"/>
          <w:szCs w:val="24"/>
        </w:rPr>
      </w:pPr>
    </w:p>
    <w:p w:rsidR="00831F17" w:rsidRDefault="0069210A" w:rsidP="00831F17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MANZENZA</w:t>
      </w:r>
      <w:r>
        <w:rPr>
          <w:rFonts w:cs="Tahoma"/>
          <w:sz w:val="24"/>
          <w:szCs w:val="24"/>
        </w:rPr>
        <w:t xml:space="preserve">                      </w:t>
      </w:r>
      <w:r>
        <w:rPr>
          <w:rFonts w:ascii="Tahoma" w:hAnsi="Tahoma" w:cs="Tahoma"/>
          <w:b/>
          <w:sz w:val="24"/>
          <w:szCs w:val="24"/>
        </w:rPr>
        <w:t>Hyppolyte MASANI MATSHI</w:t>
      </w:r>
    </w:p>
    <w:p w:rsidR="00962E99" w:rsidRDefault="00962E99"/>
    <w:sectPr w:rsidR="00962E99" w:rsidSect="0083771B">
      <w:pgSz w:w="11906" w:h="16838"/>
      <w:pgMar w:top="1418" w:right="2552" w:bottom="1418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6414"/>
    <w:multiLevelType w:val="hybridMultilevel"/>
    <w:tmpl w:val="A10EFDE0"/>
    <w:lvl w:ilvl="0" w:tplc="2A14B80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A79F4"/>
    <w:multiLevelType w:val="hybridMultilevel"/>
    <w:tmpl w:val="8D2677C4"/>
    <w:lvl w:ilvl="0" w:tplc="61206606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91480D"/>
    <w:multiLevelType w:val="hybridMultilevel"/>
    <w:tmpl w:val="CB229680"/>
    <w:lvl w:ilvl="0" w:tplc="EB327174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F17"/>
    <w:rsid w:val="000202CD"/>
    <w:rsid w:val="00020785"/>
    <w:rsid w:val="00047B75"/>
    <w:rsid w:val="00052228"/>
    <w:rsid w:val="00057DDD"/>
    <w:rsid w:val="00060544"/>
    <w:rsid w:val="00060B89"/>
    <w:rsid w:val="00075E3A"/>
    <w:rsid w:val="00090EBA"/>
    <w:rsid w:val="0009389C"/>
    <w:rsid w:val="000A2138"/>
    <w:rsid w:val="000D209A"/>
    <w:rsid w:val="000F5225"/>
    <w:rsid w:val="00110874"/>
    <w:rsid w:val="00161204"/>
    <w:rsid w:val="00167D91"/>
    <w:rsid w:val="001A6AC0"/>
    <w:rsid w:val="001B5B31"/>
    <w:rsid w:val="001B7F68"/>
    <w:rsid w:val="001E319D"/>
    <w:rsid w:val="001E4095"/>
    <w:rsid w:val="002234C1"/>
    <w:rsid w:val="00251558"/>
    <w:rsid w:val="002527A6"/>
    <w:rsid w:val="002947B9"/>
    <w:rsid w:val="002B3212"/>
    <w:rsid w:val="00357784"/>
    <w:rsid w:val="00374ACC"/>
    <w:rsid w:val="003803CE"/>
    <w:rsid w:val="003904CC"/>
    <w:rsid w:val="00394565"/>
    <w:rsid w:val="003A04BC"/>
    <w:rsid w:val="003C2D10"/>
    <w:rsid w:val="003D68BE"/>
    <w:rsid w:val="0042430D"/>
    <w:rsid w:val="004364D7"/>
    <w:rsid w:val="00477DE2"/>
    <w:rsid w:val="004A5A2C"/>
    <w:rsid w:val="004A63FA"/>
    <w:rsid w:val="004C20BF"/>
    <w:rsid w:val="004C398E"/>
    <w:rsid w:val="004F6F17"/>
    <w:rsid w:val="00502D04"/>
    <w:rsid w:val="00517B5E"/>
    <w:rsid w:val="0052321E"/>
    <w:rsid w:val="0054252D"/>
    <w:rsid w:val="0054322A"/>
    <w:rsid w:val="0054506C"/>
    <w:rsid w:val="00566549"/>
    <w:rsid w:val="00567267"/>
    <w:rsid w:val="00574223"/>
    <w:rsid w:val="005B4228"/>
    <w:rsid w:val="005D5A10"/>
    <w:rsid w:val="006034EB"/>
    <w:rsid w:val="006132C3"/>
    <w:rsid w:val="00633374"/>
    <w:rsid w:val="00633732"/>
    <w:rsid w:val="0065224B"/>
    <w:rsid w:val="00653E70"/>
    <w:rsid w:val="0069210A"/>
    <w:rsid w:val="007113B8"/>
    <w:rsid w:val="0074049C"/>
    <w:rsid w:val="00746712"/>
    <w:rsid w:val="007B4EFC"/>
    <w:rsid w:val="007C0B36"/>
    <w:rsid w:val="007C66F7"/>
    <w:rsid w:val="007D2F58"/>
    <w:rsid w:val="007D69F4"/>
    <w:rsid w:val="00817384"/>
    <w:rsid w:val="0082329D"/>
    <w:rsid w:val="00831F17"/>
    <w:rsid w:val="0083771B"/>
    <w:rsid w:val="008639D8"/>
    <w:rsid w:val="0088572D"/>
    <w:rsid w:val="008C783A"/>
    <w:rsid w:val="009031F7"/>
    <w:rsid w:val="00911EBF"/>
    <w:rsid w:val="00913A48"/>
    <w:rsid w:val="0091582F"/>
    <w:rsid w:val="00916B94"/>
    <w:rsid w:val="00922712"/>
    <w:rsid w:val="009254E0"/>
    <w:rsid w:val="00962E99"/>
    <w:rsid w:val="009679D4"/>
    <w:rsid w:val="00971E2B"/>
    <w:rsid w:val="00982C6C"/>
    <w:rsid w:val="009A661B"/>
    <w:rsid w:val="009D7250"/>
    <w:rsid w:val="009E3275"/>
    <w:rsid w:val="00A16F38"/>
    <w:rsid w:val="00A302DF"/>
    <w:rsid w:val="00A30A38"/>
    <w:rsid w:val="00A476FE"/>
    <w:rsid w:val="00A634F5"/>
    <w:rsid w:val="00A64AE5"/>
    <w:rsid w:val="00A82A41"/>
    <w:rsid w:val="00A90909"/>
    <w:rsid w:val="00A92577"/>
    <w:rsid w:val="00AA31F6"/>
    <w:rsid w:val="00AA6FAF"/>
    <w:rsid w:val="00AD7EFF"/>
    <w:rsid w:val="00B060FC"/>
    <w:rsid w:val="00B20997"/>
    <w:rsid w:val="00B21B6E"/>
    <w:rsid w:val="00B6660B"/>
    <w:rsid w:val="00B7073B"/>
    <w:rsid w:val="00BC3CC2"/>
    <w:rsid w:val="00BE32F4"/>
    <w:rsid w:val="00C16703"/>
    <w:rsid w:val="00C44EE6"/>
    <w:rsid w:val="00C7604D"/>
    <w:rsid w:val="00CB1244"/>
    <w:rsid w:val="00CC6777"/>
    <w:rsid w:val="00CD0AC4"/>
    <w:rsid w:val="00CE259A"/>
    <w:rsid w:val="00CE59C9"/>
    <w:rsid w:val="00CF537F"/>
    <w:rsid w:val="00D20F92"/>
    <w:rsid w:val="00D23F3B"/>
    <w:rsid w:val="00D32E4E"/>
    <w:rsid w:val="00D43B14"/>
    <w:rsid w:val="00D76642"/>
    <w:rsid w:val="00DA733D"/>
    <w:rsid w:val="00E43AE1"/>
    <w:rsid w:val="00E539C4"/>
    <w:rsid w:val="00E54415"/>
    <w:rsid w:val="00E604AD"/>
    <w:rsid w:val="00E73D23"/>
    <w:rsid w:val="00E73ECD"/>
    <w:rsid w:val="00E92FCE"/>
    <w:rsid w:val="00EC17A0"/>
    <w:rsid w:val="00ED2B84"/>
    <w:rsid w:val="00F6140D"/>
    <w:rsid w:val="00F74F53"/>
    <w:rsid w:val="00F82627"/>
    <w:rsid w:val="00FC644C"/>
    <w:rsid w:val="00FE0414"/>
    <w:rsid w:val="00FE0D42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F17"/>
    <w:pPr>
      <w:spacing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1F1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6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3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F17"/>
    <w:pPr>
      <w:spacing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1F1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6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3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9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1366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GREFFE ELODIE</dc:creator>
  <cp:lastModifiedBy>CONSEIL D'ETAT</cp:lastModifiedBy>
  <cp:revision>2</cp:revision>
  <cp:lastPrinted>2024-02-22T14:58:00Z</cp:lastPrinted>
  <dcterms:created xsi:type="dcterms:W3CDTF">2024-02-22T15:00:00Z</dcterms:created>
  <dcterms:modified xsi:type="dcterms:W3CDTF">2024-02-22T15:00:00Z</dcterms:modified>
</cp:coreProperties>
</file>