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C34B84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6"/>
          <w:szCs w:val="36"/>
          <w:u w:val="single" w:color="000000"/>
        </w:rPr>
      </w:pPr>
    </w:p>
    <w:p w:rsidR="008F2F75" w:rsidRPr="00EA61AF" w:rsidRDefault="00AC3127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51062E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MODIFICATIO N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17E38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6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C17E38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C101EA" w:rsidRPr="00F81D81" w:rsidRDefault="002203D9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Le</w:t>
      </w:r>
      <w:r w:rsidR="00205A1B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Ministre de la Santé Publique, Hygiène et Prévoyance Sociale</w:t>
      </w:r>
      <w:r w:rsidR="00DC175C" w:rsidRPr="00AA26CF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8C1E63"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205A1B">
        <w:rPr>
          <w:rFonts w:ascii="Tahoma" w:eastAsia="Calibri" w:hAnsi="Tahoma" w:cs="Tahoma"/>
          <w:color w:val="auto"/>
          <w:szCs w:val="25"/>
          <w:lang w:eastAsia="en-US"/>
        </w:rPr>
        <w:t>dont les bureaux sont situés au Bâti</w:t>
      </w:r>
      <w:r w:rsidR="00F81D81">
        <w:rPr>
          <w:rFonts w:ascii="Tahoma" w:eastAsia="Calibri" w:hAnsi="Tahoma" w:cs="Tahoma"/>
          <w:color w:val="auto"/>
          <w:szCs w:val="25"/>
          <w:lang w:eastAsia="en-US"/>
        </w:rPr>
        <w:t>ment du Gouvernement, place de Royale, à Kinshasa/Gombe</w:t>
      </w:r>
      <w:r w:rsidR="00D1464B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834D3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F81D81" w:rsidRPr="002203D9" w:rsidRDefault="00F81D81" w:rsidP="00F81D81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8"/>
          <w:szCs w:val="26"/>
          <w:lang w:eastAsia="en-US"/>
        </w:rPr>
      </w:pPr>
    </w:p>
    <w:p w:rsidR="00F81D81" w:rsidRPr="00C101EA" w:rsidRDefault="00F81D81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F81D81">
        <w:rPr>
          <w:rFonts w:eastAsia="Calibri"/>
          <w:b/>
          <w:color w:val="auto"/>
          <w:sz w:val="25"/>
          <w:szCs w:val="25"/>
          <w:u w:val="single"/>
          <w:lang w:eastAsia="en-US"/>
        </w:rPr>
        <w:t>La Société P</w:t>
      </w:r>
      <w:r w:rsidRPr="00F81D81">
        <w:rPr>
          <w:rFonts w:eastAsia="Calibri"/>
          <w:b/>
          <w:color w:val="auto"/>
          <w:sz w:val="25"/>
          <w:szCs w:val="25"/>
          <w:u w:val="single"/>
          <w:lang w:eastAsia="en-US"/>
        </w:rPr>
        <w:t>ADIYATH HEALTH CARE</w:t>
      </w:r>
      <w:r w:rsidRPr="00F81D81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, </w:t>
      </w:r>
      <w:r w:rsidRPr="00F81D81">
        <w:rPr>
          <w:rFonts w:ascii="Tahoma" w:eastAsia="Calibri" w:hAnsi="Tahoma" w:cs="Tahoma"/>
          <w:color w:val="auto"/>
          <w:szCs w:val="25"/>
          <w:lang w:eastAsia="en-US"/>
        </w:rPr>
        <w:t>ayant son siège à l’Hôpital du Cinquantenaire, situé sur l’avenue de Libération (ex du 24 novembre), à Kinshasa/</w:t>
      </w:r>
      <w:proofErr w:type="spellStart"/>
      <w:r w:rsidRPr="00F81D81">
        <w:rPr>
          <w:rFonts w:ascii="Tahoma" w:eastAsia="Calibri" w:hAnsi="Tahoma" w:cs="Tahoma"/>
          <w:color w:val="auto"/>
          <w:szCs w:val="25"/>
          <w:lang w:eastAsia="en-US"/>
        </w:rPr>
        <w:t>Kasa-vubu</w:t>
      </w:r>
      <w:proofErr w:type="spellEnd"/>
      <w:r w:rsidRPr="00F81D81">
        <w:rPr>
          <w:rFonts w:ascii="Tahoma" w:eastAsia="Calibri" w:hAnsi="Tahoma" w:cs="Tahoma"/>
          <w:color w:val="auto"/>
          <w:szCs w:val="25"/>
          <w:lang w:eastAsia="en-US"/>
        </w:rPr>
        <w:t>, poursuites et diligences de son Gérant statutaire</w:t>
      </w:r>
      <w:r w:rsidRPr="00F81D81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Pr="00F81D81">
        <w:rPr>
          <w:rFonts w:ascii="Tahoma" w:eastAsia="Calibri" w:hAnsi="Tahoma" w:cs="Tahoma"/>
          <w:color w:val="auto"/>
          <w:szCs w:val="25"/>
          <w:lang w:eastAsia="en-US"/>
        </w:rPr>
        <w:t>le Docteur HAZEEB RHAMAN PADIYATH</w:t>
      </w:r>
      <w:r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3B66EB" w:rsidRPr="00F420AE" w:rsidRDefault="003B66EB" w:rsidP="00AA26CF">
      <w:pPr>
        <w:spacing w:after="0" w:line="276" w:lineRule="auto"/>
        <w:ind w:left="0" w:right="-710" w:firstLine="0"/>
        <w:rPr>
          <w:rFonts w:ascii="Tahoma" w:eastAsia="Tahoma" w:hAnsi="Tahoma" w:cs="Tahoma"/>
          <w:color w:val="auto"/>
          <w:sz w:val="4"/>
          <w:szCs w:val="26"/>
          <w:lang w:eastAsia="en-US"/>
        </w:rPr>
      </w:pPr>
    </w:p>
    <w:p w:rsidR="003B66EB" w:rsidRPr="00CA211F" w:rsidRDefault="003B66EB" w:rsidP="003B66EB">
      <w:pPr>
        <w:pStyle w:val="Paragraphedeliste"/>
        <w:rPr>
          <w:rFonts w:ascii="Tahoma" w:eastAsia="Tahoma" w:hAnsi="Tahoma" w:cs="Tahoma"/>
          <w:color w:val="auto"/>
          <w:sz w:val="4"/>
          <w:szCs w:val="26"/>
          <w:lang w:eastAsia="en-US"/>
        </w:rPr>
      </w:pPr>
    </w:p>
    <w:p w:rsidR="00C34B84" w:rsidRPr="00C34B84" w:rsidRDefault="00C34B84" w:rsidP="00C34B84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C34B84">
        <w:rPr>
          <w:rFonts w:eastAsia="Calibri"/>
          <w:b/>
          <w:color w:val="auto"/>
          <w:sz w:val="26"/>
          <w:szCs w:val="26"/>
          <w:u w:val="single"/>
          <w:lang w:eastAsia="en-US"/>
        </w:rPr>
        <w:t>La République Démocratique du Congo</w:t>
      </w:r>
      <w:r w:rsidRPr="00C34B84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34B84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sis au Palais de la Justice, place de l’Indépendance, à Kinshasa/Gombe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C34B84" w:rsidRPr="00F420AE" w:rsidRDefault="00C34B84" w:rsidP="00C34B84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CA211F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L’Autorité de Régulation des Marchés Publiques</w:t>
      </w:r>
      <w:r w:rsidR="00AA26C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« </w:t>
      </w: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ARMP</w:t>
      </w:r>
      <w:r w:rsidR="00AA26CF">
        <w:rPr>
          <w:rFonts w:eastAsia="Calibri"/>
          <w:b/>
          <w:color w:val="auto"/>
          <w:sz w:val="26"/>
          <w:szCs w:val="26"/>
          <w:u w:val="single"/>
          <w:lang w:eastAsia="en-US"/>
        </w:rPr>
        <w:t> »</w:t>
      </w:r>
      <w:r w:rsidR="003B66EB"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3B66EB"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AA26CF">
        <w:rPr>
          <w:rFonts w:ascii="Tahoma" w:eastAsia="Calibri" w:hAnsi="Tahoma" w:cs="Tahoma"/>
          <w:color w:val="auto"/>
          <w:szCs w:val="25"/>
          <w:lang w:eastAsia="en-US"/>
        </w:rPr>
        <w:t xml:space="preserve">dont les bureaux sont 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situés </w:t>
      </w:r>
      <w:r w:rsidR="00AA26CF">
        <w:rPr>
          <w:rFonts w:ascii="Tahoma" w:eastAsia="Calibri" w:hAnsi="Tahoma" w:cs="Tahoma"/>
          <w:color w:val="auto"/>
          <w:szCs w:val="25"/>
          <w:lang w:eastAsia="en-US"/>
        </w:rPr>
        <w:t xml:space="preserve">à Kinshasa/Gombe </w:t>
      </w:r>
      <w:r w:rsidR="003B66E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3B66EB" w:rsidRPr="00C73D9A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845DB4" w:rsidRPr="00C17E38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10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4D0FBB">
        <w:rPr>
          <w:rFonts w:ascii="Tahoma" w:hAnsi="Tahoma" w:cs="Tahoma"/>
          <w:szCs w:val="24"/>
        </w:rPr>
        <w:t>modification</w:t>
      </w:r>
      <w:r w:rsidR="00D23733">
        <w:rPr>
          <w:rFonts w:ascii="Tahoma" w:hAnsi="Tahoma" w:cs="Tahoma"/>
          <w:szCs w:val="24"/>
        </w:rPr>
        <w:t xml:space="preserve"> revêtue de la formule exécutoire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62CE0">
        <w:rPr>
          <w:rFonts w:ascii="Tahoma" w:hAnsi="Tahoma" w:cs="Tahoma"/>
          <w:b/>
          <w:sz w:val="25"/>
          <w:szCs w:val="25"/>
        </w:rPr>
        <w:t>06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62CE0">
        <w:rPr>
          <w:rFonts w:ascii="Tahoma" w:hAnsi="Tahoma" w:cs="Tahoma"/>
          <w:b/>
          <w:sz w:val="25"/>
          <w:szCs w:val="25"/>
        </w:rPr>
        <w:t>février</w:t>
      </w:r>
      <w:r w:rsidR="00E958C0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C17E38">
        <w:rPr>
          <w:rFonts w:ascii="Tahoma" w:hAnsi="Tahoma" w:cs="Tahoma"/>
          <w:b/>
          <w:sz w:val="25"/>
          <w:szCs w:val="25"/>
        </w:rPr>
        <w:t>1113/1114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C17E38">
        <w:rPr>
          <w:rFonts w:ascii="Lucida Handwriting" w:hAnsi="Lucida Handwriting"/>
          <w:b/>
          <w:sz w:val="26"/>
          <w:szCs w:val="26"/>
        </w:rPr>
        <w:t>Le Ministre de la Santé Publique, Hygiène  et  Prévoyance Sociale</w:t>
      </w:r>
      <w:r w:rsidR="00C17E38" w:rsidRPr="00C17E38">
        <w:rPr>
          <w:rFonts w:ascii="Lucida Handwriting" w:hAnsi="Lucida Handwriting"/>
          <w:b/>
          <w:sz w:val="26"/>
          <w:szCs w:val="26"/>
        </w:rPr>
        <w:t xml:space="preserve"> </w:t>
      </w:r>
      <w:r w:rsidR="00C17E38">
        <w:rPr>
          <w:rFonts w:ascii="Lucida Handwriting" w:hAnsi="Lucida Handwriting"/>
          <w:b/>
          <w:sz w:val="26"/>
          <w:szCs w:val="26"/>
        </w:rPr>
        <w:t>et consorts</w:t>
      </w:r>
      <w:r w:rsidR="00B16CAD">
        <w:rPr>
          <w:rFonts w:ascii="Lucida Handwriting" w:hAnsi="Lucida Handwriting"/>
          <w:b/>
          <w:sz w:val="26"/>
          <w:szCs w:val="26"/>
        </w:rPr>
        <w:t>,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 w:rsidRPr="00C17E38">
        <w:rPr>
          <w:rFonts w:ascii="Lucida Handwriting" w:hAnsi="Lucida Handwriting"/>
          <w:b/>
          <w:sz w:val="26"/>
          <w:szCs w:val="26"/>
        </w:rPr>
        <w:t>L</w:t>
      </w:r>
      <w:r w:rsidR="004E3D5B" w:rsidRPr="00C17E38">
        <w:rPr>
          <w:rFonts w:ascii="Lucida Handwriting" w:hAnsi="Lucida Handwriting"/>
          <w:b/>
          <w:sz w:val="26"/>
          <w:szCs w:val="26"/>
        </w:rPr>
        <w:t>a</w:t>
      </w:r>
      <w:r w:rsidR="00076E5C" w:rsidRPr="00C17E38">
        <w:rPr>
          <w:rFonts w:ascii="Lucida Handwriting" w:hAnsi="Lucida Handwriting"/>
          <w:b/>
          <w:sz w:val="26"/>
          <w:szCs w:val="26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5"/>
          <w:szCs w:val="25"/>
          <w:lang w:eastAsia="en-US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5"/>
          <w:szCs w:val="25"/>
          <w:lang w:eastAsia="en-US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Société </w:t>
      </w:r>
      <w:r w:rsidR="00C17E38" w:rsidRP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</w:t>
      </w:r>
      <w:r w:rsid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PADIYATH</w:t>
      </w:r>
      <w:r w:rsid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HEALTH</w:t>
      </w:r>
      <w:r w:rsid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CARE</w:t>
      </w:r>
      <w:r w:rsidR="00C17E38" w:rsidRPr="00C17E38">
        <w:rPr>
          <w:rFonts w:ascii="Lucida Handwriting" w:eastAsia="Calibri" w:hAnsi="Lucida Handwriting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3B0109" w:rsidRDefault="002C4ECE" w:rsidP="0003167F">
      <w:pPr>
        <w:spacing w:line="276" w:lineRule="auto"/>
        <w:ind w:firstLine="1408"/>
        <w:rPr>
          <w:b/>
          <w:sz w:val="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3B0109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E76578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E76578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C17E38" w:rsidRDefault="003B66EB" w:rsidP="002C4ECE">
      <w:pPr>
        <w:spacing w:after="0" w:line="240" w:lineRule="auto"/>
        <w:rPr>
          <w:rFonts w:ascii="Tahoma" w:hAnsi="Tahoma" w:cs="Tahoma"/>
          <w:sz w:val="20"/>
          <w:szCs w:val="25"/>
        </w:rPr>
      </w:pPr>
    </w:p>
    <w:p w:rsidR="00C17E38" w:rsidRPr="00F64E67" w:rsidRDefault="00C17E38" w:rsidP="00C17E38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C17E38" w:rsidRDefault="00C17E38" w:rsidP="00C17E38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C17E38" w:rsidRDefault="003B66EB" w:rsidP="003B66EB">
      <w:pPr>
        <w:spacing w:after="0" w:line="240" w:lineRule="auto"/>
        <w:ind w:left="0" w:firstLine="0"/>
        <w:rPr>
          <w:sz w:val="20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3B66EB" w:rsidRDefault="002C4ECE" w:rsidP="002C4ECE">
      <w:pPr>
        <w:spacing w:after="0" w:line="259" w:lineRule="auto"/>
        <w:ind w:left="366" w:right="362"/>
        <w:rPr>
          <w:sz w:val="20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E76578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E76578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  <w:bookmarkStart w:id="0" w:name="_GoBack"/>
      <w:bookmarkEnd w:id="0"/>
    </w:p>
    <w:p w:rsidR="00C17E38" w:rsidRDefault="00C17E38" w:rsidP="00C17E38">
      <w:pPr>
        <w:pStyle w:val="Paragraphedeliste"/>
        <w:spacing w:after="117" w:line="259" w:lineRule="auto"/>
        <w:ind w:left="993" w:firstLine="0"/>
        <w:jc w:val="left"/>
      </w:pPr>
    </w:p>
    <w:p w:rsidR="00C17E38" w:rsidRDefault="00C17E38" w:rsidP="00C17E38">
      <w:pPr>
        <w:pStyle w:val="Paragraphedeliste"/>
        <w:spacing w:after="117" w:line="259" w:lineRule="auto"/>
        <w:ind w:left="993" w:firstLine="0"/>
        <w:jc w:val="left"/>
      </w:pPr>
    </w:p>
    <w:p w:rsidR="00C17E38" w:rsidRDefault="00C17E38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E76578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C60" w:rsidRDefault="00E45C60" w:rsidP="00045D9B">
      <w:pPr>
        <w:spacing w:after="0" w:line="240" w:lineRule="auto"/>
      </w:pPr>
      <w:r>
        <w:separator/>
      </w:r>
    </w:p>
  </w:endnote>
  <w:endnote w:type="continuationSeparator" w:id="0">
    <w:p w:rsidR="00E45C60" w:rsidRDefault="00E45C60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C60" w:rsidRDefault="00E45C60" w:rsidP="00045D9B">
      <w:pPr>
        <w:spacing w:after="0" w:line="240" w:lineRule="auto"/>
      </w:pPr>
      <w:r>
        <w:separator/>
      </w:r>
    </w:p>
  </w:footnote>
  <w:footnote w:type="continuationSeparator" w:id="0">
    <w:p w:rsidR="00E45C60" w:rsidRDefault="00E45C60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C17E38" w:rsidRPr="00C17E3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</w:t>
        </w:r>
        <w:r w:rsidR="00C17E38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</w:t>
        </w:r>
        <w:r w:rsidR="00076E5C" w:rsidRPr="00C17E38">
          <w:rPr>
            <w:rFonts w:ascii="Lucida Handwriting" w:hAnsi="Lucida Handwriting"/>
            <w:b/>
            <w:sz w:val="28"/>
            <w:szCs w:val="31"/>
          </w:rPr>
          <w:t>ROR</w:t>
        </w:r>
        <w:r w:rsidR="008A1A25" w:rsidRPr="00C17E38">
          <w:rPr>
            <w:rFonts w:ascii="Lucida Handwriting" w:hAnsi="Lucida Handwriting"/>
            <w:b/>
            <w:sz w:val="28"/>
            <w:szCs w:val="31"/>
          </w:rPr>
          <w:t>.</w:t>
        </w:r>
        <w:r w:rsidR="00C17E38" w:rsidRPr="00C17E38">
          <w:rPr>
            <w:rFonts w:ascii="Lucida Handwriting" w:hAnsi="Lucida Handwriting"/>
            <w:b/>
            <w:sz w:val="28"/>
            <w:szCs w:val="31"/>
          </w:rPr>
          <w:t>1113/1114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51062E" w:rsidRDefault="00AD707A" w:rsidP="00C17E38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51062E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51062E" w:rsidRDefault="00AD707A" w:rsidP="00C17E38">
    <w:pPr>
      <w:spacing w:after="0" w:line="240" w:lineRule="auto"/>
      <w:ind w:left="0" w:firstLine="993"/>
      <w:rPr>
        <w:rFonts w:ascii="Calibri" w:eastAsia="Calibri" w:hAnsi="Calibri" w:cs="Calibri"/>
        <w:sz w:val="28"/>
        <w:szCs w:val="32"/>
      </w:rPr>
    </w:pPr>
    <w:r w:rsidRPr="0051062E">
      <w:rPr>
        <w:noProof/>
      </w:rPr>
      <w:drawing>
        <wp:anchor distT="0" distB="0" distL="114300" distR="114300" simplePos="0" relativeHeight="251659264" behindDoc="0" locked="0" layoutInCell="1" allowOverlap="1" wp14:anchorId="2F5A67A1" wp14:editId="3A4649AE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062E">
      <w:rPr>
        <w:rFonts w:ascii="Berlin Sans FB" w:eastAsia="Berlin Sans FB" w:hAnsi="Berlin Sans FB" w:cs="Berlin Sans FB"/>
        <w:b/>
        <w:sz w:val="28"/>
      </w:rPr>
      <w:t>C</w:t>
    </w:r>
    <w:r w:rsidRPr="0051062E">
      <w:rPr>
        <w:rFonts w:ascii="Berlin Sans FB" w:eastAsia="Berlin Sans FB" w:hAnsi="Berlin Sans FB" w:cs="Berlin Sans FB"/>
        <w:b/>
        <w:sz w:val="28"/>
        <w:szCs w:val="32"/>
      </w:rPr>
      <w:t>ON</w:t>
    </w:r>
    <w:r w:rsidRPr="0051062E">
      <w:rPr>
        <w:rFonts w:ascii="Broadway" w:eastAsia="Berlin Sans FB" w:hAnsi="Broadway" w:cs="Berlin Sans FB"/>
        <w:b/>
        <w:sz w:val="28"/>
        <w:szCs w:val="32"/>
      </w:rPr>
      <w:t>S</w:t>
    </w:r>
    <w:r w:rsidRPr="0051062E">
      <w:rPr>
        <w:rFonts w:ascii="Berlin Sans FB" w:eastAsia="Berlin Sans FB" w:hAnsi="Berlin Sans FB" w:cs="Berlin Sans FB"/>
        <w:b/>
        <w:sz w:val="28"/>
        <w:szCs w:val="32"/>
      </w:rPr>
      <w:t>EIL  D’ETAT</w:t>
    </w:r>
  </w:p>
  <w:p w:rsidR="00AD707A" w:rsidRPr="00C17E38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5"/>
        <w:szCs w:val="35"/>
        <w:lang w:eastAsia="en-US"/>
      </w:rPr>
    </w:pPr>
  </w:p>
  <w:p w:rsidR="00AD707A" w:rsidRPr="00C17E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51062E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28"/>
        <w:szCs w:val="28"/>
        <w:u w:val="single"/>
        <w:lang w:eastAsia="en-US"/>
      </w:rPr>
    </w:pPr>
    <w:r w:rsidRPr="0051062E">
      <w:rPr>
        <w:rFonts w:ascii="Arial Narrow" w:eastAsia="Calibri" w:hAnsi="Arial Narrow" w:cs="Tahoma"/>
        <w:b/>
        <w:color w:val="auto"/>
        <w:sz w:val="28"/>
        <w:szCs w:val="28"/>
        <w:u w:val="single"/>
        <w:lang w:eastAsia="en-US"/>
      </w:rPr>
      <w:t>SECTION  DU  CONTENTIEUX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                               </w:t>
    </w:r>
    <w:r w:rsidR="00CA79ED"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</w:t>
    </w:r>
    <w:r w:rsidR="0077603C"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  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  </w:t>
    </w:r>
    <w:r w:rsidR="00A82911" w:rsidRPr="0051062E">
      <w:rPr>
        <w:rFonts w:ascii="Lucida Handwriting" w:hAnsi="Lucida Handwriting"/>
        <w:b/>
        <w:sz w:val="28"/>
        <w:szCs w:val="28"/>
      </w:rPr>
      <w:t>ROR.</w:t>
    </w:r>
    <w:r w:rsidR="0051062E" w:rsidRPr="0051062E">
      <w:rPr>
        <w:rFonts w:ascii="Lucida Handwriting" w:hAnsi="Lucida Handwriting"/>
        <w:b/>
        <w:sz w:val="28"/>
        <w:szCs w:val="28"/>
      </w:rPr>
      <w:t>1113</w:t>
    </w:r>
    <w:r w:rsidR="0051062E">
      <w:rPr>
        <w:rFonts w:ascii="Lucida Handwriting" w:hAnsi="Lucida Handwriting"/>
        <w:b/>
        <w:sz w:val="28"/>
        <w:szCs w:val="28"/>
      </w:rPr>
      <w:t>/1114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54F04"/>
    <w:rsid w:val="00165C9F"/>
    <w:rsid w:val="001716B6"/>
    <w:rsid w:val="00193665"/>
    <w:rsid w:val="001B7E44"/>
    <w:rsid w:val="001E21F8"/>
    <w:rsid w:val="001E63E1"/>
    <w:rsid w:val="00205A1B"/>
    <w:rsid w:val="00211554"/>
    <w:rsid w:val="00211BEB"/>
    <w:rsid w:val="002203D9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83A"/>
    <w:rsid w:val="002E1B00"/>
    <w:rsid w:val="003276E6"/>
    <w:rsid w:val="00331820"/>
    <w:rsid w:val="00334E12"/>
    <w:rsid w:val="00341229"/>
    <w:rsid w:val="00347FB1"/>
    <w:rsid w:val="00356EAD"/>
    <w:rsid w:val="00364F74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97DD2"/>
    <w:rsid w:val="004B52DF"/>
    <w:rsid w:val="004C55A5"/>
    <w:rsid w:val="004C6D3D"/>
    <w:rsid w:val="004D0FBB"/>
    <w:rsid w:val="004E3D5B"/>
    <w:rsid w:val="00503614"/>
    <w:rsid w:val="005070B0"/>
    <w:rsid w:val="0051062E"/>
    <w:rsid w:val="005163B6"/>
    <w:rsid w:val="00541AE2"/>
    <w:rsid w:val="00543949"/>
    <w:rsid w:val="005604D3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5F6E09"/>
    <w:rsid w:val="00612E42"/>
    <w:rsid w:val="00622DA7"/>
    <w:rsid w:val="00623C85"/>
    <w:rsid w:val="00635698"/>
    <w:rsid w:val="00635D94"/>
    <w:rsid w:val="006369B2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603C"/>
    <w:rsid w:val="0077779A"/>
    <w:rsid w:val="00781740"/>
    <w:rsid w:val="00797C7F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61886"/>
    <w:rsid w:val="00871CC7"/>
    <w:rsid w:val="00874A56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62A2E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D24DF"/>
    <w:rsid w:val="009F053F"/>
    <w:rsid w:val="009F6856"/>
    <w:rsid w:val="00A01EF8"/>
    <w:rsid w:val="00A12FE9"/>
    <w:rsid w:val="00A317F7"/>
    <w:rsid w:val="00A32A3E"/>
    <w:rsid w:val="00A349DD"/>
    <w:rsid w:val="00A364B9"/>
    <w:rsid w:val="00A62CE0"/>
    <w:rsid w:val="00A82911"/>
    <w:rsid w:val="00A86697"/>
    <w:rsid w:val="00A927BA"/>
    <w:rsid w:val="00A949B9"/>
    <w:rsid w:val="00A96BE7"/>
    <w:rsid w:val="00AA26CF"/>
    <w:rsid w:val="00AA5645"/>
    <w:rsid w:val="00AC3127"/>
    <w:rsid w:val="00AD707A"/>
    <w:rsid w:val="00AE1378"/>
    <w:rsid w:val="00AF66FC"/>
    <w:rsid w:val="00B16CAD"/>
    <w:rsid w:val="00B35ADB"/>
    <w:rsid w:val="00B4204C"/>
    <w:rsid w:val="00B54F85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17E38"/>
    <w:rsid w:val="00C34B84"/>
    <w:rsid w:val="00C35D7A"/>
    <w:rsid w:val="00C42816"/>
    <w:rsid w:val="00C42D74"/>
    <w:rsid w:val="00C47981"/>
    <w:rsid w:val="00C57165"/>
    <w:rsid w:val="00C724EE"/>
    <w:rsid w:val="00C73D9A"/>
    <w:rsid w:val="00C80C3E"/>
    <w:rsid w:val="00C81102"/>
    <w:rsid w:val="00CA211F"/>
    <w:rsid w:val="00CA79ED"/>
    <w:rsid w:val="00CB7BFF"/>
    <w:rsid w:val="00CF194A"/>
    <w:rsid w:val="00D122B4"/>
    <w:rsid w:val="00D1464B"/>
    <w:rsid w:val="00D21BE9"/>
    <w:rsid w:val="00D23733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45C60"/>
    <w:rsid w:val="00E55647"/>
    <w:rsid w:val="00E76578"/>
    <w:rsid w:val="00E85760"/>
    <w:rsid w:val="00E91032"/>
    <w:rsid w:val="00E91DC9"/>
    <w:rsid w:val="00E93A6B"/>
    <w:rsid w:val="00E95793"/>
    <w:rsid w:val="00E958C0"/>
    <w:rsid w:val="00EA61AF"/>
    <w:rsid w:val="00ED66C8"/>
    <w:rsid w:val="00EE6E9A"/>
    <w:rsid w:val="00EF1DA6"/>
    <w:rsid w:val="00F13044"/>
    <w:rsid w:val="00F14D49"/>
    <w:rsid w:val="00F26203"/>
    <w:rsid w:val="00F32D66"/>
    <w:rsid w:val="00F420AE"/>
    <w:rsid w:val="00F44B04"/>
    <w:rsid w:val="00F4766C"/>
    <w:rsid w:val="00F64E67"/>
    <w:rsid w:val="00F75460"/>
    <w:rsid w:val="00F81D81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145</cp:revision>
  <cp:lastPrinted>2025-01-30T13:56:00Z</cp:lastPrinted>
  <dcterms:created xsi:type="dcterms:W3CDTF">2023-09-29T10:48:00Z</dcterms:created>
  <dcterms:modified xsi:type="dcterms:W3CDTF">2025-02-17T13:40:00Z</dcterms:modified>
</cp:coreProperties>
</file>