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49" w:line="259" w:lineRule="auto"/>
        <w:ind w:left="337" w:firstLine="0"/>
        <w:jc w:val="center"/>
      </w:pPr>
      <w:r>
        <w:rPr>
          <w:rFonts w:ascii="黑体" w:hAnsi="黑体" w:eastAsia="黑体" w:cs="黑体"/>
          <w:sz w:val="36"/>
        </w:rPr>
        <w:t>《软件工程》考试试卷</w:t>
      </w:r>
      <w:r>
        <w:rPr>
          <w:rFonts w:hint="eastAsia" w:ascii="黑体" w:hAnsi="黑体" w:eastAsia="黑体" w:cs="黑体"/>
          <w:sz w:val="36"/>
          <w:lang w:val="en-US" w:eastAsia="zh-CN"/>
        </w:rPr>
        <w:t>6</w:t>
      </w:r>
      <w:r>
        <w:rPr>
          <w:rFonts w:ascii="黑体" w:hAnsi="黑体" w:eastAsia="黑体" w:cs="黑体"/>
          <w:sz w:val="36"/>
        </w:rPr>
        <w:t xml:space="preserve"> </w:t>
      </w:r>
      <w:r>
        <w:rPr>
          <w:rFonts w:ascii="Times New Roman" w:hAnsi="Times New Roman" w:eastAsia="Times New Roman" w:cs="Times New Roman"/>
        </w:rPr>
        <w:t xml:space="preserve"> </w:t>
      </w:r>
    </w:p>
    <w:p>
      <w:pPr>
        <w:numPr>
          <w:ilvl w:val="0"/>
          <w:numId w:val="1"/>
        </w:numPr>
        <w:spacing w:before="0" w:after="243"/>
        <w:ind w:hanging="337"/>
      </w:pPr>
      <w:r>
        <w:t>简答题（</w:t>
      </w:r>
      <w:r>
        <w:rPr>
          <w:rFonts w:ascii="Arial" w:hAnsi="Arial" w:eastAsia="Arial" w:cs="Arial"/>
          <w:b/>
        </w:rPr>
        <w:t xml:space="preserve">4 </w:t>
      </w:r>
      <w:r>
        <w:t>分）</w:t>
      </w:r>
      <w:r>
        <w:rPr>
          <w:rFonts w:ascii="Arial" w:hAnsi="Arial" w:eastAsia="Arial" w:cs="Arial"/>
          <w:b/>
          <w:sz w:val="36"/>
        </w:rPr>
        <w:t xml:space="preserve"> </w:t>
      </w:r>
    </w:p>
    <w:p>
      <w:pPr>
        <w:spacing w:before="0"/>
        <w:ind w:left="761"/>
        <w:rPr>
          <w:rFonts w:hint="eastAsia" w:ascii="宋体" w:hAnsi="宋体" w:eastAsia="宋体" w:cs="宋体"/>
          <w:color w:val="000000"/>
          <w:spacing w:val="14"/>
          <w:kern w:val="2"/>
          <w:sz w:val="21"/>
          <w:szCs w:val="21"/>
          <w:lang w:val="en-US" w:eastAsia="zh-CN" w:bidi="ar-SA"/>
        </w:rPr>
      </w:pPr>
      <w:r>
        <w:t>说明软件测试与程序调试二者之间的区别（</w:t>
      </w:r>
      <w:r>
        <w:rPr>
          <w:rFonts w:ascii="Arial" w:hAnsi="Arial" w:eastAsia="Arial" w:cs="Arial"/>
        </w:rPr>
        <w:t xml:space="preserve">2 </w:t>
      </w:r>
      <w:r>
        <w:t>分）及联系（</w:t>
      </w:r>
      <w:r>
        <w:rPr>
          <w:rFonts w:ascii="Arial" w:hAnsi="Arial" w:eastAsia="Arial" w:cs="Arial"/>
        </w:rPr>
        <w:t xml:space="preserve">2 </w:t>
      </w:r>
      <w:r>
        <w:t>分）？</w:t>
      </w:r>
      <w:r>
        <w:rPr>
          <w:rFonts w:ascii="Arial" w:hAnsi="Arial" w:eastAsia="Arial" w:cs="Arial"/>
        </w:rPr>
        <w:t xml:space="preserve"> </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xml:space="preserve"> 软件测试与程序调试在软件开发过程中是两个不同但相互关联的活动。它们的区别主要体现在目的、参与角色和执行阶段上，而联系则在于它们共同的目标是提高软件的质量和确保按时交付。</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**区别**：</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目的不同**：软件测试的主要目的是发现软件中存在的错误，而程序调试的目的则是定位并解决这些错误。测试通常以已知条件开始，使用预先定义的测试用例，期望的结果也是预先设定的，测试人员不知道的是软件是否能够通过这些测试用例。相反，调试通常是从未知的内部条件开始，开发人员需要找出导致软件行为异常的具体原因，并修复它。</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参与角色不同**：软件测试可以由专门的测试人员来完成，尤其是在黑盒测试中，而单元测试和集成测试则可能由开发人员自己来执行。程序调试则主要由开发人员来完成，因为他们对代码的理解最深，能够有效地找到问题并解决它。</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执行阶段不同**：软件测试贯穿整个软件开发的生命周期，从需求分析、设计到编码、维护阶段都有测试活动。而程序调试主要发生在开发阶段，当开发人员编写或修改代码后，他们需要调试以确保代码的正确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**联系**：</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尽管软件测试和程序调试在目的等方面有所不同，但它们的最终目标是一致的，即确保软件的质量和按时交付。为了达到这一目标，测试人员和调试人员需要相互尊重、密切配合。测试人员通过测试发现的缺陷需要调试人员去定位和修复，而调试人员修复后的代码又需要测试人员重新验证其正确性和稳定性。这样的互动确保了软件在发布时能够满足用户的需求和预期。</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总结来说，软件测试和程序调试虽然在执行细节和侧重点上有所不同，但它们都是软件开发过程中不可或缺的环节，共同作用于提升软件产品的整体质量。</w:t>
      </w:r>
    </w:p>
    <w:p>
      <w:pPr>
        <w:spacing w:before="0" w:after="0" w:line="259" w:lineRule="auto"/>
        <w:ind w:left="900" w:firstLine="0"/>
      </w:pPr>
      <w:r>
        <w:rPr>
          <w:rFonts w:ascii="Arial" w:hAnsi="Arial" w:eastAsia="Arial" w:cs="Arial"/>
        </w:rPr>
        <w:t xml:space="preserve"> </w:t>
      </w:r>
    </w:p>
    <w:p>
      <w:pPr>
        <w:numPr>
          <w:ilvl w:val="0"/>
          <w:numId w:val="1"/>
        </w:numPr>
        <w:spacing w:before="0" w:after="246"/>
        <w:ind w:hanging="337"/>
      </w:pPr>
      <w:r>
        <w:t>简答题（</w:t>
      </w:r>
      <w:r>
        <w:rPr>
          <w:rFonts w:ascii="Arial" w:hAnsi="Arial" w:eastAsia="Arial" w:cs="Arial"/>
          <w:b/>
        </w:rPr>
        <w:t xml:space="preserve">4 </w:t>
      </w:r>
      <w:r>
        <w:t>分）</w:t>
      </w:r>
      <w:r>
        <w:rPr>
          <w:rFonts w:ascii="Arial" w:hAnsi="Arial" w:eastAsia="Arial" w:cs="Arial"/>
          <w:b/>
          <w:sz w:val="36"/>
        </w:rPr>
        <w:t xml:space="preserve"> </w:t>
      </w:r>
    </w:p>
    <w:p>
      <w:pPr>
        <w:spacing w:before="0"/>
        <w:ind w:left="761"/>
      </w:pPr>
      <w:r>
        <w:t>“软件工程”包含哪些基本要素（</w:t>
      </w:r>
      <w:r>
        <w:rPr>
          <w:rFonts w:ascii="Arial" w:hAnsi="Arial" w:eastAsia="Arial" w:cs="Arial"/>
        </w:rPr>
        <w:t xml:space="preserve">2 </w:t>
      </w:r>
      <w:r>
        <w:t>分）？这些要素如何支撑软件系统的工程化开发（</w:t>
      </w:r>
      <w:r>
        <w:rPr>
          <w:rFonts w:ascii="Arial" w:hAnsi="Arial" w:eastAsia="Arial" w:cs="Arial"/>
        </w:rPr>
        <w:t xml:space="preserve">2 </w:t>
      </w:r>
      <w:r>
        <w:t>分）？</w:t>
      </w:r>
      <w:r>
        <w:rPr>
          <w:rFonts w:ascii="Arial" w:hAnsi="Arial" w:eastAsia="Arial" w:cs="Arial"/>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 xml:space="preserve"> 软件工程的基本要素包括：方法、工具和过程。这些要素相互关联，共同支撑软件系统的工程化开发。</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default" w:ascii="宋体" w:hAnsi="宋体" w:eastAsia="宋体" w:cs="宋体"/>
          <w:b/>
          <w:bCs/>
          <w:color w:val="000000"/>
          <w:spacing w:val="14"/>
          <w:kern w:val="2"/>
          <w:sz w:val="21"/>
          <w:szCs w:val="21"/>
          <w:lang w:val="en-US" w:eastAsia="zh-CN" w:bidi="ar-SA"/>
        </w:rPr>
        <w:t>方法：</w:t>
      </w:r>
      <w:r>
        <w:rPr>
          <w:rFonts w:hint="default" w:ascii="宋体" w:hAnsi="宋体" w:eastAsia="宋体" w:cs="宋体"/>
          <w:color w:val="000000"/>
          <w:spacing w:val="14"/>
          <w:kern w:val="2"/>
          <w:sz w:val="21"/>
          <w:szCs w:val="21"/>
          <w:lang w:val="en-US" w:eastAsia="zh-CN" w:bidi="ar-SA"/>
        </w:rPr>
        <w:t>软件工程中的方法是一组最佳实践的集合，用于解决软件开发中的特定问题。例如，面向对象方法、结构化方法和敏捷方法等。每种方法都有其独特的原理、原则和技术，可以指导开发人员更好地进行软件设计和开发。</w:t>
      </w:r>
    </w:p>
    <w:p>
      <w:pPr>
        <w:spacing w:before="0" w:after="0" w:line="259" w:lineRule="auto"/>
        <w:ind w:left="1328"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b/>
          <w:bCs/>
          <w:color w:val="000000"/>
          <w:spacing w:val="14"/>
          <w:kern w:val="2"/>
          <w:sz w:val="21"/>
          <w:szCs w:val="21"/>
          <w:lang w:val="en-US" w:eastAsia="zh-CN" w:bidi="ar-SA"/>
        </w:rPr>
        <w:t>工具：</w:t>
      </w:r>
      <w:r>
        <w:rPr>
          <w:rFonts w:hint="default" w:ascii="宋体" w:hAnsi="宋体" w:eastAsia="宋体" w:cs="宋体"/>
          <w:color w:val="000000"/>
          <w:spacing w:val="14"/>
          <w:kern w:val="2"/>
          <w:sz w:val="21"/>
          <w:szCs w:val="21"/>
          <w:lang w:val="en-US" w:eastAsia="zh-CN" w:bidi="ar-SA"/>
        </w:rPr>
        <w:t>软件工程的工具是支持开发过程的软件和硬件工具。这些工具可以帮助开发人员更高效地完成各种任务，例如需求分析、设计、编码、测试和部署等。工具可以包括开发环境、版本控制工具、测试工具、自动化工具等。</w:t>
      </w:r>
    </w:p>
    <w:p>
      <w:pPr>
        <w:spacing w:before="0" w:after="0" w:line="259" w:lineRule="auto"/>
        <w:ind w:left="1328"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b/>
          <w:bCs/>
          <w:color w:val="000000"/>
          <w:spacing w:val="14"/>
          <w:kern w:val="2"/>
          <w:sz w:val="21"/>
          <w:szCs w:val="21"/>
          <w:lang w:val="en-US" w:eastAsia="zh-CN" w:bidi="ar-SA"/>
        </w:rPr>
        <w:t>过程</w:t>
      </w:r>
      <w:r>
        <w:rPr>
          <w:rFonts w:hint="default" w:ascii="宋体" w:hAnsi="宋体" w:eastAsia="宋体" w:cs="宋体"/>
          <w:color w:val="000000"/>
          <w:spacing w:val="14"/>
          <w:kern w:val="2"/>
          <w:sz w:val="21"/>
          <w:szCs w:val="21"/>
          <w:lang w:val="en-US" w:eastAsia="zh-CN" w:bidi="ar-SA"/>
        </w:rPr>
        <w:t>：软件工程的过程是一组用于管理软件开发和维护的框架。它定义了软件开发过程中的各种活动和任务，以及这些活动和任务之间的关系。过程可以包括需求工程、设计过程、编码过程、测试过程和维护过程等。通过采用标准化和量化的过程，可以确保软件开发的可靠性和效率。</w:t>
      </w:r>
    </w:p>
    <w:p>
      <w:pPr>
        <w:spacing w:before="0" w:after="0" w:line="259" w:lineRule="auto"/>
        <w:ind w:left="1328"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在软件系统的工程化开发中，这些要素的作用如下：</w:t>
      </w:r>
    </w:p>
    <w:p>
      <w:pPr>
        <w:spacing w:before="0" w:after="0" w:line="259" w:lineRule="auto"/>
        <w:ind w:left="1328"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b/>
          <w:bCs/>
          <w:color w:val="000000"/>
          <w:spacing w:val="14"/>
          <w:kern w:val="2"/>
          <w:sz w:val="21"/>
          <w:szCs w:val="21"/>
          <w:lang w:val="en-US" w:eastAsia="zh-CN" w:bidi="ar-SA"/>
        </w:rPr>
        <w:t>方法：</w:t>
      </w:r>
      <w:r>
        <w:rPr>
          <w:rFonts w:hint="default" w:ascii="宋体" w:hAnsi="宋体" w:eastAsia="宋体" w:cs="宋体"/>
          <w:color w:val="000000"/>
          <w:spacing w:val="14"/>
          <w:kern w:val="2"/>
          <w:sz w:val="21"/>
          <w:szCs w:val="21"/>
          <w:lang w:val="en-US" w:eastAsia="zh-CN" w:bidi="ar-SA"/>
        </w:rPr>
        <w:t>通过采用适合的方法，可以更好地指导开发人员解决软件开发中的问题。这有助于确保软件开发的正确性和有效性。</w:t>
      </w:r>
    </w:p>
    <w:p>
      <w:pPr>
        <w:spacing w:before="0" w:after="0" w:line="259" w:lineRule="auto"/>
        <w:ind w:left="1328"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工具：通过使用适合的工具，可以提高开发效率和质量。这可以减少开发时间和成本，并提高软件产品的质量和可靠性。</w:t>
      </w:r>
    </w:p>
    <w:p>
      <w:pPr>
        <w:spacing w:before="0" w:after="0" w:line="259" w:lineRule="auto"/>
        <w:ind w:left="1328"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过程：通过采用标准化的过程，可以更好地管理软件开发和维护。这有助于确保软件开发的规范化和一致性，提高软件产品的可维护性和可扩展性。</w:t>
      </w:r>
    </w:p>
    <w:p>
      <w:pPr>
        <w:spacing w:before="0" w:after="0" w:line="259" w:lineRule="auto"/>
        <w:ind w:left="1328"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综上所述，软件工程的基本要素和方法、工具、过程相互关联，共同支撑软件系统的工程化开发。通过采用适合的方法和工具，以及标准化的过程，可以更好地实现软件开发的可靠性和效率。</w:t>
      </w:r>
    </w:p>
    <w:p>
      <w:pPr>
        <w:spacing w:before="0" w:after="0" w:line="259" w:lineRule="auto"/>
        <w:ind w:left="900" w:firstLine="0"/>
      </w:pPr>
    </w:p>
    <w:p>
      <w:pPr>
        <w:spacing w:before="0" w:after="0" w:line="259" w:lineRule="auto"/>
        <w:ind w:left="900" w:firstLine="0"/>
      </w:pPr>
      <w:r>
        <w:rPr>
          <w:rFonts w:ascii="Arial" w:hAnsi="Arial" w:eastAsia="Arial" w:cs="Arial"/>
        </w:rPr>
        <w:t xml:space="preserve"> </w:t>
      </w:r>
    </w:p>
    <w:p>
      <w:pPr>
        <w:spacing w:before="0" w:after="0" w:line="259" w:lineRule="auto"/>
        <w:ind w:left="900" w:firstLine="0"/>
      </w:pPr>
      <w:r>
        <w:rPr>
          <w:rFonts w:ascii="Arial" w:hAnsi="Arial" w:eastAsia="Arial" w:cs="Arial"/>
        </w:rPr>
        <w:t xml:space="preserve"> </w:t>
      </w:r>
    </w:p>
    <w:p>
      <w:pPr>
        <w:numPr>
          <w:ilvl w:val="0"/>
          <w:numId w:val="1"/>
        </w:numPr>
        <w:spacing w:before="0" w:after="343"/>
        <w:ind w:hanging="337"/>
      </w:pPr>
      <w:r>
        <w:t>简答题（</w:t>
      </w:r>
      <w:r>
        <w:rPr>
          <w:rFonts w:ascii="Arial" w:hAnsi="Arial" w:eastAsia="Arial" w:cs="Arial"/>
          <w:b/>
        </w:rPr>
        <w:t xml:space="preserve">6 </w:t>
      </w:r>
      <w:r>
        <w:t>分）</w:t>
      </w:r>
      <w:r>
        <w:rPr>
          <w:rFonts w:ascii="Arial" w:hAnsi="Arial" w:eastAsia="Arial" w:cs="Arial"/>
          <w:b/>
          <w:sz w:val="36"/>
        </w:rPr>
        <w:t xml:space="preserve"> </w:t>
      </w:r>
    </w:p>
    <w:p>
      <w:pPr>
        <w:spacing w:before="0"/>
        <w:ind w:left="761"/>
      </w:pPr>
      <w:r>
        <w:t>结合小米便签开源代码的阅读和维护，列举出小米便签代码质量有哪些好的方面（</w:t>
      </w:r>
      <w:r>
        <w:rPr>
          <w:rFonts w:ascii="Times New Roman" w:hAnsi="Times New Roman" w:eastAsia="Times New Roman" w:cs="Times New Roman"/>
        </w:rPr>
        <w:t xml:space="preserve">4 </w:t>
      </w:r>
      <w:r>
        <w:t>分）；存在哪些方面的不足（</w:t>
      </w:r>
      <w:r>
        <w:rPr>
          <w:rFonts w:ascii="Times New Roman" w:hAnsi="Times New Roman" w:eastAsia="Times New Roman" w:cs="Times New Roman"/>
        </w:rPr>
        <w:t xml:space="preserve">2 </w:t>
      </w:r>
      <w:r>
        <w:t>分）</w:t>
      </w:r>
      <w:r>
        <w:rPr>
          <w:rFonts w:ascii="Times New Roman" w:hAnsi="Times New Roman" w:eastAsia="Times New Roman" w:cs="Times New Roman"/>
        </w:rPr>
        <w:t xml:space="preserve"> </w:t>
      </w:r>
    </w:p>
    <w:p>
      <w:pPr>
        <w:spacing w:before="0" w:after="0" w:line="259" w:lineRule="auto"/>
        <w:ind w:left="766" w:firstLine="0"/>
        <w:rPr>
          <w:rFonts w:hint="eastAsia" w:ascii="Times New Roman" w:hAnsi="Times New Roman" w:eastAsia="Times New Roman" w:cs="Times New Roman"/>
        </w:rPr>
      </w:pPr>
      <w:r>
        <w:rPr>
          <w:rFonts w:ascii="Times New Roman" w:hAnsi="Times New Roman" w:eastAsia="Times New Roman" w:cs="Times New Roman"/>
        </w:rPr>
        <w:t xml:space="preserve"> </w:t>
      </w:r>
      <w:r>
        <w:rPr>
          <w:rFonts w:hint="eastAsia" w:ascii="Times New Roman" w:hAnsi="Times New Roman" w:eastAsia="Times New Roman" w:cs="Times New Roman"/>
        </w:rPr>
        <w:t>小米便签的代码质量在以下方面表现良好：</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**代码结构清晰**：小米便签的代码结构设计合理，模块划分明确，便于阅读和维护。</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**命名规范**：变量、函数和类的命名都遵循了一定的规范，使得代码易于理解。</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**注释详细**：关键部分的代码都有详细的注释，方便其他开发者快速理解代码的功能和实现方式。</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4. **错误处理完善**：代码中对可能出现的错误进行了充分的考虑和处理，提高了软件的稳定性。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5. **测试用例丰富**：项目包含了丰富的测试用例，有助于确保代码的正确性和稳定性。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然而，小米便签的代码也存在一些不足之处：</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**代码冗余**：部分代码存在冗余，可能导致维护成本增加和潜在的bug。</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**部分设计不够优雅**：某些设计可能不是最优解，可能需要进一步优化以提高代码的可读性和可维护性。</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default"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以上分析基于对小米便签开源代码的阅读和维护经验，不同人可能会有不同的观点。</w:t>
      </w:r>
    </w:p>
    <w:p>
      <w:pPr>
        <w:spacing w:before="0" w:after="74" w:line="259" w:lineRule="auto"/>
        <w:ind w:left="766" w:firstLine="0"/>
      </w:pPr>
      <w:r>
        <w:rPr>
          <w:rFonts w:ascii="Arial" w:hAnsi="Arial" w:eastAsia="Arial" w:cs="Arial"/>
        </w:rPr>
        <w:t xml:space="preserve"> </w:t>
      </w:r>
    </w:p>
    <w:p>
      <w:pPr>
        <w:spacing w:before="0" w:after="168" w:line="259" w:lineRule="auto"/>
        <w:ind w:left="766" w:firstLine="0"/>
      </w:pPr>
      <w:r>
        <w:rPr>
          <w:rFonts w:ascii="Arial" w:hAnsi="Arial" w:eastAsia="Arial" w:cs="Arial"/>
        </w:rPr>
        <w:t xml:space="preserve"> </w:t>
      </w:r>
    </w:p>
    <w:p>
      <w:pPr>
        <w:spacing w:before="0" w:after="168" w:line="259" w:lineRule="auto"/>
        <w:ind w:left="766" w:firstLine="0"/>
      </w:pPr>
      <w:r>
        <w:rPr>
          <w:rFonts w:ascii="Arial" w:hAnsi="Arial" w:eastAsia="Arial" w:cs="Arial"/>
        </w:rPr>
        <w:t xml:space="preserve"> </w:t>
      </w:r>
    </w:p>
    <w:p>
      <w:pPr>
        <w:numPr>
          <w:ilvl w:val="0"/>
          <w:numId w:val="1"/>
        </w:numPr>
        <w:spacing w:before="0" w:after="323" w:line="265" w:lineRule="auto"/>
        <w:ind w:hanging="337"/>
      </w:pPr>
      <w:r>
        <w:t>简答题</w:t>
      </w:r>
      <w:r>
        <w:rPr>
          <w:rFonts w:ascii="Arial" w:hAnsi="Arial" w:eastAsia="Arial" w:cs="Arial"/>
          <w:b/>
        </w:rPr>
        <w:t xml:space="preserve"> (6 </w:t>
      </w:r>
      <w:r>
        <w:t>分</w:t>
      </w:r>
      <w:r>
        <w:rPr>
          <w:rFonts w:ascii="Arial" w:hAnsi="Arial" w:eastAsia="Arial" w:cs="Arial"/>
          <w:b/>
        </w:rPr>
        <w:t>)</w:t>
      </w:r>
      <w:r>
        <w:rPr>
          <w:rFonts w:ascii="Arial" w:hAnsi="Arial" w:eastAsia="Arial" w:cs="Arial"/>
          <w:b/>
          <w:sz w:val="36"/>
        </w:rPr>
        <w:t xml:space="preserve"> </w:t>
      </w:r>
    </w:p>
    <w:p>
      <w:pPr>
        <w:spacing w:before="0"/>
        <w:ind w:left="761"/>
      </w:pPr>
      <w:r>
        <w:t>根据软件工程的思想，软件设计通常需要遵循以下的原则：模块化、分解、信息隐藏，从而提高软件系统的质量。请解释为什么这三项原则有助于提升软件设计质量（每个</w:t>
      </w:r>
    </w:p>
    <w:p>
      <w:pPr>
        <w:spacing w:before="0"/>
        <w:ind w:left="761"/>
      </w:pPr>
      <w:r>
        <w:rPr>
          <w:rFonts w:ascii="Times New Roman" w:hAnsi="Times New Roman" w:eastAsia="Times New Roman" w:cs="Times New Roman"/>
        </w:rPr>
        <w:t xml:space="preserve">2 </w:t>
      </w:r>
      <w:r>
        <w:t>分）</w:t>
      </w:r>
      <w:r>
        <w:rPr>
          <w:rFonts w:ascii="Times New Roman" w:hAnsi="Times New Roman" w:eastAsia="Times New Roman" w:cs="Times New Roman"/>
        </w:rPr>
        <w:t xml:space="preserve"> </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xml:space="preserve"> 模块化、分解和信息隐藏是软件设计中的重要原则，它们有助于提升软件设计质量的原因如下：</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1. **模块化**：模块化是指将软件系统划分为多个模块，每个模块负责一部分功能。模块化可以提高软件的可读性和可维护性，因为每个模块都可以独立开发、测试和维护。此外，模块化还有助于提高软件的可重用性，因为某个模块可以在其他项目中重复使用。</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2. **分解**：分解是将复杂的问题或任务分解为更小、更易于管理的部分。通过分解，可以将复杂的软件系统划分为多个子系统或组件，每个子系统或组件负责一部分功能。这样可以减少单个模块的复杂性，使得开发人员更容易理解和处理。同时，分解也有助于提高软件的可扩展性，因为新的功能可以通过添加新的子系统或组件来实现，而不需要修改现有的代码。</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3. **信息隐藏**：信息隐藏是指将某个模块的内部实现细节隐藏起来，只暴露必要的接口给其他模块。这样可以降低模块之间的耦合度，使得模块更加独立。当需要修改某个模块的内部实现时，不会影响到其他模块，从而降低了修改的风险和成本。此外，信息隐藏还有助于提高软件的安全性，因为外部模块无法直接访问内部数据，从而减少了数据被恶意篡改的风险。</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综上所述，模块化、分解和信息隐藏这三项原则通过简化复杂性、降低耦合度、提高独立性等途径，有助于提升软件设计的质量。</w:t>
      </w:r>
    </w:p>
    <w:p>
      <w:pPr>
        <w:spacing w:before="0" w:after="0" w:line="259" w:lineRule="auto"/>
        <w:ind w:left="766" w:firstLine="0"/>
      </w:pPr>
      <w:r>
        <w:rPr>
          <w:rFonts w:ascii="Times New Roman" w:hAnsi="Times New Roman" w:eastAsia="Times New Roman" w:cs="Times New Roman"/>
        </w:rPr>
        <w:t xml:space="preserve"> </w:t>
      </w:r>
    </w:p>
    <w:p>
      <w:pPr>
        <w:spacing w:before="0" w:after="0" w:line="259" w:lineRule="auto"/>
        <w:ind w:left="766" w:firstLine="0"/>
      </w:pPr>
      <w:r>
        <w:rPr>
          <w:rFonts w:ascii="Times New Roman" w:hAnsi="Times New Roman" w:eastAsia="Times New Roman" w:cs="Times New Roman"/>
        </w:rPr>
        <w:t xml:space="preserve"> </w:t>
      </w:r>
    </w:p>
    <w:p>
      <w:pPr>
        <w:numPr>
          <w:ilvl w:val="0"/>
          <w:numId w:val="2"/>
        </w:numPr>
        <w:spacing w:before="0" w:after="343"/>
        <w:ind w:hanging="336"/>
      </w:pPr>
      <w:r>
        <w:t>分析题（</w:t>
      </w:r>
      <w:r>
        <w:rPr>
          <w:rFonts w:ascii="Arial" w:hAnsi="Arial" w:eastAsia="Arial" w:cs="Arial"/>
          <w:b/>
        </w:rPr>
        <w:t xml:space="preserve">4 </w:t>
      </w:r>
      <w:r>
        <w:t>分）</w:t>
      </w:r>
      <w:r>
        <w:rPr>
          <w:rFonts w:ascii="Arial" w:hAnsi="Arial" w:eastAsia="Arial" w:cs="Arial"/>
          <w:b/>
          <w:sz w:val="36"/>
        </w:rPr>
        <w:t xml:space="preserve"> </w:t>
      </w:r>
    </w:p>
    <w:p>
      <w:pPr>
        <w:spacing w:before="0"/>
        <w:ind w:left="536"/>
      </w:pPr>
      <w:r>
        <w:t>请解释说明软件维护和软件开发二者之间的区别和联系（</w:t>
      </w:r>
      <w:r>
        <w:rPr>
          <w:rFonts w:ascii="Times New Roman" w:hAnsi="Times New Roman" w:eastAsia="Times New Roman" w:cs="Times New Roman"/>
        </w:rPr>
        <w:t xml:space="preserve">4 </w:t>
      </w:r>
      <w:r>
        <w:t>分）</w:t>
      </w:r>
      <w:r>
        <w:rPr>
          <w:rFonts w:ascii="Times New Roman" w:hAnsi="Times New Roman" w:eastAsia="Times New Roman" w:cs="Times New Roman"/>
        </w:rPr>
        <w:t xml:space="preserve">  </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ascii="Arial" w:hAnsi="Arial" w:eastAsia="Arial" w:cs="Arial"/>
        </w:rPr>
        <w:t xml:space="preserve"> </w:t>
      </w:r>
      <w:r>
        <w:rPr>
          <w:rFonts w:hint="eastAsia" w:ascii="Arial" w:hAnsi="Arial" w:eastAsia="Arial" w:cs="Arial"/>
        </w:rPr>
        <w:t>软</w:t>
      </w:r>
      <w:r>
        <w:rPr>
          <w:rFonts w:hint="eastAsia" w:ascii="宋体" w:hAnsi="宋体" w:eastAsia="宋体" w:cs="宋体"/>
          <w:color w:val="000000"/>
          <w:spacing w:val="14"/>
          <w:kern w:val="2"/>
          <w:sz w:val="21"/>
          <w:szCs w:val="21"/>
          <w:lang w:val="en-US" w:eastAsia="zh-CN" w:bidi="ar-SA"/>
        </w:rPr>
        <w:t>件维护和软件开发是软件生命周期中的两个不同阶段，它们之间既有区别也有联系。</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**区别**：</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**目的不同**：软件开发主要是创造新的软件产品，满足用户的需求；而软件维护则是确保已有软件的正常运行和持续发展，包括对软件进行修改、更新、修复和优化等活动。</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**活动内容不同**：软件开发包括需求分析、设计、编码、测试等一系列从零开始的活动；软件维护则更多是对现有软件的改进和修正，可能包括修复bug、添加新功能、提升性能等。</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**成本结构不同**：软件开发的成本主要集中在人力和资源的投入上；而软件维护的成本则可能包括运行成本、维护人员的培训成本以及由于维护活动导致的其他问题的成本。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**联系**：</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**生命周期的连续性**：软件维护是软件开发生命周期的后续阶段，软件开发完成后进入维护阶段，两者共同构成了软件的完整生命周期。</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**可维护性的影响**：软件开发阶段的设计和实现直接影响到软件的可维护性，良好的设计和文档化可以大大降低后期维护的难度和成本。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 **重用的可能性**：在软件维护过程中，可能会重用软件开发阶段的成果，如代码、组件或模块，以提高维护效率和降低总成本。</w:t>
      </w: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p>
    <w:p>
      <w:pPr>
        <w:spacing w:before="0" w:after="0" w:line="259" w:lineRule="auto"/>
        <w:ind w:left="1328" w:firstLine="0"/>
        <w:rPr>
          <w:rFonts w:hint="eastAsia" w:ascii="宋体" w:hAnsi="宋体" w:eastAsia="宋体" w:cs="宋体"/>
          <w:color w:val="000000"/>
          <w:spacing w:val="14"/>
          <w:kern w:val="2"/>
          <w:sz w:val="21"/>
          <w:szCs w:val="21"/>
          <w:lang w:val="en-US" w:eastAsia="zh-CN" w:bidi="ar-SA"/>
        </w:rPr>
      </w:pPr>
      <w:r>
        <w:rPr>
          <w:rFonts w:hint="eastAsia" w:ascii="宋体" w:hAnsi="宋体" w:eastAsia="宋体" w:cs="宋体"/>
          <w:color w:val="000000"/>
          <w:spacing w:val="14"/>
          <w:kern w:val="2"/>
          <w:sz w:val="21"/>
          <w:szCs w:val="21"/>
          <w:lang w:val="en-US" w:eastAsia="zh-CN" w:bidi="ar-SA"/>
        </w:rPr>
        <w:t>总结来说，软件维护和软件开发虽然在目标、活动内容和成本结构上有所不同，但它们都是软件生命周期中不可或缺的组成部分，且相互影响。软件开发的质量直接关系到后续维护的难易程度，而有效的软件维护则能延长软件的生命周期，保证其持续满足用户需求。</w:t>
      </w:r>
    </w:p>
    <w:p>
      <w:pPr>
        <w:spacing w:before="0" w:after="168" w:line="259" w:lineRule="auto"/>
        <w:ind w:left="526" w:firstLine="0"/>
      </w:pPr>
      <w:r>
        <w:rPr>
          <w:rFonts w:ascii="Arial" w:hAnsi="Arial" w:eastAsia="Arial" w:cs="Arial"/>
        </w:rPr>
        <w:t xml:space="preserve"> </w:t>
      </w:r>
    </w:p>
    <w:p>
      <w:pPr>
        <w:spacing w:before="0" w:after="168" w:line="259" w:lineRule="auto"/>
        <w:ind w:left="526" w:firstLine="0"/>
      </w:pPr>
      <w:r>
        <w:rPr>
          <w:rFonts w:ascii="Arial" w:hAnsi="Arial" w:eastAsia="Arial" w:cs="Arial"/>
        </w:rPr>
        <w:t xml:space="preserve"> </w:t>
      </w:r>
    </w:p>
    <w:p>
      <w:pPr>
        <w:spacing w:before="0" w:after="168" w:line="259" w:lineRule="auto"/>
        <w:ind w:left="526" w:firstLine="0"/>
      </w:pPr>
      <w:r>
        <w:rPr>
          <w:rFonts w:ascii="Arial" w:hAnsi="Arial" w:eastAsia="Arial" w:cs="Arial"/>
        </w:rPr>
        <w:t xml:space="preserve"> </w:t>
      </w:r>
    </w:p>
    <w:p>
      <w:pPr>
        <w:spacing w:before="0" w:after="168" w:line="259" w:lineRule="auto"/>
        <w:ind w:left="526" w:firstLine="0"/>
      </w:pPr>
      <w:r>
        <w:rPr>
          <w:rFonts w:ascii="Arial" w:hAnsi="Arial" w:eastAsia="Arial" w:cs="Arial"/>
        </w:rPr>
        <w:t xml:space="preserve"> </w:t>
      </w:r>
    </w:p>
    <w:p>
      <w:pPr>
        <w:spacing w:before="0" w:after="168" w:line="259" w:lineRule="auto"/>
        <w:ind w:left="526" w:firstLine="0"/>
      </w:pPr>
      <w:r>
        <w:rPr>
          <w:rFonts w:ascii="Arial" w:hAnsi="Arial" w:eastAsia="Arial" w:cs="Arial"/>
        </w:rPr>
        <w:t xml:space="preserve"> </w:t>
      </w:r>
    </w:p>
    <w:p>
      <w:pPr>
        <w:numPr>
          <w:ilvl w:val="0"/>
          <w:numId w:val="2"/>
        </w:numPr>
        <w:spacing w:before="0" w:after="323" w:line="265" w:lineRule="auto"/>
        <w:ind w:hanging="336"/>
      </w:pPr>
      <w:r>
        <w:t>分析题</w:t>
      </w:r>
      <w:r>
        <w:rPr>
          <w:rFonts w:ascii="Arial" w:hAnsi="Arial" w:eastAsia="Arial" w:cs="Arial"/>
          <w:b/>
        </w:rPr>
        <w:t xml:space="preserve"> (6 </w:t>
      </w:r>
      <w:r>
        <w:t>分</w:t>
      </w:r>
      <w:r>
        <w:rPr>
          <w:rFonts w:ascii="Arial" w:hAnsi="Arial" w:eastAsia="Arial" w:cs="Arial"/>
          <w:b/>
        </w:rPr>
        <w:t>)</w:t>
      </w:r>
      <w:r>
        <w:rPr>
          <w:rFonts w:ascii="Arial" w:hAnsi="Arial" w:eastAsia="Arial" w:cs="Arial"/>
          <w:b/>
          <w:sz w:val="36"/>
        </w:rPr>
        <w:t xml:space="preserve"> </w:t>
      </w:r>
    </w:p>
    <w:p>
      <w:pPr>
        <w:spacing w:before="0"/>
        <w:ind w:left="536"/>
      </w:pPr>
      <w:r>
        <w:t>软件测试包括哪些工作（</w:t>
      </w:r>
      <w:r>
        <w:rPr>
          <w:rFonts w:ascii="Times New Roman" w:hAnsi="Times New Roman" w:eastAsia="Times New Roman" w:cs="Times New Roman"/>
        </w:rPr>
        <w:t xml:space="preserve">2 </w:t>
      </w:r>
      <w:r>
        <w:t>分）？为什么测试用例的设计对于软件测试而言非常重要</w:t>
      </w:r>
    </w:p>
    <w:p>
      <w:pPr>
        <w:spacing w:before="0" w:after="85"/>
        <w:ind w:left="536"/>
        <w:rPr>
          <w:rFonts w:ascii="Times New Roman" w:hAnsi="Times New Roman" w:eastAsia="Times New Roman" w:cs="Times New Roman"/>
        </w:rPr>
      </w:pPr>
      <w:r>
        <w:t>（</w:t>
      </w:r>
      <w:r>
        <w:rPr>
          <w:rFonts w:ascii="Times New Roman" w:hAnsi="Times New Roman" w:eastAsia="Times New Roman" w:cs="Times New Roman"/>
        </w:rPr>
        <w:t xml:space="preserve">2 </w:t>
      </w:r>
      <w:r>
        <w:t>分）？请解释软件测试的原理（</w:t>
      </w:r>
      <w:r>
        <w:rPr>
          <w:rFonts w:ascii="Times New Roman" w:hAnsi="Times New Roman" w:eastAsia="Times New Roman" w:cs="Times New Roman"/>
        </w:rPr>
        <w:t xml:space="preserve">2 </w:t>
      </w:r>
      <w:r>
        <w:t>分）</w:t>
      </w:r>
      <w:r>
        <w:rPr>
          <w:rFonts w:ascii="Times New Roman" w:hAnsi="Times New Roman" w:eastAsia="Times New Roman" w:cs="Times New Roman"/>
        </w:rPr>
        <w:t xml:space="preserve"> </w:t>
      </w:r>
    </w:p>
    <w:p>
      <w:pPr>
        <w:spacing w:before="0" w:after="85"/>
        <w:ind w:left="536"/>
        <w:rPr>
          <w:rFonts w:hint="eastAsia" w:ascii="Times New Roman" w:hAnsi="Times New Roman" w:cs="Times New Roman"/>
          <w:b/>
          <w:bCs/>
          <w:lang w:val="en-US" w:eastAsia="zh-CN"/>
        </w:rPr>
      </w:pPr>
      <w:r>
        <w:rPr>
          <w:rFonts w:hint="eastAsia" w:ascii="Times New Roman" w:hAnsi="Times New Roman" w:cs="Times New Roman"/>
          <w:b/>
          <w:bCs/>
          <w:lang w:val="en-US" w:eastAsia="zh-CN"/>
        </w:rPr>
        <w:t>书上P409</w:t>
      </w:r>
    </w:p>
    <w:p>
      <w:pPr>
        <w:spacing w:before="0" w:after="85"/>
        <w:ind w:left="536"/>
        <w:rPr>
          <w:rFonts w:hint="default" w:ascii="Times New Roman" w:hAnsi="Times New Roman" w:cs="Times New Roman"/>
          <w:lang w:val="en-US" w:eastAsia="zh-CN"/>
        </w:rPr>
      </w:pPr>
      <w:r>
        <w:rPr>
          <w:rFonts w:hint="eastAsia" w:ascii="Times New Roman" w:hAnsi="Times New Roman" w:cs="Times New Roman"/>
          <w:lang w:val="en-US" w:eastAsia="zh-CN"/>
        </w:rPr>
        <w:t>包括：指定软件测试计划，设计软件测试用例，执行软件测试活动，回归测试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0" w:right="0" w:firstLine="0"/>
        <w:rPr>
          <w:rFonts w:hint="eastAsia"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为什么测试用例的设计对于软件测试而言非常重要？</w:t>
      </w:r>
    </w:p>
    <w:p>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1" w:lineRule="atLeast"/>
        <w:ind w:left="840" w:leftChars="0" w:right="0" w:hanging="57" w:firstLineChars="0"/>
        <w:textAlignment w:val="auto"/>
        <w:rPr>
          <w:rFonts w:hint="eastAsia"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提高准确性：通过设计详细的测试用例，可以确保软件功能按照预期运行，并捕获潜在的错误。</w:t>
      </w:r>
    </w:p>
    <w:p>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21" w:lineRule="atLeast"/>
        <w:ind w:left="840" w:leftChars="0" w:right="0" w:hanging="360" w:firstLineChars="0"/>
        <w:textAlignment w:val="auto"/>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提升效率：标准化和可重复的测试用例使测试过程更加高效，从而提高整个软件开发的效率。</w:t>
      </w:r>
    </w:p>
    <w:p>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21" w:lineRule="atLeast"/>
        <w:ind w:left="840" w:leftChars="0" w:right="0" w:hanging="360" w:firstLineChars="0"/>
        <w:textAlignment w:val="auto"/>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降低风险：有效的测试用例有助于发现和解决问题，从而减少软件发布前的风险。</w:t>
      </w:r>
    </w:p>
    <w:p>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21" w:lineRule="atLeast"/>
        <w:ind w:left="840" w:leftChars="0" w:right="0" w:hanging="360" w:firstLineChars="0"/>
        <w:textAlignment w:val="auto"/>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促进沟通：测试用例可作为开发人员、测试人员和其他利益相关者之间的沟通依据，确保所有人对软件有共同的理解。</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84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提升生产力：在设计阶段发现并修复问题，可以节省后期大量的时间和资源，提高软件开发的总体生产力。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68" w:beforeAutospacing="0" w:after="0" w:afterAutospacing="0" w:line="21" w:lineRule="atLeast"/>
        <w:ind w:left="0" w:right="0"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软件测试的原理可以理解为：通过一定的技术和方法，对软件产品进行功能、性能和安全等方面的检测，确保软件质量符合要求。其核心目的是发现问题、跟踪缺陷并及时修复，从而保证软件的质量和稳定性。</w:t>
      </w:r>
    </w:p>
    <w:p>
      <w:pPr>
        <w:spacing w:before="0" w:after="85"/>
        <w:ind w:left="536"/>
        <w:rPr>
          <w:rFonts w:hint="default" w:ascii="Times New Roman" w:hAnsi="Times New Roman" w:cs="Times New Roman"/>
          <w:lang w:val="en-US" w:eastAsia="zh-CN"/>
        </w:rPr>
      </w:pPr>
    </w:p>
    <w:p>
      <w:pPr>
        <w:spacing w:before="0" w:after="69" w:line="259" w:lineRule="auto"/>
        <w:ind w:left="526" w:firstLine="0"/>
      </w:pPr>
      <w:r>
        <w:rPr>
          <w:rFonts w:ascii="Arial" w:hAnsi="Arial" w:eastAsia="Arial" w:cs="Arial"/>
        </w:rPr>
        <w:t xml:space="preserve"> </w:t>
      </w:r>
    </w:p>
    <w:p>
      <w:pPr>
        <w:spacing w:before="0" w:after="425" w:line="265" w:lineRule="auto"/>
        <w:ind w:left="896"/>
      </w:pPr>
      <w:r>
        <w:rPr>
          <w:rFonts w:ascii="Arial" w:hAnsi="Arial" w:eastAsia="Arial" w:cs="Arial"/>
          <w:b/>
        </w:rPr>
        <w:t xml:space="preserve">8. </w:t>
      </w:r>
      <w:r>
        <w:t>综合分析题</w:t>
      </w:r>
      <w:r>
        <w:rPr>
          <w:rFonts w:ascii="Arial" w:hAnsi="Arial" w:eastAsia="Arial" w:cs="Arial"/>
          <w:b/>
        </w:rPr>
        <w:t xml:space="preserve"> (8 </w:t>
      </w:r>
      <w:r>
        <w:t>分</w:t>
      </w:r>
      <w:r>
        <w:rPr>
          <w:rFonts w:ascii="Arial" w:hAnsi="Arial" w:eastAsia="Arial" w:cs="Arial"/>
          <w:b/>
        </w:rPr>
        <w:t>)</w:t>
      </w:r>
      <w:r>
        <w:rPr>
          <w:rFonts w:ascii="Times New Roman" w:hAnsi="Times New Roman" w:eastAsia="Times New Roman" w:cs="Times New Roman"/>
        </w:rPr>
        <w:t xml:space="preserve"> </w:t>
      </w:r>
    </w:p>
    <w:p>
      <w:pPr>
        <w:spacing w:before="0"/>
        <w:ind w:left="296"/>
      </w:pPr>
      <w:r>
        <w:t>为什么要将软件测试分为单元测试、集成测试和确认测试等不同的阶段（</w:t>
      </w:r>
      <w:r>
        <w:rPr>
          <w:rFonts w:ascii="Times New Roman" w:hAnsi="Times New Roman" w:eastAsia="Times New Roman" w:cs="Times New Roman"/>
        </w:rPr>
        <w:t xml:space="preserve">2 </w:t>
      </w:r>
      <w:r>
        <w:t>分）？这些阶段通常分别由什么样的人员来完成（</w:t>
      </w:r>
      <w:r>
        <w:rPr>
          <w:rFonts w:ascii="Times New Roman" w:hAnsi="Times New Roman" w:eastAsia="Times New Roman" w:cs="Times New Roman"/>
        </w:rPr>
        <w:t xml:space="preserve">2 </w:t>
      </w:r>
      <w:r>
        <w:t>分）？针对这些阶段的测试用例分别在软件开发的哪些阶段来生成（</w:t>
      </w:r>
      <w:r>
        <w:rPr>
          <w:rFonts w:ascii="Times New Roman" w:hAnsi="Times New Roman" w:eastAsia="Times New Roman" w:cs="Times New Roman"/>
        </w:rPr>
        <w:t xml:space="preserve">2 </w:t>
      </w:r>
      <w:r>
        <w:t>分）？为什么？（</w:t>
      </w:r>
      <w:r>
        <w:rPr>
          <w:rFonts w:ascii="Times New Roman" w:hAnsi="Times New Roman" w:eastAsia="Times New Roman" w:cs="Times New Roman"/>
        </w:rPr>
        <w:t xml:space="preserve">2 </w:t>
      </w:r>
      <w:r>
        <w:t>分）</w:t>
      </w:r>
      <w:r>
        <w:rPr>
          <w:rFonts w:ascii="Times New Roman" w:hAnsi="Times New Roman" w:eastAsia="Times New Roman" w:cs="Times New Roman"/>
        </w:rPr>
        <w:t xml:space="preserve"> </w:t>
      </w:r>
    </w:p>
    <w:p>
      <w:pPr>
        <w:spacing w:before="0" w:after="0" w:line="259" w:lineRule="auto"/>
        <w:ind w:left="286" w:firstLine="0"/>
      </w:pPr>
      <w:r>
        <w:rPr>
          <w:rFonts w:ascii="Times New Roman" w:hAnsi="Times New Roman" w:eastAsia="Times New Roman" w:cs="Times New Roman"/>
        </w:rPr>
        <w:t xml:space="preserve">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0" w:right="0"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 xml:space="preserve"> 将软件测试分为单元测试、集成测试和确认测试等不同阶段的主要原因如下：</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60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降低测试难度：将软件测试按照开发阶段进行划分，可以使得测试工作更加集中和有针对性。每个阶段的测试都关注不同的方面，从而降低了测试的难度和复杂性。</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60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提高测试效率：按照开发阶段进行测试，可以使得测试人员更加聚焦于某个阶段的测试任务，避免浪费时间和资源。同时，每个阶段的测试结果可以作为下一阶段测试的参考，提高了测试效率。</w:t>
      </w:r>
    </w:p>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60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尽早发现缺陷：单元测试是集成测试的基础，如果在单元测试阶段发现并修复缺陷，可以避免这些缺陷在后续的测试阶段被再次发现。同时，尽早发现缺陷也有助于提高开发效率和软件质量。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这些阶段通常由以下人员来完成：</w:t>
      </w:r>
      <w:r>
        <w:rPr>
          <w:rFonts w:hint="eastAsia" w:cs="宋体"/>
          <w:b/>
          <w:bCs/>
          <w:color w:val="000000"/>
          <w:spacing w:val="14"/>
          <w:kern w:val="2"/>
          <w:sz w:val="21"/>
          <w:szCs w:val="21"/>
          <w:lang w:val="en-US" w:eastAsia="zh-CN" w:bidi="ar-SA"/>
        </w:rPr>
        <w:t>（看书P420）</w:t>
      </w:r>
      <w:bookmarkStart w:id="0" w:name="_GoBack"/>
      <w:bookmarkEnd w:id="0"/>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60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单元测试：通常由开发人员完成。开发人员在编写代码的同时，需要编写单元测试用例，对自己的代码进行测试。</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60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集成测试：通常由测试人员完成。测试人员在单元测试的基础上，将各个模块集成在一起进行测试，检查模块之间的交互和数据流是否符合预期。</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60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确认测试：通常由专业的软件测试人员完成。在软件开发完成后，测试人员需要对软件进行全面的测试，确保软件功能、性能和安全性等方面符合要求。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针对这些阶段的测试用例通常在以下阶段生成：</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1" w:lineRule="atLeast"/>
        <w:ind w:left="60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单元测试用例：在需求分析和设计阶段生成。在这个阶段，开发人员需要对每个模块的功能和接口进行分析和设计，并基于这些需求编写单元测试用例。</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60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集成测试用例：在设计和编码阶段生成。在这个阶段，开发人员已经完成了各个模块的开发工作，测试人员需要根据模块之间的交互和数据流编写集成测试用例。</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2" w:beforeAutospacing="0" w:after="0" w:afterAutospacing="0" w:line="21" w:lineRule="atLeast"/>
        <w:ind w:left="600" w:leftChars="0" w:right="0" w:hanging="360" w:firstLineChars="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确认测试用例：在需求分析和设计阶段生成。在这个阶段，测试人员需要根据用户需求和系统要求，编写确认测试用例，对软件的全面功能、性能和安全性等方面进行测试。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0" w:afterAutospacing="0" w:line="21" w:lineRule="atLeast"/>
        <w:ind w:left="0" w:right="0" w:firstLine="0"/>
        <w:rPr>
          <w:rFonts w:hint="default" w:ascii="宋体" w:hAnsi="宋体" w:eastAsia="宋体" w:cs="宋体"/>
          <w:color w:val="000000"/>
          <w:spacing w:val="14"/>
          <w:kern w:val="2"/>
          <w:sz w:val="21"/>
          <w:szCs w:val="21"/>
          <w:lang w:val="en-US" w:eastAsia="zh-CN" w:bidi="ar-SA"/>
        </w:rPr>
      </w:pPr>
      <w:r>
        <w:rPr>
          <w:rFonts w:hint="default" w:ascii="宋体" w:hAnsi="宋体" w:eastAsia="宋体" w:cs="宋体"/>
          <w:color w:val="000000"/>
          <w:spacing w:val="14"/>
          <w:kern w:val="2"/>
          <w:sz w:val="21"/>
          <w:szCs w:val="21"/>
          <w:lang w:val="en-US" w:eastAsia="zh-CN" w:bidi="ar-SA"/>
        </w:rPr>
        <w:t>这些阶段的划分和由哪些人完成以及针对这些阶段的测试用例的生成和在哪些阶段生成的原因主要是为了提高软件质量、降低软件缺陷和提高软件开发的效率。通过将软件测试划分为不同的阶段，可以使得每个阶段的测试更加集中和有针对性，尽早发现并修复缺陷，避免在软件开发后期才发现问题而导致大量的修改和返工。同时，每个阶段的测试都有相应的责任人和任务分工，可以提高软件开发的协作性和效率。</w:t>
      </w:r>
    </w:p>
    <w:p>
      <w:pPr>
        <w:spacing w:before="0" w:after="0" w:line="259" w:lineRule="auto"/>
        <w:ind w:left="286" w:firstLine="0"/>
      </w:pPr>
    </w:p>
    <w:p>
      <w:pPr>
        <w:spacing w:before="0" w:after="0" w:line="259" w:lineRule="auto"/>
        <w:ind w:left="286" w:firstLine="0"/>
      </w:pPr>
      <w:r>
        <w:rPr>
          <w:rFonts w:ascii="Times New Roman" w:hAnsi="Times New Roman" w:eastAsia="Times New Roman" w:cs="Times New Roman"/>
        </w:rPr>
        <w:t xml:space="preserve"> </w:t>
      </w:r>
    </w:p>
    <w:sectPr>
      <w:footerReference r:id="rId7" w:type="first"/>
      <w:footerReference r:id="rId5" w:type="default"/>
      <w:footerReference r:id="rId6" w:type="even"/>
      <w:pgSz w:w="11906" w:h="16841"/>
      <w:pgMar w:top="1524" w:right="643" w:bottom="3142" w:left="1133" w:header="720" w:footer="113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822"/>
      </w:tabs>
      <w:spacing w:before="0" w:after="0" w:line="259" w:lineRule="auto"/>
      <w:ind w:left="0" w:firstLine="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822"/>
      </w:tabs>
      <w:spacing w:before="0" w:after="0" w:line="259" w:lineRule="auto"/>
      <w:ind w:left="0" w:firstLine="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822"/>
      </w:tabs>
      <w:spacing w:before="0" w:after="0" w:line="259" w:lineRule="auto"/>
      <w:ind w:left="0" w:firstLine="0"/>
    </w:pPr>
    <w:r>
      <w:rPr>
        <w:rFonts w:ascii="Times New Roman" w:hAnsi="Times New Roman" w:eastAsia="Times New Roman" w:cs="Times New Roman"/>
        <w:sz w:val="18"/>
      </w:rPr>
      <w:t xml:space="preserve"> </w:t>
    </w:r>
    <w:r>
      <w:rPr>
        <w:rFonts w:ascii="Times New Roman" w:hAnsi="Times New Roman" w:eastAsia="Times New Roman" w:cs="Times New Roman"/>
        <w:sz w:val="18"/>
      </w:rPr>
      <w:tab/>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5911D1"/>
    <w:multiLevelType w:val="multilevel"/>
    <w:tmpl w:val="B35911D1"/>
    <w:lvl w:ilvl="0" w:tentative="0">
      <w:start w:val="1"/>
      <w:numFmt w:val="decimal"/>
      <w:lvlText w:val="%1."/>
      <w:lvlJc w:val="left"/>
      <w:pPr>
        <w:tabs>
          <w:tab w:val="left" w:pos="720"/>
        </w:tabs>
        <w:ind w:left="1320" w:hanging="360"/>
      </w:pPr>
      <w:rPr>
        <w:sz w:val="24"/>
        <w:szCs w:val="24"/>
      </w:rPr>
    </w:lvl>
    <w:lvl w:ilvl="1" w:tentative="0">
      <w:start w:val="1"/>
      <w:numFmt w:val="decimal"/>
      <w:lvlText w:val="%2."/>
      <w:lvlJc w:val="left"/>
      <w:pPr>
        <w:tabs>
          <w:tab w:val="left" w:pos="1440"/>
        </w:tabs>
        <w:ind w:left="2040" w:hanging="360"/>
      </w:pPr>
      <w:rPr>
        <w:sz w:val="24"/>
        <w:szCs w:val="24"/>
      </w:rPr>
    </w:lvl>
    <w:lvl w:ilvl="2" w:tentative="0">
      <w:start w:val="1"/>
      <w:numFmt w:val="decimal"/>
      <w:lvlText w:val="%3."/>
      <w:lvlJc w:val="left"/>
      <w:pPr>
        <w:tabs>
          <w:tab w:val="left" w:pos="2160"/>
        </w:tabs>
        <w:ind w:left="2760" w:hanging="360"/>
      </w:pPr>
      <w:rPr>
        <w:sz w:val="24"/>
        <w:szCs w:val="24"/>
      </w:rPr>
    </w:lvl>
    <w:lvl w:ilvl="3" w:tentative="0">
      <w:start w:val="1"/>
      <w:numFmt w:val="decimal"/>
      <w:lvlText w:val="%4."/>
      <w:lvlJc w:val="left"/>
      <w:pPr>
        <w:tabs>
          <w:tab w:val="left" w:pos="2517"/>
        </w:tabs>
        <w:ind w:left="3480" w:hanging="360"/>
      </w:pPr>
      <w:rPr>
        <w:sz w:val="24"/>
        <w:szCs w:val="24"/>
      </w:rPr>
    </w:lvl>
    <w:lvl w:ilvl="4" w:tentative="0">
      <w:start w:val="1"/>
      <w:numFmt w:val="decimal"/>
      <w:lvlText w:val="%5."/>
      <w:lvlJc w:val="left"/>
      <w:pPr>
        <w:tabs>
          <w:tab w:val="left" w:pos="3238"/>
        </w:tabs>
        <w:ind w:left="4200" w:hanging="360"/>
      </w:pPr>
      <w:rPr>
        <w:sz w:val="24"/>
        <w:szCs w:val="24"/>
      </w:rPr>
    </w:lvl>
    <w:lvl w:ilvl="5" w:tentative="0">
      <w:start w:val="1"/>
      <w:numFmt w:val="decimal"/>
      <w:lvlText w:val="%6."/>
      <w:lvlJc w:val="left"/>
      <w:pPr>
        <w:tabs>
          <w:tab w:val="left" w:pos="3958"/>
        </w:tabs>
        <w:ind w:left="4920" w:hanging="360"/>
      </w:pPr>
      <w:rPr>
        <w:sz w:val="24"/>
        <w:szCs w:val="24"/>
      </w:rPr>
    </w:lvl>
    <w:lvl w:ilvl="6" w:tentative="0">
      <w:start w:val="1"/>
      <w:numFmt w:val="decimal"/>
      <w:lvlText w:val="%7."/>
      <w:lvlJc w:val="left"/>
      <w:pPr>
        <w:tabs>
          <w:tab w:val="left" w:pos="4678"/>
        </w:tabs>
        <w:ind w:left="5640" w:hanging="360"/>
      </w:pPr>
      <w:rPr>
        <w:sz w:val="24"/>
        <w:szCs w:val="24"/>
      </w:rPr>
    </w:lvl>
    <w:lvl w:ilvl="7" w:tentative="0">
      <w:start w:val="1"/>
      <w:numFmt w:val="decimal"/>
      <w:lvlText w:val="%8."/>
      <w:lvlJc w:val="left"/>
      <w:pPr>
        <w:tabs>
          <w:tab w:val="left" w:pos="5398"/>
        </w:tabs>
        <w:ind w:left="6360" w:hanging="360"/>
      </w:pPr>
      <w:rPr>
        <w:sz w:val="24"/>
        <w:szCs w:val="24"/>
      </w:rPr>
    </w:lvl>
    <w:lvl w:ilvl="8" w:tentative="0">
      <w:start w:val="1"/>
      <w:numFmt w:val="decimal"/>
      <w:lvlText w:val="%9."/>
      <w:lvlJc w:val="left"/>
      <w:pPr>
        <w:tabs>
          <w:tab w:val="left" w:pos="6118"/>
        </w:tabs>
        <w:ind w:left="7080" w:hanging="360"/>
      </w:pPr>
      <w:rPr>
        <w:sz w:val="24"/>
        <w:szCs w:val="24"/>
      </w:rPr>
    </w:lvl>
  </w:abstractNum>
  <w:abstractNum w:abstractNumId="1">
    <w:nsid w:val="B430560D"/>
    <w:multiLevelType w:val="multilevel"/>
    <w:tmpl w:val="B430560D"/>
    <w:lvl w:ilvl="0" w:tentative="0">
      <w:start w:val="1"/>
      <w:numFmt w:val="decimal"/>
      <w:lvlText w:val="%1."/>
      <w:lvlJc w:val="left"/>
      <w:pPr>
        <w:tabs>
          <w:tab w:val="left" w:pos="720"/>
        </w:tabs>
        <w:ind w:left="1560" w:hanging="360"/>
      </w:pPr>
      <w:rPr>
        <w:sz w:val="24"/>
        <w:szCs w:val="24"/>
      </w:rPr>
    </w:lvl>
    <w:lvl w:ilvl="1" w:tentative="0">
      <w:start w:val="1"/>
      <w:numFmt w:val="decimal"/>
      <w:lvlText w:val="%2."/>
      <w:lvlJc w:val="left"/>
      <w:pPr>
        <w:tabs>
          <w:tab w:val="left" w:pos="1440"/>
        </w:tabs>
        <w:ind w:left="1977" w:hanging="360"/>
      </w:pPr>
      <w:rPr>
        <w:sz w:val="24"/>
        <w:szCs w:val="24"/>
      </w:rPr>
    </w:lvl>
    <w:lvl w:ilvl="2" w:tentative="0">
      <w:start w:val="1"/>
      <w:numFmt w:val="decimal"/>
      <w:lvlText w:val="%3."/>
      <w:lvlJc w:val="left"/>
      <w:pPr>
        <w:tabs>
          <w:tab w:val="left" w:pos="2160"/>
        </w:tabs>
        <w:ind w:left="2697" w:hanging="360"/>
      </w:pPr>
      <w:rPr>
        <w:sz w:val="24"/>
        <w:szCs w:val="24"/>
      </w:rPr>
    </w:lvl>
    <w:lvl w:ilvl="3" w:tentative="0">
      <w:start w:val="1"/>
      <w:numFmt w:val="decimal"/>
      <w:lvlText w:val="%4."/>
      <w:lvlJc w:val="left"/>
      <w:pPr>
        <w:tabs>
          <w:tab w:val="left" w:pos="2517"/>
        </w:tabs>
        <w:ind w:left="3417" w:hanging="360"/>
      </w:pPr>
      <w:rPr>
        <w:sz w:val="24"/>
        <w:szCs w:val="24"/>
      </w:rPr>
    </w:lvl>
    <w:lvl w:ilvl="4" w:tentative="0">
      <w:start w:val="1"/>
      <w:numFmt w:val="decimal"/>
      <w:lvlText w:val="%5."/>
      <w:lvlJc w:val="left"/>
      <w:pPr>
        <w:tabs>
          <w:tab w:val="left" w:pos="3238"/>
        </w:tabs>
        <w:ind w:left="4137" w:hanging="360"/>
      </w:pPr>
      <w:rPr>
        <w:sz w:val="24"/>
        <w:szCs w:val="24"/>
      </w:rPr>
    </w:lvl>
    <w:lvl w:ilvl="5" w:tentative="0">
      <w:start w:val="1"/>
      <w:numFmt w:val="decimal"/>
      <w:lvlText w:val="%6."/>
      <w:lvlJc w:val="left"/>
      <w:pPr>
        <w:tabs>
          <w:tab w:val="left" w:pos="3958"/>
        </w:tabs>
        <w:ind w:left="4857" w:hanging="360"/>
      </w:pPr>
      <w:rPr>
        <w:sz w:val="24"/>
        <w:szCs w:val="24"/>
      </w:rPr>
    </w:lvl>
    <w:lvl w:ilvl="6" w:tentative="0">
      <w:start w:val="1"/>
      <w:numFmt w:val="decimal"/>
      <w:lvlText w:val="%7."/>
      <w:lvlJc w:val="left"/>
      <w:pPr>
        <w:tabs>
          <w:tab w:val="left" w:pos="4678"/>
        </w:tabs>
        <w:ind w:left="5577" w:hanging="360"/>
      </w:pPr>
      <w:rPr>
        <w:sz w:val="24"/>
        <w:szCs w:val="24"/>
      </w:rPr>
    </w:lvl>
    <w:lvl w:ilvl="7" w:tentative="0">
      <w:start w:val="1"/>
      <w:numFmt w:val="decimal"/>
      <w:lvlText w:val="%8."/>
      <w:lvlJc w:val="left"/>
      <w:pPr>
        <w:tabs>
          <w:tab w:val="left" w:pos="5398"/>
        </w:tabs>
        <w:ind w:left="6297" w:hanging="360"/>
      </w:pPr>
      <w:rPr>
        <w:sz w:val="24"/>
        <w:szCs w:val="24"/>
      </w:rPr>
    </w:lvl>
    <w:lvl w:ilvl="8" w:tentative="0">
      <w:start w:val="1"/>
      <w:numFmt w:val="decimal"/>
      <w:lvlText w:val="%9."/>
      <w:lvlJc w:val="left"/>
      <w:pPr>
        <w:tabs>
          <w:tab w:val="left" w:pos="6118"/>
        </w:tabs>
        <w:ind w:left="7017" w:hanging="360"/>
      </w:pPr>
      <w:rPr>
        <w:sz w:val="24"/>
        <w:szCs w:val="24"/>
      </w:rPr>
    </w:lvl>
  </w:abstractNum>
  <w:abstractNum w:abstractNumId="2">
    <w:nsid w:val="019449D4"/>
    <w:multiLevelType w:val="multilevel"/>
    <w:tmpl w:val="019449D4"/>
    <w:lvl w:ilvl="0" w:tentative="0">
      <w:start w:val="1"/>
      <w:numFmt w:val="decimal"/>
      <w:lvlText w:val="%1."/>
      <w:lvlJc w:val="left"/>
      <w:pPr>
        <w:ind w:left="1290"/>
      </w:pPr>
      <w:rPr>
        <w:rFonts w:ascii="Arial" w:hAnsi="Arial" w:eastAsia="Arial" w:cs="Arial"/>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591"/>
      </w:pPr>
      <w:rPr>
        <w:rFonts w:ascii="Arial" w:hAnsi="Arial" w:eastAsia="Arial" w:cs="Arial"/>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3311"/>
      </w:pPr>
      <w:rPr>
        <w:rFonts w:ascii="Arial" w:hAnsi="Arial" w:eastAsia="Arial" w:cs="Arial"/>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4031"/>
      </w:pPr>
      <w:rPr>
        <w:rFonts w:ascii="Arial" w:hAnsi="Arial" w:eastAsia="Arial" w:cs="Arial"/>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751"/>
      </w:pPr>
      <w:rPr>
        <w:rFonts w:ascii="Arial" w:hAnsi="Arial" w:eastAsia="Arial" w:cs="Arial"/>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471"/>
      </w:pPr>
      <w:rPr>
        <w:rFonts w:ascii="Arial" w:hAnsi="Arial" w:eastAsia="Arial" w:cs="Arial"/>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6191"/>
      </w:pPr>
      <w:rPr>
        <w:rFonts w:ascii="Arial" w:hAnsi="Arial" w:eastAsia="Arial" w:cs="Arial"/>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911"/>
      </w:pPr>
      <w:rPr>
        <w:rFonts w:ascii="Arial" w:hAnsi="Arial" w:eastAsia="Arial" w:cs="Arial"/>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631"/>
      </w:pPr>
      <w:rPr>
        <w:rFonts w:ascii="Arial" w:hAnsi="Arial" w:eastAsia="Arial" w:cs="Arial"/>
        <w:b/>
        <w:bCs/>
        <w:i w:val="0"/>
        <w:strike w:val="0"/>
        <w:dstrike w:val="0"/>
        <w:color w:val="000000"/>
        <w:sz w:val="24"/>
        <w:szCs w:val="24"/>
        <w:u w:val="none" w:color="000000"/>
        <w:shd w:val="clear" w:color="auto" w:fill="auto"/>
        <w:vertAlign w:val="baseline"/>
      </w:rPr>
    </w:lvl>
  </w:abstractNum>
  <w:abstractNum w:abstractNumId="3">
    <w:nsid w:val="20F73B7F"/>
    <w:multiLevelType w:val="multilevel"/>
    <w:tmpl w:val="20F73B7F"/>
    <w:lvl w:ilvl="0" w:tentative="0">
      <w:start w:val="1"/>
      <w:numFmt w:val="decimal"/>
      <w:lvlText w:val="%1."/>
      <w:lvlJc w:val="left"/>
      <w:pPr>
        <w:tabs>
          <w:tab w:val="left" w:pos="720"/>
        </w:tabs>
        <w:ind w:left="1320" w:hanging="360"/>
      </w:pPr>
      <w:rPr>
        <w:sz w:val="24"/>
        <w:szCs w:val="24"/>
      </w:rPr>
    </w:lvl>
    <w:lvl w:ilvl="1" w:tentative="0">
      <w:start w:val="1"/>
      <w:numFmt w:val="decimal"/>
      <w:lvlText w:val="%2."/>
      <w:lvlJc w:val="left"/>
      <w:pPr>
        <w:tabs>
          <w:tab w:val="left" w:pos="1440"/>
        </w:tabs>
        <w:ind w:left="2040" w:hanging="360"/>
      </w:pPr>
      <w:rPr>
        <w:sz w:val="24"/>
        <w:szCs w:val="24"/>
      </w:rPr>
    </w:lvl>
    <w:lvl w:ilvl="2" w:tentative="0">
      <w:start w:val="1"/>
      <w:numFmt w:val="decimal"/>
      <w:lvlText w:val="%3."/>
      <w:lvlJc w:val="left"/>
      <w:pPr>
        <w:tabs>
          <w:tab w:val="left" w:pos="2160"/>
        </w:tabs>
        <w:ind w:left="2760" w:hanging="360"/>
      </w:pPr>
      <w:rPr>
        <w:sz w:val="24"/>
        <w:szCs w:val="24"/>
      </w:rPr>
    </w:lvl>
    <w:lvl w:ilvl="3" w:tentative="0">
      <w:start w:val="1"/>
      <w:numFmt w:val="decimal"/>
      <w:lvlText w:val="%4."/>
      <w:lvlJc w:val="left"/>
      <w:pPr>
        <w:tabs>
          <w:tab w:val="left" w:pos="2517"/>
        </w:tabs>
        <w:ind w:left="3480" w:hanging="360"/>
      </w:pPr>
      <w:rPr>
        <w:sz w:val="24"/>
        <w:szCs w:val="24"/>
      </w:rPr>
    </w:lvl>
    <w:lvl w:ilvl="4" w:tentative="0">
      <w:start w:val="1"/>
      <w:numFmt w:val="decimal"/>
      <w:lvlText w:val="%5."/>
      <w:lvlJc w:val="left"/>
      <w:pPr>
        <w:tabs>
          <w:tab w:val="left" w:pos="3238"/>
        </w:tabs>
        <w:ind w:left="4200" w:hanging="360"/>
      </w:pPr>
      <w:rPr>
        <w:sz w:val="24"/>
        <w:szCs w:val="24"/>
      </w:rPr>
    </w:lvl>
    <w:lvl w:ilvl="5" w:tentative="0">
      <w:start w:val="1"/>
      <w:numFmt w:val="decimal"/>
      <w:lvlText w:val="%6."/>
      <w:lvlJc w:val="left"/>
      <w:pPr>
        <w:tabs>
          <w:tab w:val="left" w:pos="3958"/>
        </w:tabs>
        <w:ind w:left="4920" w:hanging="360"/>
      </w:pPr>
      <w:rPr>
        <w:sz w:val="24"/>
        <w:szCs w:val="24"/>
      </w:rPr>
    </w:lvl>
    <w:lvl w:ilvl="6" w:tentative="0">
      <w:start w:val="1"/>
      <w:numFmt w:val="decimal"/>
      <w:lvlText w:val="%7."/>
      <w:lvlJc w:val="left"/>
      <w:pPr>
        <w:tabs>
          <w:tab w:val="left" w:pos="4678"/>
        </w:tabs>
        <w:ind w:left="5640" w:hanging="360"/>
      </w:pPr>
      <w:rPr>
        <w:sz w:val="24"/>
        <w:szCs w:val="24"/>
      </w:rPr>
    </w:lvl>
    <w:lvl w:ilvl="7" w:tentative="0">
      <w:start w:val="1"/>
      <w:numFmt w:val="decimal"/>
      <w:lvlText w:val="%8."/>
      <w:lvlJc w:val="left"/>
      <w:pPr>
        <w:tabs>
          <w:tab w:val="left" w:pos="5398"/>
        </w:tabs>
        <w:ind w:left="6360" w:hanging="360"/>
      </w:pPr>
      <w:rPr>
        <w:sz w:val="24"/>
        <w:szCs w:val="24"/>
      </w:rPr>
    </w:lvl>
    <w:lvl w:ilvl="8" w:tentative="0">
      <w:start w:val="1"/>
      <w:numFmt w:val="decimal"/>
      <w:lvlText w:val="%9."/>
      <w:lvlJc w:val="left"/>
      <w:pPr>
        <w:tabs>
          <w:tab w:val="left" w:pos="6118"/>
        </w:tabs>
        <w:ind w:left="7080" w:hanging="360"/>
      </w:pPr>
      <w:rPr>
        <w:sz w:val="24"/>
        <w:szCs w:val="24"/>
      </w:rPr>
    </w:lvl>
  </w:abstractNum>
  <w:abstractNum w:abstractNumId="4">
    <w:nsid w:val="39D96F04"/>
    <w:multiLevelType w:val="multilevel"/>
    <w:tmpl w:val="39D96F04"/>
    <w:lvl w:ilvl="0" w:tentative="0">
      <w:start w:val="5"/>
      <w:numFmt w:val="decimal"/>
      <w:lvlText w:val="%1."/>
      <w:lvlJc w:val="left"/>
      <w:pPr>
        <w:ind w:left="1155"/>
      </w:pPr>
      <w:rPr>
        <w:rFonts w:ascii="Arial" w:hAnsi="Arial" w:eastAsia="Arial" w:cs="Arial"/>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590"/>
      </w:pPr>
      <w:rPr>
        <w:rFonts w:ascii="Arial" w:hAnsi="Arial" w:eastAsia="Arial" w:cs="Arial"/>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3310"/>
      </w:pPr>
      <w:rPr>
        <w:rFonts w:ascii="Arial" w:hAnsi="Arial" w:eastAsia="Arial" w:cs="Arial"/>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4030"/>
      </w:pPr>
      <w:rPr>
        <w:rFonts w:ascii="Arial" w:hAnsi="Arial" w:eastAsia="Arial" w:cs="Arial"/>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750"/>
      </w:pPr>
      <w:rPr>
        <w:rFonts w:ascii="Arial" w:hAnsi="Arial" w:eastAsia="Arial" w:cs="Arial"/>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470"/>
      </w:pPr>
      <w:rPr>
        <w:rFonts w:ascii="Arial" w:hAnsi="Arial" w:eastAsia="Arial" w:cs="Arial"/>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6190"/>
      </w:pPr>
      <w:rPr>
        <w:rFonts w:ascii="Arial" w:hAnsi="Arial" w:eastAsia="Arial" w:cs="Arial"/>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910"/>
      </w:pPr>
      <w:rPr>
        <w:rFonts w:ascii="Arial" w:hAnsi="Arial" w:eastAsia="Arial" w:cs="Arial"/>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630"/>
      </w:pPr>
      <w:rPr>
        <w:rFonts w:ascii="Arial" w:hAnsi="Arial" w:eastAsia="Arial" w:cs="Arial"/>
        <w:b/>
        <w:bCs/>
        <w:i w:val="0"/>
        <w:strike w:val="0"/>
        <w:dstrike w:val="0"/>
        <w:color w:val="000000"/>
        <w:sz w:val="24"/>
        <w:szCs w:val="24"/>
        <w:u w:val="none" w:color="000000"/>
        <w:shd w:val="clear" w:color="auto" w:fill="auto"/>
        <w:vertAlign w:val="baseline"/>
      </w:rPr>
    </w:lvl>
  </w:abstractNum>
  <w:abstractNum w:abstractNumId="5">
    <w:nsid w:val="7E314B00"/>
    <w:multiLevelType w:val="multilevel"/>
    <w:tmpl w:val="7E314B00"/>
    <w:lvl w:ilvl="0" w:tentative="0">
      <w:start w:val="1"/>
      <w:numFmt w:val="decimal"/>
      <w:lvlText w:val="%1."/>
      <w:lvlJc w:val="left"/>
      <w:pPr>
        <w:tabs>
          <w:tab w:val="left" w:pos="720"/>
        </w:tabs>
        <w:ind w:left="1320" w:hanging="360"/>
      </w:pPr>
      <w:rPr>
        <w:sz w:val="24"/>
        <w:szCs w:val="24"/>
      </w:rPr>
    </w:lvl>
    <w:lvl w:ilvl="1" w:tentative="0">
      <w:start w:val="1"/>
      <w:numFmt w:val="decimal"/>
      <w:lvlText w:val="%2."/>
      <w:lvlJc w:val="left"/>
      <w:pPr>
        <w:tabs>
          <w:tab w:val="left" w:pos="1440"/>
        </w:tabs>
        <w:ind w:left="2040" w:hanging="360"/>
      </w:pPr>
      <w:rPr>
        <w:sz w:val="24"/>
        <w:szCs w:val="24"/>
      </w:rPr>
    </w:lvl>
    <w:lvl w:ilvl="2" w:tentative="0">
      <w:start w:val="1"/>
      <w:numFmt w:val="decimal"/>
      <w:lvlText w:val="%3."/>
      <w:lvlJc w:val="left"/>
      <w:pPr>
        <w:tabs>
          <w:tab w:val="left" w:pos="2160"/>
        </w:tabs>
        <w:ind w:left="2760" w:hanging="360"/>
      </w:pPr>
      <w:rPr>
        <w:sz w:val="24"/>
        <w:szCs w:val="24"/>
      </w:rPr>
    </w:lvl>
    <w:lvl w:ilvl="3" w:tentative="0">
      <w:start w:val="1"/>
      <w:numFmt w:val="decimal"/>
      <w:lvlText w:val="%4."/>
      <w:lvlJc w:val="left"/>
      <w:pPr>
        <w:tabs>
          <w:tab w:val="left" w:pos="2517"/>
        </w:tabs>
        <w:ind w:left="3480" w:hanging="360"/>
      </w:pPr>
      <w:rPr>
        <w:sz w:val="24"/>
        <w:szCs w:val="24"/>
      </w:rPr>
    </w:lvl>
    <w:lvl w:ilvl="4" w:tentative="0">
      <w:start w:val="1"/>
      <w:numFmt w:val="decimal"/>
      <w:lvlText w:val="%5."/>
      <w:lvlJc w:val="left"/>
      <w:pPr>
        <w:tabs>
          <w:tab w:val="left" w:pos="3238"/>
        </w:tabs>
        <w:ind w:left="4200" w:hanging="360"/>
      </w:pPr>
      <w:rPr>
        <w:sz w:val="24"/>
        <w:szCs w:val="24"/>
      </w:rPr>
    </w:lvl>
    <w:lvl w:ilvl="5" w:tentative="0">
      <w:start w:val="1"/>
      <w:numFmt w:val="decimal"/>
      <w:lvlText w:val="%6."/>
      <w:lvlJc w:val="left"/>
      <w:pPr>
        <w:tabs>
          <w:tab w:val="left" w:pos="3958"/>
        </w:tabs>
        <w:ind w:left="4920" w:hanging="360"/>
      </w:pPr>
      <w:rPr>
        <w:sz w:val="24"/>
        <w:szCs w:val="24"/>
      </w:rPr>
    </w:lvl>
    <w:lvl w:ilvl="6" w:tentative="0">
      <w:start w:val="1"/>
      <w:numFmt w:val="decimal"/>
      <w:lvlText w:val="%7."/>
      <w:lvlJc w:val="left"/>
      <w:pPr>
        <w:tabs>
          <w:tab w:val="left" w:pos="4678"/>
        </w:tabs>
        <w:ind w:left="5640" w:hanging="360"/>
      </w:pPr>
      <w:rPr>
        <w:sz w:val="24"/>
        <w:szCs w:val="24"/>
      </w:rPr>
    </w:lvl>
    <w:lvl w:ilvl="7" w:tentative="0">
      <w:start w:val="1"/>
      <w:numFmt w:val="decimal"/>
      <w:lvlText w:val="%8."/>
      <w:lvlJc w:val="left"/>
      <w:pPr>
        <w:tabs>
          <w:tab w:val="left" w:pos="5398"/>
        </w:tabs>
        <w:ind w:left="6360" w:hanging="360"/>
      </w:pPr>
      <w:rPr>
        <w:sz w:val="24"/>
        <w:szCs w:val="24"/>
      </w:rPr>
    </w:lvl>
    <w:lvl w:ilvl="8" w:tentative="0">
      <w:start w:val="1"/>
      <w:numFmt w:val="decimal"/>
      <w:lvlText w:val="%9."/>
      <w:lvlJc w:val="left"/>
      <w:pPr>
        <w:tabs>
          <w:tab w:val="left" w:pos="6118"/>
        </w:tabs>
        <w:ind w:left="7080" w:hanging="360"/>
      </w:pPr>
      <w:rPr>
        <w:sz w:val="24"/>
        <w:szCs w:val="24"/>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ZjYmNkYTA2MzU0MDQ1M2NjYzVjMjc3ZmViNzMyMDIifQ=="/>
    <w:docVar w:name="KSO_WPS_MARK_KEY" w:val="d7f6d8b7-448d-4a5b-b800-ca2a0a13604b"/>
  </w:docVars>
  <w:rsids>
    <w:rsidRoot w:val="00DF21E3"/>
    <w:rsid w:val="00BB1A75"/>
    <w:rsid w:val="00DD311A"/>
    <w:rsid w:val="00DF21E3"/>
    <w:rsid w:val="03F5117D"/>
    <w:rsid w:val="0CDB2A0C"/>
    <w:rsid w:val="1AC92C2E"/>
    <w:rsid w:val="44B85878"/>
    <w:rsid w:val="746072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17" w:after="10" w:line="252" w:lineRule="auto"/>
      <w:ind w:left="910" w:hanging="10"/>
    </w:pPr>
    <w:rPr>
      <w:rFonts w:ascii="宋体" w:hAnsi="宋体" w:eastAsia="宋体" w:cs="宋体"/>
      <w:color w:val="000000"/>
      <w:kern w:val="2"/>
      <w:sz w:val="24"/>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header"/>
    <w:basedOn w:val="1"/>
    <w:link w:val="7"/>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3">
    <w:name w:val="Normal (Web)"/>
    <w:basedOn w:val="1"/>
    <w:semiHidden/>
    <w:unhideWhenUsed/>
    <w:uiPriority w:val="99"/>
    <w:rPr>
      <w:sz w:val="24"/>
    </w:rPr>
  </w:style>
  <w:style w:type="table" w:customStyle="1" w:styleId="6">
    <w:name w:val="TableGrid"/>
    <w:qFormat/>
    <w:uiPriority w:val="0"/>
    <w:tblPr>
      <w:tblCellMar>
        <w:top w:w="0" w:type="dxa"/>
        <w:left w:w="0" w:type="dxa"/>
        <w:bottom w:w="0" w:type="dxa"/>
        <w:right w:w="0" w:type="dxa"/>
      </w:tblCellMar>
    </w:tblPr>
  </w:style>
  <w:style w:type="character" w:customStyle="1" w:styleId="7">
    <w:name w:val="页眉 字符"/>
    <w:basedOn w:val="5"/>
    <w:link w:val="2"/>
    <w:uiPriority w:val="99"/>
    <w:rPr>
      <w:rFonts w:ascii="宋体" w:hAnsi="宋体" w:eastAsia="宋体" w:cs="宋体"/>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3625</Words>
  <Characters>3695</Characters>
  <Lines>8</Lines>
  <Paragraphs>2</Paragraphs>
  <TotalTime>18</TotalTime>
  <ScaleCrop>false</ScaleCrop>
  <LinksUpToDate>false</LinksUpToDate>
  <CharactersWithSpaces>3782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2024-01-24T12:14:00Z</dcterms:created>
  <dc:creator>商贸中心</dc:creator>
  <cp:lastModifiedBy>逆の夏</cp:lastModifiedBy>
  <dcterms:modified xsi:type="dcterms:W3CDTF">2024-01-25T02:13:18Z</dcterms:modified>
  <dc:title>附件Ⅰ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BE826651E1B84768A064DC7675E62CF2_13</vt:lpwstr>
  </property>
</Properties>
</file>