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you Duet?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Battle Troupe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Verve-Solo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Digital Arts: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Short Video Making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360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Captcha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Lifestyle: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Mr. &amp; Miss Odyssey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Reverbe-The Fashion Show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Battle of Bands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Acapella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Literature: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Verbattle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Punchline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Grammar Nazi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Fine Arts: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Comic-Strip making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 Attack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Theatre: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Gupchup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Hasratein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Sumo Wrestling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Food Binge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Blind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Pwned v5.0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Treasure Hunt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Quizzes: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Pop-Cult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