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AI / digitalisation and Management Control Systems: findings-first synthesis</w:t>
      </w:r>
    </w:p>
    <w:p>
      <w:pPr>
        <w:spacing w:after="100"/>
      </w:pPr>
      <w:r>
        <w:rPr>
          <w:sz w:val="21"/>
          <w:szCs w:val="21"/>
        </w:rPr>
        <w:t xml:space="preserve">Source: </w:t>
      </w:r>
      <w:r>
        <w:rPr>
          <w:rFonts w:ascii="Consolas" w:cs="Consolas" w:eastAsia="Consolas" w:hAnsi="Consolas"/>
          <w:sz w:val="21"/>
          <w:szCs w:val="21"/>
        </w:rPr>
        <w:t xml:space="preserve">Lecture_Articles-2_copy.xlsx</w:t>
      </w:r>
      <w:r>
        <w:rPr>
          <w:sz w:val="21"/>
          <w:szCs w:val="21"/>
        </w:rPr>
        <w:t xml:space="preserve">, sheet </w:t>
      </w:r>
      <w:r>
        <w:rPr>
          <w:i/>
          <w:iCs/>
          <w:sz w:val="21"/>
          <w:szCs w:val="21"/>
        </w:rPr>
        <w:t xml:space="preserve">Fiches de Lecture</w:t>
      </w:r>
      <w:r>
        <w:rPr>
          <w:sz w:val="21"/>
          <w:szCs w:val="21"/>
        </w:rPr>
        <w:t xml:space="preserve"> (50 rows, A1-A50). Everything below is taken from the reading sheet. Nothing was added from memory, and no article was re-read in full. Statistics are as reported in the sheet.</w:t>
      </w:r>
    </w:p>
    <w:p>
      <w:pPr>
        <w:pStyle w:val="Heading1"/>
      </w:pPr>
      <w:r>
        <w:t xml:space="preserve">0. Read this first: what the corpus can and cannot support</w:t>
      </w:r>
    </w:p>
    <w:p>
      <w:pPr>
        <w:pStyle w:val="ListParagraph"/>
        <w:numPr>
          <w:ilvl w:val="0"/>
          <w:numId w:val="2"/>
        </w:numPr>
      </w:pPr>
      <w:r>
        <w:rPr>
          <w:b/>
          <w:bCs/>
          <w:sz w:val="21"/>
          <w:szCs w:val="21"/>
        </w:rPr>
        <w:t xml:space="preserve">Corpus composition.</w:t>
      </w:r>
      <w:r>
        <w:rPr>
          <w:sz w:val="21"/>
          <w:szCs w:val="21"/>
        </w:rPr>
        <w:t xml:space="preserve"> 22 quantitative or mixed studies, 16 qualitative studies with extractable findings, 2 qualitative studies with no extractable findings (A33, A42), 9 reviews/conceptual papers used only as corroboration, and 1 excluded vendor-video study (A36). That gives </w:t>
      </w:r>
      <w:r>
        <w:rPr>
          <w:b/>
          <w:bCs/>
          <w:sz w:val="21"/>
          <w:szCs w:val="21"/>
        </w:rPr>
        <w:t xml:space="preserve">99 coded empirical findings from 38 articles.</w:t>
      </w:r>
    </w:p>
    <w:p>
      <w:pPr>
        <w:pStyle w:val="ListParagraph"/>
        <w:numPr>
          <w:ilvl w:val="0"/>
          <w:numId w:val="2"/>
        </w:numPr>
      </w:pPr>
      <w:r>
        <w:rPr>
          <w:b/>
          <w:bCs/>
          <w:sz w:val="21"/>
          <w:szCs w:val="21"/>
        </w:rPr>
        <w:t xml:space="preserve">The sheet's title says '38 articles' but holds 50 rows.</w:t>
      </w:r>
      <w:r>
        <w:rPr>
          <w:sz w:val="21"/>
          <w:szCs w:val="21"/>
        </w:rPr>
        <w:t xml:space="preserve"> The notes on A42, A45, A47 and A50 refer to selection criteria (C4, C6) used to fill gaps in the first 38, so the corpus is a purposive selection tied to your framework, not a sample of the literature. Counts below describe this corpus.</w:t>
      </w:r>
    </w:p>
    <w:p>
      <w:pPr>
        <w:pStyle w:val="ListParagraph"/>
        <w:numPr>
          <w:ilvl w:val="0"/>
          <w:numId w:val="2"/>
        </w:numPr>
      </w:pPr>
      <w:r>
        <w:rPr>
          <w:b/>
          <w:bCs/>
          <w:sz w:val="21"/>
          <w:szCs w:val="21"/>
        </w:rPr>
        <w:t xml:space="preserve">Row-level data problems that affect the analysis:</w:t>
      </w:r>
    </w:p>
    <w:p>
      <w:pPr>
        <w:pStyle w:val="ListParagraph"/>
        <w:numPr>
          <w:ilvl w:val="1"/>
          <w:numId w:val="2"/>
        </w:numPr>
      </w:pPr>
      <w:r>
        <w:rPr>
          <w:b/>
          <w:bCs/>
          <w:sz w:val="21"/>
          <w:szCs w:val="21"/>
        </w:rPr>
        <w:t xml:space="preserve">A4</w:t>
      </w:r>
      <w:r>
        <w:rPr>
          <w:sz w:val="21"/>
          <w:szCs w:val="21"/>
        </w:rPr>
        <w:t xml:space="preserve">: the methodology, theory, variables and hypotheses cells are copied from A15 (an AI-transparency experiment). I used only A4's abstract and keywords (BI action research in an engineering group).</w:t>
      </w:r>
    </w:p>
    <w:p>
      <w:pPr>
        <w:pStyle w:val="ListParagraph"/>
        <w:numPr>
          <w:ilvl w:val="1"/>
          <w:numId w:val="2"/>
        </w:numPr>
      </w:pPr>
      <w:r>
        <w:rPr>
          <w:b/>
          <w:bCs/>
          <w:sz w:val="21"/>
          <w:szCs w:val="21"/>
        </w:rPr>
        <w:t xml:space="preserve">A33</w:t>
      </w:r>
      <w:r>
        <w:rPr>
          <w:sz w:val="21"/>
          <w:szCs w:val="21"/>
        </w:rPr>
        <w:t xml:space="preserve">: the 'conclusions' cell contains literature-review sections, not results. No finding could be extracted.</w:t>
      </w:r>
    </w:p>
    <w:p>
      <w:pPr>
        <w:pStyle w:val="ListParagraph"/>
        <w:numPr>
          <w:ilvl w:val="1"/>
          <w:numId w:val="2"/>
        </w:numPr>
      </w:pPr>
      <w:r>
        <w:rPr>
          <w:b/>
          <w:bCs/>
          <w:sz w:val="21"/>
          <w:szCs w:val="21"/>
        </w:rPr>
        <w:t xml:space="preserve">A42</w:t>
      </w:r>
      <w:r>
        <w:rPr>
          <w:sz w:val="21"/>
          <w:szCs w:val="21"/>
        </w:rPr>
        <w:t xml:space="preserve">: lists variables only ('lecture integrale requise'). No finding could be extracted.</w:t>
      </w:r>
    </w:p>
    <w:p>
      <w:pPr>
        <w:pStyle w:val="ListParagraph"/>
        <w:numPr>
          <w:ilvl w:val="1"/>
          <w:numId w:val="2"/>
        </w:numPr>
      </w:pPr>
      <w:r>
        <w:rPr>
          <w:b/>
          <w:bCs/>
          <w:sz w:val="21"/>
          <w:szCs w:val="21"/>
        </w:rPr>
        <w:t xml:space="preserve">A8, A17, A25, A35, A41, A29, A10, A6</w:t>
      </w:r>
      <w:r>
        <w:rPr>
          <w:sz w:val="21"/>
          <w:szCs w:val="21"/>
        </w:rPr>
        <w:t xml:space="preserve"> have little more than an abstract. Findings from A8, A25, A35 and A41 are coded from abstracts and flagged. A17 and A41 give no effect sizes and are counted as 'unverified'.</w:t>
      </w:r>
    </w:p>
    <w:p>
      <w:pPr>
        <w:pStyle w:val="ListParagraph"/>
        <w:numPr>
          <w:ilvl w:val="1"/>
          <w:numId w:val="2"/>
        </w:numPr>
      </w:pPr>
      <w:r>
        <w:rPr>
          <w:b/>
          <w:bCs/>
          <w:sz w:val="21"/>
          <w:szCs w:val="21"/>
        </w:rPr>
        <w:t xml:space="preserve">A9</w:t>
      </w:r>
      <w:r>
        <w:rPr>
          <w:sz w:val="21"/>
          <w:szCs w:val="21"/>
        </w:rPr>
        <w:t xml:space="preserve"> is labelled 'quantitative' in the sheet but is a 14-interview qualitative study. </w:t>
      </w:r>
      <w:r>
        <w:rPr>
          <w:b/>
          <w:bCs/>
          <w:sz w:val="21"/>
          <w:szCs w:val="21"/>
        </w:rPr>
        <w:t xml:space="preserve">A16</w:t>
      </w:r>
      <w:r>
        <w:rPr>
          <w:sz w:val="21"/>
          <w:szCs w:val="21"/>
        </w:rPr>
        <w:t xml:space="preserve"> is labelled hypothetico-deductive but is interview-based. I coded the method from the description.</w:t>
      </w:r>
    </w:p>
    <w:p>
      <w:pPr>
        <w:pStyle w:val="ListParagraph"/>
        <w:numPr>
          <w:ilvl w:val="1"/>
          <w:numId w:val="2"/>
        </w:numPr>
      </w:pPr>
      <w:r>
        <w:rPr>
          <w:b/>
          <w:bCs/>
          <w:sz w:val="21"/>
          <w:szCs w:val="21"/>
        </w:rPr>
        <w:t xml:space="preserve">A5, A14, A23, A26</w:t>
      </w:r>
      <w:r>
        <w:rPr>
          <w:sz w:val="21"/>
          <w:szCs w:val="21"/>
        </w:rPr>
        <w:t xml:space="preserve"> report significance or mediation but no coefficients in the sheet.</w:t>
      </w:r>
    </w:p>
    <w:p>
      <w:pPr>
        <w:pStyle w:val="ListParagraph"/>
        <w:numPr>
          <w:ilvl w:val="0"/>
          <w:numId w:val="2"/>
        </w:numPr>
      </w:pPr>
      <w:r>
        <w:rPr>
          <w:b/>
          <w:bCs/>
          <w:sz w:val="21"/>
          <w:szCs w:val="21"/>
        </w:rPr>
        <w:t xml:space="preserve">Coding conventions.</w:t>
      </w:r>
      <w:r>
        <w:rPr>
          <w:sz w:val="21"/>
          <w:szCs w:val="21"/>
        </w:rPr>
        <w:t xml:space="preserve"> 1 = the block's construct is itself in the finding (as variable, mechanism, mediator, moderator or outcome); 0.5 = indirectly present (proxy, or implied but not measured); 0 = absent. I did not code a block because the authors mention it in the literature review. Two judgement calls: (i) </w:t>
      </w:r>
      <w:r>
        <w:rPr>
          <w:i/>
          <w:iCs/>
          <w:sz w:val="21"/>
          <w:szCs w:val="21"/>
        </w:rPr>
        <w:t xml:space="preserve">information quality</w:t>
      </w:r>
      <w:r>
        <w:rPr>
          <w:sz w:val="21"/>
          <w:szCs w:val="21"/>
        </w:rPr>
        <w:t xml:space="preserve"> is coded 0.5 on Sensemaking because the figure places it in that block, although it is a measure of informational input rather than interpretation; (ii) </w:t>
      </w:r>
      <w:r>
        <w:rPr>
          <w:i/>
          <w:iCs/>
          <w:sz w:val="21"/>
          <w:szCs w:val="21"/>
        </w:rPr>
        <w:t xml:space="preserve">competences</w:t>
      </w:r>
      <w:r>
        <w:rPr>
          <w:sz w:val="21"/>
          <w:szCs w:val="21"/>
        </w:rPr>
        <w:t xml:space="preserve"> are coded under Conditions when a study uses them as an antecedent. The </w:t>
      </w:r>
      <w:r>
        <w:rPr>
          <w:b/>
          <w:bCs/>
          <w:sz w:val="21"/>
          <w:szCs w:val="21"/>
        </w:rPr>
        <w:t xml:space="preserve">Sensing</w:t>
      </w:r>
      <w:r>
        <w:rPr>
          <w:sz w:val="21"/>
          <w:szCs w:val="21"/>
        </w:rPr>
        <w:t xml:space="preserve"> column is 1 in almost every finding because digitalisation is the corpus's selection criterion; it is context, not a discriminating variable.</w:t>
      </w:r>
    </w:p>
    <w:p>
      <w:pPr>
        <w:pStyle w:val="ListParagraph"/>
        <w:numPr>
          <w:ilvl w:val="0"/>
          <w:numId w:val="2"/>
        </w:numPr>
      </w:pPr>
      <w:r>
        <w:rPr>
          <w:b/>
          <w:bCs/>
          <w:sz w:val="21"/>
          <w:szCs w:val="21"/>
        </w:rPr>
        <w:t xml:space="preserve">Relationship counts are computed, not estimated.</w:t>
      </w:r>
      <w:r>
        <w:rPr>
          <w:sz w:val="21"/>
          <w:szCs w:val="21"/>
        </w:rPr>
        <w:t xml:space="preserve"> Each finding is tagged to the relationships it speaks to (stance: supports / indirect / null / mixed; mode: quantitative / descriptive / qualitative / abstract-only). The tables in section 3 are generated from those tags, so every cell traces to a finding ID. Where one article appears under both 'supporting' and 'null' it is because it contains both results (for example A2, A26, A47).</w:t>
      </w:r>
    </w:p>
    <w:p>
      <w:pPr>
        <w:pStyle w:val="ListParagraph"/>
        <w:numPr>
          <w:ilvl w:val="0"/>
          <w:numId w:val="2"/>
        </w:numPr>
      </w:pPr>
      <w:r>
        <w:rPr>
          <w:b/>
          <w:bCs/>
          <w:sz w:val="21"/>
          <w:szCs w:val="21"/>
        </w:rPr>
        <w:t xml:space="preserve">Evidence strength.</w:t>
      </w:r>
      <w:r>
        <w:rPr>
          <w:sz w:val="21"/>
          <w:szCs w:val="21"/>
        </w:rPr>
        <w:t xml:space="preserve"> Almost all quantitative studies are cross-sectional, self-reported and perceptual. The exceptions are the experiment A15 and the longitudinal job-advertisement study A47. Six of the 22 quantitative studies draw on German or DACH samples (A5, A7, A19, A26, A27, A46).</w:t>
      </w:r>
    </w:p>
    <w:p>
      <w:pPr>
        <w:pStyle w:val="Heading1"/>
      </w:pPr>
      <w:r>
        <w:t xml:space="preserve">1. Corpus triage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603"/>
        <w:gridCol w:w="500"/>
        <w:gridCol w:w="1378"/>
        <w:gridCol w:w="2399"/>
        <w:gridCol w:w="1174"/>
        <w:gridCol w:w="1480"/>
        <w:gridCol w:w="1174"/>
        <w:gridCol w:w="2472"/>
      </w:tblGrid>
      <w:tr>
        <w:trPr>
          <w:tblHeader/>
        </w:trPr>
        <w:tc>
          <w:tcPr>
            <w:tcW w:type="dxa" w:w="50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ID</w:t>
            </w:r>
          </w:p>
        </w:tc>
        <w:tc>
          <w:tcPr>
            <w:tcW w:type="dxa" w:w="2603"/>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Short title</w:t>
            </w:r>
          </w:p>
        </w:tc>
        <w:tc>
          <w:tcPr>
            <w:tcW w:type="dxa" w:w="50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Year</w:t>
            </w:r>
          </w:p>
        </w:tc>
        <w:tc>
          <w:tcPr>
            <w:tcW w:type="dxa" w:w="1378"/>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Design</w:t>
            </w:r>
          </w:p>
        </w:tc>
        <w:tc>
          <w:tcPr>
            <w:tcW w:type="dxa" w:w="2399"/>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Method</w:t>
            </w:r>
          </w:p>
        </w:tc>
        <w:tc>
          <w:tcPr>
            <w:tcW w:type="dxa" w:w="1174"/>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Sample</w:t>
            </w:r>
          </w:p>
        </w:tc>
        <w:tc>
          <w:tcPr>
            <w:tcW w:type="dxa" w:w="148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Context</w:t>
            </w:r>
          </w:p>
        </w:tc>
        <w:tc>
          <w:tcPr>
            <w:tcW w:type="dxa" w:w="1174"/>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Use in this review</w:t>
            </w:r>
          </w:p>
        </w:tc>
        <w:tc>
          <w:tcPr>
            <w:tcW w:type="dxa" w:w="2472"/>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Caveat</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Epistemic control (MediaCorp case)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Single case; 27 interviews (22 respondents) + documents 2010-2023</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22 respondents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Listed multinational media group, 9 countries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Digitalization of the finance function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Mixed</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regression with interactions (+11 interviews)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n=137 finance professionals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European firms, multi-sector</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6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Digitalization &amp; satisfaction with budgeting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PLS-SEM</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n=399 budgeting professionals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58 countries, mostly services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BI system adoption &amp; reporting capabilities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Insider action research (BI pilot) - ABSTRACT ONLY</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multinational group</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Engineering &amp; construction</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Sheet row mismatch: method/theory/hypotheses cells are copied from A15. Only the abstract and keywords were used.</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Controllership effectiveness &amp; business analytics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PLS-SEM mediation</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n=322 large firms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Germany, multi-sector</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path coefficients in the sheet (only full/partial mediation).</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A6</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 of AI &amp; management accounting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 / review / conceptual</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Narrative historical review</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Review-level corroboration only</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findings in sheet; secondary.</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A7</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Influencing factors &amp; effects of MC digitalization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regressions + mediation</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n=189 firms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DACH, multi-sector</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A8</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Controller's practice &amp; cloud (IKEA Italy)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Pragmatic-constructivist case, interviews - ABSTRACT ONLY</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stores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IKEA Italy</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Abstract only.</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Digitalisation &amp; MC of SMEs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14 semi-structured expert interviews (2021)</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14 CFOs/heads of MC/MAs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SMEs, DACH</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5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Sheet labels it 'quantitative' but the method is qualitative.</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A10</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MA &amp; AI literature review</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 / review / conceptual</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Systematic review (91 articles) - abstract only</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91 articles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Review-level corroboration only</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A11</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 transformation, info quality &amp; governance efficiency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(convenience), mediation model</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n=320 firms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Hanoi, Vietnam</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A12</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MCS for digital transformation success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SEM (EQS)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n=415 managers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Spain &amp; Colombia, multi-sector</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MCS -&gt; digital capability direction (reverse of the chain).</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A13</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 transformation &amp; MC improvement</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PCA + multiple regression (SPSS)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n=149 professionals / 90 institutions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Morocco, financial institutions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Self-reported, single source; R2adj=.585.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A14</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 transformation &amp; modern MA methods in banks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multiple regression</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n=228 / 12 banks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Jordan, commercial banks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coefficients in sheet.</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A15</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AI transparency &amp; AI acceptance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Online experiment 2x2 between-subjects, ANOVA</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n=164 (Prolific)</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International online panel; hypothetical scenario</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Participants are not controllers/managers in situ.</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A16</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AI &amp; Big Data in MC of Moroccan firms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Semi-structured interviews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controllers, CFOs, CEOs (n not given)</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Large firms, Rabat-Sale-Kenitra, Morocco</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6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Sheet labels the approach H-D, but the study is interview-based.</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A17</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Steering digitalization &amp; MC maturity in SMEs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2024</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 ABSTRACT ONLY</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n=132 firms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Italy, mostly SMEs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coefficients in sheet.</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A18</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Fluid role identity of MAs (Finnish bank)</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2024</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Longitudinal interpretive case; 36 interviews 2014-2023</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36 interviews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OP Financial Group, Finland (bank)</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A19</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IS quality in MA &amp; MC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2024</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hierarchical regression</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n=125 firms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German Mittelstand</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Respondents mainly CEOs/top managers.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A20</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AI in managerial accounting - SLR</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2024</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 / review / conceptual</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Systematic review (9 primary studies)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9 studies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Review-level corroboration only</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A21</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AI in MC: emergent forms, practices, infrastructures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2024</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 / review / conceptual</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Conceptual paper</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Review-level corroboration only</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Conceptual.</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A22</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Maieutic role 'when MA goes digital'</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2024</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Multiple case; 14 interviews on 5 non-routine decisions; discourse analysis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14 managers/controllers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Not stated in sheet</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A23</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Modern technology, MAS &amp; organizational performance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2024</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regression (R2=.456)</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 not given</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Saudi non-financial firms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Self-reported, cross-sectional; coefficients not in sheet.</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A24</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Digitalization &amp; MA role conflict/ambiguity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2024</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regression with interactions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n=242 management accountants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Netherlands, for-profit firms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A25</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Digitalization tensions &amp; boundary work</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2024</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Interviews - ABSTRACT ONLY</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senior finance professionals (n not given)</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Abstract only.</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A26</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Digitalization -&gt; performance via planning &amp; budgeting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2024</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OLS mediation</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n=266 management accountants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Germany</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Coefficients not in sheet.</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A27</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 maturity of forecasting in crisis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2023</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CFA + OLS (Jul-Sep 2020)</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n=180 firms (6% response)</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Germany, firms &gt;= EUR50m</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Low response rate.</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A28</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Digitalisation &amp; accounting language games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2023</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Case study (NPD performance platform)</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multi-division firm</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'Semicom'</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A29</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AI vs 'KPI overload' in process monitoring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2023</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Design science (BI + neural network)</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organisation</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Healthcare/public org, anti-corruption</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performance metrics in sheet.</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A30</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Literature review: digitalisation &amp; MC</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2023</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 / review / conceptual</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Systematic review</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Review-level corroboration only</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A31</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MA, EDA &amp; unsupervised ML</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2022</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 / review / conceptual</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Narrative review</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Review-level corroboration only</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A32</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Success factors, tools, controllers' tasks (digitalization)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2022</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Descriptive survey, Mann-Whitney</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n=35 controllers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Serbia, multi-sector</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Small n; no digitalization variable tested.</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A33</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 technology &amp; changing roles (dream/nightmare)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2020</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Exploratory case, interviews + NVivo</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n/a in sheet</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Nordic insurance/finance firm</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extractable findings</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FINDINGS EXTRACTABLE: 'conclusions' cell contains literature-review sections only.</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A34</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Back to basics or ready for take-off? (controllers)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2020</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Cross-sectional field study, semi-structured interviews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 not given</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Large French firms (&gt;=250 staff)</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A35</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Occupational identities of MAs &amp; the IT system</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2018</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 case - ABSTRACT ONLY</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organisation</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SAP ERP</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Abstract only.</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A36</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Digitalisation brings new opportunities to MC</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2017</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Excluded (vendor discourse)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Interpretive analysis of 3 vendor promotional videos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videos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US &amp; Germany (vendors)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Excluded from counts</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Vendor claims, not organisational evidence - excluded from counts.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A37</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Digitalization &amp; org. design -&gt; MC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2026</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SEM (information-processing view)</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n=246 business units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European firms, multi-sector</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A38</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Elusive boundaries, power &amp; knowledge production (SLR)</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2020</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 / review / conceptual</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Systematic review 2007-2017</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Review-level corroboration only</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A39</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Levers of control &amp; digital innovation (banks)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2026</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PLS-SEM + ANN</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 not given</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Indonesia, banking</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MCS -&gt; digital innovation direction.</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A40</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MC contribution to performance steering under ERP</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2026</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 coded references (ERP case data)</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 not given</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Moroccan firms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Percentages are shares of coded references, not firms.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A41</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Data analytics used diagnostically/interactively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2026</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Empirical - method unspecified (ABSTRACT ONLY)</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 not given</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Multi-sector</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results in sheet; unverified.</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A42</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Org. change factors &amp; AI adoption in MA</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2026</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Comparative multiple case</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 not given</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USA, Germany, Austria</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extractable findings</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FINDINGS EXTRACTABLE: sheet lists variables only ('lecture integrale requise').</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A43</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TAM extension for digital MA in SMEs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PLS-SEM</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n=225 SMEs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Bangladesh</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A44</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 data &amp; MA: rethinking research methods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2020</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 / review / conceptual</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Methodological essay</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Review-level corroboration only</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Conceptual.</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A45</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Institutional pressures on AI adoption (SMEs)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2026</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12 semi-structured interviews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12 interviews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Austria, Germany, USA; SMEs and large firms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5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A46</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MAIS sophistication, family control, controller involvement</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2026</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 regression with interaction</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n=136 firms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German Mittelstand</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A47</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Trends in controller roles (Finland)</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2026</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Longitudinal content analysis of job ads 2016-2023</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7,426 ads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Finland</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Measures demanded roles, not enacted roles.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A48</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Design-thinking Data Analytic Lifecycle (bank)</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2024</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Critical case study</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bank</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Vietnam, commercial bank</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Sheet gives a framework description, no outcome results.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A49</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PMS in digital servitization (longitudinal)</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Longitudinal case</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firm</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Logistics, wine &amp; spirits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finding(s) coded</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A50</w:t>
            </w:r>
          </w:p>
        </w:tc>
        <w:tc>
          <w:tcPr>
            <w:tcW w:type="dxa" w:w="260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Impact of IT on the MA profession (bibliometrics)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2025</w:t>
            </w:r>
          </w:p>
        </w:tc>
        <w:tc>
          <w:tcPr>
            <w:tcW w:type="dxa" w:w="137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 / review / conceptual</w:t>
            </w:r>
          </w:p>
        </w:tc>
        <w:tc>
          <w:tcPr>
            <w:tcW w:type="dxa" w:w="239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Bibliometric analysis (183 articles)</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183 articles</w:t>
            </w:r>
          </w:p>
        </w:tc>
        <w:tc>
          <w:tcPr>
            <w:tcW w:type="dxa" w:w="148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11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Review-level corroboration only</w:t>
            </w:r>
          </w:p>
        </w:tc>
        <w:tc>
          <w:tcPr>
            <w:tcW w:type="dxa" w:w="247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Secondary.</w:t>
            </w:r>
          </w:p>
        </w:tc>
      </w:tr>
    </w:tbl>
    <w:p/>
    <w:p>
      <w:pPr>
        <w:pStyle w:val="Heading1"/>
      </w:pPr>
      <w:r>
        <w:t xml:space="preserve">2. Empirical findings (one row per important result)</w:t>
      </w:r>
    </w:p>
    <w:p>
      <w:pPr>
        <w:spacing w:after="100"/>
      </w:pPr>
      <w:r>
        <w:rPr>
          <w:sz w:val="21"/>
          <w:szCs w:val="21"/>
        </w:rPr>
        <w:t xml:space="preserve">Direction: + positive, - negative, 0 null, 'n/a' = no directional test. Significance is as reported; for qualitative studies it is not applicable.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2335"/>
        <w:gridCol w:w="1407"/>
        <w:gridCol w:w="1155"/>
        <w:gridCol w:w="500"/>
        <w:gridCol w:w="757"/>
        <w:gridCol w:w="1227"/>
        <w:gridCol w:w="500"/>
        <w:gridCol w:w="794"/>
        <w:gridCol w:w="1804"/>
        <w:gridCol w:w="974"/>
        <w:gridCol w:w="1227"/>
      </w:tblGrid>
      <w:tr>
        <w:trPr>
          <w:tblHeader/>
        </w:trPr>
        <w:tc>
          <w:tcPr>
            <w:tcW w:type="dxa" w:w="50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ID</w:t>
            </w:r>
          </w:p>
        </w:tc>
        <w:tc>
          <w:tcPr>
            <w:tcW w:type="dxa" w:w="50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Article</w:t>
            </w:r>
          </w:p>
        </w:tc>
        <w:tc>
          <w:tcPr>
            <w:tcW w:type="dxa" w:w="2335"/>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Empirical finding</w:t>
            </w:r>
          </w:p>
        </w:tc>
        <w:tc>
          <w:tcPr>
            <w:tcW w:type="dxa" w:w="1407"/>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Independent variable / antecedent</w:t>
            </w:r>
          </w:p>
        </w:tc>
        <w:tc>
          <w:tcPr>
            <w:tcW w:type="dxa" w:w="1155"/>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Mechanism</w:t>
            </w:r>
          </w:p>
        </w:tc>
        <w:tc>
          <w:tcPr>
            <w:tcW w:type="dxa" w:w="50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Mediator</w:t>
            </w:r>
          </w:p>
        </w:tc>
        <w:tc>
          <w:tcPr>
            <w:tcW w:type="dxa" w:w="757"/>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Moderator / condition</w:t>
            </w:r>
          </w:p>
        </w:tc>
        <w:tc>
          <w:tcPr>
            <w:tcW w:type="dxa" w:w="1227"/>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Outcome</w:t>
            </w:r>
          </w:p>
        </w:tc>
        <w:tc>
          <w:tcPr>
            <w:tcW w:type="dxa" w:w="50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Direction</w:t>
            </w:r>
          </w:p>
        </w:tc>
        <w:tc>
          <w:tcPr>
            <w:tcW w:type="dxa" w:w="794"/>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Significant?</w:t>
            </w:r>
          </w:p>
        </w:tc>
        <w:tc>
          <w:tcPr>
            <w:tcW w:type="dxa" w:w="1804"/>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Method</w:t>
            </w:r>
          </w:p>
        </w:tc>
        <w:tc>
          <w:tcPr>
            <w:tcW w:type="dxa" w:w="974"/>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Sample</w:t>
            </w:r>
          </w:p>
        </w:tc>
        <w:tc>
          <w:tcPr>
            <w:tcW w:type="dxa" w:w="1227"/>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Context</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F01</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Digitalisation does not replace narrative logic with data-driven logic: two epistemic cultures (narrative-driven, data-driven) coexist and compete over what counts as relevant</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Data-driven transformation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Coexistence of epistemic cultures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Definition of relevant knowledge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Single case; 27 interviews (22 respondents) + documents 2010-2023</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22 respondents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Listed multinational media group, 9 countries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F02</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Relevance is not given by the data: it is actively produced and arbitrated through organisational, technical and managerial devices ('epistemic control')</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Data availability</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Arbitration of relevance by control devices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Perceived relevance of information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Single case; 27 interviews (22 respondents) + documents 2010-2023</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22 respondents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Listed multinational media group, 9 countries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F03</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The move to a data-driven strategy was initiated by narrative logic; controllers mostly keep a sense-making and legitimation role</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Strategy shift to data-driven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Narrative-led initiation; controller as sense-maker/legitimiser</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 role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Single case; 27 interviews (22 respondents) + documents 2010-2023</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22 respondents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Listed multinational media group, 9 countries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F04</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strategy x finance-function efficiency objective -&gt; more automation</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strategy x efficiency objective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Strategic alignment between firm and function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Efficiency objective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Automation of finance function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(b=.148)</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 with interactions (+11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n=137 finance professionals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European firms,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F05</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strategy and business-partnering objective each raise analytics use independently; their interaction is not significant</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strategy; BP objective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Independent main effects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BP objective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Analytics use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 0</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Main effects yes; interaction No (b=-.015)</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 with interactions (+11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n=137 finance professionals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European firms,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F06</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strategy x efficiency objective -&gt; more analytics use</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strategy x efficiency objective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Strategic alignment</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Efficiency objective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Analytics use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(b=.190, p&lt;.05)</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 with interactions (+11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n=137 finance professionals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European firms,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F07</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Automation has no effect on finance-function effectiveness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Automation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Time/effort saving (assumed, untested)</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Finance function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 (b=-.003)</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 with interactions (+11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n=137 finance professionals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European firms,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F08</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Analytics use raises finance-function effectiveness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Analytics use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Information processing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Finance function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(b=.465, p&lt;.01)</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 with interactions (+11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n=137 finance professionals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European firms,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F09</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Using automation AND analytics together lowers effectiveness (negative interaction); authors speculate resource constraints (untested)</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Automation x analytics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Possible resource constraint (not tested)</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Finance function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(b=-.222, p&lt;.01)</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 with interactions (+11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n=137 finance professionals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European firms,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F10</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intensity raises user satisfaction with both conventional (b=.279) and modern (b=.387) budgeting methods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intensity</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Satisfaction with budgeting methods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Satisfaction (CBM/MBM)</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Budgeting satisfaction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(p&lt;.001)</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PLS-SEM</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n=399 budgeting professionals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58 countries, mostly services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F11</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Satisfaction with budgeting methods is associated with budgeting benefits (b=.411 CBM; b=.385 MBM)</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Satisfaction with budgeting</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Perceived benefit</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Budgeting benefits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(p&lt;.001)</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PLS-SEM</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n=399 budgeting professionals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58 countries, mostly services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F12</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Internal contingencies (strategy support, participation, culture) have direct effects on satisfaction; culture matters for conventional methods only</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Strategy support; participation; organisational culture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Direct effects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Budgeting satisfaction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(b=.128-.194)</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PLS-SEM</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n=399 budgeting professionals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58 countries, mostly services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F13</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None of the tested contingencies moderates the digitalization-satisfaction link (all interactions ns)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x contingencies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Moderation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Culture, participation, strategy support</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Budgeting satisfaction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 (e.g. OC x Dig b=.025 p=.653)</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PLS-SEM</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n=399 budgeting professionals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58 countries, mostly services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F14</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BI solution leverages reporting-process capabilities: streamlined/standardised processes, better resource use, more data flexibility, with reported gains for MC and organisational performance</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BI system implementation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Reporting-process capability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Critical success factors (organisational, process, technological)</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MC and organisational performance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Insider action research (BI pilot) - ABSTRACT ONLY</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 multinational group</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Engineering &amp; construction</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F15</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BI implementation nurtures a data-driven culture</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BI system implementation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Cultural change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Data-driven culture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Insider action research (BI pilot) - ABSTRACT ONLY</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 multinational group</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Engineering &amp; construction</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F16</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A5</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Business-analytics capabilities (tangible, intangible, human skills) improve controllership output quality and impact on decisions BY WAY OF the business-partner role: full mediation for tangible resources (both outcomes) and for human skills -&gt; decision impact; partial for intangible resources and part of human skills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BA capabilities (tangible, intangible, human skills)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 business-partner role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Business-partner role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Controllership output quality; impact on management decisions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(mediation; coefficients not in sheet)</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PLS-SEM mediation</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n=322 large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Germany,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F17</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A5</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The traditional scorekeeper role has no significant mediating effect between BA capabilities and controllership effectiveness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BA capabilities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Scorekeeper role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Scorekeeper role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Controllership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PLS-SEM mediation</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n=322 large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Germany,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F18</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of MC increases strategic tasks and operational tasks of the control function, and the use of operational instruments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of MC</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Task and instrument broadening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Strategic/operational tasks; operational instruments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regressions + mediation</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n=189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DACH,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F19</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has no significant effect on strategic instruments or on the organisation of the MC function</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of MC</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Structural change (not observed)</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Strategic instruments; MC organisation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regressions + mediation</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n=189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DACH,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F20</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competencies, standardised processes and data management drive digitalization of MC; strategic leadership, innovation culture and trust culture do not</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competences; process standardisation; data management; leadership; innovation/trust culture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Capability antecedents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of MC</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 0</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for COMP, PROC, DATA; No for LEAD, INNO, TRUS</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regressions + mediation</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n=189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DACH,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F21</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automates and standardises repetitive work (reporting, data collection, budgeting, variance analysis), freeing controllers for deeper analysis, scenarios, forecasts and strategic decision support</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(RPA, automation)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Task automation -&gt; time released</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 activity mix</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14 semi-structured expert interviews (2021)</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14 CFOs/heads of MC/MAs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SMEs, DACH</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F22</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Greater availability and transparency of data speed up and deepen analyses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Data availability/transparency</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Information access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Speed and depth of analysis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14 semi-structured expert interviews (2021)</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14 CFOs/heads of MC/MAs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SMEs, DACH</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F23</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MC becomes more cross-functional, integrated and partly centralised; controllers act as coordination nodes with ties to sales, marketing, purchasing and IT</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Organisational integration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MC organisation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14 semi-structured expert interviews (2021)</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14 CFOs/heads of MC/MAs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SMEs, DACH</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F24</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Controllers move from information provider to proactive business partner (strategic support, steering the digital transformation, dialogue with management); competences broaden but the job is extended rather than replaced</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Role expansion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Competences (analytics, IT, communication)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 role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14 semi-structured expert interviews (2021)</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14 CFOs/heads of MC/MAs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SMEs, DACH</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F25</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Obstacles: scarce internal resources, no roadmap, knowledge gaps, resistance/job-loss fear, silos; levers: vision, standardise/automate, train, pilot projects, clarify roles, adapt organisation</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Resources; knowledge; resistance; silos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Barriers and levers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SMEs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progress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14 semi-structured expert interviews (2021)</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14 CFOs/heads of MC/MAs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SMEs, DACH</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F26</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A11</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transformation in MA strongly improves management-accounting information quality</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transformation in MA</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Information capability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Information quality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(b=.814, p&lt;.001)</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(convenience), mediation model</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n=320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Hanoi, Vietnam</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F27</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A11</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transformation raises managerial effectiveness directly (b=.209), and information quality raises it strongly (b=.624); the indirect effect via information quality is b=.508 -&gt; partial mediation</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transformation in MA</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Information quality -&gt; managerial decisions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Information quality</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Managerial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(p=.004; p&lt;.001; indirect p=.002)</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(convenience), mediation model</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n=320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Hanoi, Vietnam</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F28</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Interactive use of MCS (b=.355) and belief systems (b=.279) raise digital dynamic capabilities (sensing, seizing, transforming); diagnostic use also does (b=.167); boundary systems do not</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Interactive use of MCS; belief systems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 use shapes digital capability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dynamic capabilities</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dynamic capabilities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(p&lt;.001; diagnostic p&lt;.01; boundary ns)</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SEM (EQS)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n=415 managers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Spain &amp; Colombia,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F29</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dynamic capabilities strongly predict digital transformation success (b=.789)</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dynamic capabilities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Sensing-seizing-transforming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transformation success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(p&lt;.001)</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SEM (EQS)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n=415 managers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Spain &amp; Colombia,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F30</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Interactive MCS use does not moderate DDC -&gt; success (b=.071 ns); belief systems moderate NEGATIVELY (b=-.393, p&lt;.05), the opposite of the hypothesis; boundary systems add a small direct effect (b=.087)</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DDC x interactive MCS; DDC x beliefs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Moderation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Interactive MCS use; belief systems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transformation success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 / -</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iMCS No; Beliefs Yes (reverse sign)</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SEM (EQS)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n=415 managers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Spain &amp; Colombia,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F31</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A13</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All five digital dimensions improve the MC function (R2adj=.585): automation b=.434, BI/Big Data b=.368, cybersecurity b=.214, cloud b=.148, data visualisation b=.084</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Automation; BI/Big Data; visualisation; cloud; cybersecurity</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Technology breadth</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Improvement of MC function (self-reported)</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(p=.001-.037)</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PCA + multiple regression (SPSS)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n=149 professionals / 90 institutions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Morocco, financial institutions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F32</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A14</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transformation (technology, process, people) increases adoption of modern management-accounting methods in banks; authors link it to better access to information, real-time reporting and decisions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transformation (technology, process, people)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Adoption of modern methods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Adoption of modern MA methods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(coefficients not in sheet)</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multiple regression</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n=228 / 12 banks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Jordan, commercial banks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F33</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A15</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 more transparent (understandable) AI raises acceptance of AI recommendations in managerial forecasting</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 transparency (understandability of reasoning)</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Understanding -&gt; trust -&gt; acceptance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 acceptance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(F=15.54, p&lt;.001)</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Online experiment 2x2 between-subjects, ANOVA</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n=164 (Prolific)</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International online panel; hypothetical scenario</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F34</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A15</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Decision type (operational vs strategic) does not moderate the transparency effect</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Transparency x decision type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Moderation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Decision type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 acceptance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 (F=0.26, p=.608)</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Online experiment 2x2 between-subjects, ANOVA</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n=164 (Prolific)</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International online panel; hypothetical scenario</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F35</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A15</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Exploratory: AI skills condition the pattern - low-skill managers behave as hypothesised; high-skill managers accept AI more in strategic decisions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 skills; confidence in technology</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Skill-dependent acceptance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 proficiency</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 acceptance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 conditional</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Exploratory; not reported in sheet</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Online experiment 2x2 between-subjects, ANOVA</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n=164 (Prolific)</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International online panel; hypothetical scenario</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F36</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Big Data/AI strengthen predictive capacity: better forecasts, real-time anomaly detection, demand anticipation</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Big Data / AI</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Predictive analytics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Predictive capability of MC</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Semi-structured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controllers, CFOs, CEOs (n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Large firms, Rabat-Sale-Kenitra, Morocco</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F37</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 automates repetitive tasks (e.g. financial reports) -&gt; time saved, fewer errors, time for higher-value analysis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 automation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Time release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Workload; accuracy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Semi-structured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controllers, CFOs, CEOs (n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Large firms, Rabat-Sale-Kenitra, Morocco</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F38</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Interviewees perceive that Big Data/AI improve decision quality (detailed, up-to-date data; predictive analyses)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Big Data / AI</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Information -&gt; decision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Decision quality (perceived)</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Semi-structured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controllers, CFOs, CEOs (n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Large firms, Rabat-Sale-Kenitra, Morocco</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F39</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Weak mastery of Big Data tools reduces analytical effectiveness and decision quality; training is needed</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Insufficient competence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Competence gap</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Effectiveness of analyses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Semi-structured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controllers, CFOs, CEOs (n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Large firms, Rabat-Sale-Kenitra, Morocco</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F40</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AI/Big Data make data-security management more complex; corrupted data could distort forecasts and decisions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 / Big Data integration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Data-security exposure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Reliability of control</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Semi-structured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controllers, CFOs, CEOs (n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Large firms, Rabat-Sale-Kenitra, Morocco</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F41</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Controllers see AI/Big Data as both opportunity and threat and expect to evolve toward business-partner roles (anticipated, not observed)</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 / Big Data</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Anticipated role change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 role (expected)</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(anticipated)</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Semi-structured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controllers, CFOs, CEOs (n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Large firms, Rabat-Sale-Kenitra, Morocco</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F42</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delivers significant benefits for company performance and for internal/external communication (abstract-level; no coefficients in sheet)</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Benefits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Performance; communication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Reported significant (no detail)</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 ABSTRACT ONLY</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n=132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Italy, mostly SMEs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F43</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Top management, human resources and financial resources are the main drivers of digitalization; medium-sized firms are more active than small ones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Top management; HR; financial resources; size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Resource-based drivers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SMEs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Reported significant (no detail)</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 ABSTRACT ONLY</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n=132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Italy, mostly SMEs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F44</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Training in digitalization is key to a more mature MCS and higher performance (abstract-level)</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Training</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Competence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SMEs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MCS maturity; performance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Reported (no detail)</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 ABSTRACT ONLY</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n=132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Italy, mostly SMEs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F45</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A18</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(RPA, AI, BI), centralised systems and regulation cut routine local tasks, widen analysis/communication tasks and create specialised HQ roles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centralisation; regulation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Task shift</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 work</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Longitudinal interpretive case; 36 interviews 2014-2023</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36 interviews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OP Financial Group, Finland (bank)</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F46</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A18</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Controllers develop a fluid role identity that lets them switch between bean counter, business partner and IT/data specialist without dissonance; upskilling and agile teams enable the adaptation</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regulation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Fluid role identity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Fluid role identity</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Upskilling; agile teams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Adaptation of controller role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Longitudinal interpretive case; 36 interviews 2014-2023</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36 interviews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OP Financial Group, Finland (bank)</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F47</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A18</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Risk that specialised data roles are filled by non-accountants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Boundary erosion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Accountants' jurisdiction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Longitudinal interpretive case; 36 interviews 2014-2023</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36 interviews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OP Financial Group, Finland (bank)</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F48</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A19</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Information-systems quality in MA strongly predicts MC effectiveness (b=.549; R2 .065 -&gt; .349)</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IS quality in MA</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Information quality -&gt; control</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MC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(p&lt;.01)</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hierarchical regression</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n=125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German Mittelstand</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F49</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A19</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Process automation strengthens the IS quality -&gt; MC effectiveness link (interaction b=.149)</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IS quality x automation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Moderation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Degree of automation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MC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Marginal (p&lt;.10)</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hierarchical regression</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n=125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German Mittelstand</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F50</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MA support for non-routine decisions is 'maieutic': it questions, debates, confronts intuitions and teaches - both in how answers are used and in how analyses are produced</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Controller/manager involvement in non-routine decisions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Questioning, deliberation, learning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Uncertainty and ambiguity of the decision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Decision quality / learning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Multiple case; 14 interviews on 5 non-routine decisions; discourse analysis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14 managers/controllers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Not stated in sheet</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F51</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Practitioners voice three AI discourses (computation, judgment, interaction); AI need not destroy the maieutic role and may strengthen it if outputs keep being scrutinised rather than accepted on 'autopilot'</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 in MC</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Scrutiny / human-AI interaction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Balance between discourses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Maintenance of maieutic role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 conditional</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Multiple case; 14 interviews on 5 non-routine decisions; discourse analysis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14 managers/controllers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Not stated in sheet</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F52</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If AI automates hypothesis-setting, collection and analysis, learning opportunities in the analytic process may be lost</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 automation of analysis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Loss of learning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Maieutic role / learning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Multiple case; 14 interviews on 5 non-routine decisions; discourse analysis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14 managers/controllers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Not stated in sheet</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F53</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A23</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Modern technology raises MAS development (+); MAS development raises organisational performance (+); technology also raises performance directly (+) (R2=.456)</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Modern technology applications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MAS development</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MAS development</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Organizational performance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(coefficients not in sheet)</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 (R2=.456)</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Saudi non-financial firms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F54</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A24</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On average, anticipated digitalization of the finance function does not raise role conflict or ambiguity</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Anticipated digitalization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Role strain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Role conflict; role ambiguity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 with interactions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n=242 management accountants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Netherlands, for-profit firms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F55</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A24</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Watchdog-oriented accountants experience more role conflict and ambiguity as digitalization rises; business-partner-oriented ones experience less (robust to alternative measures)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x watchdog-to-BP orientation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Role orientation fit</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Watchdog vs business-partner orientation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Role conflict; role ambiguity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 -  (conditional)</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(interaction)</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 with interactions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n=242 management accountants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Netherlands, for-profit firms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F56</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A25</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Finance professionals answer digitalization with six boundary-work strategies (expand into BP roles, other specialisms, defend, cross-functional collaboration, boundary spanning/bridging, restructuring); perceptions of boundary permeability drive the choice</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tensions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Boundary work</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Perceived boundary permeability</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Strategy chosen; inter-professional competition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Interviews - ABSTRACT ONLY</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senior finance professionals (n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F57</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A8</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Cloud platform: manager interactions are partly governed, partly supported by cloud information; the controller orchestrates a co-authoring process in which managers integrate facts, possibilities, values and communication -&gt; better decision support (abstract-level)</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Cloud information platform</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Co-authoring orchestrated by controller</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Decision support</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Pragmatic-constructivist case, interviews - ABSTRACT ONLY</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2 stores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IKEA Italy</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F58</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A26</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of MAC has no significant direct effect on corporate performance</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of MAC (AI, predictive analytics, RPA, scenario models)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Corporate performance (subjective)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OLS mediation</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n=266 management accountants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Germany</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F59</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A26</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The effect of digitalization on performance runs through planning and budgeting performance (significant indirect effect): digital tools pay off only when embedded in planning/steering processes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of MAC</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Embedding in planning &amp; budgeting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Planning/budgeting performance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Corporate performance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(indirect)</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(indirect)</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OLS mediation</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n=266 management accountants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Germany</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F60</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Higher digitalization/automation of forecasting before the crisis raises satisfaction with forecasting during the crisis (robust to controls)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Digitalization/automation of forecasting</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Less effort, faster forecasts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Forecast satisfaction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CFA + OLS (Jul-Sep 2020)</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n=180 firms (6% response)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Germany, firms &gt;= EUR50m</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F61</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 larger volume of forecast inputs and KPIs lowers forecast satisfaction and counter-measure effectiveness (significant with controls)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Data volume (inputs + KPIs)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Information overload / loss of focus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Forecast satisfaction; counter-measure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(with controls)</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CFA + OLS (Jul-Sep 2020)</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n=180 firms (6% response)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Germany, firms &gt;= EUR50m</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F62</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Digitalization/automation (and, less clearly, methodological sophistication) raise the effectiveness of counter-measures during the crisis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maturity of forecasting</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Better informational base -&gt; faster action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Counter-measure effectiveness (organisational action)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in one specification; borderline in the other</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CFA + OLS (Jul-Sep 2020)</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n=180 firms (6% response)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Germany, firms &gt;= EUR50m</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F63</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maturity of forecasting has only weak, specification-dependent effects on the firm's economic situation during the crisis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maturity of forecasting</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Short observation window</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Economic situation in crisis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 / +</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Weak: sig. in one model, ns with controls</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CFA + OLS (Jul-Sep 2020)</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n=180 firms (6% response)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Germany, firms &gt;= EUR50m</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F64</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A28</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 performance platform with common KPIs creates a shared 'language' that enables cross-division comparison and consistent resource allocation</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KPI platform</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Standardised language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Comparability; resource allocation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Case study (NPD performance platform)</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 multi-division firm</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'Semicom'</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F65</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A28</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does not create a single truth: the meaning of numbers depends on use; the platform works when flexible, customised analyses leave room for local interpretation and fails when it overrides local practice</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platform</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Local interpretation within a common language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Flexibility of analysis paths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Acceptance/usefulness of the platform</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conditional</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Case study (NPD performance platform)</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 multi-division firm</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'Semicom'</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F66</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A28</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Common KPIs extend across the product life cycle, redefining what 'performance' means and managers' responsibilities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KPI platform</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Redefinition of performance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Scope of performance/responsibilities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Case study (NPD performance platform)</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 multi-division firm</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'Semicom'</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F67</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A29</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BI computes KPIs and flags anomalies but floods analysts with alarms ('KPI overload'); a supervised neural network learns the analyst's judgement, removes false positives and catches anomalies missed by rules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BI + supervised AI</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Automation of alarm triage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Fraud/anomaly detection; alarm overload</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(design science; no metrics in sheet)</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Design science (BI + neural network)</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 organisation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Healthcare/public org, anti-corruption</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F68</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Controllers are seen mainly as management support; the controller is expected to translate accounting language into clear, usable information for managers (interpreter / business-partner conception)</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context (not measured)</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Perceived role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Perceived role of controller</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Descriptive (n=35)</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Descriptive survey, Mann-Whitney</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n=35 controllers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Serbia,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F69</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 expertise/competence is rated the main success factor of controlling, followed by a developed accounting function and a partnership with management</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 expertise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Human capital</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Success of controlling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Descriptive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Descriptive survey, Mann-Whitney</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n=35 controllers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Serbia,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F70</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A32</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Despite intensive digitalization the most important tools remain traditional (budget, variance analysis, short-term results); advanced tools expand gradually</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Layering of tools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Tools used</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 (stability)</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Descriptive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Descriptive survey, Mann-Whitney</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n=35 controllers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Serbia,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F71</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A34</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Digitalization/Big Data does not automatically strengthen the controller's strategic role; effects are ambivalent</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era / Big Data</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Role ambivalence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maturity</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 strategic role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 / ±</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Cross-sectional field study, semi-structured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Large French firms (&gt;=250 staff)</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F72</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A34</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can re-technicise the function: time goes to collecting, harmonising and fiabilising data, crowding out advice - strongest at intermediate digital maturity</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at intermediate maturity</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Data-wrangling workload</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maturity</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Time for business partnering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Cross-sectional field study, semi-structured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Large French firms (&gt;=250 staff)</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F73</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A34</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Controllers who master Big Data tools become active actors in digital transformation: they give sense to data, spot opportunities and challenge managers ('augmented business partner')</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Mastery of Big Data tools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Sense-giving and challenge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Tool mastery</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 contribution to decisions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Cross-sectional field study, semi-structured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Large French firms (&gt;=250 staff)</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F74</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A35</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The ERP/IT system regulates identity (defines appropriate behaviour) and is a sense-giving device through which accountants make sense of their work</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IT/ERP system</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Identity regulation and identity work</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Occupational identity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Qualitative case - ABSTRACT ONLY</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 organisation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SAP ERP</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F75</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A35</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The system creates 'dirty' work that clashes with the business-partner role and may limit professional judgement and business insight</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IT/ERP system</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Dirty work -&gt; role dissonance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Business-partner role enactment</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Qualitative case - ABSTRACT ONLY</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 organisation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SAP ERP</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F76</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of the control function raises MC effectiveness directly (b=.321)</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of control function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Direct</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MC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(p&lt;.001)</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SEM (information-processing view)</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n=246 business units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European firms,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F77</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raises information quality (b=.330), which is the strongest predictor of MC effectiveness (b=.555)</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Information quality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Information quality</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MC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(p&lt;.001)</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SEM (information-processing view)</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n=246 business units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European firms,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F78</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Standardisation of the control function carries digitalization into information quality (indirect b=.255)</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Standardisation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Standardisation</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Information quality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(indirect)</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(p&lt;.001)</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SEM (information-processing view)</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n=246 business units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European firms,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F79</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does not significantly shift the locus of information (b=.113, p=.083) and the indirect path via centralised decision-making is ns (b=.035)</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Centralisation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Central locus of information</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MC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SEM (information-processing view)</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n=246 business units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European firms, 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F80</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A39</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Levers of control predict digital innovation in banks: interactive b=.281, beliefs b=.234, boundary b=.231 are significant; diagnostic b=.195 is not (p=.066); R2=.607</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Levers of control</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MCS use shapes digital innovation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innovation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(p=.010-.048); diagnostic No</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PLS-SEM + ANN</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Indonesia, banking</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F81</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A40</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Fully integrated ERP is associated with a limited contribution of MC (85% of coded references) versus partial integration (31%): MC tasks are automated away; with partial integration controllers keep costing, budgeting, dashboards, reporting</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ERP integration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Automation substitutes MC tasks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Degree of integration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MC contribution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(substitution)</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 share of coded references)</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Qualitative, coded references (ERP case data)</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Moroccan firms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F82</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A40</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Non-ERP systems: with specific software MC is limited to reporting; with standard software there is no distinct MC contribution (absorbed in accounting)</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Type of digital system</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System type fixes MC place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MC contribution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Qualitative, coded references (ERP case data)</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Moroccan firms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F83</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A40</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Organisational/behavioural factors limit what the technology delivers: centralised structures, family management, top-down policies, union influence; acceptance -&gt; 83% high use, resistance -&gt; 91% limited use; IT skills and training matter</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Acceptance vs resistance; structure; skills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Use conditions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Centralisation; ownership; unions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Level of digital use / decision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 -</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 share of coded references)</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Qualitative, coded references (ERP case data)</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Moroccan firms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F84</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A41</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Data analytics improves MC effectiveness not through use alone but through how it is used (diagnostic vs interactive) - abstract-level claim, no estimates in sheet</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Data analytics (diagnostic vs interactive use)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Mode of use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Mode of use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MC effectiveness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(mode-dependent)</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Not reported in sheet</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Empirical - method unspecified (ABSTRACT ONLY)</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 not given</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Multi-sector</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F85</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A43</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SME intention to adopt digital MA is raised by self-efficacy (b=.349) and perceived ease of use (b=.231); R2=.663</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Self-efficacy; ease of use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Technology acceptance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Adoption intention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(p=.001; p=.028)</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PLS-SEM</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n=225 SMEs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Bangladesh</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F86</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A43</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Perceived usefulness (b=.183, p=.065) and personal awareness (b=.145, p=.081) do not significantly raise adoption intention</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Perceived usefulness; personal awareness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Technology acceptance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Adoption intention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PLS-SEM</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n=225 SMEs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Bangladesh</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F87</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Regulatory (coercive) pressure - data protection, e-invoicing, financial supervision, ESG - makes SMEs adopt AI cautiously, within compliance limits (reporting automation, secure analysis)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Coercive regulatory pressure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Compliance-bounded adoption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 adoption pattern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(bounded)</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12 semi-structured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12 interviews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Austria, Germany, USA; SMEs and large firms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F88</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Professional norms lead SMEs to use AI as decision support under professional supervision, keeping judgement over AI outputs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Normative pressure from professional standards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Supervised AI use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AI use pattern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12 semi-structured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12 interviews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Austria, Germany, USA; SMEs and large firms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F89</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Peer and industry practice (mimetic/normative) encourage incremental, operations-oriented AI adoption, requiring data literacy</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Mimetic/normative pressure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Imitation and selection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Incremental AI adoption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12 semi-structured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12 interviews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Austria, Germany, USA; SMEs and large firms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F90</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Internal norms translate external pressures into internal AI, data-security and governance policies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External pressures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Translation into internal policy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Internal norms/policies</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Structured, controlled AI integration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12 semi-structured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12 interviews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Austria, Germany, USA; SMEs and large firms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F91</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Professional roles shift from recording toward analytical, interpretive and advisory functions; education/knowledge norms build interpretive and challenging skills that improve integration of AI outputs into managerial decisions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Educational/knowledge norms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Interpretive competence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Integration of AI outputs in decisions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12 semi-structured interviews</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12 interviews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Austria, Germany, USA; SMEs and large firms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F92</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A46</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More sophisticated MA information systems raise controller involvement in strategy development (b=.467)</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MAIS sophistication</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Capability -&gt; involvement</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 involvement in strategy</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(p&lt;.01)</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 with interaction</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n=136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German Mittelstand</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F93</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A46</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The MAIS -&gt; involvement link is weaker in family-controlled firms (interaction b=-.151)</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MAIS x family control</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Ownership conditions the translation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Family control</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 involvement</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(weaker)</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Marginal (p&lt;.10)</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 with interaction</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n=136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German Mittelstand</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F94</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A46</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Supplementary tests: the increase in involvement comes from data/information quality, not from time freed by automation</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Information quality vs time saving</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Quality, not time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Controller involvement</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(quality) / 0 (time)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Supplementary analysis</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Survey, regression with interaction</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n=136 firms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German Mittelstand</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F95</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The traditional controller role stays dominant and business-partner requirements do not rise significantly over 2016-2023</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Time (digital era)</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Role layering</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Share of business-partner requirements in ads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No (H1 rejected)</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Longitudinal content analysis of job ads 2016-2023</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7,426 ads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Finland</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F96</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Digitalization/automation requirements and sustainability/ESG responsibilities in controller ads rise sharply</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Time</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Layering of responsibilities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and ESG requirements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(H2, H3 supported)</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Longitudinal content analysis of job ads 2016-2023</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7,426 ads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Finland</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F97</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A47</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Across ads, digitalization requirements co-occur with business-partner tasks (b=.157) although BP does not trend upward</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Digitalization requirements</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Co-occurrence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Business-partner tasks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 (association)</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Yes (p&lt;.01)</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Longitudinal content analysis of job ads 2016-2023</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7,426 ads</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Finland</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F98</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A48</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Design-thinking Data Analytic Lifecycle: an iterative loop turning organisational data into MC plans and adjusting them from observed results; applied to performance data to design and adjust incentive mechanisms</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Data analytics + design thinking</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Iterative design-adjust loop</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MC plans; incentive design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 framework, no outcome results in sheet)</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Critical case study</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 bank</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Vietnam, commercial bank</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F99</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A49</w:t>
            </w:r>
          </w:p>
        </w:tc>
        <w:tc>
          <w:tcPr>
            <w:tcW w:type="dxa" w:w="233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The PMS evolves under digital servitization: ecosystem data integrated and analysed by BI become performance information that is itself sold as a service</w:t>
            </w:r>
          </w:p>
        </w:tc>
        <w:tc>
          <w:tcPr>
            <w:tcW w:type="dxa" w:w="140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Digital servitization; ecosystem data</w:t>
            </w:r>
          </w:p>
        </w:tc>
        <w:tc>
          <w:tcPr>
            <w:tcW w:type="dxa" w:w="11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PMS evolution</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5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PMS content; new value-adding service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w:t>
            </w:r>
          </w:p>
        </w:tc>
        <w:tc>
          <w:tcPr>
            <w:tcW w:type="dxa" w:w="7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n/a (qualitative)</w:t>
            </w:r>
          </w:p>
        </w:tc>
        <w:tc>
          <w:tcPr>
            <w:tcW w:type="dxa" w:w="18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Longitudinal case</w:t>
            </w:r>
          </w:p>
        </w:tc>
        <w:tc>
          <w:tcPr>
            <w:tcW w:type="dxa" w:w="9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 firm</w:t>
            </w:r>
          </w:p>
        </w:tc>
        <w:tc>
          <w:tcPr>
            <w:tcW w:type="dxa" w:w="122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Logistics, wine &amp; spirits</w:t>
            </w:r>
          </w:p>
        </w:tc>
      </w:tr>
    </w:tbl>
    <w:p/>
    <w:p>
      <w:pPr>
        <w:pStyle w:val="Heading2"/>
      </w:pPr>
      <w:r>
        <w:t xml:space="preserve">2b. Classification against the bibliometric structure</w:t>
      </w:r>
    </w:p>
    <w:p>
      <w:pPr>
        <w:spacing w:after="100"/>
      </w:pPr>
      <w:r>
        <w:rPr>
          <w:sz w:val="21"/>
          <w:szCs w:val="21"/>
        </w:rPr>
        <w:t xml:space="preserve">1 = directly related; 0.5 = indirectly related; 0 = unrelated.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529"/>
        <w:gridCol w:w="4342"/>
        <w:gridCol w:w="529"/>
        <w:gridCol w:w="831"/>
        <w:gridCol w:w="1209"/>
        <w:gridCol w:w="831"/>
        <w:gridCol w:w="604"/>
        <w:gridCol w:w="755"/>
        <w:gridCol w:w="1058"/>
        <w:gridCol w:w="604"/>
        <w:gridCol w:w="529"/>
        <w:gridCol w:w="755"/>
        <w:gridCol w:w="604"/>
      </w:tblGrid>
      <w:tr>
        <w:trPr>
          <w:tblHeader/>
        </w:trPr>
        <w:tc>
          <w:tcPr>
            <w:tcW w:type="dxa" w:w="50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ID</w:t>
            </w:r>
          </w:p>
        </w:tc>
        <w:tc>
          <w:tcPr>
            <w:tcW w:type="dxa" w:w="529"/>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Article</w:t>
            </w:r>
          </w:p>
        </w:tc>
        <w:tc>
          <w:tcPr>
            <w:tcW w:type="dxa" w:w="4342"/>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Empirical finding (short)</w:t>
            </w:r>
          </w:p>
        </w:tc>
        <w:tc>
          <w:tcPr>
            <w:tcW w:type="dxa" w:w="529"/>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Sensing</w:t>
            </w:r>
          </w:p>
        </w:tc>
        <w:tc>
          <w:tcPr>
            <w:tcW w:type="dxa" w:w="831"/>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Sensemaking</w:t>
            </w:r>
          </w:p>
        </w:tc>
        <w:tc>
          <w:tcPr>
            <w:tcW w:type="dxa" w:w="1209"/>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Business Partner</w:t>
            </w:r>
          </w:p>
        </w:tc>
        <w:tc>
          <w:tcPr>
            <w:tcW w:type="dxa" w:w="831"/>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Translation</w:t>
            </w:r>
          </w:p>
        </w:tc>
        <w:tc>
          <w:tcPr>
            <w:tcW w:type="dxa" w:w="604"/>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Planning</w:t>
            </w:r>
          </w:p>
        </w:tc>
        <w:tc>
          <w:tcPr>
            <w:tcW w:type="dxa" w:w="755"/>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Cybernetic</w:t>
            </w:r>
          </w:p>
        </w:tc>
        <w:tc>
          <w:tcPr>
            <w:tcW w:type="dxa" w:w="1058"/>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Administrative</w:t>
            </w:r>
          </w:p>
        </w:tc>
        <w:tc>
          <w:tcPr>
            <w:tcW w:type="dxa" w:w="604"/>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Cultural</w:t>
            </w:r>
          </w:p>
        </w:tc>
        <w:tc>
          <w:tcPr>
            <w:tcW w:type="dxa" w:w="529"/>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Rewards</w:t>
            </w:r>
          </w:p>
        </w:tc>
        <w:tc>
          <w:tcPr>
            <w:tcW w:type="dxa" w:w="755"/>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Conditions</w:t>
            </w:r>
          </w:p>
        </w:tc>
        <w:tc>
          <w:tcPr>
            <w:tcW w:type="dxa" w:w="604"/>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3"/>
                <w:szCs w:val="13"/>
              </w:rPr>
              <w:t xml:space="preserve">Outcomes</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 two epistemic cultures coexist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F02</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 relevance is constructed, not given</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F03</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 controllers remain sense-makers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F04</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 strategy x efficiency -&gt; automation b=.148</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 strategy and BP objective -&gt; analytics; interaction ns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F06</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 strategy x efficiency -&gt; analytics b=.190*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F07</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 automation -&gt; effectiveness b=-.003 ns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F08</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 analytics -&gt; effectiveness b=.465**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F09</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 automation x analytics -&gt; effectiveness b=-.222**</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 digitalization -&gt; satisfaction CBM b=.279, MBM b=.387 ***</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 satisfaction -&gt; benefits b=.411/.385 ***</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F12</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 BS, PE (CBM+MBM), OC (CBM only) -&gt; satisfaction</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F13</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 all moderation tests ns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F14</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 BI -&gt; standardised reporting, resource gains (abstract)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 BI -&gt; data-driven culture (abstract)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F16</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A5</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A5: BAC -&gt; BP role -&gt; effectiveness (full/partial mediation)</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F17</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A5</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A5: scorekeeper mediation ns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F18</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A7: digitalization -&gt; strategic &amp; operational tasks, operational instruments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F19</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A7: digitalization -&gt; strategic instruments, MC organisation ns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A7: COMP, PROC, DATA sig; leadership, innovation &amp; trust culture ns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 automation frees time for analysis/scenarios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F22</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 data availability -&gt; faster, deeper analysis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F23</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 more cross-functional, partly centralised MC</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F24</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 controller -&gt; proactive business partner</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A9: barriers = resources, knowledge, resistance, silos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F26</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A11</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A11: digital transformation -&gt; info quality b=.814***</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F27</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A11</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A11: IQ -&gt; managerial effectiveness b=.624*</w:t>
            </w:r>
            <w:r>
              <w:rPr>
                <w:b/>
                <w:bCs/>
                <w:sz w:val="13"/>
                <w:szCs w:val="13"/>
              </w:rPr>
              <w:t xml:space="preserve">; indirect b=.508</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F28</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A12: interactive MCS b=.355*</w:t>
            </w:r>
            <w:r>
              <w:rPr>
                <w:b/>
                <w:bCs/>
                <w:sz w:val="13"/>
                <w:szCs w:val="13"/>
              </w:rPr>
              <w:t xml:space="preserve">, beliefs b=.279</w:t>
            </w:r>
            <w:r>
              <w:rPr>
                <w:sz w:val="13"/>
                <w:szCs w:val="13"/>
              </w:rPr>
              <w:t xml:space="preserve">* -&gt; DDC</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F29</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A12: DDC -&gt; DTS b=.789***</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A12: DDC x iMCS ns; DDC x beliefs b=-.393* (reverse)</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A13</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A13: automation b=.434</w:t>
            </w:r>
            <w:r>
              <w:rPr>
                <w:b/>
                <w:bCs/>
                <w:sz w:val="13"/>
                <w:szCs w:val="13"/>
              </w:rPr>
              <w:t xml:space="preserve">, BI/Big Data b=.368</w:t>
            </w:r>
            <w:r>
              <w:rPr>
                <w:sz w:val="13"/>
                <w:szCs w:val="13"/>
              </w:rPr>
              <w:t xml:space="preserve">, others .08-.21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F32</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A14</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A14: digital transformation -&gt; modern MA methods adoption</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F33</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A15</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A15: transparency -&gt; acceptance F=15.54***</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F34</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A15</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A15: decision type moderation ns F=.26</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A15</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A15: AI skills reshape acceptance (exploratory)</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F36</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 Big Data/AI -&gt; better forecasts, anomaly detection</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F37</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 AI automation -&gt; time savings, accuracy</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F38</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 Big Data/AI -&gt; perceived better decisions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F39</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 weak Big Data mastery limits effectiveness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 data security complexity</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A16: controllers expect BP role (anticipation)</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F42</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A17: digitalization -&gt; performance &amp; communication (abstract)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F43</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A17: top mgmt, HR, finance drive digitalization (abstract)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F44</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A17: training -&gt; MCS maturity (abstract)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A18</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A18: routine tasks fall, analytic/communication tasks rise</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F46</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A18</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A18: fluid identity + upskilling enable role adaptation</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F47</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A18</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A18: risk of non-accountants in data roles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F48</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A19</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A19: IS quality -&gt; MC effectiveness b=.549**</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F49</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A19</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A19: IS quality x automation b=.149 (p&lt;.10)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A22: MA supports decisions by questioning and debate</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A22: AI can sustain the maieutic role if scrutinised</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F52</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A22: automating the process erodes learning</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F53</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A23</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A23: technology -&gt; MAS -&gt; performance; also direct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F54</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A24</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A24: average effect of digitalization on role strain ns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A24</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A24: digitalization x watchdog orientation -&gt; strain</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F56</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A25</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A25: six boundary-work responses incl. BP and bridging (abstract)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F57</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A8</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A8: controller orchestrates co-authoring via cloud (abstract)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F58</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A26</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A26: digitalization -&gt; performance direct ns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F59</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A26</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A26: digitalization -&gt; planning performance -&gt; performance (full mediation)</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A27: DIGI -&gt; forecast satisfaction (robust)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A27: data volume -&gt; satisfaction, counter-measures (neg.)</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F62</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A27: DIGI -&gt; counter-measure effectiveness (mixed specs)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F63</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A27: DIGI -&gt; economic situation weak/spec-dependent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F64</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A28</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A28: common KPIs -&gt; comparability &amp; resource allocation</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A28</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A28: meaning depends on use; flexibility needed</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F66</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A28</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A28: KPI scope widens, redefining performance</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F67</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A29</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A29: BI floods analyst; AI filters false positives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F68</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A32: controller perceived as interpreter of information (n=35)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F69</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A32: expertise = main success factor (n=35)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A32</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A32: traditional tools still most important (n=35)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A34</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A34: effect on strategic role is ambivalent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F72</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A34</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A34: re-technicisation at intermediate maturity</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F73</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A34</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A34: mastery -&gt; controllers give sense to data, challenge managers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F74</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A35</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A35: ERP = identity regulator and sense-giving device (abstract)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A35</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A35: ERP dirty work clashes with BP role (abstract)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F76</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A37: digitalization -&gt; MC effectiveness b=.321***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F77</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A37: digitalization -&gt; IQ b=.330*</w:t>
            </w:r>
            <w:r>
              <w:rPr>
                <w:b/>
                <w:bCs/>
                <w:sz w:val="13"/>
                <w:szCs w:val="13"/>
              </w:rPr>
              <w:t xml:space="preserve">; IQ -&gt; MCE b=.555</w:t>
            </w:r>
            <w:r>
              <w:rPr>
                <w:sz w:val="13"/>
                <w:szCs w:val="13"/>
              </w:rPr>
              <w:t xml:space="preserve">*</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F78</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A37: standardisation mediates digitalization -&gt; IQ b=.255***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F79</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A37: centralisation path ns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A39</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A39: interactive b=.281</w:t>
            </w:r>
            <w:r>
              <w:rPr>
                <w:i/>
                <w:iCs/>
                <w:sz w:val="13"/>
                <w:szCs w:val="13"/>
              </w:rPr>
              <w:t xml:space="preserve">, beliefs .234</w:t>
            </w:r>
            <w:r>
              <w:rPr>
                <w:sz w:val="13"/>
                <w:szCs w:val="13"/>
              </w:rPr>
              <w:t xml:space="preserve">, boundary .231*; diagnostic ns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A40</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A40: full ERP -&gt; limited MC contribution 85% vs 31%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F82</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A40</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A40: system type determines MC role</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F83</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A40</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A40: acceptance -&gt; 83% high use; resistance -&gt; 91% limited use</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F84</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A41</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A41: effect depends on mode of use (abstract)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A43</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A43: self-efficacy b=.349*</w:t>
            </w:r>
            <w:r>
              <w:rPr>
                <w:i/>
                <w:iCs/>
                <w:sz w:val="13"/>
                <w:szCs w:val="13"/>
              </w:rPr>
              <w:t xml:space="preserve">, ease of use b=.231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F86</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A43</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A43: usefulness b=.183 ns; awareness ns</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F87</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 coercive pressure -&gt; cautious, compliance-bounded AI</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F88</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 AI as supervised decision support; judgement retained</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F89</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 peer practice -&gt; incremental adoption</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 external pressure translated into internal AI policy</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F91</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A45: roles become analytic/interpretive; skills aid decision integration</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F92</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A46</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A46: MAIS sophistication -&gt; strategic involvement b=.467**</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F93</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A46</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A46: family control weakens link b=-.151 (p&lt;.10)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F94</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A46</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A46: quality, not time saved, drives involvement</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F95</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A47: BP requirements flat 2016-2023</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F96</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A47: digital &amp; ESG requirements rise</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F97</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A47</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A47: digitalization ~ BP tasks b=.157**</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F98</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A48</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A48: DAL-DT loop incl. reward design (framework only)</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r>
      <w:tr>
        <w:trPr>
          <w:cantSplit w:val="false"/>
        </w:trPr>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F99</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A49</w:t>
            </w:r>
          </w:p>
        </w:tc>
        <w:tc>
          <w:tcPr>
            <w:tcW w:type="dxa" w:w="434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A49: PMS evolves; performance data becomes a service</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1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83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1</w:t>
            </w:r>
          </w:p>
        </w:tc>
        <w:tc>
          <w:tcPr>
            <w:tcW w:type="dxa" w:w="105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52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75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w:t>
            </w:r>
          </w:p>
        </w:tc>
        <w:tc>
          <w:tcPr>
            <w:tcW w:type="dxa" w:w="6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3"/>
                <w:szCs w:val="13"/>
              </w:rPr>
              <w:t xml:space="preserve">0.5</w:t>
            </w:r>
          </w:p>
        </w:tc>
      </w:tr>
    </w:tbl>
    <w:p/>
    <w:p>
      <w:pPr>
        <w:pStyle w:val="Heading2"/>
      </w:pPr>
      <w:r>
        <w:t xml:space="preserve">2c. How much empirical weight does each block carry?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52"/>
        <w:gridCol w:w="1530"/>
        <w:gridCol w:w="1721"/>
        <w:gridCol w:w="5168"/>
        <w:gridCol w:w="4209"/>
      </w:tblGrid>
      <w:tr>
        <w:trPr>
          <w:tblHeader/>
        </w:trPr>
        <w:tc>
          <w:tcPr>
            <w:tcW w:type="dxa" w:w="1052"/>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Block</w:t>
            </w:r>
          </w:p>
        </w:tc>
        <w:tc>
          <w:tcPr>
            <w:tcW w:type="dxa" w:w="153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Findings coded 1</w:t>
            </w:r>
          </w:p>
        </w:tc>
        <w:tc>
          <w:tcPr>
            <w:tcW w:type="dxa" w:w="1721"/>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Findings coded 0.5</w:t>
            </w:r>
          </w:p>
        </w:tc>
        <w:tc>
          <w:tcPr>
            <w:tcW w:type="dxa" w:w="5168"/>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Quantitative articles with a finding coded 1</w:t>
            </w:r>
          </w:p>
        </w:tc>
        <w:tc>
          <w:tcPr>
            <w:tcW w:type="dxa" w:w="4209"/>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Qualitative articles with a finding coded 1</w:t>
            </w:r>
          </w:p>
        </w:tc>
      </w:tr>
      <w:tr>
        <w:trPr>
          <w:cantSplit w:val="false"/>
        </w:trPr>
        <w:tc>
          <w:tcPr>
            <w:tcW w:type="dxa" w:w="105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Sensing</w:t>
            </w:r>
          </w:p>
        </w:tc>
        <w:tc>
          <w:tcPr>
            <w:tcW w:type="dxa" w:w="153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86</w:t>
            </w:r>
          </w:p>
        </w:tc>
        <w:tc>
          <w:tcPr>
            <w:tcW w:type="dxa" w:w="172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10</w:t>
            </w:r>
          </w:p>
        </w:tc>
        <w:tc>
          <w:tcPr>
            <w:tcW w:type="dxa" w:w="516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 A2, A3, A5, A7, A11, A12, A13, A14, A15, A17, A19, A23, A24, A26, A27, A37, A39, A41, A46, A47</w:t>
            </w:r>
          </w:p>
        </w:tc>
        <w:tc>
          <w:tcPr>
            <w:tcW w:type="dxa" w:w="4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15: A4, A8, A9, A16, A18, A22, A25, A28, A29, A34, A35, A40, A45, A48, A49</w:t>
            </w:r>
          </w:p>
        </w:tc>
      </w:tr>
      <w:tr>
        <w:trPr>
          <w:cantSplit w:val="false"/>
        </w:trPr>
        <w:tc>
          <w:tcPr>
            <w:tcW w:type="dxa" w:w="105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Sensemaking</w:t>
            </w:r>
          </w:p>
        </w:tc>
        <w:tc>
          <w:tcPr>
            <w:tcW w:type="dxa" w:w="153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10</w:t>
            </w:r>
          </w:p>
        </w:tc>
        <w:tc>
          <w:tcPr>
            <w:tcW w:type="dxa" w:w="172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25</w:t>
            </w:r>
          </w:p>
        </w:tc>
        <w:tc>
          <w:tcPr>
            <w:tcW w:type="dxa" w:w="516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0</w:t>
            </w:r>
          </w:p>
        </w:tc>
        <w:tc>
          <w:tcPr>
            <w:tcW w:type="dxa" w:w="4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6: A1, A8, A22, A28, A34, A35</w:t>
            </w:r>
          </w:p>
        </w:tc>
      </w:tr>
      <w:tr>
        <w:trPr>
          <w:cantSplit w:val="false"/>
        </w:trPr>
        <w:tc>
          <w:tcPr>
            <w:tcW w:type="dxa" w:w="105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BusinessPartner</w:t>
            </w:r>
          </w:p>
        </w:tc>
        <w:tc>
          <w:tcPr>
            <w:tcW w:type="dxa" w:w="153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23</w:t>
            </w:r>
          </w:p>
        </w:tc>
        <w:tc>
          <w:tcPr>
            <w:tcW w:type="dxa" w:w="172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17</w:t>
            </w:r>
          </w:p>
        </w:tc>
        <w:tc>
          <w:tcPr>
            <w:tcW w:type="dxa" w:w="516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6: A5, A7, A24, A32, A46, A47</w:t>
            </w:r>
          </w:p>
        </w:tc>
        <w:tc>
          <w:tcPr>
            <w:tcW w:type="dxa" w:w="4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10: A1, A8, A9, A16, A18, A22, A25, A34, A35, A45</w:t>
            </w:r>
          </w:p>
        </w:tc>
      </w:tr>
      <w:tr>
        <w:trPr>
          <w:cantSplit w:val="false"/>
        </w:trPr>
        <w:tc>
          <w:tcPr>
            <w:tcW w:type="dxa" w:w="105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Translation</w:t>
            </w:r>
          </w:p>
        </w:tc>
        <w:tc>
          <w:tcPr>
            <w:tcW w:type="dxa" w:w="153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21</w:t>
            </w:r>
          </w:p>
        </w:tc>
        <w:tc>
          <w:tcPr>
            <w:tcW w:type="dxa" w:w="172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18</w:t>
            </w:r>
          </w:p>
        </w:tc>
        <w:tc>
          <w:tcPr>
            <w:tcW w:type="dxa" w:w="516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5: A7, A12, A14, A26, A37</w:t>
            </w:r>
          </w:p>
        </w:tc>
        <w:tc>
          <w:tcPr>
            <w:tcW w:type="dxa" w:w="4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9: A1, A9, A18, A25, A28, A40, A45, A48, A49</w:t>
            </w:r>
          </w:p>
        </w:tc>
      </w:tr>
      <w:tr>
        <w:trPr>
          <w:cantSplit w:val="false"/>
        </w:trPr>
        <w:tc>
          <w:tcPr>
            <w:tcW w:type="dxa" w:w="105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Planning</w:t>
            </w:r>
          </w:p>
        </w:tc>
        <w:tc>
          <w:tcPr>
            <w:tcW w:type="dxa" w:w="153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12</w:t>
            </w:r>
          </w:p>
        </w:tc>
        <w:tc>
          <w:tcPr>
            <w:tcW w:type="dxa" w:w="172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w:t>
            </w:r>
          </w:p>
        </w:tc>
        <w:tc>
          <w:tcPr>
            <w:tcW w:type="dxa" w:w="516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A3, A26, A27, A32</w:t>
            </w:r>
          </w:p>
        </w:tc>
        <w:tc>
          <w:tcPr>
            <w:tcW w:type="dxa" w:w="4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A9</w:t>
            </w:r>
          </w:p>
        </w:tc>
      </w:tr>
      <w:tr>
        <w:trPr>
          <w:cantSplit w:val="false"/>
        </w:trPr>
        <w:tc>
          <w:tcPr>
            <w:tcW w:type="dxa" w:w="105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Cybernetic</w:t>
            </w:r>
          </w:p>
        </w:tc>
        <w:tc>
          <w:tcPr>
            <w:tcW w:type="dxa" w:w="153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12</w:t>
            </w:r>
          </w:p>
        </w:tc>
        <w:tc>
          <w:tcPr>
            <w:tcW w:type="dxa" w:w="172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21</w:t>
            </w:r>
          </w:p>
        </w:tc>
        <w:tc>
          <w:tcPr>
            <w:tcW w:type="dxa" w:w="516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A19, A32, A37, A41</w:t>
            </w:r>
          </w:p>
        </w:tc>
        <w:tc>
          <w:tcPr>
            <w:tcW w:type="dxa" w:w="4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A16, A28, A29, A49</w:t>
            </w:r>
          </w:p>
        </w:tc>
      </w:tr>
      <w:tr>
        <w:trPr>
          <w:cantSplit w:val="false"/>
        </w:trPr>
        <w:tc>
          <w:tcPr>
            <w:tcW w:type="dxa" w:w="105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Administrative</w:t>
            </w:r>
          </w:p>
        </w:tc>
        <w:tc>
          <w:tcPr>
            <w:tcW w:type="dxa" w:w="153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10</w:t>
            </w:r>
          </w:p>
        </w:tc>
        <w:tc>
          <w:tcPr>
            <w:tcW w:type="dxa" w:w="172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11</w:t>
            </w:r>
          </w:p>
        </w:tc>
        <w:tc>
          <w:tcPr>
            <w:tcW w:type="dxa" w:w="516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A7, A37</w:t>
            </w:r>
          </w:p>
        </w:tc>
        <w:tc>
          <w:tcPr>
            <w:tcW w:type="dxa" w:w="4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A4, A9, A28, A40</w:t>
            </w:r>
          </w:p>
        </w:tc>
      </w:tr>
      <w:tr>
        <w:trPr>
          <w:cantSplit w:val="false"/>
        </w:trPr>
        <w:tc>
          <w:tcPr>
            <w:tcW w:type="dxa" w:w="105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Cultural</w:t>
            </w:r>
          </w:p>
        </w:tc>
        <w:tc>
          <w:tcPr>
            <w:tcW w:type="dxa" w:w="153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8</w:t>
            </w:r>
          </w:p>
        </w:tc>
        <w:tc>
          <w:tcPr>
            <w:tcW w:type="dxa" w:w="172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w:t>
            </w:r>
          </w:p>
        </w:tc>
        <w:tc>
          <w:tcPr>
            <w:tcW w:type="dxa" w:w="516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A3, A7, A12, A39</w:t>
            </w:r>
          </w:p>
        </w:tc>
        <w:tc>
          <w:tcPr>
            <w:tcW w:type="dxa" w:w="4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A4, A40</w:t>
            </w:r>
          </w:p>
        </w:tc>
      </w:tr>
      <w:tr>
        <w:trPr>
          <w:cantSplit w:val="false"/>
        </w:trPr>
        <w:tc>
          <w:tcPr>
            <w:tcW w:type="dxa" w:w="105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Rewards</w:t>
            </w:r>
          </w:p>
        </w:tc>
        <w:tc>
          <w:tcPr>
            <w:tcW w:type="dxa" w:w="153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0</w:t>
            </w:r>
          </w:p>
        </w:tc>
        <w:tc>
          <w:tcPr>
            <w:tcW w:type="dxa" w:w="172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w:t>
            </w:r>
          </w:p>
        </w:tc>
        <w:tc>
          <w:tcPr>
            <w:tcW w:type="dxa" w:w="516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0</w:t>
            </w:r>
          </w:p>
        </w:tc>
        <w:tc>
          <w:tcPr>
            <w:tcW w:type="dxa" w:w="4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0</w:t>
            </w:r>
          </w:p>
        </w:tc>
      </w:tr>
      <w:tr>
        <w:trPr>
          <w:cantSplit w:val="false"/>
        </w:trPr>
        <w:tc>
          <w:tcPr>
            <w:tcW w:type="dxa" w:w="105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Conditions</w:t>
            </w:r>
          </w:p>
        </w:tc>
        <w:tc>
          <w:tcPr>
            <w:tcW w:type="dxa" w:w="153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30</w:t>
            </w:r>
          </w:p>
        </w:tc>
        <w:tc>
          <w:tcPr>
            <w:tcW w:type="dxa" w:w="172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9</w:t>
            </w:r>
          </w:p>
        </w:tc>
        <w:tc>
          <w:tcPr>
            <w:tcW w:type="dxa" w:w="516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11: A2, A3, A7, A12, A15, A17, A24, A32, A39, A43, A46</w:t>
            </w:r>
          </w:p>
        </w:tc>
        <w:tc>
          <w:tcPr>
            <w:tcW w:type="dxa" w:w="4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6: A9, A16, A18, A34, A40, A45</w:t>
            </w:r>
          </w:p>
        </w:tc>
      </w:tr>
      <w:tr>
        <w:trPr>
          <w:cantSplit w:val="false"/>
        </w:trPr>
        <w:tc>
          <w:tcPr>
            <w:tcW w:type="dxa" w:w="105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Outcomes</w:t>
            </w:r>
          </w:p>
        </w:tc>
        <w:tc>
          <w:tcPr>
            <w:tcW w:type="dxa" w:w="153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w:t>
            </w:r>
          </w:p>
        </w:tc>
        <w:tc>
          <w:tcPr>
            <w:tcW w:type="dxa" w:w="172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20</w:t>
            </w:r>
          </w:p>
        </w:tc>
        <w:tc>
          <w:tcPr>
            <w:tcW w:type="dxa" w:w="516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12: A2, A3, A5, A11, A12, A17, A19, A23, A26, A27, A37, A41</w:t>
            </w:r>
          </w:p>
        </w:tc>
        <w:tc>
          <w:tcPr>
            <w:tcW w:type="dxa" w:w="420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0</w:t>
            </w:r>
          </w:p>
        </w:tc>
      </w:tr>
    </w:tbl>
    <w:p/>
    <w:p>
      <w:pPr>
        <w:spacing w:after="100"/>
      </w:pPr>
      <w:r>
        <w:rPr>
          <w:sz w:val="21"/>
          <w:szCs w:val="21"/>
        </w:rPr>
        <w:t xml:space="preserve">Reading: Sensemaking has no quantitative article with a finding coded 1, Rewards has none at all, and Outcomes appear as a coded 1 only in quantitative studies. Planning has more empirical content here (4 quantitative, 1 qualitative articles with a finding coded 1) than the bibliometric n=1 suggests.</w:t>
      </w:r>
    </w:p>
    <w:p>
      <w:pPr>
        <w:pStyle w:val="Heading1"/>
      </w:pPr>
      <w:r>
        <w:t xml:space="preserve">3. Relationships that emerge empirically</w:t>
      </w:r>
    </w:p>
    <w:p>
      <w:pPr>
        <w:pStyle w:val="Heading2"/>
      </w:pPr>
      <w:r>
        <w:t xml:space="preserve">3a. Relationships you listed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63"/>
        <w:gridCol w:w="1737"/>
        <w:gridCol w:w="1232"/>
        <w:gridCol w:w="2846"/>
        <w:gridCol w:w="2843"/>
        <w:gridCol w:w="916"/>
        <w:gridCol w:w="2843"/>
      </w:tblGrid>
      <w:tr>
        <w:trPr>
          <w:tblHeader/>
        </w:trPr>
        <w:tc>
          <w:tcPr>
            <w:tcW w:type="dxa" w:w="1263"/>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Relationship</w:t>
            </w:r>
          </w:p>
        </w:tc>
        <w:tc>
          <w:tcPr>
            <w:tcW w:type="dxa" w:w="1737"/>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Supporting empirical studies</w:t>
            </w:r>
          </w:p>
        </w:tc>
        <w:tc>
          <w:tcPr>
            <w:tcW w:type="dxa" w:w="1232"/>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Number of studies</w:t>
            </w:r>
          </w:p>
        </w:tc>
        <w:tc>
          <w:tcPr>
            <w:tcW w:type="dxa" w:w="2846"/>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Quantitative evidence</w:t>
            </w:r>
          </w:p>
        </w:tc>
        <w:tc>
          <w:tcPr>
            <w:tcW w:type="dxa" w:w="2843"/>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Qualitative evidence</w:t>
            </w:r>
          </w:p>
        </w:tc>
        <w:tc>
          <w:tcPr>
            <w:tcW w:type="dxa" w:w="916"/>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Null / contradictory evidence</w:t>
            </w:r>
          </w:p>
        </w:tc>
        <w:tc>
          <w:tcPr>
            <w:tcW w:type="dxa" w:w="2843"/>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Reading</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Sensing -&gt; Information quality</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A11, A37</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direct (2 quant, 1 qual)</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A11: digital transformation -&gt; info quality b=.814*</w:t>
            </w:r>
            <w:r>
              <w:rPr>
                <w:b/>
                <w:bCs/>
                <w:sz w:val="16"/>
                <w:szCs w:val="16"/>
              </w:rPr>
              <w:t xml:space="preserve">; A37: digitalization -&gt; IQ b=.330</w:t>
            </w:r>
            <w:r>
              <w:rPr>
                <w:i/>
                <w:iCs/>
                <w:sz w:val="16"/>
                <w:szCs w:val="16"/>
              </w:rPr>
              <w:t xml:space="preserve">; IQ -&gt; MCE b=.555</w:t>
            </w:r>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data availability -&gt; faster, deeper analysis</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Established quantitatively in two samples (Vietnam, Europe); effect sizes differ widely (.814 vs .330). Qualitative support only for availability/speed (A9).</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Sensing -&gt; Predictive capability</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A16 / indirect: A27</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direct (0 quant, 2 qual) + 1 indirect</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 [indirect: A27: DIGI -&gt; forecast satisfaction (robust)]</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automation frees time for analysis/scenarios; A16: Big Data/AI -&gt; better forecasts, anomaly detection</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inferential test of predictive capability exists in the corpus. Evidence is interview-based (A9, A16) plus satisfaction with forecasting (A27) as a proxy. Predictive accuracy is never measured.</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Sensing -&gt; Automation (adoption/use)</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A9, A16</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direct (1 quant, 2 qual)</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strategy x efficiency -&gt; automation b=.148</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automation frees time for analysis/scenarios; A16: AI automation -&gt; time savings, accuracy</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Only one study models what drives automation (A2: strategy x efficiency objective). Qualitative studies describe automation as an effect rather than a variable to be explained.</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Sensing -&gt; Planning (budgeting, forecasting)</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 A9, A26, A27</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direct (3 quant, 1 qual)</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 digitalization -&gt; satisfaction CBM b=.279, MBM b=.387 *</w:t>
            </w:r>
            <w:r>
              <w:rPr>
                <w:b/>
                <w:bCs/>
                <w:sz w:val="16"/>
                <w:szCs w:val="16"/>
              </w:rPr>
              <w:t xml:space="preserve">; A3: satisfaction -&gt; benefits b=.411/.385 </w:t>
            </w:r>
            <w:r>
              <w:rPr>
                <w:sz w:val="16"/>
                <w:szCs w:val="16"/>
              </w:rPr>
              <w:t xml:space="preserve">*; A26: digitalization -&gt; planning performance -&gt; performance (full mediation); A27: DIGI -&gt; forecast satisfaction (robust)</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automation frees time for analysis/scenarios</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Consistent positive evidence in three surveys (A3, A26, A27) but outcomes are perceived satisfaction/performance, not forecast accuracy or budget quality.</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Sensing -&gt; Cybernetic control (performance measurement, MC effectiveness)</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 A13, A16, A28, A29, A37, A49 / abstract-only (unverified): A41</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7 direct (2 quant, 5 qual)</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A13: automation b=.434</w:t>
            </w:r>
            <w:r>
              <w:rPr>
                <w:b/>
                <w:bCs/>
                <w:sz w:val="16"/>
                <w:szCs w:val="16"/>
              </w:rPr>
              <w:t xml:space="preserve">, BI/Big Data b=.368</w:t>
            </w:r>
            <w:r>
              <w:rPr>
                <w:sz w:val="16"/>
                <w:szCs w:val="16"/>
              </w:rPr>
              <w:t xml:space="preserve">, others .08-.21; A37: digitalization -&gt; MC effectiveness b=.321*** [abstract-only: A41: effect depends on mode of use (abstract)]</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 BI -&gt; standardised reporting, resource gains (abstract); A16: Big Data/AI -&gt; better forecasts, anomaly detection; A28: common KPIs -&gt; comparability &amp; resource allocation; A29: BI floods analyst; AI filters false positives; A49: PMS evolves; performance data becomes a service</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Positive in two surveys (A13 self-report; A37 SEM) and five qualitative/design studies. Effects are on perceived effectiveness. A2 shows the effect depends on WHICH technology (analytics yes, automation no).</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Sensing -&gt; Controller role</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 A7, A8, A9, A18, A34, A45, A46, A47 / indirect: A16</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9 direct (4 quant, 5 qual) + 1 indirect; 5 null/contradictory</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 BAC -&gt; BP role -&gt; effectiveness (full/partial mediation); A5: scorekeeper mediation ns; A7: digitalization -&gt; strategic &amp; operational tasks, operational instruments; A46: MAIS sophistication -&gt; strategic involvement b=.467</w:t>
            </w:r>
            <w:r>
              <w:rPr>
                <w:b/>
                <w:bCs/>
                <w:sz w:val="16"/>
                <w:szCs w:val="16"/>
              </w:rPr>
              <w:t xml:space="preserve">; A47: digitalization ~ BP tasks b=.157</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controller -&gt; proactive business partner; A18: routine tasks fall, analytic/communication tasks rise; A8: controller orchestrates co-authoring via cloud (abstract); A34: mastery -&gt; controllers give sense to data, challenge managers; A45: roles become analytic/interpretive; skills aid decision integration [indirect: A16: controllers expect BP role (anticipation)]</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A25: six boundary-work responses incl. BP and bridging (abstract); A34: effect on strategic role is ambivalent; A34: re-technicisation at intermediate maturity; A35: ERP dirty work clashes with BP role (abstract); A40: full ERP -&gt; limited MC contribution 85% vs 31%; A40: system type determines MC role; A47: BP requirements flat 2016-2023</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Contested. Positive in three surveys (A5, A7, A46) and several cases; flat in the only longitudinal behavioural study (A47: BP requirements do not rise) and negative/ambivalent in A34, A35, A40, A25. A47 appears on both sides: BP trend flat, but digital-BP association b=.157.</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Sensing -&gt; Performance</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A4, A11, A12, A23, A26 / abstract-only (unverified): A17</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6 direct (5 quant, 1 qual); 3 null/contradictory</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analytics -&gt; effectiveness b=.465</w:t>
            </w:r>
            <w:r>
              <w:rPr>
                <w:b/>
                <w:bCs/>
                <w:sz w:val="16"/>
                <w:szCs w:val="16"/>
              </w:rPr>
              <w:t xml:space="preserve">; A11: IQ -&gt; managerial effectiveness b=.624</w:t>
            </w:r>
            <w:r>
              <w:rPr>
                <w:i/>
                <w:iCs/>
                <w:sz w:val="16"/>
                <w:szCs w:val="16"/>
              </w:rPr>
              <w:t xml:space="preserve">; indirect b=.508</w:t>
            </w:r>
            <w:r>
              <w:rPr>
                <w:i/>
                <w:iCs/>
                <w:sz w:val="16"/>
                <w:szCs w:val="16"/>
              </w:rPr>
              <w:t xml:space="preserve">; A12: DDC -&gt; DTS b=.789</w:t>
            </w:r>
            <w:r>
              <w:rPr>
                <w:sz w:val="16"/>
                <w:szCs w:val="16"/>
              </w:rPr>
              <w:t xml:space="preserve">**; A23: technology -&gt; MAS -&gt; performance; also direct; A26: digitalization -&gt; planning performance -&gt; performance (full mediation) [abstract-only: A17: digitalization -&gt; performance &amp; communication (abstract)]</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 BI -&gt; standardised reporting, resource gains (abstract)</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automation -&gt; effectiveness b=-.003 ns; A2: automation x analytics -&gt; effectiveness b=-.222**; A26: digitalization -&gt; performance direct ns; A27: DIGI -&gt; economic situation weak/spec-dependent</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Mixed. Direct positive effects are found when the outcome is managerial/MC effectiveness or perceived success (A11, A12, A23), not when it is firm performance (A26 direct null; A27 weak; A2 automation null, joint use negative).</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Information quality -&gt; Control effectiveness</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A19, A37</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direct (2 quant, 0 qual)</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A19: IS quality -&gt; MC effectiveness b=.549</w:t>
            </w:r>
            <w:r>
              <w:rPr>
                <w:b/>
                <w:bCs/>
                <w:sz w:val="16"/>
                <w:szCs w:val="16"/>
              </w:rPr>
              <w:t xml:space="preserve">; A37: digitalization -&gt; IQ b=.330</w:t>
            </w:r>
            <w:r>
              <w:rPr>
                <w:i/>
                <w:iCs/>
                <w:sz w:val="16"/>
                <w:szCs w:val="16"/>
              </w:rPr>
              <w:t xml:space="preserve">; IQ -&gt; MCE b=.555</w:t>
            </w:r>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Best-replicated mechanism in the corpus (A19 b=.549; A37 b=.555), but only two studies and both use perceived effectiveness.</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Information quality -&gt; Decision making</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A11, A16</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direct (1 quant, 1 qual)</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A11: IQ -&gt; managerial effectiveness b=.624*</w:t>
            </w:r>
            <w:r>
              <w:rPr>
                <w:b/>
                <w:bCs/>
                <w:sz w:val="16"/>
                <w:szCs w:val="16"/>
              </w:rPr>
              <w:t xml:space="preserve">; indirect b=.508</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A16: Big Data/AI -&gt; perceived better decisions</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One survey (A11, managerial effectiveness as proxy) and interview perceptions (A16). Decision quality is never measured directly.</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Controller role -&gt; Strategic involvement</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none</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0 direct (0 quant, 0 qual)</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Not separable from R6: strategic involvement is how A46 and A7 operationalise the business-partner role, so it is not an independent outcome of that role. No study tests it as a consequence.</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Controller role -&gt; Decision support</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 A8, A22 / indirect: A32</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direct (1 quant, 2 qual) + 1 indirect</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 BAC -&gt; BP role -&gt; effectiveness (full/partial mediation) [indirect: A32: controller perceived as interpreter of information (n=35)]</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A22: MA supports decisions by questioning and debate; A8: controller orchestrates co-authoring via cloud (abstract)</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One survey path (A5: BP role -&gt; impact on management decisions) and three qualitative accounts of HOW controllers support decisions (A22, A8, A34). Mechanism remains a black box in the quantitative study.</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Controller role -&gt; Interaction</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A8, A22, A34</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direct (0 quant, 3 qual)</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A22: MA supports decisions by questioning and debate; A8: controller orchestrates co-authoring via cloud (abstract); A34: mastery -&gt; controllers give sense to data, challenge managers</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Purely qualitative (A22, A8, A34). Interactive use of MCS is measured quantitatively (A12, A39) but as managers' use of controls, not as controller-manager interaction.</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Controller role -&gt; Performance</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none</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0 direct (0 quant, 0 qual)</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study links the controller / business-partner role to firm performance. A5 stops at controllership effectiveness (coded under R11).</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Interaction -&gt; Interpretation</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A8, A22 / indirect: A12, A28</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direct (0 quant, 2 qual) + 2 indirect</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 [indirect: A12: interactive MCS b=.355*</w:t>
            </w:r>
            <w:r>
              <w:rPr>
                <w:b/>
                <w:bCs/>
                <w:sz w:val="16"/>
                <w:szCs w:val="16"/>
              </w:rPr>
              <w:t xml:space="preserve">, beliefs b=.279</w:t>
            </w:r>
            <w:r>
              <w:rPr>
                <w:sz w:val="16"/>
                <w:szCs w:val="16"/>
              </w:rPr>
              <w:t xml:space="preserve">* -&gt; DDC]</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A22: MA supports decisions by questioning and debate; A8: controller orchestrates co-authoring via cloud (abstract) [indirect: A28: meaning depends on use; flexibility needed]</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 only (A22, A8). A12 and A28 give indirect support (interactive use -&gt; digital sensing/seizing capability; flexible analysis leaves room for local interpretation).</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Interpretation -&gt; Decision making</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A22 / indirect: A8, A15, A45</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direct (0 quant, 1 qual) + 3 indirect</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 [indirect: A15: transparency -&gt; acceptance F=15.54***]</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A22: MA supports decisions by questioning and debate; A22: AI can sustain the maieutic role if scrutinised [indirect: A8: controller orchestrates co-authoring via cloud (abstract); A45: AI as supervised decision support; judgement retained; A45: roles become analytic/interpretive; skills aid decision integration]</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study measures interpretation. A15 is the only causal test and it concerns AI explainability -&gt; acceptance (n=164 online participants); A22 documents interpretation shaping decisions qualitatively.</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Decision making -&gt; Organisational action</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none</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0 direct (0 quant, 0 qual)</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evidence found. No study follows a managerial decision to an implemented organisational action.</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Organisational adaptation -&gt; Performance</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none / indirect: A12, A49</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0 direct (0 quant, 0 qual) + 2 indirect</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 [indirect: A12: DDC -&gt; DTS b=.789***]</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-[indirect: A49: PMS evolves; performance data becomes a service]</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Only indirect: A12 (DDC incl. 'transforming' -&gt; digital transformation success) and A49 (PMS evolution -&gt; service value). No study measures organisational adaptation and then performance.</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Conditions -&gt; AI/digital adoption</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A9, A15, A40, A43, A45 / abstract-only (unverified): A17</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6 direct (3 quant, 3 qual); 3 null/contradictory</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strategy x efficiency -&gt; automation b=.148; A2: strategy x efficiency -&gt; analytics b=.190</w:t>
            </w:r>
            <w:r>
              <w:rPr>
                <w:i/>
                <w:iCs/>
                <w:sz w:val="16"/>
                <w:szCs w:val="16"/>
              </w:rPr>
              <w:t xml:space="preserve">; A15: transparency -&gt; acceptance F=15.54</w:t>
            </w:r>
            <w:r>
              <w:rPr>
                <w:b/>
                <w:bCs/>
                <w:sz w:val="16"/>
                <w:szCs w:val="16"/>
              </w:rPr>
              <w:t xml:space="preserve">; A43: self-efficacy b=.349</w:t>
            </w:r>
            <w:r>
              <w:rPr>
                <w:sz w:val="16"/>
                <w:szCs w:val="16"/>
              </w:rPr>
              <w:t xml:space="preserve">, ease of use b=.231* [abstract-only: A17: top mgmt, HR, finance drive digitalization (abstract)]</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barriers = resources, knowledge, resistance, silos; A40: acceptance -&gt; 83% high use; resistance -&gt; 91% limited use; A45: coercive pressure -&gt; cautious, compliance-bounded AI; A45: AI as supervised decision support; judgement retained; A45: peer practice -&gt; incremental adoption</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strategy and BP objective -&gt; analytics; interaction ns; A7: COMP, PROC, DATA sig; leadership, innovation &amp; trust culture ns; A43: usefulness b=.183 ns; awareness ns</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Evidence is mixed and heterogeneous. Competence/self-efficacy/ease (A43, A15, A9) and strategy-function alignment (A2) matter; perceived usefulness (A43) and leadership/culture (A7) do not. Coercive pressure is qualitative only (A45).</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Conditions -&gt; Controller effectiveness</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 / indirect: A16, A18, A32, A34</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direct (1 quant, 0 qual) + 4 indirect</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 BAC -&gt; BP role -&gt; effectiveness (full/partial mediation) [indirect: A32: expertise = main success factor (n=35)]</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-[indirect: A16: weak Big Data mastery limits effectiveness; A18: fluid identity + upskilling enable role adaptation; A34: mastery -&gt; controllers give sense to data, challenge managers]</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 only A5 (human skills for BA -&gt; controllership effectiveness via BP role). The rest is qualitative/indirect (A16, A18, A32, A34).</w:t>
            </w:r>
          </w:p>
        </w:tc>
      </w:tr>
      <w:tr>
        <w:trPr>
          <w:cantSplit w:val="false"/>
        </w:trPr>
        <w:tc>
          <w:tcPr>
            <w:tcW w:type="dxa" w:w="126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Conditions -&gt; Organisational translation</w:t>
            </w:r>
          </w:p>
        </w:tc>
        <w:tc>
          <w:tcPr>
            <w:tcW w:type="dxa" w:w="1737"/>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A18, A28, A40, A45</w:t>
            </w:r>
          </w:p>
        </w:tc>
        <w:tc>
          <w:tcPr>
            <w:tcW w:type="dxa" w:w="123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5 direct (0 quant, 5 qual)</w:t>
            </w:r>
          </w:p>
        </w:tc>
        <w:tc>
          <w:tcPr>
            <w:tcW w:type="dxa" w:w="28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barriers = resources, knowledge, resistance, silos; A18: fluid identity + upskilling enable role adaptation; A28: meaning depends on use; flexibility needed; A40: acceptance -&gt; 83% high use; resistance -&gt; 91% limited use; A45: external pressure translated into internal AI policy</w:t>
            </w:r>
          </w:p>
        </w:tc>
        <w:tc>
          <w:tcPr>
            <w:tcW w:type="dxa" w:w="91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 only (A9, A18, A28, A40, A45). No quantitative test of what conditions convert technology into organisational change.</w:t>
            </w:r>
          </w:p>
        </w:tc>
      </w:tr>
    </w:tbl>
    <w:p/>
    <w:p>
      <w:pPr>
        <w:pStyle w:val="Heading2"/>
      </w:pPr>
      <w:r>
        <w:t xml:space="preserve">3b. Relationships that the findings add (not in your list)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71"/>
        <w:gridCol w:w="843"/>
        <w:gridCol w:w="1559"/>
        <w:gridCol w:w="2304"/>
        <w:gridCol w:w="2301"/>
        <w:gridCol w:w="2301"/>
        <w:gridCol w:w="2301"/>
      </w:tblGrid>
      <w:tr>
        <w:trPr>
          <w:tblHeader/>
        </w:trPr>
        <w:tc>
          <w:tcPr>
            <w:tcW w:type="dxa" w:w="2071"/>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Relationship</w:t>
            </w:r>
          </w:p>
        </w:tc>
        <w:tc>
          <w:tcPr>
            <w:tcW w:type="dxa" w:w="843"/>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Supporting empirical studies</w:t>
            </w:r>
          </w:p>
        </w:tc>
        <w:tc>
          <w:tcPr>
            <w:tcW w:type="dxa" w:w="1559"/>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Number of studies</w:t>
            </w:r>
          </w:p>
        </w:tc>
        <w:tc>
          <w:tcPr>
            <w:tcW w:type="dxa" w:w="2304"/>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Quantitative evidence</w:t>
            </w:r>
          </w:p>
        </w:tc>
        <w:tc>
          <w:tcPr>
            <w:tcW w:type="dxa" w:w="2301"/>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Qualitative evidence</w:t>
            </w:r>
          </w:p>
        </w:tc>
        <w:tc>
          <w:tcPr>
            <w:tcW w:type="dxa" w:w="2301"/>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Null / contradictory evidence</w:t>
            </w:r>
          </w:p>
        </w:tc>
        <w:tc>
          <w:tcPr>
            <w:tcW w:type="dxa" w:w="2301"/>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Reading</w:t>
            </w:r>
          </w:p>
        </w:tc>
      </w:tr>
      <w:tr>
        <w:trPr>
          <w:cantSplit w:val="false"/>
        </w:trPr>
        <w:tc>
          <w:tcPr>
            <w:tcW w:type="dxa" w:w="20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Automation -&gt; effectiveness / workload release</w:t>
            </w:r>
          </w:p>
        </w:tc>
        <w:tc>
          <w:tcPr>
            <w:tcW w:type="dxa" w:w="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A13, A16 / indirect: A19</w:t>
            </w:r>
          </w:p>
        </w:tc>
        <w:tc>
          <w:tcPr>
            <w:tcW w:type="dxa" w:w="155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direct (1 quant, 2 qual) + 1 indirect; 4 null/contradictory</w:t>
            </w:r>
          </w:p>
        </w:tc>
        <w:tc>
          <w:tcPr>
            <w:tcW w:type="dxa" w:w="23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A13: automation b=.434</w:t>
            </w:r>
            <w:r>
              <w:rPr>
                <w:b/>
                <w:bCs/>
                <w:sz w:val="16"/>
                <w:szCs w:val="16"/>
              </w:rPr>
              <w:t xml:space="preserve">, BI/Big Data b=.368</w:t>
            </w:r>
            <w:r>
              <w:rPr>
                <w:sz w:val="16"/>
                <w:szCs w:val="16"/>
              </w:rPr>
              <w:t xml:space="preserve">, others .08-.21 [indirect: A19: IS quality x automation b=.149 (p&lt;.10)]</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automation frees time for analysis/scenarios; A16: AI automation -&gt; time savings, accuracy</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automation -&gt; effectiveness b=-.003 ns; A2: automation x analytics -&gt; effectiveness b=-.222**; A46: quality, not time saved, drives involvement; A22: automating the process erodes learning; A34: re-technicisation at intermediate maturity</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Contradictory: automation raises effectiveness in A13 (self-report) but not in A2; A46 rejects time-saving as mechanism; A34 and A22 show how time released can be re-absorbed or learning lost.</w:t>
            </w:r>
          </w:p>
        </w:tc>
      </w:tr>
      <w:tr>
        <w:trPr>
          <w:cantSplit w:val="false"/>
        </w:trPr>
        <w:tc>
          <w:tcPr>
            <w:tcW w:type="dxa" w:w="20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Data volume / KPI overload -&gt; worse outcomes (and AI as filter)</w:t>
            </w:r>
          </w:p>
        </w:tc>
        <w:tc>
          <w:tcPr>
            <w:tcW w:type="dxa" w:w="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A27, A29</w:t>
            </w:r>
          </w:p>
        </w:tc>
        <w:tc>
          <w:tcPr>
            <w:tcW w:type="dxa" w:w="155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direct (2 quant, 1 qual)</w:t>
            </w:r>
          </w:p>
        </w:tc>
        <w:tc>
          <w:tcPr>
            <w:tcW w:type="dxa" w:w="23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automation x analytics -&gt; effectiveness b=-.222**; A27: data volume -&gt; satisfaction, counter-measures (neg.)</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A29: BI floods analyst; AI filters false positives</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Consistent but thin: A27 (survey), A2 (negative joint effect), A29 (design science). Selection of relevance is never studied as a mechanism.</w:t>
            </w:r>
          </w:p>
        </w:tc>
      </w:tr>
      <w:tr>
        <w:trPr>
          <w:cantSplit w:val="false"/>
        </w:trPr>
        <w:tc>
          <w:tcPr>
            <w:tcW w:type="dxa" w:w="20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MCS use (interactive, beliefs) -&gt; digital capability / innovation [reverse arrow]</w:t>
            </w:r>
          </w:p>
        </w:tc>
        <w:tc>
          <w:tcPr>
            <w:tcW w:type="dxa" w:w="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A12, A39</w:t>
            </w:r>
          </w:p>
        </w:tc>
        <w:tc>
          <w:tcPr>
            <w:tcW w:type="dxa" w:w="155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direct (2 quant, 0 qual)</w:t>
            </w:r>
          </w:p>
        </w:tc>
        <w:tc>
          <w:tcPr>
            <w:tcW w:type="dxa" w:w="23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A12: interactive MCS b=.355*</w:t>
            </w:r>
            <w:r>
              <w:rPr>
                <w:b/>
                <w:bCs/>
                <w:sz w:val="16"/>
                <w:szCs w:val="16"/>
              </w:rPr>
              <w:t xml:space="preserve">, beliefs b=.279</w:t>
            </w:r>
            <w:r>
              <w:rPr>
                <w:sz w:val="16"/>
                <w:szCs w:val="16"/>
              </w:rPr>
              <w:t xml:space="preserve">* -&gt; DDC; A39: interactive b=.281</w:t>
            </w:r>
            <w:r>
              <w:rPr>
                <w:i/>
                <w:iCs/>
                <w:sz w:val="16"/>
                <w:szCs w:val="16"/>
              </w:rPr>
              <w:t xml:space="preserve">, beliefs .234</w:t>
            </w:r>
            <w:r>
              <w:rPr>
                <w:sz w:val="16"/>
                <w:szCs w:val="16"/>
              </w:rPr>
              <w:t xml:space="preserve">, boundary .231*; diagnostic ns</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Reverse arrow relative to the chain. MCS use predicts digital capability/innovation (A12, A39). A41 (abstract) points the same way.</w:t>
            </w:r>
          </w:p>
        </w:tc>
      </w:tr>
      <w:tr>
        <w:trPr>
          <w:cantSplit w:val="false"/>
        </w:trPr>
        <w:tc>
          <w:tcPr>
            <w:tcW w:type="dxa" w:w="20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Digitalisation -&gt; administrative control (standardisation, process integration)</w:t>
            </w:r>
          </w:p>
        </w:tc>
        <w:tc>
          <w:tcPr>
            <w:tcW w:type="dxa" w:w="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 A9, A28, A37</w:t>
            </w:r>
          </w:p>
        </w:tc>
        <w:tc>
          <w:tcPr>
            <w:tcW w:type="dxa" w:w="155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direct (1 quant, 3 qual)</w:t>
            </w:r>
          </w:p>
        </w:tc>
        <w:tc>
          <w:tcPr>
            <w:tcW w:type="dxa" w:w="23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A37: standardisation mediates digitalization -&gt; IQ b=.255***</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 BI -&gt; standardised reporting, resource gains (abstract); A9: automation frees time for analysis/scenarios; A28: common KPIs -&gt; comparability &amp; resource allocation</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Standardisation is the best-tested organisational channel (A37 indirect b=.255) and is echoed qualitatively (A4, A9, A28).</w:t>
            </w:r>
          </w:p>
        </w:tc>
      </w:tr>
      <w:tr>
        <w:trPr>
          <w:cantSplit w:val="false"/>
        </w:trPr>
        <w:tc>
          <w:tcPr>
            <w:tcW w:type="dxa" w:w="20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Digitalisation -&gt; role strain / identity / boundary work of accountants</w:t>
            </w:r>
          </w:p>
        </w:tc>
        <w:tc>
          <w:tcPr>
            <w:tcW w:type="dxa" w:w="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A18, A24, A25, A35</w:t>
            </w:r>
          </w:p>
        </w:tc>
        <w:tc>
          <w:tcPr>
            <w:tcW w:type="dxa" w:w="155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direct (1 quant, 3 qual); 1 null/contradictory</w:t>
            </w:r>
          </w:p>
        </w:tc>
        <w:tc>
          <w:tcPr>
            <w:tcW w:type="dxa" w:w="23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A24: digitalization x watchdog orientation -&gt; strain</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A18: fluid identity + upskilling enable role adaptation; A18: risk of non-accountants in data roles; A25: six boundary-work responses incl. BP and bridging (abstract); A35: ERP = identity regulator and sense-giving device (abstract); A35: ERP dirty work clashes with BP role (abstract)</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A24: average effect of digitalization on role strain ns</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average effect on role strain (A24) but a strong conditional one; qualitative studies describe identity work and boundary strategies (A18, A25, A35).</w:t>
            </w:r>
          </w:p>
        </w:tc>
      </w:tr>
      <w:tr>
        <w:trPr>
          <w:cantSplit w:val="false"/>
        </w:trPr>
        <w:tc>
          <w:tcPr>
            <w:tcW w:type="dxa" w:w="20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Digitalisation -&gt; need for interpretation / contextualisation of data</w:t>
            </w:r>
          </w:p>
        </w:tc>
        <w:tc>
          <w:tcPr>
            <w:tcW w:type="dxa" w:w="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 A22, A28, A34 / indirect: A32, A35</w:t>
            </w:r>
          </w:p>
        </w:tc>
        <w:tc>
          <w:tcPr>
            <w:tcW w:type="dxa" w:w="155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direct (0 quant, 4 qual) + 2 indirect</w:t>
            </w:r>
          </w:p>
        </w:tc>
        <w:tc>
          <w:tcPr>
            <w:tcW w:type="dxa" w:w="23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 [indirect: A32: controller perceived as interpreter of information (n=35)]</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 two epistemic cultures coexist; A1: relevance is constructed, not given; A1: controllers remain sense-makers; A22: AI can sustain the maieutic role if scrutinised; A28: meaning depends on use; flexibility needed; A34: mastery -&gt; controllers give sense to data, challenge managers [indirect: A35: ERP = identity regulator and sense-giving device (abstract)]</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 only. This is the empirical entry point for the 'sensemaking' argument: digital data create a demand for interpretation and contextualisation that is documented but never measured.</w:t>
            </w:r>
          </w:p>
        </w:tc>
      </w:tr>
      <w:tr>
        <w:trPr>
          <w:cantSplit w:val="false"/>
        </w:trPr>
        <w:tc>
          <w:tcPr>
            <w:tcW w:type="dxa" w:w="20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Controller/BP orientation -&gt; digital tool use [reverse arrow]</w:t>
            </w:r>
          </w:p>
        </w:tc>
        <w:tc>
          <w:tcPr>
            <w:tcW w:type="dxa" w:w="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w:t>
            </w:r>
          </w:p>
        </w:tc>
        <w:tc>
          <w:tcPr>
            <w:tcW w:type="dxa" w:w="155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direct (1 quant, 0 qual)</w:t>
            </w:r>
          </w:p>
        </w:tc>
        <w:tc>
          <w:tcPr>
            <w:tcW w:type="dxa" w:w="23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strategy and BP objective -&gt; analytics; interaction ns</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 single survey (A2). If replicated, it would invert the assumed causal order (BP orientation precedes analytics use).</w:t>
            </w:r>
          </w:p>
        </w:tc>
      </w:tr>
      <w:tr>
        <w:trPr>
          <w:cantSplit w:val="false"/>
        </w:trPr>
        <w:tc>
          <w:tcPr>
            <w:tcW w:type="dxa" w:w="20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MA/MC practice quality (planning, MAS, budgeting satisfaction) -&gt; performance/benefits</w:t>
            </w:r>
          </w:p>
        </w:tc>
        <w:tc>
          <w:tcPr>
            <w:tcW w:type="dxa" w:w="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 A23, A26</w:t>
            </w:r>
          </w:p>
        </w:tc>
        <w:tc>
          <w:tcPr>
            <w:tcW w:type="dxa" w:w="155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direct (3 quant, 0 qual)</w:t>
            </w:r>
          </w:p>
        </w:tc>
        <w:tc>
          <w:tcPr>
            <w:tcW w:type="dxa" w:w="23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 satisfaction -&gt; benefits b=.411/.385 ***; A23: technology -&gt; MAS -&gt; performance; also direct; A26: digitalization -&gt; planning performance -&gt; performance (full mediation)</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Three surveys (A3, A23, A26): MA/MC practice quality carries or adds to technology effects.</w:t>
            </w:r>
          </w:p>
        </w:tc>
      </w:tr>
      <w:tr>
        <w:trPr>
          <w:cantSplit w:val="false"/>
        </w:trPr>
        <w:tc>
          <w:tcPr>
            <w:tcW w:type="dxa" w:w="20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Digitalisation -&gt; MA/MC tasks, instruments and practice adoption</w:t>
            </w:r>
          </w:p>
        </w:tc>
        <w:tc>
          <w:tcPr>
            <w:tcW w:type="dxa" w:w="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A7, A14, A23, A47</w:t>
            </w:r>
          </w:p>
        </w:tc>
        <w:tc>
          <w:tcPr>
            <w:tcW w:type="dxa" w:w="155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direct (4 quant, 0 qual); 2 null/contradictory</w:t>
            </w:r>
          </w:p>
        </w:tc>
        <w:tc>
          <w:tcPr>
            <w:tcW w:type="dxa" w:w="23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A7: digitalization -&gt; strategic &amp; operational tasks, operational instruments; A14: digital transformation -&gt; modern MA methods adoption; A23: technology -&gt; MAS -&gt; performance; also direct; A47: digital &amp; ESG requirements rise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A7: digitalization -&gt; strategic instruments, MC organisation ns; A32: traditional tools still most important (n=35)</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Tasks and instruments change in survey data (A7, A14, A23, A47), but strategic instruments do not (A7) and traditional tools remain most important (A32).</w:t>
            </w:r>
          </w:p>
        </w:tc>
      </w:tr>
      <w:tr>
        <w:trPr>
          <w:cantSplit w:val="false"/>
        </w:trPr>
        <w:tc>
          <w:tcPr>
            <w:tcW w:type="dxa" w:w="20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Digitalisation -&gt; organisation/structure of the control function</w:t>
            </w:r>
          </w:p>
        </w:tc>
        <w:tc>
          <w:tcPr>
            <w:tcW w:type="dxa" w:w="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A18, A40 / indirect: A25, A28</w:t>
            </w:r>
          </w:p>
        </w:tc>
        <w:tc>
          <w:tcPr>
            <w:tcW w:type="dxa" w:w="155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direct (0 quant, 3 qual) + 2 indirect; 2 null/contradictory</w:t>
            </w:r>
          </w:p>
        </w:tc>
        <w:tc>
          <w:tcPr>
            <w:tcW w:type="dxa" w:w="23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more cross-functional, partly centralised MC; A18: routine tasks fall, analytic/communication tasks rise; A40: full ERP -&gt; limited MC contribution 85% vs 31% [indirect: A25: six boundary-work responses incl. BP and bridging (abstract); A28: KPI scope widens, redefining performance]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A7: digitalization -&gt; strategic instruments, MC organisation ns; A37: centralisation path ns</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Quantitative nulls (A7 ORG; A37 centralisation) contradict qualitative reports of integration/centralisation (A9, A18, A40).</w:t>
            </w:r>
          </w:p>
        </w:tc>
      </w:tr>
      <w:tr>
        <w:trPr>
          <w:cantSplit w:val="false"/>
        </w:trPr>
        <w:tc>
          <w:tcPr>
            <w:tcW w:type="dxa" w:w="20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 forecasting maturity -&gt; counter-measure effectiveness (organisational action)</w:t>
            </w:r>
          </w:p>
        </w:tc>
        <w:tc>
          <w:tcPr>
            <w:tcW w:type="dxa" w:w="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A27</w:t>
            </w:r>
          </w:p>
        </w:tc>
        <w:tc>
          <w:tcPr>
            <w:tcW w:type="dxa" w:w="155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direct (1 quant, 0 qual)</w:t>
            </w:r>
          </w:p>
        </w:tc>
        <w:tc>
          <w:tcPr>
            <w:tcW w:type="dxa" w:w="23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A27: DIGI -&gt; counter-measure effectiveness (mixed specs)</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Single study (A27) and it bypasses the decision node.</w:t>
            </w:r>
          </w:p>
        </w:tc>
      </w:tr>
      <w:tr>
        <w:trPr>
          <w:cantSplit w:val="false"/>
        </w:trPr>
        <w:tc>
          <w:tcPr>
            <w:tcW w:type="dxa" w:w="20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Information quality (not time saved) -&gt; controller strategic involvement</w:t>
            </w:r>
          </w:p>
        </w:tc>
        <w:tc>
          <w:tcPr>
            <w:tcW w:type="dxa" w:w="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A46</w:t>
            </w:r>
          </w:p>
        </w:tc>
        <w:tc>
          <w:tcPr>
            <w:tcW w:type="dxa" w:w="155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direct (1 quant, 0 qual)</w:t>
            </w:r>
          </w:p>
        </w:tc>
        <w:tc>
          <w:tcPr>
            <w:tcW w:type="dxa" w:w="23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A46: quality, not time saved, drives involvement</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Single supplementary analysis (A46).</w:t>
            </w:r>
          </w:p>
        </w:tc>
      </w:tr>
      <w:tr>
        <w:trPr>
          <w:cantSplit w:val="false"/>
        </w:trPr>
        <w:tc>
          <w:tcPr>
            <w:tcW w:type="dxa" w:w="20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Conditions as moderators of digitalisation effects</w:t>
            </w:r>
          </w:p>
        </w:tc>
        <w:tc>
          <w:tcPr>
            <w:tcW w:type="dxa" w:w="8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A19, A24, A46 / indirect: A15 / abstract-only (unverified): A41</w:t>
            </w:r>
          </w:p>
        </w:tc>
        <w:tc>
          <w:tcPr>
            <w:tcW w:type="dxa" w:w="1559"/>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direct (4 quant, 0 qual) + 1 indirect; 4 null/contradictory</w:t>
            </w:r>
          </w:p>
        </w:tc>
        <w:tc>
          <w:tcPr>
            <w:tcW w:type="dxa" w:w="230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strategy x efficiency -&gt; automation b=.148; A19: IS quality x automation b=.149 (p&lt;.10); A24: digitalization x watchdog orientation -&gt; strain; A46: family control weakens link b=-.151 (p&lt;.10) [indirect: A15: AI skills reshape acceptance (exploratory)] [abstract-only: A41: effect depends on mode of use (abstract)]</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strategy and BP objective -&gt; analytics; interaction ns; A3: all moderation tests ns; A12: DDC x iMCS ns; DDC x beliefs b=-.393* (reverse); A15: decision type moderation ns F=.26</w:t>
            </w:r>
          </w:p>
        </w:tc>
        <w:tc>
          <w:tcPr>
            <w:tcW w:type="dxa" w:w="230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Moderation is inconsistently supported: clear in A24 and in A2 (efficiency objective); marginal in A19 and A46 (p&lt;.10); null or reversed in A3, A12, A15 and in A2 (BP objective).</w:t>
            </w:r>
          </w:p>
        </w:tc>
      </w:tr>
    </w:tbl>
    <w:p/>
    <w:p>
      <w:pPr>
        <w:pStyle w:val="Heading2"/>
      </w:pPr>
      <w:r>
        <w:t xml:space="preserve">3c. Conditions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71"/>
        <w:gridCol w:w="1538"/>
        <w:gridCol w:w="1605"/>
        <w:gridCol w:w="2746"/>
        <w:gridCol w:w="3010"/>
        <w:gridCol w:w="3010"/>
        <w:gridCol w:w="500"/>
      </w:tblGrid>
      <w:tr>
        <w:trPr>
          <w:tblHeader/>
        </w:trPr>
        <w:tc>
          <w:tcPr>
            <w:tcW w:type="dxa" w:w="1271"/>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Relationship</w:t>
            </w:r>
          </w:p>
        </w:tc>
        <w:tc>
          <w:tcPr>
            <w:tcW w:type="dxa" w:w="1538"/>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Supporting empirical studies</w:t>
            </w:r>
          </w:p>
        </w:tc>
        <w:tc>
          <w:tcPr>
            <w:tcW w:type="dxa" w:w="1605"/>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Number of studies</w:t>
            </w:r>
          </w:p>
        </w:tc>
        <w:tc>
          <w:tcPr>
            <w:tcW w:type="dxa" w:w="2746"/>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Quantitative evidence</w:t>
            </w:r>
          </w:p>
        </w:tc>
        <w:tc>
          <w:tcPr>
            <w:tcW w:type="dxa" w:w="301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Qualitative evidence</w:t>
            </w:r>
          </w:p>
        </w:tc>
        <w:tc>
          <w:tcPr>
            <w:tcW w:type="dxa" w:w="301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Null / contradictory evidence</w:t>
            </w:r>
          </w:p>
        </w:tc>
        <w:tc>
          <w:tcPr>
            <w:tcW w:type="dxa" w:w="50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Reading</w:t>
            </w:r>
          </w:p>
        </w:tc>
      </w:tr>
      <w:tr>
        <w:trPr>
          <w:cantSplit w:val="false"/>
        </w:trPr>
        <w:tc>
          <w:tcPr>
            <w:tcW w:type="dxa" w:w="12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Top management support / leadership</w:t>
            </w:r>
          </w:p>
        </w:tc>
        <w:tc>
          <w:tcPr>
            <w:tcW w:type="dxa" w:w="153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none / abstract-only (unverified): A17</w:t>
            </w:r>
          </w:p>
        </w:tc>
        <w:tc>
          <w:tcPr>
            <w:tcW w:type="dxa" w:w="160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0 direct (0 quant, 0 qual); 2 null/contradictory</w:t>
            </w:r>
          </w:p>
        </w:tc>
        <w:tc>
          <w:tcPr>
            <w:tcW w:type="dxa" w:w="27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-[abstract-only: A17: top mgmt, HR, finance drive digitalization (abstract)]</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A7: COMP, PROC, DATA sig; leadership, innovation &amp; trust culture ns; A40: acceptance -&gt; 83% high use; resistance -&gt; 91% limited use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12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Resources (financial, HR, time)</w:t>
            </w:r>
          </w:p>
        </w:tc>
        <w:tc>
          <w:tcPr>
            <w:tcW w:type="dxa" w:w="153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 abstract-only (unverified): A17</w:t>
            </w:r>
          </w:p>
        </w:tc>
        <w:tc>
          <w:tcPr>
            <w:tcW w:type="dxa" w:w="160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direct (0 quant, 1 qual)</w:t>
            </w:r>
          </w:p>
        </w:tc>
        <w:tc>
          <w:tcPr>
            <w:tcW w:type="dxa" w:w="27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-[abstract-only: A17: top mgmt, HR, finance drive digitalization (abstract)]</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barriers = resources, knowledge, resistance, silos</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12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Competences / skills / self-efficacy</w:t>
            </w:r>
          </w:p>
        </w:tc>
        <w:tc>
          <w:tcPr>
            <w:tcW w:type="dxa" w:w="153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 A7, A9, A16, A32, A40, A43, A45 / indirect: A15 / abstract-only (unverified): A17</w:t>
            </w:r>
          </w:p>
        </w:tc>
        <w:tc>
          <w:tcPr>
            <w:tcW w:type="dxa" w:w="160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8 direct (4 quant, 4 qual) + 1 indirect</w:t>
            </w:r>
          </w:p>
        </w:tc>
        <w:tc>
          <w:tcPr>
            <w:tcW w:type="dxa" w:w="27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 BAC -&gt; BP role -&gt; effectiveness (full/partial mediation); A7: COMP, PROC, DATA sig; leadership, innovation &amp; trust culture ns; A43: self-efficacy b=.349*</w:t>
            </w:r>
            <w:r>
              <w:rPr>
                <w:i/>
                <w:iCs/>
                <w:sz w:val="16"/>
                <w:szCs w:val="16"/>
              </w:rPr>
              <w:t xml:space="preserve">, ease of use b=.231</w:t>
            </w:r>
            <w:r>
              <w:rPr>
                <w:sz w:val="16"/>
                <w:szCs w:val="16"/>
              </w:rPr>
              <w:t xml:space="preserve">; A32: expertise = main success factor (n=35) [indirect: A15: AI skills reshape acceptance (exploratory)] [abstract-only: A17: training -&gt; MCS maturity (abstract)]</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barriers = resources, knowledge, resistance, silos; A16: weak Big Data mastery limits effectiveness; A40: acceptance -&gt; 83% high use; resistance -&gt; 91% limited use; A45: peer practice -&gt; incremental adoption; A45: roles become analytic/interpretive; skills aid decision integration</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12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Culture / belief systems / resistance</w:t>
            </w:r>
          </w:p>
        </w:tc>
        <w:tc>
          <w:tcPr>
            <w:tcW w:type="dxa" w:w="153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 A9, A40</w:t>
            </w:r>
          </w:p>
        </w:tc>
        <w:tc>
          <w:tcPr>
            <w:tcW w:type="dxa" w:w="160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direct (1 quant, 2 qual); 3 null/contradictory</w:t>
            </w:r>
          </w:p>
        </w:tc>
        <w:tc>
          <w:tcPr>
            <w:tcW w:type="dxa" w:w="27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 BS, PE (CBM+MBM), OC (CBM only) -&gt; satisfaction</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barriers = resources, knowledge, resistance, silos; A40: acceptance -&gt; 83% high use; resistance -&gt; 91% limited use</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 all moderation tests ns; A7: COMP, PROC, DATA sig; leadership, innovation &amp; trust culture ns; A12: DDC x iMCS ns; DDC x beliefs b=-.393* (reverse)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12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Institutional / coercive pressure</w:t>
            </w:r>
          </w:p>
        </w:tc>
        <w:tc>
          <w:tcPr>
            <w:tcW w:type="dxa" w:w="153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A45</w:t>
            </w:r>
          </w:p>
        </w:tc>
        <w:tc>
          <w:tcPr>
            <w:tcW w:type="dxa" w:w="160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direct (0 quant, 1 qual)</w:t>
            </w:r>
          </w:p>
        </w:tc>
        <w:tc>
          <w:tcPr>
            <w:tcW w:type="dxa" w:w="27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A45: coercive pressure -&gt; cautious, compliance-bounded AI; A45: AI as supervised decision support; judgement retained; A45: peer practice -&gt; incremental adoption</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12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SME context / firm size</w:t>
            </w:r>
          </w:p>
        </w:tc>
        <w:tc>
          <w:tcPr>
            <w:tcW w:type="dxa" w:w="153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A43, A45 / abstract-only (unverified): A17</w:t>
            </w:r>
          </w:p>
        </w:tc>
        <w:tc>
          <w:tcPr>
            <w:tcW w:type="dxa" w:w="160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direct (1 quant, 2 qual)</w:t>
            </w:r>
          </w:p>
        </w:tc>
        <w:tc>
          <w:tcPr>
            <w:tcW w:type="dxa" w:w="27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A43: self-efficacy b=.349*</w:t>
            </w:r>
            <w:r>
              <w:rPr>
                <w:i/>
                <w:iCs/>
                <w:sz w:val="16"/>
                <w:szCs w:val="16"/>
              </w:rPr>
              <w:t xml:space="preserve">, ease of use b=.231</w:t>
            </w:r>
            <w:r>
              <w:rPr>
                <w:sz w:val="16"/>
                <w:szCs w:val="16"/>
              </w:rPr>
              <w:t xml:space="preserve"> [abstract-only: A17: top mgmt, HR, finance drive digitalization (abstract)]</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barriers = resources, knowledge, resistance, silos; A45: coercive pressure -&gt; cautious, compliance-bounded AI</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12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Ownership / family control / structure</w:t>
            </w:r>
          </w:p>
        </w:tc>
        <w:tc>
          <w:tcPr>
            <w:tcW w:type="dxa" w:w="153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A40, A46</w:t>
            </w:r>
          </w:p>
        </w:tc>
        <w:tc>
          <w:tcPr>
            <w:tcW w:type="dxa" w:w="160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direct (1 quant, 1 qual)</w:t>
            </w:r>
          </w:p>
        </w:tc>
        <w:tc>
          <w:tcPr>
            <w:tcW w:type="dxa" w:w="27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A46: family control weakens link b=-.151 (p&lt;.10)</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A40: acceptance -&gt; 83% high use; resistance -&gt; 91% limited use</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r>
        <w:trPr>
          <w:cantSplit w:val="false"/>
        </w:trPr>
        <w:tc>
          <w:tcPr>
            <w:tcW w:type="dxa" w:w="12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Technology-acceptance constructs (usefulness, ease)</w:t>
            </w:r>
          </w:p>
        </w:tc>
        <w:tc>
          <w:tcPr>
            <w:tcW w:type="dxa" w:w="153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A43</w:t>
            </w:r>
          </w:p>
        </w:tc>
        <w:tc>
          <w:tcPr>
            <w:tcW w:type="dxa" w:w="160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direct (1 quant, 0 qual); 1 null/contradictory</w:t>
            </w:r>
          </w:p>
        </w:tc>
        <w:tc>
          <w:tcPr>
            <w:tcW w:type="dxa" w:w="27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A43: self-efficacy b=.349*</w:t>
            </w:r>
            <w:r>
              <w:rPr>
                <w:i/>
                <w:iCs/>
                <w:sz w:val="16"/>
                <w:szCs w:val="16"/>
              </w:rPr>
              <w:t xml:space="preserve">, ease of use b=.231</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t>
            </w:r>
          </w:p>
        </w:tc>
        <w:tc>
          <w:tcPr>
            <w:tcW w:type="dxa" w:w="301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A43: usefulness b=.183 ns; awareness ns</w:t>
            </w:r>
          </w:p>
        </w:tc>
        <w:tc>
          <w:tcPr>
            <w:tcW w:type="dxa" w:w="500"/>
            <w:tcBorders>
              <w:top w:val="single" w:color="BBBBBB" w:sz="4"/>
              <w:left w:val="single" w:color="BBBBBB" w:sz="4"/>
              <w:bottom w:val="single" w:color="BBBBBB" w:sz="4"/>
              <w:right w:val="single" w:color="BBBBBB" w:sz="4"/>
            </w:tcBorders>
            <w:tcMar>
              <w:top w:type="dxa" w:w="40"/>
              <w:left w:type="dxa" w:w="60"/>
              <w:bottom w:type="dxa" w:w="40"/>
              <w:right w:type="dxa" w:w="60"/>
            </w:tcMar>
          </w:tcPr>
          <w:p/>
        </w:tc>
      </w:tr>
    </w:tbl>
    <w:p/>
    <w:p>
      <w:pPr>
        <w:pStyle w:val="Heading1"/>
      </w:pPr>
      <w:r>
        <w:t xml:space="preserve">4. Empirical puzzles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rPr>
          <w:tblHeader/>
        </w:trPr>
        <w:tc>
          <w:tcPr>
            <w:tcW w:type="dxa" w:w="342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Empirical puzzle</w:t>
            </w:r>
          </w:p>
        </w:tc>
        <w:tc>
          <w:tcPr>
            <w:tcW w:type="dxa" w:w="342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Supporting studies</w:t>
            </w:r>
          </w:p>
        </w:tc>
        <w:tc>
          <w:tcPr>
            <w:tcW w:type="dxa" w:w="342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What the studies observe</w:t>
            </w:r>
          </w:p>
        </w:tc>
        <w:tc>
          <w:tcPr>
            <w:tcW w:type="dxa" w:w="342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What remains unexplained</w:t>
            </w:r>
          </w:p>
        </w:tc>
      </w:tr>
      <w:tr>
        <w:trPr>
          <w:cantSplit w:val="false"/>
        </w:trPr>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P1. Digitalisation improves information but not (always) performance</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A11, A37, A19 (information/effectiveness up); A26, A2, A27 (performance null, conditional or weak); A38 (review names the gap)</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Information quality rises strongly with digitalisation (A11 b=.814; A37 b=.330) and predicts effectiveness (A11 b=.624; A37 b=.555). When firm performance is the outcome the picture changes: A26 finds no direct effect (only via planning), A2 finds none for automation and a negative joint effect, A27 finds weak, specification-dependent effects. Direct positive effects (A11, A23, A12) use managerial effectiveness or perceived success as outcome.</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Why effectiveness rises while financial performance does not; whether the gap is measurement (perceived vs financial), time (A27 observed a short window, H1 2020), or organisational (A26: embedding required). No study traces information -&gt; use -&gt; action -&gt; result.</w:t>
            </w:r>
          </w:p>
        </w:tc>
      </w:tr>
      <w:tr>
        <w:trPr>
          <w:cantSplit w:val="false"/>
        </w:trPr>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P2. Automation reduces workload but does not improve effectiveness</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A46 (quant nulls); A9, A16 (workload released); A34, A22 (re-absorption, loss of learning); A13 and A19 (opposite results)</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Interviews report time released for analysis (A9, A16). The only survey test finds no effect of automation on effectiveness (A2 b=-.003) and a negative joint effect with analytics (b=-.222). A46 finds controller involvement rises with data quality, not with time saved. A34 shows time re-absorbed by data harmonisation. A13 reports automation as the strongest predictor (self-report, single source) and A19 a marginal positive moderation (p&lt;.10).</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Where released time goes and whether it becomes analysis or advice (A9 asserts, A34 contests); A2's resource-constraint explanation is untested; no threshold or maturity condition is modelled.</w:t>
            </w:r>
          </w:p>
        </w:tc>
      </w:tr>
      <w:tr>
        <w:trPr>
          <w:cantSplit w:val="false"/>
        </w:trPr>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P3. More data produces lower satisfaction or poorer action</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A27, A29, A2; A1, A28 (relevance and meaning are constructed)</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Higher volume of forecast inputs and KPIs lowers forecast satisfaction and counter-measure effectiveness (A27, with controls). KPI overload swamps analysts, and AI is used to filter alarms (A29). Joint use of automation and analytics lowers effectiveness (A2). Relevance has to be produced and arbitrated (A1).</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Who or what selects relevance (controller, algorithm, manager); whether AI filtering relocates rather than removes the problem; no study tests focus/selection as a mediator.</w:t>
            </w:r>
          </w:p>
        </w:tc>
      </w:tr>
      <w:tr>
        <w:trPr>
          <w:cantSplit w:val="false"/>
        </w:trPr>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P4. Technology adoption rises but controller involvement does not</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A47, A34, A40, A35, A24 (null/ambivalent) vs A7, A46, A5, A9 (positive)</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Positive results rest on self-reported tasks (A7), involvement (A46) or perceived mediated effectiveness (A5). The only longitudinal behavioural study finds digital and ESG requirements rising while business-partner requirements stay flat (A47), although the two co-occur (b=.157). Qualitative cases show substitution by integrated ERP (A40: 85% vs 31% of coded references) and re-technicisation at intermediate maturity (A34).</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Whether the contradiction is measurement (job ads vs perceived tasks), time, or contingency (maturity, ownership, role orientation); no study follows the same controllers over a digital change.</w:t>
            </w:r>
          </w:p>
        </w:tc>
      </w:tr>
      <w:tr>
        <w:trPr>
          <w:cantSplit w:val="false"/>
        </w:trPr>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P5. Business-partner activity improves decision support but the mechanism is not explained</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 A46, A2; A22, A34, A8, A32</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The BP role fully or partly mediates BA capabilities -&gt; controllership effectiveness while the scorekeeper role does not (A5). Qualitative studies show BP controllers questioning and challenging managers, giving sense to data and orchestrating co-authoring (A22, A34, A8). A46: data quality, not time, drives involvement. A2: BP objective raises analytics use (reverse order).</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What BP activity consists of (A5 measures role intensity, not activities); whether decision impact arises from access, dialogue or interpretation; the causal order between analytics and BP orientation.</w:t>
            </w:r>
          </w:p>
        </w:tc>
      </w:tr>
      <w:tr>
        <w:trPr>
          <w:cantSplit w:val="false"/>
        </w:trPr>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P6. Information quality improves, but organisational use depends on managerial interaction</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A11, A37, A19 vs A22, A28, A1, A8, A40; A41 and A12 (interactive use)</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Information quality is the strongest quantitative predictor of effectiveness (A37 b=.555). Qualitative studies show that numbers acquire meaning only in discussion (A22, A28), that relevance is contested (A1) and that use depends on acceptance (A40: acceptance -&gt; 83% high use; resistance -&gt; 91% limited use). A41 (abstract) says effectiveness depends on mode of use.</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quantitative test of information quality x interaction, or of interaction as mediator. Interactive use (Simons) is measured as managers' use of controls (A12, A39), not controller-manager dialogue.</w:t>
            </w:r>
          </w:p>
        </w:tc>
      </w:tr>
      <w:tr>
        <w:trPr>
          <w:cantSplit w:val="false"/>
        </w:trPr>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P7. Digital tools are implemented but organisational change is limited</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A7, A37, A32, A47, A1 (limited change) vs A9, A18, A40, A28 (change described)</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Surveys find no effect on MC organisation or strategic instruments (A7) and no shift in centralisation (A37); traditional tools and the traditional role persist (A32, A47); two epistemic cultures coexist (A1). Cases describe cross-functional integration (A9), role recomposition (A18), redefinition of performance (A28).</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Whether change is layering rather than replacement; why the same technology yields different organisational outcomes (A40: integration level and acceptance matter); implementation processes are never measured quantitatively.</w:t>
            </w:r>
          </w:p>
        </w:tc>
      </w:tr>
      <w:tr>
        <w:trPr>
          <w:cantSplit w:val="false"/>
        </w:trPr>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P8. MCS practices mediate technology effects, so technology alone is insufficient</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A26, A23, A37, A11, A5, A3, A12, A41</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Seven studies test mediators and use eight different ones: planning performance (A26), MAS development (A23), standardisation, central locus of information and information quality (A37), information quality (A11), BP role (A5), satisfaction (A3), digital dynamic capabilities (A12). Only information quality recurs (A11, A37). A26 finds no direct effect; A23, A11, A37 find both direct and indirect effects.</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What makes a practice a conduit; whether the mediators are alternative channels or one process measured differently; no head-to-head test.</w:t>
            </w:r>
          </w:p>
        </w:tc>
      </w:tr>
      <w:tr>
        <w:trPr>
          <w:cantSplit w:val="false"/>
        </w:trPr>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P9. Causal direction between digital capability and MCS / controller orientation is unsettled</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A12, A39, A41 (MCS -&gt; digital); A2 (BP objective -&gt; analytics); A24 (orientation as moderator)</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Interactive use (b=.355) and beliefs (b=.279) predict digital dynamic capabilities (A12); levers of control predict digital innovation (A39; R2=.607). A BP objective raises analytics use independently (A2).</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Reciprocity and co-evolution; cross-sectional designs cannot order the variables.</w:t>
            </w:r>
          </w:p>
        </w:tc>
      </w:tr>
      <w:tr>
        <w:trPr>
          <w:cantSplit w:val="false"/>
        </w:trPr>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P10. Enabling conditions work as main effects, rarely as moderators, and top-management / culture evidence conflicts</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 A12, A15, A2-H1b (moderation null/reversed); A7 (leadership, innovation, trust culture null); A17 (top management is a main driver, abstract); A40 (top-down structures limit); A19, A46 (marginal); A24, A2-H1a (clear)</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Contingency variables have direct effects in A3 but none of the moderations holds; beliefs moderate negatively in A12; decision type does not moderate in A15. Leadership and culture are null for digitalisation in A7 but central in A17 and A40. Competence is the only condition that is consistently positive (A7, A43, A5, plus qualitative A9, A16, A40, A45).</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Which conditions act at which stage (adoption vs effect); why contingency logic fails statistically while qualitative work finds contextual dependence.</w:t>
            </w:r>
          </w:p>
        </w:tc>
      </w:tr>
      <w:tr>
        <w:trPr>
          <w:cantSplit w:val="false"/>
        </w:trPr>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P11. Adoption is not driven by perceived usefulness</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A43; A15; A45</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SME intention to adopt rests on self-efficacy (b=.349) and ease of use (b=.231), not on perceived usefulness (b=.183, p=.065) (A43). Transparency increases acceptance (A15). Coercive and normative pressure shape bounded adoption (A45).</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Whether adoption drivers are the same as effectiveness drivers; TAM-based studies measure intention, not use or outcome.</w:t>
            </w:r>
          </w:p>
        </w:tc>
      </w:tr>
      <w:tr>
        <w:trPr>
          <w:cantSplit w:val="false"/>
        </w:trPr>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P12. Digitalisation helps business-partner-oriented accountants and strains watchdog-oriented ones</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A24; A35; A18</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average effect on role conflict or ambiguity, but a robust interaction: watchdog orientation amplifies strain, BP orientation buffers it (A24). The ERP creates dirty work that clashes with the BP role (A35). Fluid identity and upskilling support adaptation (A18).</w:t>
            </w:r>
          </w:p>
        </w:tc>
        <w:tc>
          <w:tcPr>
            <w:tcW w:type="dxa" w:w="34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Who performs the watchdog / control-integrity function in an AI environment; what exactly buffers strain (skills, identity, role clarity).</w:t>
            </w:r>
          </w:p>
        </w:tc>
      </w:tr>
    </w:tbl>
    <w:p/>
    <w:p>
      <w:pPr>
        <w:pStyle w:val="Heading1"/>
      </w:pPr>
      <w:r>
        <w:t xml:space="preserve">5. Missing mechanisms (derived from the puzzles only)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751"/>
        <w:gridCol w:w="2464"/>
        <w:gridCol w:w="2462"/>
        <w:gridCol w:w="2243"/>
        <w:gridCol w:w="2298"/>
        <w:gridCol w:w="2462"/>
      </w:tblGrid>
      <w:tr>
        <w:trPr>
          <w:tblHeader/>
        </w:trPr>
        <w:tc>
          <w:tcPr>
            <w:tcW w:type="dxa" w:w="1751"/>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Proposed mechanism</w:t>
            </w:r>
          </w:p>
        </w:tc>
        <w:tc>
          <w:tcPr>
            <w:tcW w:type="dxa" w:w="2464"/>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Empirical findings creating the need for it</w:t>
            </w:r>
          </w:p>
        </w:tc>
        <w:tc>
          <w:tcPr>
            <w:tcW w:type="dxa" w:w="2462"/>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Direct evidence</w:t>
            </w:r>
          </w:p>
        </w:tc>
        <w:tc>
          <w:tcPr>
            <w:tcW w:type="dxa" w:w="2243"/>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Indirect evidence</w:t>
            </w:r>
          </w:p>
        </w:tc>
        <w:tc>
          <w:tcPr>
            <w:tcW w:type="dxa" w:w="2298"/>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Qualitative evidence</w:t>
            </w:r>
          </w:p>
        </w:tc>
        <w:tc>
          <w:tcPr>
            <w:tcW w:type="dxa" w:w="2462"/>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Still untested?</w:t>
            </w:r>
          </w:p>
        </w:tc>
      </w:tr>
      <w:tr>
        <w:trPr>
          <w:cantSplit w:val="false"/>
        </w:trPr>
        <w:tc>
          <w:tcPr>
            <w:tcW w:type="dxa" w:w="175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M1. Interpretation / sensemaking (contextualisation of data)</w:t>
            </w:r>
          </w:p>
        </w:tc>
        <w:tc>
          <w:tcPr>
            <w:tcW w:type="dxa" w:w="24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P1, P3, P5, P6, P8: information improves but outcomes need something between information and action; relevance and meaning are constructed.</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None. No study measures sensemaking or interpretation. Closest: A15 (AI understandability -&gt; acceptance, F=15.54).</w:t>
            </w:r>
          </w:p>
        </w:tc>
        <w:tc>
          <w:tcPr>
            <w:tcW w:type="dxa" w:w="22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 (BP role mediates, content unspecified); A46 (data quality, not time, drives involvement); A41 (abstract: mode of use); A32 (controller as interpreter, descriptive, n=35); A12 (interactive use -&gt; digital sensing).</w:t>
            </w:r>
          </w:p>
        </w:tc>
        <w:tc>
          <w:tcPr>
            <w:tcW w:type="dxa" w:w="229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 A22, A28, A34, A8, A35 (+A45 interpretive skills). Six studies, all qualitative.</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Yes. Documented qualitatively, never operationalised or tested.</w:t>
            </w:r>
          </w:p>
        </w:tc>
      </w:tr>
      <w:tr>
        <w:trPr>
          <w:cantSplit w:val="false"/>
        </w:trPr>
        <w:tc>
          <w:tcPr>
            <w:tcW w:type="dxa" w:w="175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M2. Controller-manager interaction / managerial dialogue</w:t>
            </w:r>
          </w:p>
        </w:tc>
        <w:tc>
          <w:tcPr>
            <w:tcW w:type="dxa" w:w="24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P5, P6: BP activity helps decisions; use of information depends on interaction.</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Interactive use of MCS (A12 b=.355; A39 b=.281) - an antecedent of digital capability, not a mediator and not controller-manager dialogue.</w:t>
            </w:r>
          </w:p>
        </w:tc>
        <w:tc>
          <w:tcPr>
            <w:tcW w:type="dxa" w:w="22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A41 (abstract) mode of use; A24 (role orientation conditions strain).</w:t>
            </w:r>
          </w:p>
        </w:tc>
        <w:tc>
          <w:tcPr>
            <w:tcW w:type="dxa" w:w="229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A22 (debate, questioning), A8 (co-authoring), A28 (reviews), A34 (challenging managers), A1.</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Yes. Interaction as mediator between controller role and decision is untested.</w:t>
            </w:r>
          </w:p>
        </w:tc>
      </w:tr>
      <w:tr>
        <w:trPr>
          <w:cantSplit w:val="false"/>
        </w:trPr>
        <w:tc>
          <w:tcPr>
            <w:tcW w:type="dxa" w:w="175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M3. Controller involvement / business partnering as transmission</w:t>
            </w:r>
          </w:p>
        </w:tc>
        <w:tc>
          <w:tcPr>
            <w:tcW w:type="dxa" w:w="24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P4, P5, P2: technology reaches decisions through the controller; but BP does not trend up (A47).</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 (mediation, 6 paths, n=322); A46 (b=.467); A7 (strategic tasks).</w:t>
            </w:r>
          </w:p>
        </w:tc>
        <w:tc>
          <w:tcPr>
            <w:tcW w:type="dxa" w:w="22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(BP objective -&gt; analytics); A24 (BP orientation buffers strain).</w:t>
            </w:r>
          </w:p>
        </w:tc>
        <w:tc>
          <w:tcPr>
            <w:tcW w:type="dxa" w:w="229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A34, A18, A16, A8, A25.</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Partly tested once (A5). Boundary conditions and content of the role untested; contradicted by A47, A34, A40.</w:t>
            </w:r>
          </w:p>
        </w:tc>
      </w:tr>
      <w:tr>
        <w:trPr>
          <w:cantSplit w:val="false"/>
        </w:trPr>
        <w:tc>
          <w:tcPr>
            <w:tcW w:type="dxa" w:w="175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M4. Organisational translation: embedding technology in planning / standardised processes</w:t>
            </w:r>
          </w:p>
        </w:tc>
        <w:tc>
          <w:tcPr>
            <w:tcW w:type="dxa" w:w="24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P1, P7, P8: technology effects pass through MCS practices; structure does not change.</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A26 (planning mediation, no direct effect); A37 (standardisation, indirect b=.255); A23 (MAS development).</w:t>
            </w:r>
          </w:p>
        </w:tc>
        <w:tc>
          <w:tcPr>
            <w:tcW w:type="dxa" w:w="22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A12 (digital 'transforming' capability, b=.789); A14 (adoption of modern methods).</w:t>
            </w:r>
          </w:p>
        </w:tc>
        <w:tc>
          <w:tcPr>
            <w:tcW w:type="dxa" w:w="229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A28, A9 (levers), A40 (integration, acceptance), A45 (policy translation), A4, A18.</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Partly. Embedding is tested as a statistical mediator; implementation processes are not.</w:t>
            </w:r>
          </w:p>
        </w:tc>
      </w:tr>
      <w:tr>
        <w:trPr>
          <w:cantSplit w:val="false"/>
        </w:trPr>
        <w:tc>
          <w:tcPr>
            <w:tcW w:type="dxa" w:w="175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M5. Competence / analytical capability to use the technology</w:t>
            </w:r>
          </w:p>
        </w:tc>
        <w:tc>
          <w:tcPr>
            <w:tcW w:type="dxa" w:w="24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P2, P4, P10, P11: competence is the only condition that is consistently positive.</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A7 (b sig.), A43 (self-efficacy b=.349), A5 (human skills).</w:t>
            </w:r>
          </w:p>
        </w:tc>
        <w:tc>
          <w:tcPr>
            <w:tcW w:type="dxa" w:w="22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A15 (AI skills, exploratory); A32 (expertise main success factor, descriptive).</w:t>
            </w:r>
          </w:p>
        </w:tc>
        <w:tc>
          <w:tcPr>
            <w:tcW w:type="dxa" w:w="229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A16, A34, A40, A45, A18.</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Partly. Tested as antecedent, rarely as the channel through which tools become decision support.</w:t>
            </w:r>
          </w:p>
        </w:tc>
      </w:tr>
      <w:tr>
        <w:trPr>
          <w:cantSplit w:val="false"/>
        </w:trPr>
        <w:tc>
          <w:tcPr>
            <w:tcW w:type="dxa" w:w="175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M6. Attention / relevance selection (overload management)</w:t>
            </w:r>
          </w:p>
        </w:tc>
        <w:tc>
          <w:tcPr>
            <w:tcW w:type="dxa" w:w="24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P3, P2: more data worsens outcomes; joint automation-analytics lowers effectiveness.</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A27 (data volume negative, with controls).</w:t>
            </w:r>
          </w:p>
        </w:tc>
        <w:tc>
          <w:tcPr>
            <w:tcW w:type="dxa" w:w="22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(negative joint effect; authors suggest resource constraints).</w:t>
            </w:r>
          </w:p>
        </w:tc>
        <w:tc>
          <w:tcPr>
            <w:tcW w:type="dxa" w:w="229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A29 (KPI overload and AI filter), A1 (relevance), A28.</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Yes. Selection is inferred, not measured.</w:t>
            </w:r>
          </w:p>
        </w:tc>
      </w:tr>
      <w:tr>
        <w:trPr>
          <w:cantSplit w:val="false"/>
        </w:trPr>
        <w:tc>
          <w:tcPr>
            <w:tcW w:type="dxa" w:w="175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M7. Role identity and boundary work</w:t>
            </w:r>
          </w:p>
        </w:tc>
        <w:tc>
          <w:tcPr>
            <w:tcW w:type="dxa" w:w="24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P4, P9, P12: roles re-compose rather than shift to BP.</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A24 (orientation x digitalisation -&gt; strain).</w:t>
            </w:r>
          </w:p>
        </w:tc>
        <w:tc>
          <w:tcPr>
            <w:tcW w:type="dxa" w:w="22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A47 (layering of responsibilities).</w:t>
            </w:r>
          </w:p>
        </w:tc>
        <w:tc>
          <w:tcPr>
            <w:tcW w:type="dxa" w:w="229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A18, A25, A35 (A38 review: horizontal power struggles).</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Yes as a mediator of technology effects on controller contribution.</w:t>
            </w:r>
          </w:p>
        </w:tc>
      </w:tr>
      <w:tr>
        <w:trPr>
          <w:cantSplit w:val="false"/>
        </w:trPr>
        <w:tc>
          <w:tcPr>
            <w:tcW w:type="dxa" w:w="175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M8. Strategy-function alignment (goal alignment)</w:t>
            </w:r>
          </w:p>
        </w:tc>
        <w:tc>
          <w:tcPr>
            <w:tcW w:type="dxa" w:w="24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P9: objectives precede and shape tool use.</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 (strategy x efficiency objective -&gt; automation b=.148; BP objective -&gt; analytics).</w:t>
            </w:r>
          </w:p>
        </w:tc>
        <w:tc>
          <w:tcPr>
            <w:tcW w:type="dxa" w:w="22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A12 and A39 (control use shapes digital capability).</w:t>
            </w:r>
          </w:p>
        </w:tc>
        <w:tc>
          <w:tcPr>
            <w:tcW w:type="dxa" w:w="229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(vision, roadmap as lever).</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Yes. Single survey; direction untested.</w:t>
            </w:r>
          </w:p>
        </w:tc>
      </w:tr>
      <w:tr>
        <w:trPr>
          <w:cantSplit w:val="false"/>
        </w:trPr>
        <w:tc>
          <w:tcPr>
            <w:tcW w:type="dxa" w:w="175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M9. Organisational learning (thin; do not adopt yet)</w:t>
            </w:r>
          </w:p>
        </w:tc>
        <w:tc>
          <w:tcPr>
            <w:tcW w:type="dxa" w:w="24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P1, P2, P7 could be time-lag or learning effects, but the corpus offers little.</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None.</w:t>
            </w:r>
          </w:p>
        </w:tc>
        <w:tc>
          <w:tcPr>
            <w:tcW w:type="dxa" w:w="2243"/>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A27 (short crisis window, weak performance effect).</w:t>
            </w:r>
          </w:p>
        </w:tc>
        <w:tc>
          <w:tcPr>
            <w:tcW w:type="dxa" w:w="229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A22 (learning lost if automated), A18 (adaptation), A4.</w:t>
            </w:r>
          </w:p>
        </w:tc>
        <w:tc>
          <w:tcPr>
            <w:tcW w:type="dxa" w:w="2462"/>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Evidence is too thin to justify introducing it from this corpus.</w:t>
            </w:r>
          </w:p>
        </w:tc>
      </w:tr>
    </w:tbl>
    <w:p/>
    <w:p>
      <w:pPr>
        <w:pStyle w:val="Heading1"/>
      </w:pPr>
      <w:r>
        <w:t xml:space="preserve">6. The proposed chain, link by link</w:t>
      </w:r>
    </w:p>
    <w:p>
      <w:pPr>
        <w:spacing w:after="100"/>
      </w:pPr>
      <w:r>
        <w:rPr>
          <w:sz w:val="21"/>
          <w:szCs w:val="21"/>
        </w:rPr>
        <w:t xml:space="preserve">Digital capabilities -&gt; informational capacity -&gt; controller / business partner -&gt; interaction -&gt; interpretation / sensemaking -&gt; managerial decision -&gt; organisational action -&gt; performance</w:t>
      </w:r>
    </w:p>
    <w:p>
      <w:pPr>
        <w:spacing w:after="100"/>
      </w:pPr>
      <w:r>
        <w:rPr>
          <w:sz w:val="21"/>
          <w:szCs w:val="21"/>
        </w:rPr>
        <w:t xml:space="preserve">A = directly tested quantitatively; B = statistically associated, mechanism not tested; C = qualitatively documented; D = theoretically inferred; E = no evidence found; F = contradictory/null evidence exists. Several letters are given where a link has several kinds of evidence; the first is the strongest.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148"/>
        <w:gridCol w:w="964"/>
        <w:gridCol w:w="2674"/>
        <w:gridCol w:w="3948"/>
        <w:gridCol w:w="3946"/>
      </w:tblGrid>
      <w:tr>
        <w:trPr>
          <w:tblHeader/>
        </w:trPr>
        <w:tc>
          <w:tcPr>
            <w:tcW w:type="dxa" w:w="2148"/>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Link</w:t>
            </w:r>
          </w:p>
        </w:tc>
        <w:tc>
          <w:tcPr>
            <w:tcW w:type="dxa" w:w="964"/>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Evidence level</w:t>
            </w:r>
          </w:p>
        </w:tc>
        <w:tc>
          <w:tcPr>
            <w:tcW w:type="dxa" w:w="2674"/>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Articles</w:t>
            </w:r>
          </w:p>
        </w:tc>
        <w:tc>
          <w:tcPr>
            <w:tcW w:type="dxa" w:w="3948"/>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Main empirical finding</w:t>
            </w:r>
          </w:p>
        </w:tc>
        <w:tc>
          <w:tcPr>
            <w:tcW w:type="dxa" w:w="3946"/>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Remaining gap</w:t>
            </w:r>
          </w:p>
        </w:tc>
      </w:tr>
      <w:tr>
        <w:trPr>
          <w:cantSplit w:val="false"/>
        </w:trPr>
        <w:tc>
          <w:tcPr>
            <w:tcW w:type="dxa" w:w="214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1. Digital capabilities -&gt; Informational capacity</w:t>
            </w:r>
          </w:p>
        </w:tc>
        <w:tc>
          <w:tcPr>
            <w:tcW w:type="dxa" w:w="9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 + C + F</w:t>
            </w:r>
          </w:p>
        </w:tc>
        <w:tc>
          <w:tcPr>
            <w:tcW w:type="dxa" w:w="26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A11, A37 (A); A9, A16, A29 (C); A27, A29, A2, A34 (F)</w:t>
            </w:r>
          </w:p>
        </w:tc>
        <w:tc>
          <w:tcPr>
            <w:tcW w:type="dxa" w:w="394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Digitalisation raises information quality in two surveys (A11 b=.814; A37 b=.330). Interviews report speed, depth, better forecasts. Against: data volume lowers satisfaction (A27), KPI overload (A29), data-harmonisation burden (A34).</w:t>
            </w:r>
          </w:p>
        </w:tc>
        <w:tc>
          <w:tcPr>
            <w:tcW w:type="dxa" w:w="39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Predictive capability and timeliness are never measured. 'Informational capacity' is measured as perceived quality; overload and quality are not modelled together.</w:t>
            </w:r>
          </w:p>
        </w:tc>
      </w:tr>
      <w:tr>
        <w:trPr>
          <w:cantSplit w:val="false"/>
        </w:trPr>
        <w:tc>
          <w:tcPr>
            <w:tcW w:type="dxa" w:w="214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2. Informational capacity -&gt; Controller / business partner</w:t>
            </w:r>
          </w:p>
        </w:tc>
        <w:tc>
          <w:tcPr>
            <w:tcW w:type="dxa" w:w="9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B + C + F</w:t>
            </w:r>
          </w:p>
        </w:tc>
        <w:tc>
          <w:tcPr>
            <w:tcW w:type="dxa" w:w="26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 A46, A7 (B); A9, A18, A8 (C); A47, A34, A40, A35, A24 (F)</w:t>
            </w:r>
          </w:p>
        </w:tc>
        <w:tc>
          <w:tcPr>
            <w:tcW w:type="dxa" w:w="394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Analytics/IS sophistication is associated with BP role and strategic involvement (A5; A46 b=.467; A7). A46's supplementary test points to data quality rather than time saved. Against: BP requirements flat (A47), re-technicisation (A34), ERP substitution (A40), dirty work (A35).</w:t>
            </w:r>
          </w:p>
        </w:tc>
        <w:tc>
          <w:tcPr>
            <w:tcW w:type="dxa" w:w="39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Informational capacity is not an explicit mediator (only A46's supplementary analysis). The arrow is tested from technology capability, not from information quality to role. Longitudinal data (A47) contradict cross-sectional data.</w:t>
            </w:r>
          </w:p>
        </w:tc>
      </w:tr>
      <w:tr>
        <w:trPr>
          <w:cantSplit w:val="false"/>
        </w:trPr>
        <w:tc>
          <w:tcPr>
            <w:tcW w:type="dxa" w:w="214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3. Controller / BP -&gt; Interaction</w:t>
            </w:r>
          </w:p>
        </w:tc>
        <w:tc>
          <w:tcPr>
            <w:tcW w:type="dxa" w:w="9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 (E for quantitative)</w:t>
            </w:r>
          </w:p>
        </w:tc>
        <w:tc>
          <w:tcPr>
            <w:tcW w:type="dxa" w:w="26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A22, A8, A34, A1 (C); A32 (descriptive)</w:t>
            </w:r>
          </w:p>
        </w:tc>
        <w:tc>
          <w:tcPr>
            <w:tcW w:type="dxa" w:w="394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Cases show controllers questioning and challenging managers, orchestrating co-authoring, giving sense to data.</w:t>
            </w:r>
          </w:p>
        </w:tc>
        <w:tc>
          <w:tcPr>
            <w:tcW w:type="dxa" w:w="39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quantitative measure of controller-manager interaction. A12 and A39 measure interactive use of controls, which is a different construct.</w:t>
            </w:r>
          </w:p>
        </w:tc>
      </w:tr>
      <w:tr>
        <w:trPr>
          <w:cantSplit w:val="false"/>
        </w:trPr>
        <w:tc>
          <w:tcPr>
            <w:tcW w:type="dxa" w:w="214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4. Interaction -&gt; Interpretation / sensemaking</w:t>
            </w:r>
          </w:p>
        </w:tc>
        <w:tc>
          <w:tcPr>
            <w:tcW w:type="dxa" w:w="9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 (+ indirect B proxy)</w:t>
            </w:r>
          </w:p>
        </w:tc>
        <w:tc>
          <w:tcPr>
            <w:tcW w:type="dxa" w:w="26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A22, A28, A8, A1 (C); A12 (indirect B)</w:t>
            </w:r>
          </w:p>
        </w:tc>
        <w:tc>
          <w:tcPr>
            <w:tcW w:type="dxa" w:w="394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Meaning of numbers depends on use and local interpretation (A28); deliberation produces learning (A22). A12: interactive use raises digital sensing/seizing/transforming capability (b=.355).</w:t>
            </w:r>
          </w:p>
        </w:tc>
        <w:tc>
          <w:tcPr>
            <w:tcW w:type="dxa" w:w="39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Interpretation is not measured anywhere. A12 concerns organisational capability, not interpretation of information.</w:t>
            </w:r>
          </w:p>
        </w:tc>
      </w:tr>
      <w:tr>
        <w:trPr>
          <w:cantSplit w:val="false"/>
        </w:trPr>
        <w:tc>
          <w:tcPr>
            <w:tcW w:type="dxa" w:w="214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5. Interpretation -&gt; Managerial decision</w:t>
            </w:r>
          </w:p>
        </w:tc>
        <w:tc>
          <w:tcPr>
            <w:tcW w:type="dxa" w:w="9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 (narrow proxy) + C</w:t>
            </w:r>
          </w:p>
        </w:tc>
        <w:tc>
          <w:tcPr>
            <w:tcW w:type="dxa" w:w="26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A15 (A); A22, A45, A34 (C)</w:t>
            </w:r>
          </w:p>
        </w:tc>
        <w:tc>
          <w:tcPr>
            <w:tcW w:type="dxa" w:w="394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A15: more understandable AI reasoning raises acceptance of AI recommendations (F=15.54), regardless of decision type. Qualitatively, interpretation and professional judgement shape decisions (A22, A45).</w:t>
            </w:r>
          </w:p>
        </w:tc>
        <w:tc>
          <w:tcPr>
            <w:tcW w:type="dxa" w:w="39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A15 tests explainability of an algorithm with online participants, not controllers' interpretation of accounting information; acceptance is not decision quality.</w:t>
            </w:r>
          </w:p>
        </w:tc>
      </w:tr>
      <w:tr>
        <w:trPr>
          <w:cantSplit w:val="false"/>
        </w:trPr>
        <w:tc>
          <w:tcPr>
            <w:tcW w:type="dxa" w:w="214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6. Managerial decision -&gt; Organisational action</w:t>
            </w:r>
          </w:p>
        </w:tc>
        <w:tc>
          <w:tcPr>
            <w:tcW w:type="dxa" w:w="9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E (B for bypass)</w:t>
            </w:r>
          </w:p>
        </w:tc>
        <w:tc>
          <w:tcPr>
            <w:tcW w:type="dxa" w:w="26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A27 (bypass: digital maturity -&gt; counter-measure effectiveness); A28 (qual, resource allocation)</w:t>
            </w:r>
          </w:p>
        </w:tc>
        <w:tc>
          <w:tcPr>
            <w:tcW w:type="dxa" w:w="394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No study follows a decision to an action. A27 links digitalised forecasting directly to counter-measure effectiveness without a decision node.</w:t>
            </w:r>
          </w:p>
        </w:tc>
        <w:tc>
          <w:tcPr>
            <w:tcW w:type="dxa" w:w="39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The node 'organisational action' is operationalised only in A27. Nothing on implementation of decisions.</w:t>
            </w:r>
          </w:p>
        </w:tc>
      </w:tr>
      <w:tr>
        <w:trPr>
          <w:cantSplit w:val="false"/>
        </w:trPr>
        <w:tc>
          <w:tcPr>
            <w:tcW w:type="dxa" w:w="214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7. Organisational action -&gt; Performance</w:t>
            </w:r>
          </w:p>
        </w:tc>
        <w:tc>
          <w:tcPr>
            <w:tcW w:type="dxa" w:w="96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B + F</w:t>
            </w:r>
          </w:p>
        </w:tc>
        <w:tc>
          <w:tcPr>
            <w:tcW w:type="dxa" w:w="267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A26, A27, A12 (B); A26, A2, A27 (F)</w:t>
            </w:r>
          </w:p>
        </w:tc>
        <w:tc>
          <w:tcPr>
            <w:tcW w:type="dxa" w:w="3948"/>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Planning/budgeting performance mediates digitalisation -&gt; corporate performance (A26); counter-measure effectiveness is linked to digital maturity (A27); DDC -&gt; success (A12 b=.789). Direct digital -&gt; performance is null in A26, weak in A27, and absent for automation in A2.</w:t>
            </w:r>
          </w:p>
        </w:tc>
        <w:tc>
          <w:tcPr>
            <w:tcW w:type="dxa" w:w="394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'Action' is proxied by practice quality (planning performance) or by perceived success. No measure of what was done as a result of a decision.</w:t>
            </w:r>
          </w:p>
        </w:tc>
      </w:tr>
    </w:tbl>
    <w:p/>
    <w:p>
      <w:pPr>
        <w:pStyle w:val="Heading2"/>
      </w:pPr>
      <w:r>
        <w:t xml:space="preserve">6b. Is the literature fragmented?</w:t>
      </w:r>
    </w:p>
    <w:p>
      <w:pPr>
        <w:spacing w:after="100"/>
      </w:pPr>
      <w:r>
        <w:rPr>
          <w:b/>
          <w:bCs/>
          <w:sz w:val="21"/>
          <w:szCs w:val="21"/>
        </w:rPr>
        <w:t xml:space="preserve">Verdict: the literature is fragmented. The chain is a plausible narrative assembled from non-overlapping studies, not an empirically established sequence.</w:t>
      </w:r>
    </w:p>
    <w:p>
      <w:pPr>
        <w:spacing w:after="100"/>
      </w:pPr>
      <w:r>
        <w:rPr>
          <w:sz w:val="21"/>
          <w:szCs w:val="21"/>
        </w:rPr>
        <w:t xml:space="preserve">Evidence for fragmentation (all computed from the reading sheet):</w:t>
      </w:r>
    </w:p>
    <w:p>
      <w:pPr>
        <w:pStyle w:val="ListParagraph"/>
        <w:numPr>
          <w:ilvl w:val="0"/>
          <w:numId w:val="3"/>
        </w:numPr>
      </w:pPr>
      <w:r>
        <w:rPr>
          <w:b/>
          <w:bCs/>
          <w:sz w:val="21"/>
          <w:szCs w:val="21"/>
        </w:rPr>
        <w:t xml:space="preserve">No study covers the chain.</w:t>
      </w:r>
      <w:r>
        <w:rPr>
          <w:sz w:val="21"/>
          <w:szCs w:val="21"/>
        </w:rPr>
        <w:t xml:space="preserve"> The longest tested sub-chains have three to four nodes: A37 (digitalisation -&gt; standardisation -&gt; information quality -&gt; MC effectiveness), A5 (BA capabilities -&gt; BP role -&gt; controllership effectiveness), A11 (digital -&gt; information quality -&gt; managerial effectiveness), A26 (digital -&gt; planning performance -&gt; performance), A23 (technology -&gt; MAS -&gt; performance), A12 (control use -&gt; digital capability -&gt; success; reverse order). No quantitative study includes interaction or interpretation between the controller and the decision.</w:t>
      </w:r>
    </w:p>
    <w:p>
      <w:pPr>
        <w:pStyle w:val="ListParagraph"/>
        <w:numPr>
          <w:ilvl w:val="0"/>
          <w:numId w:val="3"/>
        </w:numPr>
      </w:pPr>
      <w:r>
        <w:rPr>
          <w:b/>
          <w:bCs/>
          <w:sz w:val="21"/>
          <w:szCs w:val="21"/>
        </w:rPr>
        <w:t xml:space="preserve">Mediators do not replicate.</w:t>
      </w:r>
      <w:r>
        <w:rPr>
          <w:sz w:val="21"/>
          <w:szCs w:val="21"/>
        </w:rPr>
        <w:t xml:space="preserve"> Seven quantitative studies test a mediator (A3, A5, A11, A12, A23, A26, A37); they use eight different mediators (planning performance, MAS development, standardisation, central locus of information, information quality, BP role, satisfaction, digital dynamic capabilities). Only information quality recurs (A11, A37).</w:t>
      </w:r>
    </w:p>
    <w:p>
      <w:pPr>
        <w:pStyle w:val="ListParagraph"/>
        <w:numPr>
          <w:ilvl w:val="0"/>
          <w:numId w:val="3"/>
        </w:numPr>
      </w:pPr>
      <w:r>
        <w:rPr>
          <w:b/>
          <w:bCs/>
          <w:sz w:val="21"/>
          <w:szCs w:val="21"/>
        </w:rPr>
        <w:t xml:space="preserve">The chain's middle is qualitative.</w:t>
      </w:r>
      <w:r>
        <w:rPr>
          <w:sz w:val="21"/>
          <w:szCs w:val="21"/>
        </w:rPr>
        <w:t xml:space="preserve"> Arrows 3, 4 and part of 5 rest on qualitative studies (A22, A8, A28, A34, A1). Arrows 6 and 7-as-specified have no direct evidence.</w:t>
      </w:r>
    </w:p>
    <w:p>
      <w:pPr>
        <w:pStyle w:val="ListParagraph"/>
        <w:numPr>
          <w:ilvl w:val="0"/>
          <w:numId w:val="3"/>
        </w:numPr>
      </w:pPr>
      <w:r>
        <w:rPr>
          <w:b/>
          <w:bCs/>
          <w:sz w:val="21"/>
          <w:szCs w:val="21"/>
        </w:rPr>
        <w:t xml:space="preserve">Outcomes are not comparable.</w:t>
      </w:r>
      <w:r>
        <w:rPr>
          <w:sz w:val="21"/>
          <w:szCs w:val="21"/>
        </w:rPr>
        <w:t xml:space="preserve"> At least eight outcome constructs are used: managerial effectiveness (A11), MC effectiveness (A19, A37), finance-function effectiveness (A2), controllership effectiveness (A5), corporate performance (A26), digital transformation success (A12), counter-measure effectiveness (A27), budgeting benefits (A3). Almost all are perceptual self-reports.</w:t>
      </w:r>
    </w:p>
    <w:p>
      <w:pPr>
        <w:pStyle w:val="ListParagraph"/>
        <w:numPr>
          <w:ilvl w:val="0"/>
          <w:numId w:val="3"/>
        </w:numPr>
      </w:pPr>
      <w:r>
        <w:rPr>
          <w:b/>
          <w:bCs/>
          <w:sz w:val="21"/>
          <w:szCs w:val="21"/>
        </w:rPr>
        <w:t xml:space="preserve">Quantitative and qualitative strands rarely share constructs.</w:t>
      </w:r>
      <w:r>
        <w:rPr>
          <w:sz w:val="21"/>
          <w:szCs w:val="21"/>
        </w:rPr>
        <w:t xml:space="preserve"> Surveys test technology -&gt; information/practice -&gt; effectiveness; cases explain roles, meaning and organisational response. Only A5/A46 (quant) and A34/A22 (qual) meet on the controller as intermediary, and they do not measure the same thing.</w:t>
      </w:r>
    </w:p>
    <w:p>
      <w:pPr>
        <w:pStyle w:val="ListParagraph"/>
        <w:numPr>
          <w:ilvl w:val="0"/>
          <w:numId w:val="3"/>
        </w:numPr>
      </w:pPr>
      <w:r>
        <w:rPr>
          <w:b/>
          <w:bCs/>
          <w:sz w:val="21"/>
          <w:szCs w:val="21"/>
        </w:rPr>
        <w:t xml:space="preserve">Narrow empirical base.</w:t>
      </w:r>
      <w:r>
        <w:rPr>
          <w:sz w:val="21"/>
          <w:szCs w:val="21"/>
        </w:rPr>
        <w:t xml:space="preserve"> Six of 22 quantitative or mixed studies draw on German or DACH samples (A5, A7, A19, A26, A27, A46). One experiment (A15) and one longitudinal behavioural study (A47) are the only designs that are not cross-sectional self-reports. AI-specific measures are rare: most surveys measure 'digitalisation' broadly.</w:t>
      </w:r>
    </w:p>
    <w:p>
      <w:pPr>
        <w:pStyle w:val="ListParagraph"/>
        <w:numPr>
          <w:ilvl w:val="0"/>
          <w:numId w:val="3"/>
        </w:numPr>
      </w:pPr>
      <w:r>
        <w:rPr>
          <w:b/>
          <w:bCs/>
          <w:sz w:val="21"/>
          <w:szCs w:val="21"/>
        </w:rPr>
        <w:t xml:space="preserve">Arrows pointing the other way exist.</w:t>
      </w:r>
      <w:r>
        <w:rPr>
          <w:sz w:val="21"/>
          <w:szCs w:val="21"/>
        </w:rPr>
        <w:t xml:space="preserve"> MCS use predicts digital capability (A12, A39) and a BP objective predicts analytics use (A2).</w:t>
      </w:r>
    </w:p>
    <w:p>
      <w:pPr>
        <w:spacing w:after="100"/>
      </w:pPr>
      <w:r>
        <w:rPr>
          <w:sz w:val="21"/>
          <w:szCs w:val="21"/>
        </w:rPr>
        <w:t xml:space="preserve">What would count as chain evidence is a study that measures digital capability, information quality, controller-manager interaction, interpretation and a decision/action outcome in the same sample. None exists in these 50 rows.</w:t>
      </w:r>
    </w:p>
    <w:p>
      <w:pPr>
        <w:pStyle w:val="Heading1"/>
      </w:pPr>
      <w:r>
        <w:t xml:space="preserve">7. Synthesis by block of the conceptual structure</w:t>
      </w:r>
    </w:p>
    <w:p>
      <w:pPr>
        <w:pStyle w:val="Heading2"/>
      </w:pPr>
      <w:r>
        <w:t xml:space="preserve">SENSING / DIGITAL CAPABILITIES</w:t>
      </w:r>
    </w:p>
    <w:p>
      <w:pPr>
        <w:spacing w:after="100"/>
      </w:pPr>
      <w:r>
        <w:rPr>
          <w:b/>
          <w:bCs/>
          <w:sz w:val="21"/>
          <w:szCs w:val="21"/>
        </w:rPr>
        <w:t xml:space="preserve">Strongest empirical findings</w:t>
      </w:r>
    </w:p>
    <w:p>
      <w:pPr>
        <w:pStyle w:val="ListParagraph"/>
        <w:numPr>
          <w:ilvl w:val="0"/>
          <w:numId w:val="2"/>
        </w:numPr>
      </w:pPr>
      <w:r>
        <w:rPr>
          <w:sz w:val="21"/>
          <w:szCs w:val="21"/>
        </w:rPr>
        <w:t xml:space="preserve">Digitalisation raises information quality: A11 (b=.814), A37 (b=.330). Information/IS quality raises MC effectiveness: A19 (b=.549), A37 (b=.555).</w:t>
      </w:r>
    </w:p>
    <w:p>
      <w:pPr>
        <w:pStyle w:val="ListParagraph"/>
        <w:numPr>
          <w:ilvl w:val="0"/>
          <w:numId w:val="2"/>
        </w:numPr>
      </w:pPr>
      <w:r>
        <w:rPr>
          <w:sz w:val="21"/>
          <w:szCs w:val="21"/>
        </w:rPr>
        <w:t xml:space="preserve">Digitalisation of the control function raises MC effectiveness directly (A37, b=.321); analytics raises finance-function effectiveness (A2, b=.465); all five digital dimensions improve the MC function in A13 (self-report).</w:t>
      </w:r>
    </w:p>
    <w:p>
      <w:pPr>
        <w:pStyle w:val="ListParagraph"/>
        <w:numPr>
          <w:ilvl w:val="0"/>
          <w:numId w:val="2"/>
        </w:numPr>
      </w:pPr>
      <w:r>
        <w:rPr>
          <w:sz w:val="21"/>
          <w:szCs w:val="21"/>
        </w:rPr>
        <w:t xml:space="preserve">Digital tools raise satisfaction with budgeting (A3), forecasting (A27) and, via planning, performance (A26).</w:t>
      </w:r>
    </w:p>
    <w:p>
      <w:pPr>
        <w:pStyle w:val="ListParagraph"/>
        <w:numPr>
          <w:ilvl w:val="0"/>
          <w:numId w:val="2"/>
        </w:numPr>
      </w:pPr>
      <w:r>
        <w:rPr>
          <w:sz w:val="21"/>
          <w:szCs w:val="21"/>
        </w:rPr>
        <w:t xml:space="preserve">Predictive capacity improves qualitatively (A9, A16); not tested.</w:t>
      </w:r>
    </w:p>
    <w:p>
      <w:pPr>
        <w:spacing w:after="100"/>
      </w:pPr>
      <w:r>
        <w:rPr>
          <w:b/>
          <w:bCs/>
          <w:sz w:val="21"/>
          <w:szCs w:val="21"/>
        </w:rPr>
        <w:t xml:space="preserve">Strongest articles:</w:t>
      </w:r>
      <w:r>
        <w:rPr>
          <w:sz w:val="21"/>
          <w:szCs w:val="21"/>
        </w:rPr>
        <w:t xml:space="preserve"> A37 (n=246, four mechanisms), A2 (separates automation from analytics), A11, A19, A26, A5.</w:t>
      </w:r>
    </w:p>
    <w:p>
      <w:pPr>
        <w:spacing w:after="100"/>
      </w:pPr>
      <w:r>
        <w:rPr>
          <w:b/>
          <w:bCs/>
          <w:sz w:val="21"/>
          <w:szCs w:val="21"/>
        </w:rPr>
        <w:t xml:space="preserve">Contradictions</w:t>
      </w:r>
    </w:p>
    <w:p>
      <w:pPr>
        <w:pStyle w:val="ListParagraph"/>
        <w:numPr>
          <w:ilvl w:val="0"/>
          <w:numId w:val="2"/>
        </w:numPr>
      </w:pPr>
      <w:r>
        <w:rPr>
          <w:sz w:val="21"/>
          <w:szCs w:val="21"/>
        </w:rPr>
        <w:t xml:space="preserve">Automation: no effect and a negative joint effect with analytics (A2) vs strongest predictor (A13) vs marginal moderation (A19).</w:t>
      </w:r>
    </w:p>
    <w:p>
      <w:pPr>
        <w:pStyle w:val="ListParagraph"/>
        <w:numPr>
          <w:ilvl w:val="0"/>
          <w:numId w:val="2"/>
        </w:numPr>
      </w:pPr>
      <w:r>
        <w:rPr>
          <w:sz w:val="21"/>
          <w:szCs w:val="21"/>
        </w:rPr>
        <w:t xml:space="preserve">Direct performance effect: null (A26), weak (A27) vs positive (A11, A12, A23).</w:t>
      </w:r>
    </w:p>
    <w:p>
      <w:pPr>
        <w:pStyle w:val="ListParagraph"/>
        <w:numPr>
          <w:ilvl w:val="0"/>
          <w:numId w:val="2"/>
        </w:numPr>
      </w:pPr>
      <w:r>
        <w:rPr>
          <w:sz w:val="21"/>
          <w:szCs w:val="21"/>
        </w:rPr>
        <w:t xml:space="preserve">Data volume lowers satisfaction/effectiveness (A27); KPI overload (A29); data-harmonisation burden (A34).</w:t>
      </w:r>
    </w:p>
    <w:p>
      <w:pPr>
        <w:spacing w:after="100"/>
      </w:pPr>
      <w:r>
        <w:rPr>
          <w:b/>
          <w:bCs/>
          <w:sz w:val="21"/>
          <w:szCs w:val="21"/>
        </w:rPr>
        <w:t xml:space="preserve">Missing links:</w:t>
      </w:r>
      <w:r>
        <w:rPr>
          <w:sz w:val="21"/>
          <w:szCs w:val="21"/>
        </w:rPr>
        <w:t xml:space="preserve"> predictive accuracy is never measured; AI-specific effects are rarely isolated (A15 experiment, A29 design science, A16 interviews, A22); the 'Sensing' column is coded 1 in 86 of 99 findings only because digitalisation is the corpus's selection criterion - it does not discriminate between studies.</w:t>
      </w:r>
    </w:p>
    <w:p>
      <w:pPr>
        <w:pStyle w:val="Heading2"/>
      </w:pPr>
      <w:r>
        <w:t xml:space="preserve">SENSEMAKING / INTERPRETATION</w:t>
      </w:r>
    </w:p>
    <w:p>
      <w:pPr>
        <w:spacing w:after="100"/>
      </w:pPr>
      <w:r>
        <w:rPr>
          <w:b/>
          <w:bCs/>
          <w:sz w:val="21"/>
          <w:szCs w:val="21"/>
        </w:rPr>
        <w:t xml:space="preserve">Strongest empirical findings</w:t>
      </w:r>
      <w:r>
        <w:rPr>
          <w:sz w:val="21"/>
          <w:szCs w:val="21"/>
        </w:rPr>
        <w:t xml:space="preserve"> (all qualitative)</w:t>
      </w:r>
    </w:p>
    <w:p>
      <w:pPr>
        <w:pStyle w:val="ListParagraph"/>
        <w:numPr>
          <w:ilvl w:val="0"/>
          <w:numId w:val="2"/>
        </w:numPr>
      </w:pPr>
      <w:r>
        <w:rPr>
          <w:sz w:val="21"/>
          <w:szCs w:val="21"/>
        </w:rPr>
        <w:t xml:space="preserve">Support to non-routine decisions is maieutic (questioning, debate, learning) and AI can sustain or erode this depending on whether outputs are scrutinised (A22).</w:t>
      </w:r>
    </w:p>
    <w:p>
      <w:pPr>
        <w:pStyle w:val="ListParagraph"/>
        <w:numPr>
          <w:ilvl w:val="0"/>
          <w:numId w:val="2"/>
        </w:numPr>
      </w:pPr>
      <w:r>
        <w:rPr>
          <w:sz w:val="21"/>
          <w:szCs w:val="21"/>
        </w:rPr>
        <w:t xml:space="preserve">Relevance is produced and arbitrated, not given by data (A1); controllers keep a sense-making and legitimation role (A1).</w:t>
      </w:r>
    </w:p>
    <w:p>
      <w:pPr>
        <w:pStyle w:val="ListParagraph"/>
        <w:numPr>
          <w:ilvl w:val="0"/>
          <w:numId w:val="2"/>
        </w:numPr>
      </w:pPr>
      <w:r>
        <w:rPr>
          <w:sz w:val="21"/>
          <w:szCs w:val="21"/>
        </w:rPr>
        <w:t xml:space="preserve">The meaning of a KPI depends on use; a common platform works when it leaves room for local interpretation (A28).</w:t>
      </w:r>
    </w:p>
    <w:p>
      <w:pPr>
        <w:pStyle w:val="ListParagraph"/>
        <w:numPr>
          <w:ilvl w:val="0"/>
          <w:numId w:val="2"/>
        </w:numPr>
      </w:pPr>
      <w:r>
        <w:rPr>
          <w:sz w:val="21"/>
          <w:szCs w:val="21"/>
        </w:rPr>
        <w:t xml:space="preserve">Controllers who master Big Data tools give sense to data and challenge managers (A34); cloud co-authoring (A8); the ERP is a sense-giving device for accountants' own work (A35).</w:t>
      </w:r>
    </w:p>
    <w:p>
      <w:pPr>
        <w:pStyle w:val="ListParagraph"/>
        <w:numPr>
          <w:ilvl w:val="0"/>
          <w:numId w:val="2"/>
        </w:numPr>
      </w:pPr>
      <w:r>
        <w:rPr>
          <w:sz w:val="21"/>
          <w:szCs w:val="21"/>
        </w:rPr>
        <w:t xml:space="preserve">Proxies: understandability of AI reasoning raises acceptance (A15); controllers are expected to translate accounting language for managers (A32, descriptive).</w:t>
      </w:r>
    </w:p>
    <w:p>
      <w:pPr>
        <w:spacing w:after="100"/>
      </w:pPr>
      <w:r>
        <w:rPr>
          <w:b/>
          <w:bCs/>
          <w:sz w:val="21"/>
          <w:szCs w:val="21"/>
        </w:rPr>
        <w:t xml:space="preserve">Strongest articles:</w:t>
      </w:r>
      <w:r>
        <w:rPr>
          <w:sz w:val="21"/>
          <w:szCs w:val="21"/>
        </w:rPr>
        <w:t xml:space="preserve"> A22, A1, A28, A34.</w:t>
      </w:r>
    </w:p>
    <w:p>
      <w:pPr>
        <w:spacing w:after="100"/>
      </w:pPr>
      <w:r>
        <w:rPr>
          <w:b/>
          <w:bCs/>
          <w:sz w:val="21"/>
          <w:szCs w:val="21"/>
        </w:rPr>
        <w:t xml:space="preserve">Explicitly measured or inferred?</w:t>
      </w:r>
      <w:r>
        <w:rPr>
          <w:sz w:val="21"/>
          <w:szCs w:val="21"/>
        </w:rPr>
        <w:t xml:space="preserve"> Not measured in any quantitative study (0 quantitative articles have a finding coded 1; 25 findings are coded 0.5, mostly information quality, transparency or data volume). In the quantitative studies it is inferred: from the unexplained mediating role of the BP role (A5), from the 'quality not time' result (A46), from 'mode of use' (A41, abstract).</w:t>
      </w:r>
    </w:p>
    <w:p>
      <w:pPr>
        <w:spacing w:after="100"/>
      </w:pPr>
      <w:r>
        <w:rPr>
          <w:b/>
          <w:bCs/>
          <w:sz w:val="21"/>
          <w:szCs w:val="21"/>
        </w:rPr>
        <w:t xml:space="preserve">Block-definition caution:</w:t>
      </w:r>
      <w:r>
        <w:rPr>
          <w:sz w:val="21"/>
          <w:szCs w:val="21"/>
        </w:rPr>
        <w:t xml:space="preserve"> the bibliometric block bundles information quality, managerial decision making, interaction and competence with interpretation. The first of these is the best-tested construct in the corpus; interpretation itself is the least tested. High bibliometric weight for the block should not be read as empirical grounding for sensemaking.</w:t>
      </w:r>
    </w:p>
    <w:p>
      <w:pPr>
        <w:pStyle w:val="Heading2"/>
      </w:pPr>
      <w:r>
        <w:t xml:space="preserve">CONTROLLER / BUSINESS PARTNER</w:t>
      </w:r>
    </w:p>
    <w:p>
      <w:pPr>
        <w:spacing w:after="100"/>
      </w:pPr>
      <w:r>
        <w:rPr>
          <w:b/>
          <w:bCs/>
          <w:sz w:val="21"/>
          <w:szCs w:val="21"/>
        </w:rPr>
        <w:t xml:space="preserve">Role transformation</w:t>
      </w:r>
    </w:p>
    <w:p>
      <w:pPr>
        <w:pStyle w:val="ListParagraph"/>
        <w:numPr>
          <w:ilvl w:val="0"/>
          <w:numId w:val="2"/>
        </w:numPr>
      </w:pPr>
      <w:r>
        <w:rPr>
          <w:sz w:val="21"/>
          <w:szCs w:val="21"/>
        </w:rPr>
        <w:t xml:space="preserve">Positive: strategic tasks rise with digitalisation (A7); strategic involvement rises with MAIS sophistication (A46 b=.467; weaker in family firms, p&lt;.10); proactive BP in SMEs (A9); role broadening (A18); anticipated by practitioners (A16).</w:t>
      </w:r>
    </w:p>
    <w:p>
      <w:pPr>
        <w:pStyle w:val="ListParagraph"/>
        <w:numPr>
          <w:ilvl w:val="0"/>
          <w:numId w:val="2"/>
        </w:numPr>
      </w:pPr>
      <w:r>
        <w:rPr>
          <w:sz w:val="21"/>
          <w:szCs w:val="21"/>
        </w:rPr>
        <w:t xml:space="preserve">Null or ambivalent: BP requirements flat 2016-2023 while digital and ESG requirements rise (A47); effects 'ambivalent', re-technicisation at intermediate maturity (A34); full ERP integration -&gt; limited MC contribution (A40); dirty work clashes with BP role (A35); BP is one of six boundary strategies (A25); no average effect on role strain (A24).</w:t>
      </w:r>
    </w:p>
    <w:p>
      <w:pPr>
        <w:spacing w:after="100"/>
      </w:pPr>
      <w:r>
        <w:rPr>
          <w:b/>
          <w:bCs/>
          <w:sz w:val="21"/>
          <w:szCs w:val="21"/>
        </w:rPr>
        <w:t xml:space="preserve">Decision involvement:</w:t>
      </w:r>
      <w:r>
        <w:rPr>
          <w:sz w:val="21"/>
          <w:szCs w:val="21"/>
        </w:rPr>
        <w:t xml:space="preserve"> BP role -&gt; impact on management decisions (A5); questioning and challenge in non-routine decisions (A22, A34); co-authoring (A8).</w:t>
      </w:r>
    </w:p>
    <w:p>
      <w:pPr>
        <w:spacing w:after="100"/>
      </w:pPr>
      <w:r>
        <w:rPr>
          <w:b/>
          <w:bCs/>
          <w:sz w:val="21"/>
          <w:szCs w:val="21"/>
        </w:rPr>
        <w:t xml:space="preserve">Mediation:</w:t>
      </w:r>
      <w:r>
        <w:rPr>
          <w:sz w:val="21"/>
          <w:szCs w:val="21"/>
        </w:rPr>
        <w:t xml:space="preserve"> one test (A5, n=322): full mediation for tangible resources (both outcomes) and for human skills -&gt; decision impact; partial for intangible resources and part of human skills; scorekeeper role does not mediate.</w:t>
      </w:r>
    </w:p>
    <w:p>
      <w:pPr>
        <w:spacing w:after="100"/>
      </w:pPr>
      <w:r>
        <w:rPr>
          <w:b/>
          <w:bCs/>
          <w:sz w:val="21"/>
          <w:szCs w:val="21"/>
        </w:rPr>
        <w:t xml:space="preserve">Contradictions:</w:t>
      </w:r>
      <w:r>
        <w:rPr>
          <w:sz w:val="21"/>
          <w:szCs w:val="21"/>
        </w:rPr>
        <w:t xml:space="preserve"> A47 vs A7/A46 (behavioural trace vs self-report); A2 reverses the causal order (BP objective -&gt; analytics); A24: benefit is conditional on role orientation.</w:t>
      </w:r>
    </w:p>
    <w:p>
      <w:pPr>
        <w:spacing w:after="100"/>
      </w:pPr>
      <w:r>
        <w:rPr>
          <w:b/>
          <w:bCs/>
          <w:sz w:val="21"/>
          <w:szCs w:val="21"/>
        </w:rPr>
        <w:t xml:space="preserve">Strongest articles:</w:t>
      </w:r>
      <w:r>
        <w:rPr>
          <w:sz w:val="21"/>
          <w:szCs w:val="21"/>
        </w:rPr>
        <w:t xml:space="preserve"> A5, A46, A47, A24, A34.</w:t>
      </w:r>
    </w:p>
    <w:p>
      <w:pPr>
        <w:pStyle w:val="Heading2"/>
      </w:pPr>
      <w:r>
        <w:t xml:space="preserve">ORGANISATIONAL TRANSLATION / CHANGE</w:t>
      </w:r>
    </w:p>
    <w:p>
      <w:pPr>
        <w:spacing w:after="100"/>
      </w:pPr>
      <w:r>
        <w:rPr>
          <w:b/>
          <w:bCs/>
          <w:sz w:val="21"/>
          <w:szCs w:val="21"/>
        </w:rPr>
        <w:t xml:space="preserve">Implementation, adaptation and change</w:t>
      </w:r>
    </w:p>
    <w:p>
      <w:pPr>
        <w:pStyle w:val="ListParagraph"/>
        <w:numPr>
          <w:ilvl w:val="0"/>
          <w:numId w:val="2"/>
        </w:numPr>
      </w:pPr>
      <w:r>
        <w:rPr>
          <w:sz w:val="21"/>
          <w:szCs w:val="21"/>
        </w:rPr>
        <w:t xml:space="preserve">Quantitative: digitalisation has no effect on MC organisation or strategic instruments (A7), and no shift in centralisation (A37); it does standardise (A37 indirect b=.255) and embed in planning (A26); it raises adoption of modern MA methods (A14).</w:t>
      </w:r>
    </w:p>
    <w:p>
      <w:pPr>
        <w:pStyle w:val="ListParagraph"/>
        <w:numPr>
          <w:ilvl w:val="0"/>
          <w:numId w:val="2"/>
        </w:numPr>
      </w:pPr>
      <w:r>
        <w:rPr>
          <w:sz w:val="21"/>
          <w:szCs w:val="21"/>
        </w:rPr>
        <w:t xml:space="preserve">Qualitative: barriers and levers (A9); fluid role identity (A18); platform design and local interpretation (A28); ERP integration and acceptance (A40); external pressure translated into internal policy (A45); BI implementation success factors (A4, abstract).</w:t>
      </w:r>
    </w:p>
    <w:p>
      <w:pPr>
        <w:spacing w:after="100"/>
      </w:pPr>
      <w:r>
        <w:rPr>
          <w:b/>
          <w:bCs/>
          <w:sz w:val="21"/>
          <w:szCs w:val="21"/>
        </w:rPr>
        <w:t xml:space="preserve">How technology becomes action:</w:t>
      </w:r>
      <w:r>
        <w:rPr>
          <w:sz w:val="21"/>
          <w:szCs w:val="21"/>
        </w:rPr>
        <w:t xml:space="preserve"> evidence points to four channels, none traced to an action: embedding in planning/standardised processes (A26, A37, A23), acceptance and skills (A40, A43), translation of pressure into policy (A45), and local interpretation (A28). A27 is the closest to action (counter-measure effectiveness).</w:t>
      </w:r>
    </w:p>
    <w:p>
      <w:pPr>
        <w:spacing w:after="100"/>
      </w:pPr>
      <w:r>
        <w:rPr>
          <w:b/>
          <w:bCs/>
          <w:sz w:val="21"/>
          <w:szCs w:val="21"/>
        </w:rPr>
        <w:t xml:space="preserve">Contradiction:</w:t>
      </w:r>
      <w:r>
        <w:rPr>
          <w:sz w:val="21"/>
          <w:szCs w:val="21"/>
        </w:rPr>
        <w:t xml:space="preserve"> quantitative null on structure (A7, A37) vs qualitative integration (A9, A40, A18).</w:t>
      </w:r>
    </w:p>
    <w:p>
      <w:pPr>
        <w:pStyle w:val="Heading2"/>
      </w:pPr>
      <w:r>
        <w:t xml:space="preserve">PLANNING</w:t>
      </w:r>
    </w:p>
    <w:p>
      <w:pPr>
        <w:pStyle w:val="ListParagraph"/>
        <w:numPr>
          <w:ilvl w:val="0"/>
          <w:numId w:val="2"/>
        </w:numPr>
      </w:pPr>
      <w:r>
        <w:rPr>
          <w:sz w:val="21"/>
          <w:szCs w:val="21"/>
        </w:rPr>
        <w:t xml:space="preserve">Digitalisation raises satisfaction with conventional (b=.279) and modern (b=.387) budgeting; satisfaction -&gt; benefits (A3).</w:t>
      </w:r>
    </w:p>
    <w:p>
      <w:pPr>
        <w:pStyle w:val="ListParagraph"/>
        <w:numPr>
          <w:ilvl w:val="0"/>
          <w:numId w:val="2"/>
        </w:numPr>
      </w:pPr>
      <w:r>
        <w:rPr>
          <w:sz w:val="21"/>
          <w:szCs w:val="21"/>
        </w:rPr>
        <w:t xml:space="preserve">Digitalisation affects performance only via planning/budgeting performance (A26).</w:t>
      </w:r>
    </w:p>
    <w:p>
      <w:pPr>
        <w:pStyle w:val="ListParagraph"/>
        <w:numPr>
          <w:ilvl w:val="0"/>
          <w:numId w:val="2"/>
        </w:numPr>
      </w:pPr>
      <w:r>
        <w:rPr>
          <w:sz w:val="21"/>
          <w:szCs w:val="21"/>
        </w:rPr>
        <w:t xml:space="preserve">Digitalised forecasting raises satisfaction and counter-measure effectiveness in crisis; data volume works against it (A27).</w:t>
      </w:r>
    </w:p>
    <w:p>
      <w:pPr>
        <w:pStyle w:val="ListParagraph"/>
        <w:numPr>
          <w:ilvl w:val="0"/>
          <w:numId w:val="2"/>
        </w:numPr>
      </w:pPr>
      <w:r>
        <w:rPr>
          <w:sz w:val="21"/>
          <w:szCs w:val="21"/>
        </w:rPr>
        <w:t xml:space="preserve">Qualitative: budgeting and forecasting automated (A9); better forecasts (A16). Descriptive: budget remains the most important tool (A32).</w:t>
      </w:r>
    </w:p>
    <w:p>
      <w:pPr>
        <w:spacing w:after="100"/>
      </w:pPr>
      <w:r>
        <w:rPr>
          <w:sz w:val="21"/>
          <w:szCs w:val="21"/>
        </w:rPr>
        <w:t xml:space="preserve">The bibliometric figure shows n=1 for Planning; the reading sheet contains at least five studies with direct planning evidence (A3, A26, A27, A9, A32) - the bibliometric weight understates the empirical base.</w:t>
      </w:r>
    </w:p>
    <w:p>
      <w:pPr>
        <w:spacing w:after="100"/>
      </w:pPr>
      <w:r>
        <w:rPr>
          <w:b/>
          <w:bCs/>
          <w:sz w:val="21"/>
          <w:szCs w:val="21"/>
        </w:rPr>
        <w:t xml:space="preserve">Limits:</w:t>
      </w:r>
      <w:r>
        <w:rPr>
          <w:sz w:val="21"/>
          <w:szCs w:val="21"/>
        </w:rPr>
        <w:t xml:space="preserve"> outcomes are perceived satisfaction or performance; no study measures forecast accuracy or budget quality.</w:t>
      </w:r>
    </w:p>
    <w:p>
      <w:pPr>
        <w:pStyle w:val="Heading2"/>
      </w:pPr>
      <w:r>
        <w:t xml:space="preserve">CYBERNETIC CONTROL</w:t>
      </w:r>
    </w:p>
    <w:p>
      <w:pPr>
        <w:pStyle w:val="ListParagraph"/>
        <w:numPr>
          <w:ilvl w:val="0"/>
          <w:numId w:val="2"/>
        </w:numPr>
      </w:pPr>
      <w:r>
        <w:rPr>
          <w:sz w:val="21"/>
          <w:szCs w:val="21"/>
        </w:rPr>
        <w:t xml:space="preserve">Information/IS quality -&gt; MC effectiveness (A19, A37); digitalisation -&gt; MC effectiveness (A37); analytics -&gt; finance-function effectiveness (A2); BA capabilities -&gt; controllership effectiveness via BP role (A5); digital dimensions -&gt; MC function (A13).</w:t>
      </w:r>
    </w:p>
    <w:p>
      <w:pPr>
        <w:pStyle w:val="ListParagraph"/>
        <w:numPr>
          <w:ilvl w:val="0"/>
          <w:numId w:val="2"/>
        </w:numPr>
      </w:pPr>
      <w:r>
        <w:rPr>
          <w:sz w:val="21"/>
          <w:szCs w:val="21"/>
        </w:rPr>
        <w:t xml:space="preserve">Qualitative: common KPI language (A28), KPI overload and AI triage (A29), PMS evolution (A49), anomaly detection (A16).</w:t>
      </w:r>
    </w:p>
    <w:p>
      <w:pPr>
        <w:pStyle w:val="ListParagraph"/>
        <w:numPr>
          <w:ilvl w:val="0"/>
          <w:numId w:val="2"/>
        </w:numPr>
      </w:pPr>
      <w:r>
        <w:rPr>
          <w:sz w:val="21"/>
          <w:szCs w:val="21"/>
        </w:rPr>
        <w:t xml:space="preserve">A41 (abstract only): effectiveness depends on diagnostic vs interactive use of data analytics - no estimates in the sheet.</w:t>
      </w:r>
    </w:p>
    <w:p>
      <w:pPr>
        <w:spacing w:after="100"/>
      </w:pPr>
      <w:r>
        <w:rPr>
          <w:b/>
          <w:bCs/>
          <w:sz w:val="21"/>
          <w:szCs w:val="21"/>
        </w:rPr>
        <w:t xml:space="preserve">Contradictions:</w:t>
      </w:r>
      <w:r>
        <w:rPr>
          <w:sz w:val="21"/>
          <w:szCs w:val="21"/>
        </w:rPr>
        <w:t xml:space="preserve"> automation vs effectiveness (A2 vs A13); KPI overload (A29) vs improved monitoring (A16).</w:t>
      </w:r>
    </w:p>
    <w:p>
      <w:pPr>
        <w:spacing w:after="100"/>
      </w:pPr>
      <w:r>
        <w:rPr>
          <w:b/>
          <w:bCs/>
          <w:sz w:val="21"/>
          <w:szCs w:val="21"/>
        </w:rPr>
        <w:t xml:space="preserve">Limit:</w:t>
      </w:r>
      <w:r>
        <w:rPr>
          <w:sz w:val="21"/>
          <w:szCs w:val="21"/>
        </w:rPr>
        <w:t xml:space="preserve"> control effectiveness is always a perception; the quality of performance measurement itself is not measured.</w:t>
      </w:r>
    </w:p>
    <w:p>
      <w:pPr>
        <w:pStyle w:val="Heading2"/>
      </w:pPr>
      <w:r>
        <w:t xml:space="preserve">ADMINISTRATIVE CONTROL</w:t>
      </w:r>
    </w:p>
    <w:p>
      <w:pPr>
        <w:pStyle w:val="ListParagraph"/>
        <w:numPr>
          <w:ilvl w:val="0"/>
          <w:numId w:val="2"/>
        </w:numPr>
      </w:pPr>
      <w:r>
        <w:rPr>
          <w:sz w:val="21"/>
          <w:szCs w:val="21"/>
        </w:rPr>
        <w:t xml:space="preserve">Standardisation carries digitalisation into information quality (A37 b=.255); centralisation does not (A37); MC organisation does not change (A7); standardised processes are an antecedent of digitalisation (A7).</w:t>
      </w:r>
    </w:p>
    <w:p>
      <w:pPr>
        <w:pStyle w:val="ListParagraph"/>
        <w:numPr>
          <w:ilvl w:val="0"/>
          <w:numId w:val="2"/>
        </w:numPr>
      </w:pPr>
      <w:r>
        <w:rPr>
          <w:sz w:val="21"/>
          <w:szCs w:val="21"/>
        </w:rPr>
        <w:t xml:space="preserve">Qualitative: standardise-and-automate lever and cross-functional integration (A9); integrated ERP automates MC tasks away (A40); common KPI language (A28); standardised reporting from BI (A4, abstract); internalised policies and data governance (A45).</w:t>
      </w:r>
    </w:p>
    <w:p>
      <w:pPr>
        <w:pStyle w:val="ListParagraph"/>
        <w:numPr>
          <w:ilvl w:val="0"/>
          <w:numId w:val="2"/>
        </w:numPr>
      </w:pPr>
      <w:r>
        <w:rPr>
          <w:sz w:val="21"/>
          <w:szCs w:val="21"/>
        </w:rPr>
        <w:t xml:space="preserve">Boundary systems: small effect on transformation success (A12 b=.087) and on digital innovation (A39 b=.231).</w:t>
      </w:r>
    </w:p>
    <w:p>
      <w:pPr>
        <w:spacing w:after="100"/>
      </w:pPr>
      <w:r>
        <w:rPr>
          <w:sz w:val="21"/>
          <w:szCs w:val="21"/>
        </w:rPr>
        <w:t xml:space="preserve">Standardisation is both outcome (A37), antecedent (A7) and design condition (A28): the direction is not settled.</w:t>
      </w:r>
    </w:p>
    <w:p>
      <w:pPr>
        <w:pStyle w:val="Heading2"/>
      </w:pPr>
      <w:r>
        <w:t xml:space="preserve">CULTURAL CONTROL</w:t>
      </w:r>
    </w:p>
    <w:p>
      <w:pPr>
        <w:pStyle w:val="ListParagraph"/>
        <w:numPr>
          <w:ilvl w:val="0"/>
          <w:numId w:val="2"/>
        </w:numPr>
      </w:pPr>
      <w:r>
        <w:rPr>
          <w:sz w:val="21"/>
          <w:szCs w:val="21"/>
        </w:rPr>
        <w:t xml:space="preserve">Beliefs raise digital dynamic capabilities (A12 b=.279) and digital innovation (A39 b=.234) but moderate the capability -&gt; success link negatively (A12 b=-.393).</w:t>
      </w:r>
    </w:p>
    <w:p>
      <w:pPr>
        <w:pStyle w:val="ListParagraph"/>
        <w:numPr>
          <w:ilvl w:val="0"/>
          <w:numId w:val="2"/>
        </w:numPr>
      </w:pPr>
      <w:r>
        <w:rPr>
          <w:sz w:val="21"/>
          <w:szCs w:val="21"/>
        </w:rPr>
        <w:t xml:space="preserve">Culture: organisational culture affects satisfaction with conventional budgeting only (A3, b=.128) and does not moderate; innovation and trust culture are null for digitalisation (A7).</w:t>
      </w:r>
    </w:p>
    <w:p>
      <w:pPr>
        <w:pStyle w:val="ListParagraph"/>
        <w:numPr>
          <w:ilvl w:val="0"/>
          <w:numId w:val="2"/>
        </w:numPr>
      </w:pPr>
      <w:r>
        <w:rPr>
          <w:sz w:val="21"/>
          <w:szCs w:val="21"/>
        </w:rPr>
        <w:t xml:space="preserve">Qualitative: BI nurtures a data-driven culture (A4, abstract); two epistemic cultures coexist (A1); resistance -&gt; 91% limited use, acceptance -&gt; 83% high use (A40); resistance and fear of job loss (A9).</w:t>
      </w:r>
    </w:p>
    <w:p>
      <w:pPr>
        <w:pStyle w:val="Heading2"/>
      </w:pPr>
      <w:r>
        <w:t xml:space="preserve">REWARDS &amp; COMPENSATION</w:t>
      </w:r>
    </w:p>
    <w:p>
      <w:pPr>
        <w:spacing w:after="100"/>
      </w:pPr>
      <w:r>
        <w:rPr>
          <w:b/>
          <w:bCs/>
          <w:sz w:val="21"/>
          <w:szCs w:val="21"/>
        </w:rPr>
        <w:t xml:space="preserve">No empirical evidence found on the effect of AI or digitalisation on rewards, incentives or compensation.</w:t>
      </w:r>
      <w:r>
        <w:rPr>
          <w:sz w:val="21"/>
          <w:szCs w:val="21"/>
        </w:rPr>
        <w:t xml:space="preserve"> No finding in the corpus is coded 1 on this block. The only item is A48, a design-thinking/data-analytics lifecycle applied to incentive design; the sheet describes the framework and reports no outcome. The figure's n=0 is consistent with this.</w:t>
      </w:r>
    </w:p>
    <w:p>
      <w:pPr>
        <w:pStyle w:val="Heading2"/>
      </w:pPr>
      <w:r>
        <w:t xml:space="preserve">CONDITIONS / ENABLERS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15"/>
        <w:gridCol w:w="9471"/>
        <w:gridCol w:w="1894"/>
      </w:tblGrid>
      <w:tr>
        <w:trPr>
          <w:tblHeader/>
        </w:trPr>
        <w:tc>
          <w:tcPr>
            <w:tcW w:type="dxa" w:w="2315"/>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Condition</w:t>
            </w:r>
          </w:p>
        </w:tc>
        <w:tc>
          <w:tcPr>
            <w:tcW w:type="dxa" w:w="9471"/>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Evidence</w:t>
            </w:r>
          </w:p>
        </w:tc>
        <w:tc>
          <w:tcPr>
            <w:tcW w:type="dxa" w:w="1894"/>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Direction</w:t>
            </w:r>
          </w:p>
        </w:tc>
      </w:tr>
      <w:tr>
        <w:trPr>
          <w:cantSplit w:val="false"/>
        </w:trPr>
        <w:tc>
          <w:tcPr>
            <w:tcW w:type="dxa" w:w="231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Top management support</w:t>
            </w:r>
          </w:p>
        </w:tc>
        <w:tc>
          <w:tcPr>
            <w:tcW w:type="dxa" w:w="94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A17 (abstract): main driver. A7: strategic leadership ns. A40: top-down policies limit effectiveness.</w:t>
            </w:r>
          </w:p>
        </w:tc>
        <w:tc>
          <w:tcPr>
            <w:tcW w:type="dxa" w:w="18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b/>
                <w:bCs/>
                <w:sz w:val="16"/>
                <w:szCs w:val="16"/>
              </w:rPr>
              <w:t xml:space="preserve">Contradictory</w:t>
            </w:r>
          </w:p>
        </w:tc>
      </w:tr>
      <w:tr>
        <w:trPr>
          <w:cantSplit w:val="false"/>
        </w:trPr>
        <w:tc>
          <w:tcPr>
            <w:tcW w:type="dxa" w:w="231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Resources</w:t>
            </w:r>
          </w:p>
        </w:tc>
        <w:tc>
          <w:tcPr>
            <w:tcW w:type="dxa" w:w="94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(qual), A17 (abstract). No verified quantitative test; A2's resource-constraint explanation is untested.</w:t>
            </w:r>
          </w:p>
        </w:tc>
        <w:tc>
          <w:tcPr>
            <w:tcW w:type="dxa" w:w="18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 only</w:t>
            </w:r>
          </w:p>
        </w:tc>
      </w:tr>
      <w:tr>
        <w:trPr>
          <w:cantSplit w:val="false"/>
        </w:trPr>
        <w:tc>
          <w:tcPr>
            <w:tcW w:type="dxa" w:w="231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Competences</w:t>
            </w:r>
          </w:p>
        </w:tc>
        <w:tc>
          <w:tcPr>
            <w:tcW w:type="dxa" w:w="94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A7 (digital competences sig.), A43 (self-efficacy b=.349), A5 (human skills), A32 (expertise, descriptive), A15 (AI skills, exploratory); qualitative A9, A16, A40, A45.</w:t>
            </w:r>
          </w:p>
        </w:tc>
        <w:tc>
          <w:tcPr>
            <w:tcW w:type="dxa" w:w="18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b/>
                <w:bCs/>
                <w:sz w:val="16"/>
                <w:szCs w:val="16"/>
              </w:rPr>
              <w:t xml:space="preserve">Most consistent</w:t>
            </w:r>
          </w:p>
        </w:tc>
      </w:tr>
      <w:tr>
        <w:trPr>
          <w:cantSplit w:val="false"/>
        </w:trPr>
        <w:tc>
          <w:tcPr>
            <w:tcW w:type="dxa" w:w="231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Culture</w:t>
            </w:r>
          </w:p>
        </w:tc>
        <w:tc>
          <w:tcPr>
            <w:tcW w:type="dxa" w:w="94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 (culture matters for conventional budgeting only; no moderation), A7 (null), A12 (negative moderation), A40 and A9 (resistance).</w:t>
            </w:r>
          </w:p>
        </w:tc>
        <w:tc>
          <w:tcPr>
            <w:tcW w:type="dxa" w:w="18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Mixed</w:t>
            </w:r>
          </w:p>
        </w:tc>
      </w:tr>
      <w:tr>
        <w:trPr>
          <w:cantSplit w:val="false"/>
        </w:trPr>
        <w:tc>
          <w:tcPr>
            <w:tcW w:type="dxa" w:w="231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Institutional / coercive pressure</w:t>
            </w:r>
          </w:p>
        </w:tc>
        <w:tc>
          <w:tcPr>
            <w:tcW w:type="dxa" w:w="94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A45 only (qualitative); A42 has no extractable findings.</w:t>
            </w:r>
          </w:p>
        </w:tc>
        <w:tc>
          <w:tcPr>
            <w:tcW w:type="dxa" w:w="18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Qualitative only</w:t>
            </w:r>
          </w:p>
        </w:tc>
      </w:tr>
      <w:tr>
        <w:trPr>
          <w:cantSplit w:val="false"/>
        </w:trPr>
        <w:tc>
          <w:tcPr>
            <w:tcW w:type="dxa" w:w="231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SMEs</w:t>
            </w:r>
          </w:p>
        </w:tc>
        <w:tc>
          <w:tcPr>
            <w:tcW w:type="dxa" w:w="94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A9, A17, A43, A45. Drivers: self-efficacy and ease, not usefulness (A43); compliance-bounded adoption (A45); resource and knowledge barriers (A9).</w:t>
            </w:r>
          </w:p>
        </w:tc>
        <w:tc>
          <w:tcPr>
            <w:tcW w:type="dxa" w:w="18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Consistent but few</w:t>
            </w:r>
          </w:p>
        </w:tc>
      </w:tr>
      <w:tr>
        <w:trPr>
          <w:cantSplit w:val="false"/>
        </w:trPr>
        <w:tc>
          <w:tcPr>
            <w:tcW w:type="dxa" w:w="231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Adoption conditions</w:t>
            </w:r>
          </w:p>
        </w:tc>
        <w:tc>
          <w:tcPr>
            <w:tcW w:type="dxa" w:w="94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A43 (usefulness ns), A15 (transparency +), A2 (strategy-function alignment).</w:t>
            </w:r>
          </w:p>
        </w:tc>
        <w:tc>
          <w:tcPr>
            <w:tcW w:type="dxa" w:w="18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Mixed</w:t>
            </w:r>
          </w:p>
        </w:tc>
      </w:tr>
      <w:tr>
        <w:trPr>
          <w:cantSplit w:val="false"/>
        </w:trPr>
        <w:tc>
          <w:tcPr>
            <w:tcW w:type="dxa" w:w="2315"/>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Other</w:t>
            </w:r>
          </w:p>
        </w:tc>
        <w:tc>
          <w:tcPr>
            <w:tcW w:type="dxa" w:w="9471"/>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Family control weakens MAIS -&gt; involvement (A46, p&lt;.10); digital maturity (A34); integration level (A40).</w:t>
            </w:r>
          </w:p>
        </w:tc>
        <w:tc>
          <w:tcPr>
            <w:tcW w:type="dxa" w:w="189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Single studies</w:t>
            </w:r>
          </w:p>
        </w:tc>
      </w:tr>
    </w:tbl>
    <w:p/>
    <w:p>
      <w:pPr>
        <w:pStyle w:val="Heading2"/>
      </w:pPr>
      <w:r>
        <w:t xml:space="preserve">OUTCOMES</w:t>
      </w:r>
    </w:p>
    <w:p>
      <w:pPr>
        <w:pStyle w:val="ListParagraph"/>
        <w:numPr>
          <w:ilvl w:val="0"/>
          <w:numId w:val="2"/>
        </w:numPr>
      </w:pPr>
      <w:r>
        <w:rPr>
          <w:b/>
          <w:bCs/>
          <w:sz w:val="21"/>
          <w:szCs w:val="21"/>
        </w:rPr>
        <w:t xml:space="preserve">Performance:</w:t>
      </w:r>
      <w:r>
        <w:rPr>
          <w:sz w:val="21"/>
          <w:szCs w:val="21"/>
        </w:rPr>
        <w:t xml:space="preserve"> positive direct (A11, A12, A23, A17-abstract); null direct, positive via planning (A26); weak (A27); automation null and joint negative (A2).</w:t>
      </w:r>
    </w:p>
    <w:p>
      <w:pPr>
        <w:pStyle w:val="ListParagraph"/>
        <w:numPr>
          <w:ilvl w:val="0"/>
          <w:numId w:val="2"/>
        </w:numPr>
      </w:pPr>
      <w:r>
        <w:rPr>
          <w:b/>
          <w:bCs/>
          <w:sz w:val="21"/>
          <w:szCs w:val="21"/>
        </w:rPr>
        <w:t xml:space="preserve">Decision quality:</w:t>
      </w:r>
      <w:r>
        <w:rPr>
          <w:sz w:val="21"/>
          <w:szCs w:val="21"/>
        </w:rPr>
        <w:t xml:space="preserve"> never measured objectively. Proxies: impact on management decisions (A5), managerial effectiveness (A11), AI acceptance (A15), perceived (A16).</w:t>
      </w:r>
    </w:p>
    <w:p>
      <w:pPr>
        <w:pStyle w:val="ListParagraph"/>
        <w:numPr>
          <w:ilvl w:val="0"/>
          <w:numId w:val="2"/>
        </w:numPr>
      </w:pPr>
      <w:r>
        <w:rPr>
          <w:b/>
          <w:bCs/>
          <w:sz w:val="21"/>
          <w:szCs w:val="21"/>
        </w:rPr>
        <w:t xml:space="preserve">Control effectiveness:</w:t>
      </w:r>
      <w:r>
        <w:rPr>
          <w:sz w:val="21"/>
          <w:szCs w:val="21"/>
        </w:rPr>
        <w:t xml:space="preserve"> positive (A19, A37, A13, A5, A2-analytics). Always perceptual.</w:t>
      </w:r>
    </w:p>
    <w:p>
      <w:pPr>
        <w:pStyle w:val="ListParagraph"/>
        <w:numPr>
          <w:ilvl w:val="0"/>
          <w:numId w:val="2"/>
        </w:numPr>
      </w:pPr>
      <w:r>
        <w:rPr>
          <w:b/>
          <w:bCs/>
          <w:sz w:val="21"/>
          <w:szCs w:val="21"/>
        </w:rPr>
        <w:t xml:space="preserve">Organisational action:</w:t>
      </w:r>
      <w:r>
        <w:rPr>
          <w:sz w:val="21"/>
          <w:szCs w:val="21"/>
        </w:rPr>
        <w:t xml:space="preserve"> only A27 (counter-measure effectiveness); A28 qualitative (resource allocation).</w:t>
      </w:r>
    </w:p>
    <w:p>
      <w:pPr>
        <w:pStyle w:val="Heading1"/>
      </w:pPr>
      <w:r>
        <w:t xml:space="preserve">8. Answers to your ten questions</w:t>
      </w:r>
    </w:p>
    <w:p>
      <w:pPr>
        <w:spacing w:after="100"/>
      </w:pPr>
      <w:r>
        <w:rPr>
          <w:b/>
          <w:bCs/>
          <w:sz w:val="21"/>
          <w:szCs w:val="21"/>
        </w:rPr>
        <w:t xml:space="preserve">1. Which blocks are strongly empirically grounded?</w:t>
      </w:r>
    </w:p>
    <w:p>
      <w:pPr>
        <w:spacing w:after="100"/>
      </w:pPr>
      <w:r>
        <w:rPr>
          <w:b/>
          <w:bCs/>
          <w:sz w:val="21"/>
          <w:szCs w:val="21"/>
        </w:rPr>
        <w:t xml:space="preserve">Sensing -&gt; information quality -&gt; control effectiveness</w:t>
      </w:r>
      <w:r>
        <w:rPr>
          <w:sz w:val="21"/>
          <w:szCs w:val="21"/>
        </w:rPr>
        <w:t xml:space="preserve"> (A11, A37, A19; plus A2, A13) and </w:t>
      </w:r>
      <w:r>
        <w:rPr>
          <w:b/>
          <w:bCs/>
          <w:sz w:val="21"/>
          <w:szCs w:val="21"/>
        </w:rPr>
        <w:t xml:space="preserve">Planning</w:t>
      </w:r>
      <w:r>
        <w:rPr>
          <w:sz w:val="21"/>
          <w:szCs w:val="21"/>
        </w:rPr>
        <w:t xml:space="preserve"> (A3, A26, A27) have three or more independent inferential studies pointing the same way, with the caveat that outcomes are perceptual. </w:t>
      </w:r>
      <w:r>
        <w:rPr>
          <w:b/>
          <w:bCs/>
          <w:sz w:val="21"/>
          <w:szCs w:val="21"/>
        </w:rPr>
        <w:t xml:space="preserve">Conditions</w:t>
      </w:r>
      <w:r>
        <w:rPr>
          <w:sz w:val="21"/>
          <w:szCs w:val="21"/>
        </w:rPr>
        <w:t xml:space="preserve"> are well covered by volume (11 quantitative articles) but only </w:t>
      </w:r>
      <w:r>
        <w:rPr>
          <w:i/>
          <w:iCs/>
          <w:sz w:val="21"/>
          <w:szCs w:val="21"/>
        </w:rPr>
        <w:t xml:space="preserve">competence</w:t>
      </w:r>
      <w:r>
        <w:rPr>
          <w:sz w:val="21"/>
          <w:szCs w:val="21"/>
        </w:rPr>
        <w:t xml:space="preserve"> is consistent. </w:t>
      </w:r>
      <w:r>
        <w:rPr>
          <w:b/>
          <w:bCs/>
          <w:sz w:val="21"/>
          <w:szCs w:val="21"/>
        </w:rPr>
        <w:t xml:space="preserve">Controller / Business Partner</w:t>
      </w:r>
      <w:r>
        <w:rPr>
          <w:sz w:val="21"/>
          <w:szCs w:val="21"/>
        </w:rPr>
        <w:t xml:space="preserve"> is moderately grounded (A5, A46, A7, A24, A47) but contested.</w:t>
      </w:r>
    </w:p>
    <w:p>
      <w:pPr>
        <w:spacing w:after="100"/>
      </w:pPr>
      <w:r>
        <w:rPr>
          <w:b/>
          <w:bCs/>
          <w:sz w:val="21"/>
          <w:szCs w:val="21"/>
        </w:rPr>
        <w:t xml:space="preserve">2. Which blocks are supported mainly by qualitative findings?</w:t>
      </w:r>
    </w:p>
    <w:p>
      <w:pPr>
        <w:spacing w:after="100"/>
      </w:pPr>
      <w:r>
        <w:rPr>
          <w:b/>
          <w:bCs/>
          <w:sz w:val="21"/>
          <w:szCs w:val="21"/>
        </w:rPr>
        <w:t xml:space="preserve">Sensemaking</w:t>
      </w:r>
      <w:r>
        <w:rPr>
          <w:sz w:val="21"/>
          <w:szCs w:val="21"/>
        </w:rPr>
        <w:t xml:space="preserve"> (A1, A8, A22, A28, A34, A35), </w:t>
      </w:r>
      <w:r>
        <w:rPr>
          <w:b/>
          <w:bCs/>
          <w:sz w:val="21"/>
          <w:szCs w:val="21"/>
        </w:rPr>
        <w:t xml:space="preserve">Organisational translation</w:t>
      </w:r>
      <w:r>
        <w:rPr>
          <w:sz w:val="21"/>
          <w:szCs w:val="21"/>
        </w:rPr>
        <w:t xml:space="preserve"> (A9, A18, A28, A40, A45, A49; the quantitative studies A7 and A37 are nulls), </w:t>
      </w:r>
      <w:r>
        <w:rPr>
          <w:b/>
          <w:bCs/>
          <w:sz w:val="21"/>
          <w:szCs w:val="21"/>
        </w:rPr>
        <w:t xml:space="preserve">controller-manager interaction</w:t>
      </w:r>
      <w:r>
        <w:rPr>
          <w:sz w:val="21"/>
          <w:szCs w:val="21"/>
        </w:rPr>
        <w:t xml:space="preserve">, </w:t>
      </w:r>
      <w:r>
        <w:rPr>
          <w:b/>
          <w:bCs/>
          <w:sz w:val="21"/>
          <w:szCs w:val="21"/>
        </w:rPr>
        <w:t xml:space="preserve">Administrative control</w:t>
      </w:r>
      <w:r>
        <w:rPr>
          <w:sz w:val="21"/>
          <w:szCs w:val="21"/>
        </w:rPr>
        <w:t xml:space="preserve"> (4 qualitative articles vs 2 quantitative), and </w:t>
      </w:r>
      <w:r>
        <w:rPr>
          <w:b/>
          <w:bCs/>
          <w:sz w:val="21"/>
          <w:szCs w:val="21"/>
        </w:rPr>
        <w:t xml:space="preserve">institutional/coercive pressure</w:t>
      </w:r>
      <w:r>
        <w:rPr>
          <w:sz w:val="21"/>
          <w:szCs w:val="21"/>
        </w:rPr>
        <w:t xml:space="preserve"> (A45 only).</w:t>
      </w:r>
    </w:p>
    <w:p>
      <w:pPr>
        <w:spacing w:after="100"/>
      </w:pPr>
      <w:r>
        <w:rPr>
          <w:b/>
          <w:bCs/>
          <w:sz w:val="21"/>
          <w:szCs w:val="21"/>
        </w:rPr>
        <w:t xml:space="preserve">3. Which blocks are mostly conceptual?</w:t>
      </w:r>
    </w:p>
    <w:p>
      <w:pPr>
        <w:spacing w:after="100"/>
      </w:pPr>
      <w:r>
        <w:rPr>
          <w:b/>
          <w:bCs/>
          <w:sz w:val="21"/>
          <w:szCs w:val="21"/>
        </w:rPr>
        <w:t xml:space="preserve">Rewards &amp; compensation</w:t>
      </w:r>
      <w:r>
        <w:rPr>
          <w:sz w:val="21"/>
          <w:szCs w:val="21"/>
        </w:rPr>
        <w:t xml:space="preserve"> (A48 is a framework; no results), </w:t>
      </w:r>
      <w:r>
        <w:rPr>
          <w:b/>
          <w:bCs/>
          <w:sz w:val="21"/>
          <w:szCs w:val="21"/>
        </w:rPr>
        <w:t xml:space="preserve">sensemaking as a measured construct</w:t>
      </w:r>
      <w:r>
        <w:rPr>
          <w:sz w:val="21"/>
          <w:szCs w:val="21"/>
        </w:rPr>
        <w:t xml:space="preserve">, </w:t>
      </w:r>
      <w:r>
        <w:rPr>
          <w:b/>
          <w:bCs/>
          <w:sz w:val="21"/>
          <w:szCs w:val="21"/>
        </w:rPr>
        <w:t xml:space="preserve">organisational action</w:t>
      </w:r>
      <w:r>
        <w:rPr>
          <w:sz w:val="21"/>
          <w:szCs w:val="21"/>
        </w:rPr>
        <w:t xml:space="preserve">, </w:t>
      </w:r>
      <w:r>
        <w:rPr>
          <w:b/>
          <w:bCs/>
          <w:sz w:val="21"/>
          <w:szCs w:val="21"/>
        </w:rPr>
        <w:t xml:space="preserve">decision quality</w:t>
      </w:r>
      <w:r>
        <w:rPr>
          <w:sz w:val="21"/>
          <w:szCs w:val="21"/>
        </w:rPr>
        <w:t xml:space="preserve"> and </w:t>
      </w:r>
      <w:r>
        <w:rPr>
          <w:b/>
          <w:bCs/>
          <w:sz w:val="21"/>
          <w:szCs w:val="21"/>
        </w:rPr>
        <w:t xml:space="preserve">organisational adaptation -&gt; performance</w:t>
      </w:r>
      <w:r>
        <w:rPr>
          <w:sz w:val="21"/>
          <w:szCs w:val="21"/>
        </w:rPr>
        <w:t xml:space="preserve">. The conceptual papers (A21, A44, A6) and reviews (A10, A20, A30, A31, A38, A50) discuss these but do not add empirical findings.</w:t>
      </w:r>
    </w:p>
    <w:p>
      <w:pPr>
        <w:spacing w:after="100"/>
      </w:pPr>
      <w:r>
        <w:rPr>
          <w:b/>
          <w:bCs/>
          <w:sz w:val="21"/>
          <w:szCs w:val="21"/>
        </w:rPr>
        <w:t xml:space="preserve">4. Which arrows between blocks are empirically established?</w:t>
      </w:r>
    </w:p>
    <w:p>
      <w:pPr>
        <w:spacing w:after="100"/>
      </w:pPr>
      <w:r>
        <w:rPr>
          <w:sz w:val="21"/>
          <w:szCs w:val="21"/>
        </w:rPr>
        <w:t xml:space="preserve">Quantitatively, with replication: </w:t>
      </w:r>
      <w:r>
        <w:rPr>
          <w:b/>
          <w:bCs/>
          <w:sz w:val="21"/>
          <w:szCs w:val="21"/>
        </w:rPr>
        <w:t xml:space="preserve">digital -&gt; information quality</w:t>
      </w:r>
      <w:r>
        <w:rPr>
          <w:sz w:val="21"/>
          <w:szCs w:val="21"/>
        </w:rPr>
        <w:t xml:space="preserve"> (A11, A37) and </w:t>
      </w:r>
      <w:r>
        <w:rPr>
          <w:b/>
          <w:bCs/>
          <w:sz w:val="21"/>
          <w:szCs w:val="21"/>
        </w:rPr>
        <w:t xml:space="preserve">information quality -&gt; control effectiveness</w:t>
      </w:r>
      <w:r>
        <w:rPr>
          <w:sz w:val="21"/>
          <w:szCs w:val="21"/>
        </w:rPr>
        <w:t xml:space="preserve"> (A19, A37). Quantitatively, single or conflicting studies: </w:t>
      </w:r>
      <w:r>
        <w:rPr>
          <w:b/>
          <w:bCs/>
          <w:sz w:val="21"/>
          <w:szCs w:val="21"/>
        </w:rPr>
        <w:t xml:space="preserve">digital -&gt; planning</w:t>
      </w:r>
      <w:r>
        <w:rPr>
          <w:sz w:val="21"/>
          <w:szCs w:val="21"/>
        </w:rPr>
        <w:t xml:space="preserve"> (A3, A26, A27); </w:t>
      </w:r>
      <w:r>
        <w:rPr>
          <w:b/>
          <w:bCs/>
          <w:sz w:val="21"/>
          <w:szCs w:val="21"/>
        </w:rPr>
        <w:t xml:space="preserve">digital capability -&gt; BP role -&gt; controllership effectiveness</w:t>
      </w:r>
      <w:r>
        <w:rPr>
          <w:sz w:val="21"/>
          <w:szCs w:val="21"/>
        </w:rPr>
        <w:t xml:space="preserve"> (A5); </w:t>
      </w:r>
      <w:r>
        <w:rPr>
          <w:b/>
          <w:bCs/>
          <w:sz w:val="21"/>
          <w:szCs w:val="21"/>
        </w:rPr>
        <w:t xml:space="preserve">digital -&gt; standardisation -&gt; information quality</w:t>
      </w:r>
      <w:r>
        <w:rPr>
          <w:sz w:val="21"/>
          <w:szCs w:val="21"/>
        </w:rPr>
        <w:t xml:space="preserve"> (A37); </w:t>
      </w:r>
      <w:r>
        <w:rPr>
          <w:b/>
          <w:bCs/>
          <w:sz w:val="21"/>
          <w:szCs w:val="21"/>
        </w:rPr>
        <w:t xml:space="preserve">MCS use -&gt; digital capability</w:t>
      </w:r>
      <w:r>
        <w:rPr>
          <w:sz w:val="21"/>
          <w:szCs w:val="21"/>
        </w:rPr>
        <w:t xml:space="preserve"> (A12, A39; reverse direction). Qualitatively only: </w:t>
      </w:r>
      <w:r>
        <w:rPr>
          <w:b/>
          <w:bCs/>
          <w:sz w:val="21"/>
          <w:szCs w:val="21"/>
        </w:rPr>
        <w:t xml:space="preserve">controller -&gt; interaction -&gt; interpretation</w:t>
      </w:r>
      <w:r>
        <w:rPr>
          <w:sz w:val="21"/>
          <w:szCs w:val="21"/>
        </w:rPr>
        <w:t xml:space="preserve">, </w:t>
      </w:r>
      <w:r>
        <w:rPr>
          <w:b/>
          <w:bCs/>
          <w:sz w:val="21"/>
          <w:szCs w:val="21"/>
        </w:rPr>
        <w:t xml:space="preserve">conditions -&gt; translation</w:t>
      </w:r>
      <w:r>
        <w:rPr>
          <w:sz w:val="21"/>
          <w:szCs w:val="21"/>
        </w:rPr>
        <w:t xml:space="preserve">.</w:t>
      </w:r>
    </w:p>
    <w:p>
      <w:pPr>
        <w:spacing w:after="100"/>
      </w:pPr>
      <w:r>
        <w:rPr>
          <w:b/>
          <w:bCs/>
          <w:sz w:val="21"/>
          <w:szCs w:val="21"/>
        </w:rPr>
        <w:t xml:space="preserve">5. Which arrows are missing?</w:t>
      </w:r>
    </w:p>
    <w:p>
      <w:pPr>
        <w:spacing w:after="100"/>
      </w:pPr>
      <w:r>
        <w:rPr>
          <w:sz w:val="21"/>
          <w:szCs w:val="21"/>
        </w:rPr>
        <w:t xml:space="preserve">No evidence found: </w:t>
      </w:r>
      <w:r>
        <w:rPr>
          <w:b/>
          <w:bCs/>
          <w:sz w:val="21"/>
          <w:szCs w:val="21"/>
        </w:rPr>
        <w:t xml:space="preserve">decision -&gt; organisational action</w:t>
      </w:r>
      <w:r>
        <w:rPr>
          <w:sz w:val="21"/>
          <w:szCs w:val="21"/>
        </w:rPr>
        <w:t xml:space="preserve"> (R16), </w:t>
      </w:r>
      <w:r>
        <w:rPr>
          <w:b/>
          <w:bCs/>
          <w:sz w:val="21"/>
          <w:szCs w:val="21"/>
        </w:rPr>
        <w:t xml:space="preserve">controller role -&gt; performance</w:t>
      </w:r>
      <w:r>
        <w:rPr>
          <w:sz w:val="21"/>
          <w:szCs w:val="21"/>
        </w:rPr>
        <w:t xml:space="preserve"> (R13). No quantitative test: </w:t>
      </w:r>
      <w:r>
        <w:rPr>
          <w:b/>
          <w:bCs/>
          <w:sz w:val="21"/>
          <w:szCs w:val="21"/>
        </w:rPr>
        <w:t xml:space="preserve">controller -&gt; interaction</w:t>
      </w:r>
      <w:r>
        <w:rPr>
          <w:sz w:val="21"/>
          <w:szCs w:val="21"/>
        </w:rPr>
        <w:t xml:space="preserve"> (R12), </w:t>
      </w:r>
      <w:r>
        <w:rPr>
          <w:b/>
          <w:bCs/>
          <w:sz w:val="21"/>
          <w:szCs w:val="21"/>
        </w:rPr>
        <w:t xml:space="preserve">interaction -&gt; interpretation</w:t>
      </w:r>
      <w:r>
        <w:rPr>
          <w:sz w:val="21"/>
          <w:szCs w:val="21"/>
        </w:rPr>
        <w:t xml:space="preserve"> (R14), </w:t>
      </w:r>
      <w:r>
        <w:rPr>
          <w:b/>
          <w:bCs/>
          <w:sz w:val="21"/>
          <w:szCs w:val="21"/>
        </w:rPr>
        <w:t xml:space="preserve">interpretation -&gt; decision</w:t>
      </w:r>
      <w:r>
        <w:rPr>
          <w:sz w:val="21"/>
          <w:szCs w:val="21"/>
        </w:rPr>
        <w:t xml:space="preserve"> (R15, except the A15 proxy), </w:t>
      </w:r>
      <w:r>
        <w:rPr>
          <w:b/>
          <w:bCs/>
          <w:sz w:val="21"/>
          <w:szCs w:val="21"/>
        </w:rPr>
        <w:t xml:space="preserve">organisational adaptation -&gt; performance</w:t>
      </w:r>
      <w:r>
        <w:rPr>
          <w:sz w:val="21"/>
          <w:szCs w:val="21"/>
        </w:rPr>
        <w:t xml:space="preserve"> (R17), </w:t>
      </w:r>
      <w:r>
        <w:rPr>
          <w:b/>
          <w:bCs/>
          <w:sz w:val="21"/>
          <w:szCs w:val="21"/>
        </w:rPr>
        <w:t xml:space="preserve">conditions -&gt; translation</w:t>
      </w:r>
      <w:r>
        <w:rPr>
          <w:sz w:val="21"/>
          <w:szCs w:val="21"/>
        </w:rPr>
        <w:t xml:space="preserve"> (R20), </w:t>
      </w:r>
      <w:r>
        <w:rPr>
          <w:b/>
          <w:bCs/>
          <w:sz w:val="21"/>
          <w:szCs w:val="21"/>
        </w:rPr>
        <w:t xml:space="preserve">sensing -&gt; predictive capability</w:t>
      </w:r>
      <w:r>
        <w:rPr>
          <w:sz w:val="21"/>
          <w:szCs w:val="21"/>
        </w:rPr>
        <w:t xml:space="preserve"> (R2). The two links the figure needs most - interaction and interpretation - are the two without any quantitative evidence.</w:t>
      </w:r>
    </w:p>
    <w:p>
      <w:pPr>
        <w:spacing w:after="100"/>
      </w:pPr>
      <w:r>
        <w:rPr>
          <w:b/>
          <w:bCs/>
          <w:sz w:val="21"/>
          <w:szCs w:val="21"/>
        </w:rPr>
        <w:t xml:space="preserve">6. Where are the strongest null or contradictory findings?</w:t>
      </w:r>
    </w:p>
    <w:p>
      <w:pPr>
        <w:spacing w:after="100"/>
      </w:pPr>
      <w:r>
        <w:rPr>
          <w:sz w:val="21"/>
          <w:szCs w:val="21"/>
        </w:rPr>
        <w:t xml:space="preserve">(i) Automation: no effect and a negative joint effect with analytics (A2) against the strongest effect (A13). (ii) No direct digital -&gt; performance effect (A26) and weak crisis effect (A27). (iii) BP requirements flat (A47) against positive self-reports (A7, A46) and qualitative substitution or re-technicisation (A40, A34). (iv) No change in MC organisation or strategic instruments (A7), no shift in centralisation (A37). (v) Usefulness does not predict adoption (A43). (vi) Beliefs moderate in the wrong direction (A12); all contingency moderations null (A3).</w:t>
      </w:r>
    </w:p>
    <w:p>
      <w:pPr>
        <w:spacing w:after="100"/>
      </w:pPr>
      <w:r>
        <w:rPr>
          <w:b/>
          <w:bCs/>
          <w:sz w:val="21"/>
          <w:szCs w:val="21"/>
        </w:rPr>
        <w:t xml:space="preserve">7. Which contradictions create the need for an interpretive or organisational mechanism?</w:t>
      </w:r>
    </w:p>
    <w:p>
      <w:pPr>
        <w:spacing w:after="100"/>
      </w:pPr>
      <w:r>
        <w:rPr>
          <w:b/>
          <w:bCs/>
          <w:sz w:val="21"/>
          <w:szCs w:val="21"/>
        </w:rPr>
        <w:t xml:space="preserve">Interpretive:</w:t>
      </w:r>
      <w:r>
        <w:rPr>
          <w:sz w:val="21"/>
          <w:szCs w:val="21"/>
        </w:rPr>
        <w:t xml:space="preserve"> P3 (more data, worse outcomes), P5 (BP helps but mechanism unknown), P6 (information quality vs use depends on interaction), P1 (information up, performance not). </w:t>
      </w:r>
      <w:r>
        <w:rPr>
          <w:b/>
          <w:bCs/>
          <w:sz w:val="21"/>
          <w:szCs w:val="21"/>
        </w:rPr>
        <w:t xml:space="preserve">Organisational:</w:t>
      </w:r>
      <w:r>
        <w:rPr>
          <w:sz w:val="21"/>
          <w:szCs w:val="21"/>
        </w:rPr>
        <w:t xml:space="preserve"> P7 (tools implemented, little structural change), P8 (practices mediate), P1 (A26's embedding), P4 (maturity and substitution), P10 (conditions). The two sets overlap on P1, P5 and P8, which is why the corpus does not discriminate cleanly between the two kinds of mechanism.</w:t>
      </w:r>
    </w:p>
    <w:p>
      <w:pPr>
        <w:spacing w:after="100"/>
      </w:pPr>
      <w:r>
        <w:rPr>
          <w:b/>
          <w:bCs/>
          <w:sz w:val="21"/>
          <w:szCs w:val="21"/>
        </w:rPr>
        <w:t xml:space="preserve">8. Does the evidence justify positioning the controller / business partner as a bridge?</w:t>
      </w:r>
    </w:p>
    <w:p>
      <w:pPr>
        <w:spacing w:after="100"/>
      </w:pPr>
      <w:r>
        <w:rPr>
          <w:b/>
          <w:bCs/>
          <w:sz w:val="21"/>
          <w:szCs w:val="21"/>
        </w:rPr>
        <w:t xml:space="preserve">Yes, as a conditional bridge, not as a general one.</w:t>
      </w:r>
      <w:r>
        <w:rPr>
          <w:sz w:val="21"/>
          <w:szCs w:val="21"/>
        </w:rPr>
        <w:t xml:space="preserve"> For: the only mediation test (A5) shows the BP role transmits BA capabilities into controllership effectiveness, and the scorekeeper role does not; qualitative studies show what bridging looks like (A22, A8, A34); boundary spanning/bridging is a documented strategy (A25). Against: BP requirements do not rise over time (A47); ERP can absorb the controller's tasks (A40); re-technicisation at intermediate maturity (A34); dirty work (A35); the BP objective may precede analytics rather than follow it (A2). A5 is a single German large-firm survey with perceived outcomes and no coefficients in the sheet. The defensible claim is: </w:t>
      </w:r>
      <w:r>
        <w:rPr>
          <w:i/>
          <w:iCs/>
          <w:sz w:val="21"/>
          <w:szCs w:val="21"/>
        </w:rPr>
        <w:t xml:space="preserve">the controller is a candidate bridge whose bridging depends on maturity, skills, ownership and role orientation.</w:t>
      </w:r>
    </w:p>
    <w:p>
      <w:pPr>
        <w:spacing w:after="100"/>
      </w:pPr>
      <w:r>
        <w:rPr>
          <w:b/>
          <w:bCs/>
          <w:sz w:val="21"/>
          <w:szCs w:val="21"/>
        </w:rPr>
        <w:t xml:space="preserve">9. Does the evidence justify introducing sensemaking as the mechanism?</w:t>
      </w:r>
    </w:p>
    <w:p>
      <w:pPr>
        <w:spacing w:after="100"/>
      </w:pPr>
      <w:r>
        <w:rPr>
          <w:b/>
          <w:bCs/>
          <w:sz w:val="21"/>
          <w:szCs w:val="21"/>
        </w:rPr>
        <w:t xml:space="preserve">Not as an established mechanism; yes as a theoretically motivated candidate.</w:t>
      </w:r>
      <w:r>
        <w:rPr>
          <w:sz w:val="21"/>
          <w:szCs w:val="21"/>
        </w:rPr>
        <w:t xml:space="preserve"> It is documented in six qualitative articles and it fits the black-box structure of A5, A46 and A41. It is not measured in any study. Two further cautions: the figure's Sensemaking block mixes strongly tested constructs (information quality, decision making) with the untested one (interpretation); and the A35 'sense-giving' finding concerns accountants making sense of their own work, not of data.</w:t>
      </w:r>
    </w:p>
    <w:p>
      <w:pPr>
        <w:spacing w:after="100"/>
      </w:pPr>
      <w:r>
        <w:rPr>
          <w:b/>
          <w:bCs/>
          <w:sz w:val="21"/>
          <w:szCs w:val="21"/>
        </w:rPr>
        <w:t xml:space="preserve">10. Or do the findings suggest another mechanism more strongly?</w:t>
      </w:r>
    </w:p>
    <w:p>
      <w:pPr>
        <w:spacing w:after="100"/>
      </w:pPr>
      <w:r>
        <w:rPr>
          <w:b/>
          <w:bCs/>
          <w:sz w:val="21"/>
          <w:szCs w:val="21"/>
        </w:rPr>
        <w:t xml:space="preserve">Organisational translation through embedding is the better-evidenced mechanism; sensemaking is the better-motivated one.</w:t>
      </w:r>
      <w:r>
        <w:rPr>
          <w:sz w:val="21"/>
          <w:szCs w:val="21"/>
        </w:rPr>
        <w:t xml:space="preserve"> Quantitative mediators that do appear are: information quality (A11, A37), standardisation (A37), planning/budgeting performance (A26), MAS development (A23) and the BP role (A5). These are practice-embedding channels. Interpretation appears only qualitatively. The two operate at different levels: embedding explains </w:t>
      </w:r>
      <w:r>
        <w:rPr>
          <w:i/>
          <w:iCs/>
          <w:sz w:val="21"/>
          <w:szCs w:val="21"/>
        </w:rPr>
        <w:t xml:space="preserve">whether</w:t>
      </w:r>
      <w:r>
        <w:rPr>
          <w:sz w:val="21"/>
          <w:szCs w:val="21"/>
        </w:rPr>
        <w:t xml:space="preserve"> technology reaches effectiveness; interpretation explains </w:t>
      </w:r>
      <w:r>
        <w:rPr>
          <w:i/>
          <w:iCs/>
          <w:sz w:val="21"/>
          <w:szCs w:val="21"/>
        </w:rPr>
        <w:t xml:space="preserve">how</w:t>
      </w:r>
      <w:r>
        <w:rPr>
          <w:sz w:val="21"/>
          <w:szCs w:val="21"/>
        </w:rPr>
        <w:t xml:space="preserve"> controllers convert information into decisions. The corpus cannot rank them because no study measures both. Competence (M5) and attention/relevance selection (M6) also arise from the puzzles and are untested.</w:t>
      </w:r>
    </w:p>
    <w:p>
      <w:pPr>
        <w:pStyle w:val="Heading1"/>
      </w:pPr>
      <w:r>
        <w:t xml:space="preserve">Appendix A. Review-level corroboration (not counted as primary evidence)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54"/>
        <w:gridCol w:w="4806"/>
        <w:gridCol w:w="8320"/>
      </w:tblGrid>
      <w:tr>
        <w:trPr>
          <w:tblHeader/>
        </w:trPr>
        <w:tc>
          <w:tcPr>
            <w:tcW w:type="dxa" w:w="554"/>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ID</w:t>
            </w:r>
          </w:p>
        </w:tc>
        <w:tc>
          <w:tcPr>
            <w:tcW w:type="dxa" w:w="4806"/>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Short title</w:t>
            </w:r>
          </w:p>
        </w:tc>
        <w:tc>
          <w:tcPr>
            <w:tcW w:type="dxa" w:w="8320"/>
            <w:tcBorders>
              <w:top w:val="single" w:color="BBBBBB" w:sz="4"/>
              <w:left w:val="single" w:color="BBBBBB" w:sz="4"/>
              <w:bottom w:val="single" w:color="BBBBBB" w:sz="4"/>
              <w:right w:val="single" w:color="BBBBBB" w:sz="4"/>
            </w:tcBorders>
            <w:shd w:fill="1F3864" w:color="auto" w:val="clear"/>
            <w:tcMar>
              <w:top w:type="dxa" w:w="40"/>
              <w:left w:type="dxa" w:w="60"/>
              <w:bottom w:type="dxa" w:w="40"/>
              <w:right w:type="dxa" w:w="60"/>
            </w:tcMar>
          </w:tcPr>
          <w:p>
            <w:r>
              <w:rPr>
                <w:b/>
                <w:bCs/>
                <w:color w:val="FFFFFF"/>
                <w:sz w:val="16"/>
                <w:szCs w:val="16"/>
              </w:rPr>
              <w:t xml:space="preserve">What the review says (from the sheet)</w:t>
            </w:r>
          </w:p>
        </w:tc>
      </w:tr>
      <w:tr>
        <w:trPr>
          <w:cantSplit w:val="false"/>
        </w:trPr>
        <w:tc>
          <w:tcPr>
            <w:tcW w:type="dxa" w:w="55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A30</w:t>
            </w:r>
          </w:p>
        </w:tc>
        <w:tc>
          <w:tcPr>
            <w:tcW w:type="dxa" w:w="480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Literature review: digitalisation &amp; MC</w:t>
            </w:r>
          </w:p>
        </w:tc>
        <w:tc>
          <w:tcPr>
            <w:tcW w:type="dxa" w:w="83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 (Guenther-based): routine tasks shift to BP / data-scientist / governance profiles; instruments adapt; decision-making decentralises; MC integrates across functions; information asymmetry falls; anxiety/aversion possible; analytic and soft skills needed.</w:t>
            </w:r>
          </w:p>
        </w:tc>
      </w:tr>
      <w:tr>
        <w:trPr>
          <w:cantSplit w:val="false"/>
        </w:trPr>
        <w:tc>
          <w:tcPr>
            <w:tcW w:type="dxa" w:w="55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A38</w:t>
            </w:r>
          </w:p>
        </w:tc>
        <w:tc>
          <w:tcPr>
            <w:tcW w:type="dxa" w:w="480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Elusive boundaries, power &amp; knowledge production (SLR)</w:t>
            </w:r>
          </w:p>
        </w:tc>
        <w:tc>
          <w:tcPr>
            <w:tcW w:type="dxa" w:w="83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 2007-2017: power shifts horizontally to those who master digital technology; accountants risk losing legitimacy if they stay out of digital initiatives; names two gaps - the effect of digitalisation on financial performance and the role of contextual variables.</w:t>
            </w:r>
          </w:p>
        </w:tc>
      </w:tr>
      <w:tr>
        <w:trPr>
          <w:cantSplit w:val="false"/>
        </w:trPr>
        <w:tc>
          <w:tcPr>
            <w:tcW w:type="dxa" w:w="55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A20</w:t>
            </w:r>
          </w:p>
        </w:tc>
        <w:tc>
          <w:tcPr>
            <w:tcW w:type="dxa" w:w="480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AI in managerial accounting - SLR</w:t>
            </w:r>
          </w:p>
        </w:tc>
        <w:tc>
          <w:tcPr>
            <w:tcW w:type="dxa" w:w="83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SLR of 9 primary studies: four assessment dimensions (acceptance, ethics/security, skills, decision process) and two impacts (practices, roles). Calls for field, case and longitudinal studies.</w:t>
            </w:r>
          </w:p>
        </w:tc>
      </w:tr>
      <w:tr>
        <w:trPr>
          <w:cantSplit w:val="false"/>
        </w:trPr>
        <w:tc>
          <w:tcPr>
            <w:tcW w:type="dxa" w:w="55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A10</w:t>
            </w:r>
          </w:p>
        </w:tc>
        <w:tc>
          <w:tcPr>
            <w:tcW w:type="dxa" w:w="480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MA &amp; AI literature review</w:t>
            </w:r>
          </w:p>
        </w:tc>
        <w:tc>
          <w:tcPr>
            <w:tcW w:type="dxa" w:w="83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 of 91 articles: digital technologies transform information and structure, automate basic tasks and decisions, and reshape roles (job elimination, upskilling, deskilling, reskilling) and boundaries. Abstract only in the sheet.</w:t>
            </w:r>
          </w:p>
        </w:tc>
      </w:tr>
      <w:tr>
        <w:trPr>
          <w:cantSplit w:val="false"/>
        </w:trPr>
        <w:tc>
          <w:tcPr>
            <w:tcW w:type="dxa" w:w="55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A31</w:t>
            </w:r>
          </w:p>
        </w:tc>
        <w:tc>
          <w:tcPr>
            <w:tcW w:type="dxa" w:w="480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MA, EDA &amp; unsupervised ML</w:t>
            </w:r>
          </w:p>
        </w:tc>
        <w:tc>
          <w:tcPr>
            <w:tcW w:type="dxa" w:w="83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 actual use of machine learning in management accounting is still very limited in the academic literature; competences in analytics, statistics and ML are needed.</w:t>
            </w:r>
          </w:p>
        </w:tc>
      </w:tr>
      <w:tr>
        <w:trPr>
          <w:cantSplit w:val="false"/>
        </w:trPr>
        <w:tc>
          <w:tcPr>
            <w:tcW w:type="dxa" w:w="55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A50</w:t>
            </w:r>
          </w:p>
        </w:tc>
        <w:tc>
          <w:tcPr>
            <w:tcW w:type="dxa" w:w="480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Impact of IT on the MA profession (bibliometrics)</w:t>
            </w:r>
          </w:p>
        </w:tc>
        <w:tc>
          <w:tcPr>
            <w:tcW w:type="dxa" w:w="83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Bibliometric (183 articles): the role moves from producing figures to interpreting data and supporting decisions; technology skills indispensable; COVID accelerated digitalisation.</w:t>
            </w:r>
          </w:p>
        </w:tc>
      </w:tr>
      <w:tr>
        <w:trPr>
          <w:cantSplit w:val="false"/>
        </w:trPr>
        <w:tc>
          <w:tcPr>
            <w:tcW w:type="dxa" w:w="55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A21</w:t>
            </w:r>
          </w:p>
        </w:tc>
        <w:tc>
          <w:tcPr>
            <w:tcW w:type="dxa" w:w="480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AI in MC: emergent forms, practices, infrastructures</w:t>
            </w:r>
          </w:p>
        </w:tc>
        <w:tc>
          <w:tcPr>
            <w:tcW w:type="dxa" w:w="83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Conceptual: AI shifts management control from deductive to inductive logics; reconfigures forms, practices and infrastructures; accounting as problematisation rather than 'answer machine'.</w:t>
            </w:r>
          </w:p>
        </w:tc>
      </w:tr>
      <w:tr>
        <w:trPr>
          <w:cantSplit w:val="false"/>
        </w:trPr>
        <w:tc>
          <w:tcPr>
            <w:tcW w:type="dxa" w:w="55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A44</w:t>
            </w:r>
          </w:p>
        </w:tc>
        <w:tc>
          <w:tcPr>
            <w:tcW w:type="dxa" w:w="480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Digital data &amp; MA: rethinking research methods</w:t>
            </w:r>
          </w:p>
        </w:tc>
        <w:tc>
          <w:tcPr>
            <w:tcW w:type="dxa" w:w="83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Methodological essay: digital trace data and non-linear strategy-structure-IS relations undermine contingency-style research designs.</w:t>
            </w:r>
          </w:p>
        </w:tc>
      </w:tr>
      <w:tr>
        <w:trPr>
          <w:cantSplit w:val="false"/>
        </w:trPr>
        <w:tc>
          <w:tcPr>
            <w:tcW w:type="dxa" w:w="554"/>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A6</w:t>
            </w:r>
          </w:p>
        </w:tc>
        <w:tc>
          <w:tcPr>
            <w:tcW w:type="dxa" w:w="4806"/>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Review of AI &amp; management accounting</w:t>
            </w:r>
          </w:p>
        </w:tc>
        <w:tc>
          <w:tcPr>
            <w:tcW w:type="dxa" w:w="8320"/>
            <w:tcBorders>
              <w:top w:val="single" w:color="BBBBBB" w:sz="4"/>
              <w:left w:val="single" w:color="BBBBBB" w:sz="4"/>
              <w:bottom w:val="single" w:color="BBBBBB" w:sz="4"/>
              <w:right w:val="single" w:color="BBBBBB" w:sz="4"/>
            </w:tcBorders>
            <w:tcMar>
              <w:top w:type="dxa" w:w="40"/>
              <w:left w:type="dxa" w:w="60"/>
              <w:bottom w:type="dxa" w:w="40"/>
              <w:right w:type="dxa" w:w="60"/>
            </w:tcMar>
          </w:tcPr>
          <w:p>
            <w:r>
              <w:rPr>
                <w:sz w:val="16"/>
                <w:szCs w:val="16"/>
              </w:rPr>
              <w:t xml:space="preserve">Historical review of AI in accounting; no findings in the sheet.</w:t>
            </w:r>
          </w:p>
        </w:tc>
      </w:tr>
    </w:tbl>
    <w:p/>
    <w:p>
      <w:pPr>
        <w:pStyle w:val="Heading1"/>
      </w:pPr>
      <w:r>
        <w:t xml:space="preserve">Appendix B. A36 (excluded)</w:t>
      </w:r>
    </w:p>
    <w:p>
      <w:pPr>
        <w:spacing w:after="100"/>
      </w:pPr>
      <w:r>
        <w:rPr>
          <w:sz w:val="21"/>
          <w:szCs w:val="21"/>
        </w:rPr>
        <w:t xml:space="preserve">A36 analyses three vendor promotional videos (ERP, RFID, big data). It reports that digitalisation 'strengthens efficiency and reduces uncertainty'. That is vendor discourse, not organisational evidence, so it is not counted.</w:t>
      </w:r>
    </w:p>
    <w:sectPr>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36"/>
      <w:szCs w:val="36"/>
    </w:rPr>
  </w:style>
  <w:style w:type="paragraph" w:styleId="Heading1">
    <w:name w:val="Heading 1"/>
    <w:basedOn w:val="Normal"/>
    <w:next w:val="Normal"/>
    <w:qFormat/>
    <w:pPr>
      <w:spacing w:after="120" w:before="300"/>
      <w:outlineLvl w:val="0"/>
    </w:pPr>
    <w:rPr>
      <w:b/>
      <w:bCs/>
      <w:color w:val="1F3864"/>
      <w:sz w:val="28"/>
      <w:szCs w:val="28"/>
    </w:rPr>
  </w:style>
  <w:style w:type="paragraph" w:styleId="Heading2">
    <w:name w:val="Heading 2"/>
    <w:basedOn w:val="Normal"/>
    <w:next w:val="Normal"/>
    <w:qFormat/>
    <w:pPr>
      <w:spacing w:after="100" w:before="200"/>
      <w:outlineLvl w:val="1"/>
    </w:pPr>
    <w:rPr>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2026-10-01T13:55:52.937Z</dcterms:created>
  <dcterms:modified xsi:type="dcterms:W3CDTF">2026-10-01T13:55:52.941Z</dcterms:modified>
</cp:coreProperties>
</file>

<file path=docProps/custom.xml><?xml version="1.0" encoding="utf-8"?>
<Properties xmlns="http://schemas.openxmlformats.org/officeDocument/2006/custom-properties" xmlns:vt="http://schemas.openxmlformats.org/officeDocument/2006/docPropsVTypes"/>
</file>