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ffffff"/>
          <w:sz w:val="2"/>
          <w:szCs w:val="2"/>
          <w:u w:val="none"/>
          <w:shd w:fill="auto" w:val="clear"/>
          <w:vertAlign w:val="baseline"/>
        </w:rPr>
      </w:pPr>
      <w:r w:rsidDel="00000000" w:rsidR="00000000" w:rsidRPr="00000000">
        <w:rPr>
          <w:rFonts w:ascii="Gill Sans" w:cs="Gill Sans" w:eastAsia="Gill Sans" w:hAnsi="Gill Sans"/>
          <w:b w:val="0"/>
          <w:i w:val="0"/>
          <w:smallCaps w:val="0"/>
          <w:strike w:val="0"/>
          <w:color w:val="ffffff"/>
          <w:sz w:val="2"/>
          <w:szCs w:val="2"/>
          <w:u w:val="none"/>
          <w:shd w:fill="auto" w:val="clear"/>
          <w:vertAlign w:val="baseline"/>
          <w:rtl w:val="0"/>
        </w:rPr>
        <w:t xml:space="preserve">EJC</w:t>
      </w:r>
      <w:r w:rsidDel="00000000" w:rsidR="00000000" w:rsidRPr="00000000">
        <w:rPr>
          <w:rFonts w:ascii="Times New Roman" w:cs="Times New Roman" w:eastAsia="Times New Roman" w:hAnsi="Times New Roman"/>
          <w:b w:val="0"/>
          <w:i w:val="0"/>
          <w:smallCaps w:val="0"/>
          <w:strike w:val="0"/>
          <w:color w:val="ffffff"/>
          <w:sz w:val="2"/>
          <w:szCs w:val="2"/>
          <w:u w:val="none"/>
          <w:shd w:fill="auto" w:val="clear"/>
          <w:vertAlign w:val="baseline"/>
          <w:rtl w:val="0"/>
        </w:rPr>
        <w:t xml:space="preserve">0010.1177/0267323115595525European Journal of Communication</w:t>
      </w:r>
      <w:r w:rsidDel="00000000" w:rsidR="00000000" w:rsidRPr="00000000">
        <w:rPr>
          <w:rFonts w:ascii="Gill Sans" w:cs="Gill Sans" w:eastAsia="Gill Sans" w:hAnsi="Gill Sans"/>
          <w:b w:val="1"/>
          <w:i w:val="0"/>
          <w:smallCaps w:val="0"/>
          <w:strike w:val="0"/>
          <w:color w:val="ffffff"/>
          <w:sz w:val="2"/>
          <w:szCs w:val="2"/>
          <w:u w:val="none"/>
          <w:shd w:fill="auto" w:val="clear"/>
          <w:vertAlign w:val="baseline"/>
          <w:rtl w:val="0"/>
        </w:rPr>
        <w:t xml:space="preserve">Larsson and Ihlen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ffff"/>
          <w:sz w:val="2"/>
          <w:szCs w:val="2"/>
          <w:u w:val="none"/>
          <w:shd w:fill="auto" w:val="clear"/>
          <w:vertAlign w:val="baseline"/>
          <w:rtl w:val="0"/>
        </w:rPr>
        <w:t xml:space="preserve">research-article</w:t>
      </w:r>
      <w:r w:rsidDel="00000000" w:rsidR="00000000" w:rsidRPr="00000000">
        <w:rPr>
          <w:rFonts w:ascii="Times New Roman" w:cs="Times New Roman" w:eastAsia="Times New Roman" w:hAnsi="Times New Roman"/>
          <w:b w:val="0"/>
          <w:i w:val="0"/>
          <w:smallCaps w:val="0"/>
          <w:strike w:val="0"/>
          <w:color w:val="ffffff"/>
          <w:sz w:val="2"/>
          <w:szCs w:val="2"/>
          <w:u w:val="none"/>
          <w:shd w:fill="auto" w:val="clear"/>
          <w:vertAlign w:val="baseline"/>
          <w:rtl w:val="0"/>
        </w:rPr>
        <w:t xml:space="preserve">2015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956787109375" w:line="240" w:lineRule="auto"/>
        <w:ind w:left="0" w:right="0" w:firstLine="0"/>
        <w:jc w:val="left"/>
        <w:rPr>
          <w:rFonts w:ascii="Gill Sans" w:cs="Gill Sans" w:eastAsia="Gill Sans" w:hAnsi="Gill Sans"/>
          <w:b w:val="0"/>
          <w:i w:val="1"/>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Article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98828125" w:line="240" w:lineRule="auto"/>
        <w:ind w:left="0" w:right="0" w:firstLine="0"/>
        <w:jc w:val="left"/>
        <w:rPr>
          <w:rFonts w:ascii="Gill Sans" w:cs="Gill Sans" w:eastAsia="Gill Sans" w:hAnsi="Gill Sans"/>
          <w:b w:val="1"/>
          <w:i w:val="0"/>
          <w:smallCaps w:val="0"/>
          <w:strike w:val="0"/>
          <w:color w:val="231f20"/>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231f20"/>
          <w:sz w:val="32"/>
          <w:szCs w:val="32"/>
          <w:u w:val="none"/>
          <w:shd w:fill="auto" w:val="clear"/>
          <w:vertAlign w:val="baseline"/>
          <w:rtl w:val="0"/>
        </w:rPr>
        <w:t xml:space="preserve">Birds of a feather flock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Gill Sans" w:cs="Gill Sans" w:eastAsia="Gill Sans" w:hAnsi="Gill Sans"/>
          <w:b w:val="1"/>
          <w:i w:val="0"/>
          <w:smallCaps w:val="0"/>
          <w:strike w:val="0"/>
          <w:color w:val="231f20"/>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231f20"/>
          <w:sz w:val="32"/>
          <w:szCs w:val="32"/>
          <w:u w:val="none"/>
          <w:shd w:fill="auto" w:val="clear"/>
          <w:vertAlign w:val="baseline"/>
          <w:rtl w:val="0"/>
        </w:rPr>
        <w:t xml:space="preserve">together? Party leaders on  Twitter during the 2013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Gill Sans" w:cs="Gill Sans" w:eastAsia="Gill Sans" w:hAnsi="Gill Sans"/>
          <w:b w:val="1"/>
          <w:i w:val="0"/>
          <w:smallCaps w:val="0"/>
          <w:strike w:val="0"/>
          <w:color w:val="231f20"/>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231f20"/>
          <w:sz w:val="32"/>
          <w:szCs w:val="32"/>
          <w:u w:val="none"/>
          <w:shd w:fill="auto" w:val="clear"/>
          <w:vertAlign w:val="baseline"/>
          <w:rtl w:val="0"/>
        </w:rPr>
        <w:t xml:space="preserve">Norwegian elections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558837890625" w:line="233.23998928070068" w:lineRule="auto"/>
        <w:ind w:left="0" w:right="0" w:firstLine="0"/>
        <w:jc w:val="left"/>
        <w:rPr>
          <w:rFonts w:ascii="Gill Sans" w:cs="Gill Sans" w:eastAsia="Gill Sans" w:hAnsi="Gill Sans"/>
          <w:b w:val="0"/>
          <w:i w:val="0"/>
          <w:smallCaps w:val="0"/>
          <w:strike w:val="0"/>
          <w:color w:val="231f20"/>
          <w:sz w:val="16"/>
          <w:szCs w:val="16"/>
          <w:u w:val="none"/>
          <w:shd w:fill="auto" w:val="clear"/>
          <w:vertAlign w:val="baseline"/>
        </w:rPr>
      </w:pPr>
      <w:r w:rsidDel="00000000" w:rsidR="00000000" w:rsidRPr="00000000">
        <w:rPr>
          <w:rFonts w:ascii="Gill Sans" w:cs="Gill Sans" w:eastAsia="Gill Sans" w:hAnsi="Gill Sans"/>
          <w:b w:val="1"/>
          <w:i w:val="0"/>
          <w:smallCaps w:val="0"/>
          <w:strike w:val="0"/>
          <w:color w:val="231f20"/>
          <w:sz w:val="24"/>
          <w:szCs w:val="24"/>
          <w:u w:val="none"/>
          <w:shd w:fill="auto" w:val="clear"/>
          <w:vertAlign w:val="baseline"/>
          <w:rtl w:val="0"/>
        </w:rPr>
        <w:t xml:space="preserve">Anders Olof Larsson and Øyvind Ihlen </w:t>
      </w:r>
      <w:r w:rsidDel="00000000" w:rsidR="00000000" w:rsidRPr="00000000">
        <w:rPr>
          <w:rFonts w:ascii="Gill Sans" w:cs="Gill Sans" w:eastAsia="Gill Sans" w:hAnsi="Gill Sans"/>
          <w:b w:val="0"/>
          <w:i w:val="0"/>
          <w:smallCaps w:val="0"/>
          <w:strike w:val="0"/>
          <w:color w:val="231f20"/>
          <w:sz w:val="16"/>
          <w:szCs w:val="16"/>
          <w:u w:val="none"/>
          <w:shd w:fill="auto" w:val="clear"/>
          <w:vertAlign w:val="baseline"/>
          <w:rtl w:val="0"/>
        </w:rPr>
        <w:t xml:space="preserve">University of Oslo, Norway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02978515625" w:line="240" w:lineRule="auto"/>
        <w:ind w:left="0" w:right="0" w:firstLine="0"/>
        <w:jc w:val="left"/>
        <w:rPr>
          <w:rFonts w:ascii="Gill Sans" w:cs="Gill Sans" w:eastAsia="Gill Sans" w:hAnsi="Gill Sans"/>
          <w:b w:val="1"/>
          <w:i w:val="0"/>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231f20"/>
          <w:sz w:val="20"/>
          <w:szCs w:val="20"/>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095947265625" w:line="242.70246505737305" w:lineRule="auto"/>
        <w:ind w:left="0" w:right="0" w:firstLine="0"/>
        <w:jc w:val="left"/>
        <w:rPr>
          <w:rFonts w:ascii="Gill Sans" w:cs="Gill Sans" w:eastAsia="Gill Sans" w:hAnsi="Gill Sans"/>
          <w:b w:val="0"/>
          <w:i w:val="0"/>
          <w:smallCaps w:val="0"/>
          <w:strike w:val="0"/>
          <w:color w:val="231f2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231f20"/>
          <w:sz w:val="14"/>
          <w:szCs w:val="14"/>
          <w:u w:val="none"/>
          <w:shd w:fill="auto" w:val="clear"/>
          <w:vertAlign w:val="baseline"/>
          <w:rtl w:val="0"/>
        </w:rPr>
        <w:t xml:space="preserve">European Journal of Communication 1–16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662109375" w:line="240" w:lineRule="auto"/>
        <w:ind w:left="0" w:right="0" w:firstLine="0"/>
        <w:jc w:val="left"/>
        <w:rPr>
          <w:rFonts w:ascii="Gill Sans" w:cs="Gill Sans" w:eastAsia="Gill Sans" w:hAnsi="Gill Sans"/>
          <w:b w:val="0"/>
          <w:i w:val="0"/>
          <w:smallCaps w:val="0"/>
          <w:strike w:val="0"/>
          <w:color w:val="231f2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231f20"/>
          <w:sz w:val="14"/>
          <w:szCs w:val="14"/>
          <w:u w:val="none"/>
          <w:shd w:fill="auto" w:val="clear"/>
          <w:vertAlign w:val="baseline"/>
          <w:rtl w:val="0"/>
        </w:rPr>
        <w:t xml:space="preserve">© The Author(s) 2015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810546875" w:line="240" w:lineRule="auto"/>
        <w:ind w:left="0" w:right="0" w:firstLine="0"/>
        <w:jc w:val="left"/>
        <w:rPr>
          <w:rFonts w:ascii="Gill Sans" w:cs="Gill Sans" w:eastAsia="Gill Sans" w:hAnsi="Gill Sans"/>
          <w:b w:val="0"/>
          <w:i w:val="0"/>
          <w:smallCaps w:val="0"/>
          <w:strike w:val="0"/>
          <w:color w:val="231f20"/>
          <w:sz w:val="14"/>
          <w:szCs w:val="14"/>
          <w:u w:val="none"/>
          <w:shd w:fill="auto" w:val="clear"/>
          <w:vertAlign w:val="baseline"/>
        </w:rPr>
      </w:pPr>
      <w:r w:rsidDel="00000000" w:rsidR="00000000" w:rsidRPr="00000000">
        <w:rPr>
          <w:rFonts w:ascii="Gill Sans" w:cs="Gill Sans" w:eastAsia="Gill Sans" w:hAnsi="Gill Sans"/>
          <w:b w:val="0"/>
          <w:i w:val="0"/>
          <w:smallCaps w:val="0"/>
          <w:strike w:val="0"/>
          <w:color w:val="231f20"/>
          <w:sz w:val="14"/>
          <w:szCs w:val="14"/>
          <w:u w:val="none"/>
          <w:shd w:fill="auto" w:val="clear"/>
          <w:vertAlign w:val="baseline"/>
          <w:rtl w:val="0"/>
        </w:rPr>
        <w:t xml:space="preserve">Reprints and permissions: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58984375" w:line="242.7033519744873" w:lineRule="auto"/>
        <w:ind w:left="0" w:right="0" w:firstLine="0"/>
        <w:jc w:val="left"/>
        <w:rPr>
          <w:rFonts w:ascii="Gill Sans" w:cs="Gill Sans" w:eastAsia="Gill Sans" w:hAnsi="Gill Sans"/>
          <w:b w:val="0"/>
          <w:i w:val="0"/>
          <w:smallCaps w:val="0"/>
          <w:strike w:val="0"/>
          <w:color w:val="231f20"/>
          <w:sz w:val="14"/>
          <w:szCs w:val="14"/>
          <w:u w:val="none"/>
          <w:shd w:fill="auto" w:val="clear"/>
          <w:vertAlign w:val="baseline"/>
        </w:rPr>
        <w:sectPr>
          <w:pgSz w:h="13260" w:w="8840" w:orient="portrait"/>
          <w:pgMar w:bottom="220" w:top="85.040283203125" w:left="85.45928955078125" w:right="807.3541259765625" w:header="0" w:footer="720"/>
          <w:pgNumType w:start="1"/>
          <w:cols w:equalWidth="0" w:num="2">
            <w:col w:space="0" w:w="3980"/>
            <w:col w:space="0" w:w="3980"/>
          </w:cols>
        </w:sectPr>
      </w:pPr>
      <w:r w:rsidDel="00000000" w:rsidR="00000000" w:rsidRPr="00000000">
        <w:rPr>
          <w:rFonts w:ascii="Gill Sans" w:cs="Gill Sans" w:eastAsia="Gill Sans" w:hAnsi="Gill Sans"/>
          <w:b w:val="0"/>
          <w:i w:val="0"/>
          <w:smallCaps w:val="0"/>
          <w:strike w:val="0"/>
          <w:color w:val="231f20"/>
          <w:sz w:val="14"/>
          <w:szCs w:val="14"/>
          <w:u w:val="none"/>
          <w:shd w:fill="auto" w:val="clear"/>
          <w:vertAlign w:val="baseline"/>
          <w:rtl w:val="0"/>
        </w:rPr>
        <w:t xml:space="preserve">sagepub.co.uk/journalsPermissions.nav DOI: 10.1177/0267323115595525 ejc.sagepub.com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76220703125" w:line="244.3022060394287" w:lineRule="auto"/>
        <w:ind w:left="878.3200073242188" w:right="-3.919677734375" w:firstLine="3.05999755859375"/>
        <w:jc w:val="both"/>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The advent of social media has spurred democratic optimism and been seen as something that  help political public relations establish and maintain good relationships with key publics. Still,  research has shown how, for instance, political candidates in the United States by large did not  respond to messages on their Facebook walls. Another popular social media platform, Twitter,  has often been deemed as an elite medium, thus reducing its democratic potential. The findings in  this study show a different picture. Most of the politicians in the sample do use Twitter and its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060394287" w:lineRule="auto"/>
        <w:ind w:left="878.3200073242188" w:right="-4.100341796875" w:firstLine="10.619964599609375"/>
        <w:jc w:val="both"/>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message functionality. Furthermore, the extent to which they communicate with ordinary citizens  is larger than expected. Still, it is a clear tendency that the exchanges are found in user clusters  with little overlap between them. The researched party leaders mostly approach other Twitter  users in unique clusters. Thus, Twitter probably functions to maintain good relationships with,  literarily, followers. As Norwegian party leaders use the @message functionality more frequently  than before – especially to engage in communication with citizens – maybe we are seeing a shift  in how political actors engage in online interactivity.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52294921875" w:line="240" w:lineRule="auto"/>
        <w:ind w:left="893.3200073242188" w:right="0" w:firstLine="0"/>
        <w:jc w:val="left"/>
        <w:rPr>
          <w:rFonts w:ascii="Gill Sans" w:cs="Gill Sans" w:eastAsia="Gill Sans" w:hAnsi="Gill Sans"/>
          <w:b w:val="1"/>
          <w:i w:val="0"/>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231f20"/>
          <w:sz w:val="20"/>
          <w:szCs w:val="20"/>
          <w:u w:val="none"/>
          <w:shd w:fill="auto" w:val="clear"/>
          <w:vertAlign w:val="baseline"/>
          <w:rtl w:val="0"/>
        </w:rPr>
        <w:t xml:space="preserve">Keywords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891.8199920654297" w:right="0" w:firstLine="0"/>
        <w:jc w:val="lef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Elections, Norway, political communication, Twitter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398803710938" w:line="240" w:lineRule="auto"/>
        <w:ind w:left="898.0000305175781" w:right="0" w:firstLine="0"/>
        <w:jc w:val="left"/>
        <w:rPr>
          <w:rFonts w:ascii="Gill Sans" w:cs="Gill Sans" w:eastAsia="Gill Sans" w:hAnsi="Gill Sans"/>
          <w:b w:val="1"/>
          <w:i w:val="0"/>
          <w:smallCaps w:val="0"/>
          <w:strike w:val="0"/>
          <w:color w:val="231f2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231f20"/>
          <w:sz w:val="24"/>
          <w:szCs w:val="24"/>
          <w:u w:val="none"/>
          <w:shd w:fill="auto" w:val="clear"/>
          <w:vertAlign w:val="baseline"/>
          <w:rtl w:val="0"/>
        </w:rPr>
        <w:t xml:space="preserve">Introduction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878.1200408935547" w:right="-3.9080810546875" w:firstLine="4.399948120117187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Ever since the increased accessibility and popularity of the Internet in the mid-1990s,  claims have been made regarding the supposed possibilities for improved interaction  between citizens and politicians – particularly those on the campaign trail. By using 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0194091796875" w:line="240" w:lineRule="auto"/>
        <w:ind w:left="885.8399963378906" w:right="0" w:firstLine="0"/>
        <w:jc w:val="left"/>
        <w:rPr>
          <w:rFonts w:ascii="Gill Sans" w:cs="Gill Sans" w:eastAsia="Gill Sans" w:hAnsi="Gill Sans"/>
          <w:b w:val="1"/>
          <w:i w:val="0"/>
          <w:smallCaps w:val="0"/>
          <w:strike w:val="0"/>
          <w:color w:val="231f20"/>
          <w:sz w:val="16"/>
          <w:szCs w:val="16"/>
          <w:u w:val="none"/>
          <w:shd w:fill="auto" w:val="clear"/>
          <w:vertAlign w:val="baseline"/>
        </w:rPr>
      </w:pPr>
      <w:r w:rsidDel="00000000" w:rsidR="00000000" w:rsidRPr="00000000">
        <w:rPr>
          <w:rFonts w:ascii="Gill Sans" w:cs="Gill Sans" w:eastAsia="Gill Sans" w:hAnsi="Gill Sans"/>
          <w:b w:val="1"/>
          <w:i w:val="0"/>
          <w:smallCaps w:val="0"/>
          <w:strike w:val="0"/>
          <w:color w:val="231f20"/>
          <w:sz w:val="16"/>
          <w:szCs w:val="16"/>
          <w:u w:val="none"/>
          <w:shd w:fill="auto" w:val="clear"/>
          <w:vertAlign w:val="baseline"/>
          <w:rtl w:val="0"/>
        </w:rPr>
        <w:t xml:space="preserve">Corresponding author: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890.3199768066406" w:right="574.3572998046875" w:hanging="11.999969482421875"/>
        <w:jc w:val="left"/>
        <w:rPr>
          <w:rFonts w:ascii="Gill Sans" w:cs="Gill Sans" w:eastAsia="Gill Sans" w:hAnsi="Gill Sans"/>
          <w:b w:val="0"/>
          <w:i w:val="0"/>
          <w:smallCaps w:val="0"/>
          <w:strike w:val="0"/>
          <w:color w:val="231f2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231f20"/>
          <w:sz w:val="16"/>
          <w:szCs w:val="16"/>
          <w:u w:val="none"/>
          <w:shd w:fill="auto" w:val="clear"/>
          <w:vertAlign w:val="baseline"/>
          <w:rtl w:val="0"/>
        </w:rPr>
        <w:t xml:space="preserve">Anders Olof Larsson, Department of Media and Communication, University of Oslo, PO Box 1093,  Blindern, 0317 Oslo, Norway.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890.3199768066406" w:right="0" w:firstLine="0"/>
        <w:jc w:val="left"/>
        <w:rPr>
          <w:rFonts w:ascii="Gill Sans" w:cs="Gill Sans" w:eastAsia="Gill Sans" w:hAnsi="Gill Sans"/>
          <w:b w:val="0"/>
          <w:i w:val="0"/>
          <w:smallCaps w:val="0"/>
          <w:strike w:val="0"/>
          <w:color w:val="231f2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231f20"/>
          <w:sz w:val="16"/>
          <w:szCs w:val="16"/>
          <w:u w:val="none"/>
          <w:shd w:fill="auto" w:val="clear"/>
          <w:vertAlign w:val="baseline"/>
          <w:rtl w:val="0"/>
        </w:rPr>
        <w:t xml:space="preserve">Email: a.o.larsson@media.uio.no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5239868164062" w:line="240" w:lineRule="auto"/>
        <w:ind w:left="0" w:right="1657.398071289062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702880859375" w:firstLine="0"/>
        <w:jc w:val="right"/>
        <w:rPr>
          <w:rFonts w:ascii="Gill Sans" w:cs="Gill Sans" w:eastAsia="Gill Sans" w:hAnsi="Gill Sans"/>
          <w:b w:val="0"/>
          <w:i w:val="1"/>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2 </w:t>
      </w: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European Journal of Communication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990234375" w:line="239.9040126800537" w:lineRule="auto"/>
        <w:ind w:left="766.5347290039062" w:right="109.49584960937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variety of online services, politicians would be able to more efficiently manage their  strategic communication efforts, making time for contact and interaction with ‘regular’  voters a real possibility (Davis, 2010; Sanders, 2009). The advent of social media has  fuelled this optimism further, and the successful 2008 Obama campaign for the US presi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764.5346832275391" w:right="109.920654296875" w:firstLine="7.000045776367187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dency is often pointed to as a prominent example (Kushin and Yamamoto, 2010). Given  their potential for interactivity, social media such as Facebook or Twitter could indeed  carry important democratic functions, going beyond campaign purposes in promoting  participatory and transparent governments (Avery and Graham, 2013; Waters and  Williams, 2011). In short, it has been argued that such services could bolster the demo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66.1347198486328" w:right="109.88037109375" w:firstLine="5.599975585937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cratic system. Such optimistic scenarios, however, have largely been dispelled by empir ical research (Davis, 2010; Sanders, 2009). In general, scholarship has suggested that  high-end political actors have employed various online services in a broadcasting fash ion, largely overlooking the potential for interactivity supposedly inherent in the Internet  and its offshoots (Larsson, 2013).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2558670044" w:lineRule="auto"/>
        <w:ind w:left="763.3346557617188" w:right="110.10986328125" w:firstLine="247.6000213623047"/>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being said, there are good reasons to take yet another look at the uses of social media  at the hands of politicians. First, most of the published research on these matters has been  conducted in US or UK contexts (as suggested by Hermans and Vergeer, 2012; Lilleker and  Malagón, 2010). Could other patterns be discerned in a country characterised by different  sizes and different political cultures? Second, and just as important, the situation is not static  – many actors are still coming to grips with suitable uses of social media for political pur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11281585693" w:lineRule="auto"/>
        <w:ind w:left="762.5347137451172" w:right="109.307861328125" w:firstLine="1.999969482421875"/>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poses, and relatively little work has been performed looking into politicians’ use of the spe cific service studied here – Twitter (see Karpf, 2012). Hence, in this study we will focus on  politicians’ use of Twitter in a small Western democracy – Norway. Featuring a party-centred  rather than a candidate-centred system (see, for example, Arter, 1999), high levels of Internet  use as well as high turnouts at the voting booths (Karlsen, 2009), we argue that findings from  Norway provide a useful contrast to the studies already available. With this in mind, our  research question reads as follows: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How do Norwegian party leaders utilise Twitter in their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15573120117" w:lineRule="auto"/>
        <w:ind w:left="762.5347137451172" w:right="109.322509765625" w:firstLine="8.60000610351562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election campaigns and which publics do the politicians prioritise to engage with?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assess the communication efforts undertaken by the leaders of the seven main  Norwegian political parties on Twitter in a month-long period leading up to the parliamen tary elections 2013. A specific focus is placed on providing overarching, structural insights  regarding the degree to which the studied party leaders make use of the Twitter platform  to interact with other users through the @message functionality. The latter targets a par ticular Twitter account and we use this as one specific indicator for interaction between  politicians and individuals. While politicians received hundreds of such messages during  the specified time period, the emphasis here is on the users that the party leaders them selves choose to enter into dialogue with – societal elites, such as other politicians and  media professionals – or ordinary citizens. Based on empirical results regarding the online  practices of high-end Norwegian politicians, this article helps inform the discussion about  the suggested parliamentarian-political potential of social media as mentioned above.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93933105469" w:line="240" w:lineRule="auto"/>
        <w:ind w:left="784.8546600341797" w:right="0" w:firstLine="0"/>
        <w:jc w:val="left"/>
        <w:rPr>
          <w:rFonts w:ascii="Gill Sans" w:cs="Gill Sans" w:eastAsia="Gill Sans" w:hAnsi="Gill Sans"/>
          <w:b w:val="1"/>
          <w:i w:val="0"/>
          <w:smallCaps w:val="0"/>
          <w:strike w:val="0"/>
          <w:color w:val="231f2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231f20"/>
          <w:sz w:val="24"/>
          <w:szCs w:val="24"/>
          <w:u w:val="none"/>
          <w:shd w:fill="auto" w:val="clear"/>
          <w:vertAlign w:val="baseline"/>
          <w:rtl w:val="0"/>
        </w:rPr>
        <w:t xml:space="preserve">Politicians online – Broadcasting or communicating?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765.1346588134766" w:right="109.35546875" w:firstLine="5.80001831054687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notion of technological innovations as agents of change would appear to lie deep in our  understanding of political communication and marketing, almost mirroring tendencies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25927734375"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1173095703125" w:firstLine="0"/>
        <w:jc w:val="right"/>
        <w:rPr>
          <w:rFonts w:ascii="Gill Sans" w:cs="Gill Sans" w:eastAsia="Gill Sans" w:hAnsi="Gill Sans"/>
          <w:b w:val="0"/>
          <w:i w:val="0"/>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Larsson and Ihlen </w:t>
      </w: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990234375" w:line="239.9040126800537" w:lineRule="auto"/>
        <w:ind w:left="877.9206848144531" w:right="-3.5931396484375" w:firstLine="2.400512695312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towards technological determinism (e.g. Nilsson and Carlsson, 2013; Webster, 2002). As  much research on the uses of novel communication technologies has emanated from US  presidential elections, notable examples can be found here (e.g. Kushin and Yamamoto,  2010; Sweetser, 2011). Jones (1964) has shown that as far back as the 1896, election tech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877.9206848144531" w:right="-3.851318359375" w:firstLine="1.6000366210937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nology in the form of telephones played an important and integral part of campaign mar keting efforts. By way of Roosevelt’s ‘great radio voice’ (Lazarsfeld et al., 1944) and  Kennedy’s command of the television medium (Selnow, 1998; Tichenor et al., 1970), the  current situation in much of the Western world emphasises the uses of online platforms by  politicians. While television consistently is singled out as the most important media plat form (Lilleker and Jackson, 2010; Towner, 2013), the Internet is arguably increasing its  importance for politicians who seek office.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877.9206848144531" w:right="-3.5052490234375" w:firstLine="243.00003051757812"/>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Williams and Gulati (2012) have correctly pointed out that political campaign web  sites have become ‘a standard communication and fundraising tool’ (pp. 52–53). Still,  how politicians employ interactivity, one of the defining characteristics of the Internet,  has been subject of much debate. Interactivity is a manifold concept, understood and  operationalised in different ways in different contexts (e.g. Bucy, 2004). As our focus  here lay on the conversational possibilities associated with Twitter through @messaging,  we understand the concept as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human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(Stromer-Galley, 2000) or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user-to-user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(McMillan,  2002) interactivity. As the labels would imply, such a focus takes special interest in inter personal uses of online technologies (e.g. Massey and Leavy, 1999), such as Twitter.  While these conceptualisations of interactivity do indeed stem from applications of the  Internet not specifically related to Twitter, our basic interest here is the digital conversa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4115447998" w:lineRule="auto"/>
        <w:ind w:left="877.9206848144531" w:right="-3.951416015625" w:firstLine="2.399978637695312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tion. As @messaging is arguably the Twitter functionality most clearly related to conver sation between users, we deem this theoretical focus as the most suitable to our topic. While research works on earlier online political presences have suggested that they  were little more than ‘electronic brochures’ (Druckman et al., 2007: 427), the previ ously mentioned 2008 Obama campaign for the US presidency supposedly made  extensive use of interactive features, effectively moving from what could be called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broadcasting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rationale to one more focused on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communicating</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While broadcasting  practices – essentially sending out messages in a more or less straightforward market ing fashion – have been part of political campaigning for decades, the influx of social  media like Twitter has been thought of as having the potential for two-way communi cation (e.g. Larsson, 2013; Graham et al., 2013). Besides the novelty factor, politicians  adopting Twitter in this way might have more to gain, as experimental research has  shown that engagement with voters on the Internet leads to positive evaluations of  politicians (e.g. Grant et al., 2010; Utz, 2009; Vergeer and Hermans, 2013). A ‘regime  of immediacy’ (Rosanvallon, 2011) has been ushered in with the help of online media.  More importantly, several scholars argue that social media interactivity can bolster  political engagement among various citizenries (e.g. Avery and Graham, 2013; Waters  and Williams, 2011). Optimists have pointed to the potential for citizens to engage and  ‘play a role in the development of new democratic politics’ (Dahlgren, 2005: 160).  Still, empirical research has concluded that most users gravitate towards other material  (Sanders, 2009). In fact, it has been argued that the technology can increase the dis tance between the elite and the unengaged, by giving the former an additional tool for  communication among themselves (Davis, 2010).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67016601562"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4.7258949279785" w:lineRule="auto"/>
        <w:ind w:left="769.9746704101562" w:right="166.702880859375" w:hanging="2.8399658203125"/>
        <w:jc w:val="left"/>
        <w:rPr>
          <w:rFonts w:ascii="Gill Sans" w:cs="Gill Sans" w:eastAsia="Gill Sans" w:hAnsi="Gill Sans"/>
          <w:b w:val="0"/>
          <w:i w:val="0"/>
          <w:smallCaps w:val="0"/>
          <w:strike w:val="0"/>
          <w:color w:val="231f20"/>
          <w:sz w:val="18"/>
          <w:szCs w:val="18"/>
          <w:u w:val="none"/>
          <w:shd w:fill="auto" w:val="clear"/>
          <w:vertAlign w:val="baseline"/>
        </w:rPr>
        <w:sectPr>
          <w:type w:val="continuous"/>
          <w:pgSz w:h="13260" w:w="8840" w:orient="portrait"/>
          <w:pgMar w:bottom="220" w:top="85.040283203125" w:left="85.45928955078125" w:right="799.302978515625" w:header="0" w:footer="720"/>
          <w:cols w:equalWidth="0" w:num="1">
            <w:col w:space="0" w:w="7955.237731933594"/>
          </w:cols>
        </w:sectPr>
      </w:pP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4 </w:t>
      </w: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European Journal of Communication </w:t>
      </w:r>
      <w:r w:rsidDel="00000000" w:rsidR="00000000" w:rsidRPr="00000000">
        <w:rPr>
          <w:rFonts w:ascii="Gill Sans" w:cs="Gill Sans" w:eastAsia="Gill Sans" w:hAnsi="Gill Sans"/>
          <w:b w:val="1"/>
          <w:i w:val="0"/>
          <w:smallCaps w:val="0"/>
          <w:strike w:val="0"/>
          <w:color w:val="231f20"/>
          <w:sz w:val="18"/>
          <w:szCs w:val="18"/>
          <w:u w:val="none"/>
          <w:shd w:fill="auto" w:val="clear"/>
          <w:vertAlign w:val="baseline"/>
          <w:rtl w:val="0"/>
        </w:rPr>
        <w:t xml:space="preserve">Table 1. </w:t>
      </w: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Characteristics of Norwegian political parties.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50775527954" w:lineRule="auto"/>
        <w:ind w:left="0" w:right="0" w:firstLine="0"/>
        <w:jc w:val="lef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Norwegian parties  (abbreviation)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21875" w:line="240" w:lineRule="auto"/>
        <w:ind w:left="0" w:right="0" w:firstLine="0"/>
        <w:jc w:val="lef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Large (10%+)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50775527954" w:lineRule="auto"/>
        <w:ind w:left="0" w:right="0" w:firstLine="0"/>
        <w:jc w:val="lef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Party leader % votes in 2009  parliamentary elections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50775527954" w:lineRule="auto"/>
        <w:ind w:left="0" w:right="0" w:firstLine="0"/>
        <w:jc w:val="left"/>
        <w:rPr>
          <w:rFonts w:ascii="Gill Sans" w:cs="Gill Sans" w:eastAsia="Gill Sans" w:hAnsi="Gill Sans"/>
          <w:b w:val="0"/>
          <w:i w:val="0"/>
          <w:smallCaps w:val="0"/>
          <w:strike w:val="0"/>
          <w:color w:val="231f20"/>
          <w:sz w:val="18"/>
          <w:szCs w:val="18"/>
          <w:u w:val="none"/>
          <w:shd w:fill="auto" w:val="clear"/>
          <w:vertAlign w:val="baseline"/>
        </w:rPr>
        <w:sectPr>
          <w:type w:val="continuous"/>
          <w:pgSz w:h="13260" w:w="8840" w:orient="portrait"/>
          <w:pgMar w:bottom="220" w:top="85.040283203125" w:left="861.9139862060547" w:right="1152.845458984375" w:header="0" w:footer="720"/>
          <w:cols w:equalWidth="0" w:num="3">
            <w:col w:space="0" w:w="2280"/>
            <w:col w:space="0" w:w="2280"/>
            <w:col w:space="0" w:w="2280"/>
          </w:cols>
        </w:sect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Ideological  position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6337890625" w:line="255.49761772155762" w:lineRule="auto"/>
        <w:ind w:left="778.7947082519531" w:right="171.7431640625" w:firstLine="179.64004516601562"/>
        <w:jc w:val="lef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Labour Party (Ap) Jens Stoltenberg 35.3 Left Progress Party (Frp) Siv Jensen 22.9 Populist Right Conservative Party (H) Erna Solberg 17.1 Right Medium (4–9.9%)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693359375" w:line="255.49784660339355" w:lineRule="auto"/>
        <w:ind w:left="773.3946228027344" w:right="659.903564453125" w:firstLine="179.46014404296875"/>
        <w:jc w:val="lef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Socialist Left Party (Sv) Audun Lysbakken 6.1 Left Centre Party (Sp) Liv Signe Navarsete 6.2 Centre Christian Democrats (Krf) Knut Arild Hareide 5.7 Centre Small (&lt;3.9%)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63232421875" w:line="240" w:lineRule="auto"/>
        <w:ind w:left="0" w:right="659.722900390625" w:firstLine="0"/>
        <w:jc w:val="righ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Liberal Party (V) Trine Skei Grande 3.7 Centre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998291015625" w:line="239.9040126800537" w:lineRule="auto"/>
        <w:ind w:left="766.9346618652344" w:right="109.88037109375" w:firstLine="240.6000518798828"/>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While Honeycutt and Herring (2009) suggest that micro blogging has become ‘more  conversational and collaborative’ (p. 10), this does not necessarily hold true with regard  to politicians. While variations have been found regarding party size, incumbency or  ideological factors (Graham et al., 2013; Larsson and Kalsnes, 2014), early scholarship  on the topic has mostly indicated the use of the broadcasting variety. For instance, politi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66.9345855712891" w:right="109.5111083984375" w:firstLine="4.8001098632812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cians have apparently employed Twitter mostly for practices like self-promotion  (Golbeck et al., 2010), impression management (Jackson and Lilleker, 2011), informa tion dissemination (Sæbø, 2011; Small, 2011) and party mobilisation (Dang-Xuan et al.,  2013).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8420562744" w:lineRule="auto"/>
        <w:ind w:left="764.5345306396484" w:right="110.7025146484375" w:firstLine="243.7999725341797"/>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However, more recent findings from the 2011 Norwegian regional elections found  that nearly half (44%) of all tweets sent by the sampled politicians were classified as @ messages. By focusing on the subsequent 2013 national elections, this study offers fur ther insight into the Norwegian case. Given Norway’s leading role regarding Internet  penetration rates (e.g. Karlsen, 2011), these insights should be of interest in an interna tional perspective.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02978515625" w:line="240" w:lineRule="auto"/>
        <w:ind w:left="771.6546630859375" w:right="0" w:firstLine="0"/>
        <w:jc w:val="left"/>
        <w:rPr>
          <w:rFonts w:ascii="Gill Sans" w:cs="Gill Sans" w:eastAsia="Gill Sans" w:hAnsi="Gill Sans"/>
          <w:b w:val="1"/>
          <w:i w:val="0"/>
          <w:smallCaps w:val="0"/>
          <w:strike w:val="0"/>
          <w:color w:val="231f2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231f20"/>
          <w:sz w:val="24"/>
          <w:szCs w:val="24"/>
          <w:u w:val="none"/>
          <w:shd w:fill="auto" w:val="clear"/>
          <w:vertAlign w:val="baseline"/>
          <w:rtl w:val="0"/>
        </w:rPr>
        <w:t xml:space="preserve">The Norwegian political system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772.7346801757812" w:right="110.101318359375" w:hanging="4.400024414062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Perhaps easiest described as one of the Nordic welfare states (Hilson, 2008), Norway  features 4.9million inhabitants represented by 169 politicians in the national parliament,  Stortinget. The parliamentary system has been characterised as moderate pluralistic  (Sartori, 1990), featuring multiple parties and limited centrifugal forces. While individ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96976470947" w:lineRule="auto"/>
        <w:ind w:left="764.5346832275391" w:right="109.501953125" w:firstLine="0.599975585937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ual politicians have been known to play significant parts in the Norwegian context, the  political system is best described as party-centred rather than candidate-centred (Enli and  Skogerbø, 2013; Karlsen, 2009). Table 1 presents the basic characteristics of the main  political parties in Norway, including results from the 2009 national election – the latest  election to have taken place when the data for this article were collected. The analysis  that follows will point to the factors in Table 1, such as size and political orientation,  when discussing the research question.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242004394531"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170166015625" w:firstLine="0"/>
        <w:jc w:val="right"/>
        <w:rPr>
          <w:rFonts w:ascii="Gill Sans" w:cs="Gill Sans" w:eastAsia="Gill Sans" w:hAnsi="Gill Sans"/>
          <w:b w:val="0"/>
          <w:i w:val="0"/>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Larsson and Ihlen </w:t>
      </w: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6337890625" w:line="240" w:lineRule="auto"/>
        <w:ind w:left="896.5606689453125" w:right="0" w:firstLine="0"/>
        <w:jc w:val="left"/>
        <w:rPr>
          <w:rFonts w:ascii="Gill Sans" w:cs="Gill Sans" w:eastAsia="Gill Sans" w:hAnsi="Gill Sans"/>
          <w:b w:val="1"/>
          <w:i w:val="0"/>
          <w:smallCaps w:val="0"/>
          <w:strike w:val="0"/>
          <w:color w:val="231f2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231f20"/>
          <w:sz w:val="24"/>
          <w:szCs w:val="24"/>
          <w:u w:val="none"/>
          <w:shd w:fill="auto" w:val="clear"/>
          <w:vertAlign w:val="baseline"/>
          <w:rtl w:val="0"/>
        </w:rPr>
        <w:t xml:space="preserve">Method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877.9206848144531" w:right="-3.0828857421875" w:firstLine="3.00003051757812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With the research question in mind, all tweets sent to and from the accounts of the leaders  of the seven main Norwegian political parties during the month before the parliamentary  elections in September 2013 were archived. In order to avoid non-official or fake Twitter  profiles, the official Twitter accounts of the party leaders were accessed via the respec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885.5207061767578" w:right="-3.6834716796875" w:hanging="5.20004272460937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tive party web sites (e.g. Klinger, 2013). Tweets sent from these seven accounts were  archived starting in 9 August 2013 and ending a month later in 10 September 2013 –  effectively capturing the activity undertaken during the supposedly highly intensive  ‘short campaign’ period (Enli and Skogerbø, 2013). This resulted in a total of 846 tweets,  sent from the party leader’s accounts to a total of 518 other users. Collection was under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879.5207214355469" w:right="-3.701171875" w:firstLine="0.799942016601562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taken by means of the yourTwapperKeeper service – a self-hosted Twitter archiving  service that utilises Twitter’s Stream and Search application programming interfaces  (API) in tandem. As pointed out by Bruns and Stieglitz (2012), any research dealing with  Twitter data must take into account ‘the vagaries of working with the Twitter API’ (p.  179). Specifically, as the publicly available API gives access to about 1% of the total  amount of tweets posted at any given moment, researchers must show some caution  when seeking to generalise (Morstatter et al., 2013). Our current interest merited a com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2558670044" w:lineRule="auto"/>
        <w:ind w:left="877.9206848144531" w:right="-2.8826904296875" w:hanging="0.20004272460937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parably regulated approach to data collection, tracking seven accounts for 1month. With  such a comparably small project, resulting in 846 tweets, the method was deemed suita ble. Manual checks on each party leader’s account page verified this claim.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11281585693" w:lineRule="auto"/>
        <w:ind w:left="878.5206604003906" w:right="-3.4539794921875" w:firstLine="246.8000030517578"/>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Once collected, the data were analysed using a series of primarily quantitative meth ods. In the first instance, the type of Twitter message was characterised as belonging in  one of the three categories: (1) retweet (where a message sent by another user is redis tributed), (2) undirected Tweet (messages sent to an undisclosed audience of followers)  or (3) an @message (where the @ sign is employed in order to contact another specified  user). This is a relatively simple operation as the data received from the your Twapper  Keeper service can be sorted to identify tweets accordingly.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05423736572" w:lineRule="auto"/>
        <w:ind w:left="877.9206848144531" w:right="-3.5064697265625" w:firstLine="253.00003051757812"/>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SPSS was then used to perform a series of descriptive statistical analyses, presented  in Figures 1 and 3. For the network analysis presented in Figure 2, the open-source soft ware package Gephi was utilised to depict the conversational networks of our studied  party leaders (for more on Gephi, please refer to Bastian et al., 2009). Specifically, data  regarding @messages sent from party leaders to different users were entered into Gephi  and manipulated with the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Force Atlas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algorithm as described by Bruns (2011).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60302734375" w:line="239.9041986465454" w:lineRule="auto"/>
        <w:ind w:left="880.3206634521484" w:right="-3.08837890625" w:firstLine="244.00001525878906"/>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next step was to look closer at the types of users the politicians responded to with  their @messages. We visited the 518 Twitter accounts that were identified and looked at  their own descriptions of their profile. We then employed a typology inspired by the work  of Ausserhofer and Maireder (2013) placing the Twitter users in one of four categories: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8466796875" w:line="240" w:lineRule="auto"/>
        <w:ind w:left="1141.7207336425781"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Citizen: anonymous and/or non-professional/private citizen;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900390625" w:line="239.90394115447998" w:lineRule="auto"/>
        <w:ind w:left="1486.5208435058594" w:right="-3.0841064453125" w:hanging="364.000091552734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Media professionals: professional communicators, journalists or public relations  (PR)/marketing practitioners;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94115447998" w:lineRule="auto"/>
        <w:ind w:left="1485.1206970214844" w:right="-2.684326171875" w:hanging="358.5999298095703"/>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Organisational representative: representatives of companies, non-governmental  organisations (NGOs), unions or lobbying/interest groups;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362644195557" w:lineRule="auto"/>
        <w:ind w:left="1485.1206970214844" w:right="-2.2833251953125" w:hanging="363.5999298095703"/>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Politician: active or former representatives at any level of government; members  of political parties, or employees of political parties.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2462005615234"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7.3294448852539" w:lineRule="auto"/>
        <w:ind w:left="773.7346649169922" w:right="166.702880859375" w:firstLine="0"/>
        <w:jc w:val="center"/>
        <w:rPr>
          <w:rFonts w:ascii="Gill Sans" w:cs="Gill Sans" w:eastAsia="Gill Sans" w:hAnsi="Gill Sans"/>
          <w:b w:val="0"/>
          <w:i w:val="1"/>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6 </w:t>
      </w: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European Journal of Communication </w:t>
      </w: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Pr>
        <w:drawing>
          <wp:inline distB="19050" distT="19050" distL="19050" distR="19050">
            <wp:extent cx="3619500" cy="314751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19500" cy="314751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6146545410156" w:right="0" w:firstLine="0"/>
        <w:jc w:val="lef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1"/>
          <w:i w:val="0"/>
          <w:smallCaps w:val="0"/>
          <w:strike w:val="0"/>
          <w:color w:val="231f20"/>
          <w:sz w:val="18"/>
          <w:szCs w:val="18"/>
          <w:u w:val="none"/>
          <w:shd w:fill="auto" w:val="clear"/>
          <w:vertAlign w:val="baseline"/>
          <w:rtl w:val="0"/>
        </w:rPr>
        <w:t xml:space="preserve">Figure 1. </w:t>
      </w: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Distribution of types of tweets sent by party leaders.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0510234832764" w:lineRule="auto"/>
        <w:ind w:left="771.3346862792969" w:right="781.9842529296875" w:hanging="3.679962158203125"/>
        <w:jc w:val="left"/>
        <w:rPr>
          <w:rFonts w:ascii="Gill Sans" w:cs="Gill Sans" w:eastAsia="Gill Sans" w:hAnsi="Gill Sans"/>
          <w:b w:val="0"/>
          <w:i w:val="0"/>
          <w:smallCaps w:val="0"/>
          <w:strike w:val="0"/>
          <w:color w:val="231f2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231f20"/>
          <w:sz w:val="16"/>
          <w:szCs w:val="16"/>
          <w:u w:val="none"/>
          <w:shd w:fill="auto" w:val="clear"/>
          <w:vertAlign w:val="baseline"/>
          <w:rtl w:val="0"/>
        </w:rPr>
        <w:t xml:space="preserve">Total </w:t>
      </w:r>
      <w:r w:rsidDel="00000000" w:rsidR="00000000" w:rsidRPr="00000000">
        <w:rPr>
          <w:rFonts w:ascii="Gill Sans" w:cs="Gill Sans" w:eastAsia="Gill Sans" w:hAnsi="Gill Sans"/>
          <w:b w:val="0"/>
          <w:i w:val="1"/>
          <w:smallCaps w:val="0"/>
          <w:strike w:val="0"/>
          <w:color w:val="231f20"/>
          <w:sz w:val="16"/>
          <w:szCs w:val="16"/>
          <w:u w:val="none"/>
          <w:shd w:fill="auto" w:val="clear"/>
          <w:vertAlign w:val="baseline"/>
          <w:rtl w:val="0"/>
        </w:rPr>
        <w:t xml:space="preserve">N </w:t>
      </w:r>
      <w:r w:rsidDel="00000000" w:rsidR="00000000" w:rsidRPr="00000000">
        <w:rPr>
          <w:rFonts w:ascii="Gill Sans" w:cs="Gill Sans" w:eastAsia="Gill Sans" w:hAnsi="Gill Sans"/>
          <w:b w:val="0"/>
          <w:i w:val="0"/>
          <w:smallCaps w:val="0"/>
          <w:strike w:val="0"/>
          <w:color w:val="231f20"/>
          <w:sz w:val="16"/>
          <w:szCs w:val="16"/>
          <w:u w:val="none"/>
          <w:shd w:fill="auto" w:val="clear"/>
          <w:vertAlign w:val="baseline"/>
          <w:rtl w:val="0"/>
        </w:rPr>
        <w:t xml:space="preserve">for Grande: 453, Hareide: 80, Jensen: 8, Lysbakken: 669, Navarsete: 138, Solberg: 281 and  Stoltenberg: 114.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7197265625" w:line="239.90396976470947" w:lineRule="auto"/>
        <w:ind w:left="770.9346771240234" w:right="109.871826171875" w:firstLine="236.6000366210937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While the genuineness of party leader accounts could be verified as described previ ously, our assessments of the users they chose to communicate with faced different chal lenges. We cannot be absolutely certain that these users really are who they say they are  on their Twitter profile pages. Nevertheless, we argue that it is of interest to gauge the  degree to which the party leaders engage with users who at least claim to have certain  affiliations, professional claims or other characteristics.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1986465454" w:lineRule="auto"/>
        <w:ind w:left="770.9346771240234" w:right="110.28076171875" w:firstLine="239.00001525878906"/>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Indeed, the argument is made here that by dividing users into broad, yet distinct  groups (‘elite’ and ‘non-elite’), we are able to distinguish to what degree the party leaders  engage with ‘the established political commentariat of professionals engaged in political  debate’ (Bruns and Highfield, 2013: 672) – and to what degree they choose to communi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771.7346954345703"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cate on Twitter with ‘non-elite’ citizens.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05423736572" w:lineRule="auto"/>
        <w:ind w:left="766.1347198486328" w:right="109.903564453125" w:firstLine="243.7999725341797"/>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Inter-coder reliability regarding these categories was assessed by having the first  author code all identified 518 accounts. A research assistant subsequently re-coded a  random 10% sample of the full data set. Employing Krippendorff’s α (Krippendorff,  2008; Lombard et al., 2002), specifically the macro constructed for SPSS (Hayes and  Krippendorff, 2007), α measured reliability at .69, which is sufficient for a conservative  measurement like the one used.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7098083496094"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64.7989273071289" w:lineRule="auto"/>
        <w:ind w:left="885.3206634521484" w:right="48.917236328125" w:firstLine="0"/>
        <w:jc w:val="center"/>
        <w:rPr>
          <w:rFonts w:ascii="Gill Sans" w:cs="Gill Sans" w:eastAsia="Gill Sans" w:hAnsi="Gill Sans"/>
          <w:b w:val="0"/>
          <w:i w:val="0"/>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Larsson and Ihlen </w:t>
      </w: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7 </w:t>
      </w: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Pr>
        <w:drawing>
          <wp:inline distB="19050" distT="19050" distL="19050" distR="19050">
            <wp:extent cx="3619500" cy="381060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19500" cy="381060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4365386963" w:lineRule="auto"/>
        <w:ind w:left="878.3207702636719" w:right="292.357177734375" w:firstLine="13.679962158203125"/>
        <w:jc w:val="lef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1"/>
          <w:i w:val="0"/>
          <w:smallCaps w:val="0"/>
          <w:strike w:val="0"/>
          <w:color w:val="231f20"/>
          <w:sz w:val="18"/>
          <w:szCs w:val="18"/>
          <w:u w:val="none"/>
          <w:shd w:fill="auto" w:val="clear"/>
          <w:vertAlign w:val="baseline"/>
          <w:rtl w:val="0"/>
        </w:rPr>
        <w:t xml:space="preserve">Figure 2. </w:t>
      </w: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Network graph of @messages sent from party leaders to recipients (users other  than party leaders have been anonymised).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2249755859375" w:line="240" w:lineRule="auto"/>
        <w:ind w:left="896.5606689453125" w:right="0" w:firstLine="0"/>
        <w:jc w:val="left"/>
        <w:rPr>
          <w:rFonts w:ascii="Gill Sans" w:cs="Gill Sans" w:eastAsia="Gill Sans" w:hAnsi="Gill Sans"/>
          <w:b w:val="1"/>
          <w:i w:val="0"/>
          <w:smallCaps w:val="0"/>
          <w:strike w:val="0"/>
          <w:color w:val="231f2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231f20"/>
          <w:sz w:val="24"/>
          <w:szCs w:val="24"/>
          <w:u w:val="none"/>
          <w:shd w:fill="auto" w:val="clear"/>
          <w:vertAlign w:val="baseline"/>
          <w:rtl w:val="0"/>
        </w:rPr>
        <w:t xml:space="preserve">Results and discussion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877.9206848144531" w:right="-3.082275390625" w:firstLine="6.39999389648437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Twitter activities of the seven party leaders provided some variation throughout our  period of study. Figure 1 provides an overview of the types of tweets sent by each politi cian, effectively allowing us to single out those who tended towards a more heavy use of  the @message functionality – and those who mainly chose usage of other modes. While  not of specific interest for our current purposes, the distributions of retweets and undi rected messages are displayed as well – in order to provide the full picture of the activi ties undertaken by the politicians.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826713562" w:lineRule="auto"/>
        <w:ind w:left="879.9207305908203" w:right="-3.1121826171875" w:firstLine="240.9999847412109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While considerable differences can be noted regarding the Twitter practices of each  individual politician, Figure 1 clearly indicates that the Norwegian party leaders for the  most part made extensive use of @messages in order to communicate with other users  during the 4weeks leading up to the 2014 parliamentary elections. As the black portions  of the bars visible in Figure 1 indicate, this is especially valid for three of the studied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9024963378906"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1.8116760253906" w:lineRule="auto"/>
        <w:ind w:left="771.3346862792969" w:right="166.702880859375" w:firstLine="0"/>
        <w:jc w:val="center"/>
        <w:rPr>
          <w:rFonts w:ascii="Gill Sans" w:cs="Gill Sans" w:eastAsia="Gill Sans" w:hAnsi="Gill Sans"/>
          <w:b w:val="0"/>
          <w:i w:val="1"/>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8 </w:t>
      </w: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European Journal of Communication </w:t>
      </w: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Pr>
        <w:drawing>
          <wp:inline distB="19050" distT="19050" distL="19050" distR="19050">
            <wp:extent cx="3619500" cy="301431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19500" cy="301431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6146545410156" w:right="0" w:firstLine="0"/>
        <w:jc w:val="lef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1"/>
          <w:i w:val="0"/>
          <w:smallCaps w:val="0"/>
          <w:strike w:val="0"/>
          <w:color w:val="231f20"/>
          <w:sz w:val="18"/>
          <w:szCs w:val="18"/>
          <w:u w:val="none"/>
          <w:shd w:fill="auto" w:val="clear"/>
          <w:vertAlign w:val="baseline"/>
          <w:rtl w:val="0"/>
        </w:rPr>
        <w:t xml:space="preserve">Figure 3. </w:t>
      </w: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@messages sent from party leaders to different user groups.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0510234832764" w:lineRule="auto"/>
        <w:ind w:left="771.3346862792969" w:right="861.983642578125" w:hanging="3.679962158203125"/>
        <w:jc w:val="left"/>
        <w:rPr>
          <w:rFonts w:ascii="Gill Sans" w:cs="Gill Sans" w:eastAsia="Gill Sans" w:hAnsi="Gill Sans"/>
          <w:b w:val="0"/>
          <w:i w:val="0"/>
          <w:smallCaps w:val="0"/>
          <w:strike w:val="0"/>
          <w:color w:val="231f20"/>
          <w:sz w:val="16"/>
          <w:szCs w:val="16"/>
          <w:u w:val="none"/>
          <w:shd w:fill="auto" w:val="clear"/>
          <w:vertAlign w:val="baseline"/>
        </w:rPr>
      </w:pPr>
      <w:r w:rsidDel="00000000" w:rsidR="00000000" w:rsidRPr="00000000">
        <w:rPr>
          <w:rFonts w:ascii="Gill Sans" w:cs="Gill Sans" w:eastAsia="Gill Sans" w:hAnsi="Gill Sans"/>
          <w:b w:val="0"/>
          <w:i w:val="0"/>
          <w:smallCaps w:val="0"/>
          <w:strike w:val="0"/>
          <w:color w:val="231f20"/>
          <w:sz w:val="16"/>
          <w:szCs w:val="16"/>
          <w:u w:val="none"/>
          <w:shd w:fill="auto" w:val="clear"/>
          <w:vertAlign w:val="baseline"/>
          <w:rtl w:val="0"/>
        </w:rPr>
        <w:t xml:space="preserve">Total </w:t>
      </w:r>
      <w:r w:rsidDel="00000000" w:rsidR="00000000" w:rsidRPr="00000000">
        <w:rPr>
          <w:rFonts w:ascii="Gill Sans" w:cs="Gill Sans" w:eastAsia="Gill Sans" w:hAnsi="Gill Sans"/>
          <w:b w:val="0"/>
          <w:i w:val="1"/>
          <w:smallCaps w:val="0"/>
          <w:strike w:val="0"/>
          <w:color w:val="231f20"/>
          <w:sz w:val="16"/>
          <w:szCs w:val="16"/>
          <w:u w:val="none"/>
          <w:shd w:fill="auto" w:val="clear"/>
          <w:vertAlign w:val="baseline"/>
          <w:rtl w:val="0"/>
        </w:rPr>
        <w:t xml:space="preserve">N </w:t>
      </w:r>
      <w:r w:rsidDel="00000000" w:rsidR="00000000" w:rsidRPr="00000000">
        <w:rPr>
          <w:rFonts w:ascii="Gill Sans" w:cs="Gill Sans" w:eastAsia="Gill Sans" w:hAnsi="Gill Sans"/>
          <w:b w:val="0"/>
          <w:i w:val="0"/>
          <w:smallCaps w:val="0"/>
          <w:strike w:val="0"/>
          <w:color w:val="231f20"/>
          <w:sz w:val="16"/>
          <w:szCs w:val="16"/>
          <w:u w:val="none"/>
          <w:shd w:fill="auto" w:val="clear"/>
          <w:vertAlign w:val="baseline"/>
          <w:rtl w:val="0"/>
        </w:rPr>
        <w:t xml:space="preserve">for Grande: 374, Hareide: 32, Jensen: 1, Lysbakken: 400, Navarsete: 53, Solberg: 263 and  Stoltenberg: 49.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724365234375" w:line="239.9036979675293" w:lineRule="auto"/>
        <w:ind w:left="764.5346832275391" w:right="109.92065429687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politicians (Audun Lysbakken, Trine Skei Grande and Erna Solberg), who also made  comparably extensive overall use of Twitter. While previous research has indicated that  the different uses vary according to characteristics like party size (Vergeer et al., 2011b)  or incumbency (Gulati and Williams, 2013), still differences pertaining to ideological  perspectives appear to have diminished in later years (Klinger, 2013; Vergeer and  Hermans, 2013), signalling a levelling of the playing field between different types of par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762.5347137451172" w:right="109.72412109375" w:firstLine="4.399948120117187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ties. Some of the differences visible in Figure 1 can perhaps be related to party size, as  both Lysbakken and Grande are leaders of two of the smaller parties holding seats in the  Norwegian parliament. The comparably smaller party sizes could serve as an explanatory  factor for the large amount of activity. As suggested by Gibson and McAllister (2014),  such smaller actors who ‘lack access to mainstream news outlets’ (p. 3) can employ social  media as a remedy, presumably gaining the interest of journalists. In sum, while neither of  the two parties under discussion here could be understood as on the ‘fringe’ of mainstream  Norwegian politics, the size argument as proposed earlier would appear to have at least  some effect in this context too. Conversely, this finding could be seen as unexpected given  that the larger political parties put together Twitter teams to assist their political leaders  and could be expected to outnumber leaders from the less resourceful parties.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060791015625" w:line="239.9040126800537" w:lineRule="auto"/>
        <w:ind w:left="768.9347076416016" w:right="110.5029296875" w:firstLine="237.6000213623047"/>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Another interpretation of these data would involve demographical factors. Although  Lysbakken and Grande can be safely placed on each side of a left–right ideological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063110351562"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74072265625" w:firstLine="0"/>
        <w:jc w:val="right"/>
        <w:rPr>
          <w:rFonts w:ascii="Gill Sans" w:cs="Gill Sans" w:eastAsia="Gill Sans" w:hAnsi="Gill Sans"/>
          <w:b w:val="0"/>
          <w:i w:val="0"/>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Larsson and Ihlen </w:t>
      </w: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9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990234375" w:line="239.9040126800537" w:lineRule="auto"/>
        <w:ind w:left="877.9206848144531" w:right="-3.88427734375" w:firstLine="7.00057983398437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divide, their respective parties largely appeal to similar voter groups – urban and highly  educated. As similar tendencies can be discerned among Twitter users in general research  (Larsson and Moe, 2013; Bruns and Highfield, 2013), we should perhaps not be to sur prised at the level of engagement shown by these politicians illustrated in Figure 1.  Conversely, Siv Jensen and the Progress Party (Frp) find their most devoted supporters  among non-urban, lower educated voters. Indeed, her account was the least active during  the studied time period – a finding that makes sense given Jensen’s apparent strategy to  largely avoid Twitter and its urban elite ‘Twitterati’, focusing her activity instead on the  arguably more popular and broad-reaching Facebook platform.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877.9206848144531" w:right="-3.88427734375" w:firstLine="245.4000091552734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sum, then, when comparing the data presented in Figure 1 to previous, similar  research efforts (Larsson and Kalsnes, 2014), the degrees to which the party leaders use  Twitter in order to communicate with other users are noticeable. However, in order to  provide a more detailed picture of these practices, we need to take who is actually being  engaged with into account. A starting point for doing so is presented in Figure 2, featur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61349487305" w:lineRule="auto"/>
        <w:ind w:left="880.3206634521484" w:right="-2.684326171875" w:firstLine="3.80004882812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ing a network graph representing the Twitter relationships between the politicians and  their conversation partners.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18434143066" w:lineRule="auto"/>
        <w:ind w:left="879.5207214355469" w:right="-3.8836669921875" w:firstLine="244.79995727539062"/>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graph presented in Figure 2 features a series of interconnected nodes, represent ing the party leaders (identified in the figure) and their respective conversation partners,  who have been anonymised here. The size of each node is dependent on the number of  @messages received – the bigger the node, the more messages were received during the  specified time period. Conversely, the shade of the node indicates the number of @mes sages sent, with relatively darker nodes representing users more active in this regard.  Lines between nodes indicate @messages sent, where thicker lines represent more com munication having taken place.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878.1207275390625" w:right="-3.88427734375" w:firstLine="242.7999877929687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With these guidelines for interpretation in place, nodes representing party leaders can  be discerned in the middle of a series of clusters that make up the bulk of Figure 2. For  example, the lower right-hand side of the figure finds the node and surrounding cluster  resulting from the @message activity undertaken by Audun Lysbakken, while the left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412712097168" w:lineRule="auto"/>
        <w:ind w:left="877.9206848144531" w:right="-4.0838623046875" w:firstLine="2.000045776367187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most lower cluster represents the tweets sent by Trine Skei Grande. In the middle of  Figure 2, Liv Signe Navarsete can be found, while the three clusters above her represen tation depict the activities undertaken by Knut Arild Hareide, Jens Stoltenberg and Erna  Solberg. Finally, the comparably limited activity visible at the very bottom of the graph  was undertaken by Siv Jensen. It is perhaps noteworthy that the node and cluster for the  centre party leader are indeed placed at the very centre of the graph, while the depiction  of Siv Jensen is placed in a somewhat isolated position – save from one tweet sent by  Jensen to aft_politikk (political journalism department at the Aftenposten national news paper), she did not use the @message functionality at all during the studied time period,  as mentioned previously.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1986465454" w:lineRule="auto"/>
        <w:ind w:left="878.1207275390625" w:right="-3.0828857421875"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Finally, while all the nodes corresponding to each identified party leader are all  depicted in Figure 2 with their own cluster of unique communication partners, a series of  nodes are also visible in between these groupings, apparently showing no or weak rela tion to any specific party leaders. This would indicate that while each party leader has a  clear set of users with which only he communicates, we can also discern a series of users  who are approached by more than one of the party leaders. Focusing on these ‘in between’ users, we can see that certain nodes are comparably larger than others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41076660156"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4.7234344482422" w:lineRule="auto"/>
        <w:ind w:left="769.9746704101562" w:right="166.702880859375" w:firstLine="35.36003112792969"/>
        <w:jc w:val="left"/>
        <w:rPr>
          <w:rFonts w:ascii="Gill Sans" w:cs="Gill Sans" w:eastAsia="Gill Sans" w:hAnsi="Gill Sans"/>
          <w:b w:val="0"/>
          <w:i w:val="0"/>
          <w:smallCaps w:val="0"/>
          <w:strike w:val="0"/>
          <w:color w:val="231f20"/>
          <w:sz w:val="18"/>
          <w:szCs w:val="18"/>
          <w:u w:val="none"/>
          <w:shd w:fill="auto" w:val="clear"/>
          <w:vertAlign w:val="baseline"/>
        </w:rPr>
        <w:sectPr>
          <w:type w:val="continuous"/>
          <w:pgSz w:h="13260" w:w="8840" w:orient="portrait"/>
          <w:pgMar w:bottom="220" w:top="85.040283203125" w:left="85.45928955078125" w:right="799.302978515625" w:header="0" w:footer="720"/>
          <w:cols w:equalWidth="0" w:num="1">
            <w:col w:space="0" w:w="7955.237731933594"/>
          </w:cols>
        </w:sectPr>
      </w:pP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10 </w:t>
      </w: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European Journal of Communication </w:t>
      </w:r>
      <w:r w:rsidDel="00000000" w:rsidR="00000000" w:rsidRPr="00000000">
        <w:rPr>
          <w:rFonts w:ascii="Gill Sans" w:cs="Gill Sans" w:eastAsia="Gill Sans" w:hAnsi="Gill Sans"/>
          <w:b w:val="1"/>
          <w:i w:val="0"/>
          <w:smallCaps w:val="0"/>
          <w:strike w:val="0"/>
          <w:color w:val="231f20"/>
          <w:sz w:val="18"/>
          <w:szCs w:val="18"/>
          <w:u w:val="none"/>
          <w:shd w:fill="auto" w:val="clear"/>
          <w:vertAlign w:val="baseline"/>
          <w:rtl w:val="0"/>
        </w:rPr>
        <w:t xml:space="preserve">Table 2. </w:t>
      </w: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Classification of Twitter users approached by party leaders.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4365386963" w:lineRule="auto"/>
        <w:ind w:left="0" w:right="0" w:firstLine="0"/>
        <w:jc w:val="lef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User group </w:t>
      </w:r>
      <w:r w:rsidDel="00000000" w:rsidR="00000000" w:rsidRPr="00000000">
        <w:rPr>
          <w:rFonts w:ascii="Gill Sans" w:cs="Gill Sans" w:eastAsia="Gill Sans" w:hAnsi="Gill Sans"/>
          <w:b w:val="0"/>
          <w:i w:val="1"/>
          <w:smallCaps w:val="0"/>
          <w:strike w:val="0"/>
          <w:color w:val="231f20"/>
          <w:sz w:val="18"/>
          <w:szCs w:val="18"/>
          <w:u w:val="none"/>
          <w:shd w:fill="auto" w:val="clear"/>
          <w:vertAlign w:val="baseline"/>
          <w:rtl w:val="0"/>
        </w:rPr>
        <w:t xml:space="preserve">N </w:t>
      </w: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 of  all users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4365386963" w:lineRule="auto"/>
        <w:ind w:left="0" w:right="0" w:firstLine="0"/>
        <w:jc w:val="left"/>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1"/>
          <w:smallCaps w:val="0"/>
          <w:strike w:val="0"/>
          <w:color w:val="231f20"/>
          <w:sz w:val="18"/>
          <w:szCs w:val="18"/>
          <w:u w:val="none"/>
          <w:shd w:fill="auto" w:val="clear"/>
          <w:vertAlign w:val="baseline"/>
          <w:rtl w:val="0"/>
        </w:rPr>
        <w:t xml:space="preserve">N </w:t>
      </w: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 of users  outside of clusters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064365386963" w:lineRule="auto"/>
        <w:ind w:left="0" w:right="0" w:firstLine="0"/>
        <w:jc w:val="left"/>
        <w:rPr>
          <w:rFonts w:ascii="Gill Sans" w:cs="Gill Sans" w:eastAsia="Gill Sans" w:hAnsi="Gill Sans"/>
          <w:b w:val="0"/>
          <w:i w:val="0"/>
          <w:smallCaps w:val="0"/>
          <w:strike w:val="0"/>
          <w:color w:val="231f20"/>
          <w:sz w:val="18"/>
          <w:szCs w:val="18"/>
          <w:u w:val="none"/>
          <w:shd w:fill="auto" w:val="clear"/>
          <w:vertAlign w:val="baseline"/>
        </w:rPr>
        <w:sectPr>
          <w:type w:val="continuous"/>
          <w:pgSz w:h="13260" w:w="8840" w:orient="portrait"/>
          <w:pgMar w:bottom="220" w:top="85.040283203125" w:left="861.3739776611328" w:right="909.844970703125" w:header="0" w:footer="720"/>
          <w:cols w:equalWidth="0" w:num="3">
            <w:col w:space="0" w:w="2360"/>
            <w:col w:space="0" w:w="2360"/>
            <w:col w:space="0" w:w="2360"/>
          </w:cols>
        </w:sectPr>
      </w:pPr>
      <w:r w:rsidDel="00000000" w:rsidR="00000000" w:rsidRPr="00000000">
        <w:rPr>
          <w:rFonts w:ascii="Gill Sans" w:cs="Gill Sans" w:eastAsia="Gill Sans" w:hAnsi="Gill Sans"/>
          <w:b w:val="0"/>
          <w:i w:val="1"/>
          <w:smallCaps w:val="0"/>
          <w:strike w:val="0"/>
          <w:color w:val="231f20"/>
          <w:sz w:val="18"/>
          <w:szCs w:val="18"/>
          <w:u w:val="none"/>
          <w:shd w:fill="auto" w:val="clear"/>
          <w:vertAlign w:val="baseline"/>
          <w:rtl w:val="0"/>
        </w:rPr>
        <w:t xml:space="preserve">N </w:t>
      </w: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 of messages  received by users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943359375" w:line="255.4977321624756" w:lineRule="auto"/>
        <w:ind w:left="767.9940032958984" w:right="744.32373046875" w:firstLine="5.5803680419921875"/>
        <w:jc w:val="both"/>
        <w:rPr>
          <w:rFonts w:ascii="Gill Sans" w:cs="Gill Sans" w:eastAsia="Gill Sans" w:hAnsi="Gill Sans"/>
          <w:b w:val="0"/>
          <w:i w:val="0"/>
          <w:smallCaps w:val="0"/>
          <w:strike w:val="0"/>
          <w:color w:val="231f20"/>
          <w:sz w:val="18"/>
          <w:szCs w:val="18"/>
          <w:u w:val="none"/>
          <w:shd w:fill="auto" w:val="clear"/>
          <w:vertAlign w:val="baseline"/>
        </w:rPr>
      </w:pPr>
      <w:r w:rsidDel="00000000" w:rsidR="00000000" w:rsidRPr="00000000">
        <w:rPr>
          <w:rFonts w:ascii="Gill Sans" w:cs="Gill Sans" w:eastAsia="Gill Sans" w:hAnsi="Gill Sans"/>
          <w:b w:val="0"/>
          <w:i w:val="0"/>
          <w:smallCaps w:val="0"/>
          <w:strike w:val="0"/>
          <w:color w:val="231f20"/>
          <w:sz w:val="18"/>
          <w:szCs w:val="18"/>
          <w:u w:val="none"/>
          <w:shd w:fill="auto" w:val="clear"/>
          <w:vertAlign w:val="baseline"/>
          <w:rtl w:val="0"/>
        </w:rPr>
        <w:t xml:space="preserve">Citizen 240 (46.3) 13 (34) 351 (41.6) Media professional 94 (18.1) 11 (29) 158 (18.7) Organisational representative 93 (18) 6 (15) 165 (19.5) Politician 91 (17.6) 8 (22) 172 (20.3) Total 518 (100) 38 (100) 846 (100)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971435546875" w:line="239.9033260345459" w:lineRule="auto"/>
        <w:ind w:left="766.1347198486328" w:right="109.505615234375" w:hanging="2.800064086914062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indicating higher amounts of @message sent to them from the party leaders. Indeed,  we can discern that different types of users, classified in our analysis as Politicians,  Organisational representatives, Media professionals and Citizens, are enjoying plenty of  attention in this regard. Still, we need to take the whole corpus of party leader’s @mes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40126800537" w:lineRule="auto"/>
        <w:ind w:left="766.9346618652344" w:right="109.903564453125" w:firstLine="7.800064086914062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sage partners into account in order to provide a fuller picture with whom they choose to  communicate. Table 2 provides a classification of the 518 identified accounts according  to the four categories detailed in the ‘Method’ section.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766.1347198486328" w:right="109.501953125" w:firstLine="242.1999359130859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Perhaps the most striking finding presented in Table 2 is that almost half of the users  (46%) belong in the citizen category. They received close to 42% of all the @messages,  while the other categories (media professionals, organisational representative and politi cians) received almost 20% each. While previous research (Ausserhofer and Maireder,  2013; Larsson and Moe, 2013; Bruns and Highfield, 2013) has largely suggested Twitter  to be an online space for societal elites to schmooze and discuss in an informal manner,  results from the 2013 Norwegian election would seem to challenge such preconceptions.  This finding holds partially true also for the subset of users found outside of each party  leader cluster – as the third column from the left of Table 2 would suggest, these users  still self-present as citizens, while groupings of media professionals and politicians are  found to be more frequent here than for the entire corpus of users.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15573120117" w:lineRule="auto"/>
        <w:ind w:left="770.9346771240234" w:right="110.67626953125" w:firstLine="239.00001525878906"/>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sum, while the overall picture as presented in Table 2 would suggest a more citizen centric approach in the @message practices of party leaders, we need to assess whether  any individual differences between the party leaders can be found regarding how they  approach different user groups on Twitter. An overview of tweets sent from the party  leaders to the different user groups is shown in Figure 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60302734375" w:line="239.9040126800537" w:lineRule="auto"/>
        <w:ind w:left="766.1347198486328" w:right="109.501953125" w:firstLine="242.9999542236328"/>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Judging from the comparably large black portions of the bars presented in Figure 3,  representing the number of citizens who were contacted by the politicians, this would  indicate that the overarching tendency introduced in Table 2 largely holds true also if  these data are assessed on the level of each individual party leader. As such, the recipi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1986465454" w:lineRule="auto"/>
        <w:ind w:left="764.7347259521484" w:right="109.47509765625" w:firstLine="7.59994506835937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ents of these messages largely follow a familiar pattern across our studied party leaders.  As briefly discussed earlier, while earlier research tended to report on more progressive  or novel online practices as associated primarily with politicians to the left of the ideo logical spectrum (e.g. Lilleker and Malagón, 2010; Vaccari, 2008a, 2008b), more recent  results have indicated a diminished influence of political persuasion (e.g. Vergeer and  Hermans, 2013). The data presented here, then, do indeed suggest a pattern of what has  been referred to as ‘deideologisation’ in this regard (Schweitzer, 2008).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029357910156"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9171142578125" w:firstLine="0"/>
        <w:jc w:val="right"/>
        <w:rPr>
          <w:rFonts w:ascii="Gill Sans" w:cs="Gill Sans" w:eastAsia="Gill Sans" w:hAnsi="Gill Sans"/>
          <w:b w:val="0"/>
          <w:i w:val="0"/>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Larsson and Ihlen </w:t>
      </w: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11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6337890625" w:line="240" w:lineRule="auto"/>
        <w:ind w:left="889.6006774902344" w:right="0" w:firstLine="0"/>
        <w:jc w:val="left"/>
        <w:rPr>
          <w:rFonts w:ascii="Gill Sans" w:cs="Gill Sans" w:eastAsia="Gill Sans" w:hAnsi="Gill Sans"/>
          <w:b w:val="1"/>
          <w:i w:val="0"/>
          <w:smallCaps w:val="0"/>
          <w:strike w:val="0"/>
          <w:color w:val="231f2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231f20"/>
          <w:sz w:val="24"/>
          <w:szCs w:val="24"/>
          <w:u w:val="none"/>
          <w:shd w:fill="auto" w:val="clear"/>
          <w:vertAlign w:val="baseline"/>
          <w:rtl w:val="0"/>
        </w:rPr>
        <w:t xml:space="preserve">Conclusion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878.1207275390625" w:right="-3.087158203125" w:firstLine="2.79998779296875"/>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While previous empirical studies of politicians’ Internet use have largely found that a one way broadcasting rationale seems to be the norm (Larsson, 2013), the results presented  here suggest otherwise. The Twitter use of the seven studied Norwegian party leaders  exhibits clear tendencies towards more communicative uses. Indeed, @messages – a  Twitter messaging rationale signalling discussion between users of the service – proved to  be the most common type of tweet sent by the majority of party leaders during the month long period leading up to the 2013 national election. Future, comparative research should  be helpful in assessing the robustness of these results.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4115447998" w:lineRule="auto"/>
        <w:ind w:left="877.9206848144531" w:right="-4.0850830078125" w:firstLine="243.00003051757812"/>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While the presence of such communicative tendencies is of interest, we must not lose  sight of some of the details presented above which serve to nuance some of the conclu sions. With regard to the network graph presented in Figure 2, the size of the nodes  indicates that while @messages are indeed being sent from the party leaders to other  users, these chains of communication tend not to go on for very long. As suggested by  the relatively smaller sizes of the recipient nodes, most of these interactions are over  after one or two exchanges. While certain users appear to receive more messages – some times also from more than one party leader – the bulk of interactions must be described  as rather abrupt. Indeed, this has perhaps partly to do with the nature of interacting on  Twitter, but still says something about the way in which party leaders have approached  the platform. Then again, Twitter conversations might not necessarily have to be long  and on-going. As suggested by Vergeer et al. (2011a), such short chains of interaction  might prove beneficial from a marketing standpoint, as they can serve to decrease the  psychological distance between the politician and the potential voter. As such, this vari ety of use might be deemed suitable for a politician on the campaign trail – as was the  case here – but perhaps less so if one considers these practices from a standpoint of long lasting political discourse exchanges.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986465454" w:lineRule="auto"/>
        <w:ind w:left="878.1207275390625" w:right="-3.509521484375" w:firstLine="243.5999298095703"/>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Moreover, while the conversations charted in the figures and tables above do not  appear to last long, it would appear that they mostly take place in clusters characterised  by homophily – meaning that party leaders tend to enter into conversation with unique  clusters of users, and that there is little overlap between these groups. Besides the clus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1986465454" w:lineRule="auto"/>
        <w:ind w:left="879.5207214355469" w:right="-3.88427734375" w:firstLine="0.799942016601562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ters, we might suspect that the users positioned outside of these clusters, clearly visible  in Figure 2, would feature higher concentrations of media professionals, organisational  representatives or indeed other politicians. Analysis of a subset of these users proved that  such suspicions were partly wrong, as the distribution largely exhibited the same charac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1986465454" w:lineRule="auto"/>
        <w:ind w:left="879.9207305908203" w:right="-2.6837158203125" w:firstLine="0.39993286132812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teristics as reported for all recipients of @messages. Nevertheless, the fact that both  media professionals – such as national political journalists – and politicians – such as  former party leaders or ministers of state – were slightly over-represented in the subset  does say something about the priorities of the party leaders.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35120010376" w:lineRule="auto"/>
        <w:ind w:left="878.1207275390625" w:right="-3.90625"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Taken together, then, our results indicate a mixed verdict on social media use in politi cal public relations and its democratic potential. Social media does provide an important  way to communicate strategically with key constituents, much like demonstrated in other  studies (e.g. Kushin and Yamamoto, 2010). The comparably high level of interaction on  behalf of the politicians was surprising in comparison with the results reported in other,  similar studies (Golbeck et al., 2010; Sæbø, 2011; Small, 2011). Still, it could be argued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2424621582031"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702880859375" w:firstLine="0"/>
        <w:jc w:val="right"/>
        <w:rPr>
          <w:rFonts w:ascii="Gill Sans" w:cs="Gill Sans" w:eastAsia="Gill Sans" w:hAnsi="Gill Sans"/>
          <w:b w:val="0"/>
          <w:i w:val="1"/>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12 </w:t>
      </w: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European Journal of Communication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990234375" w:line="239.9040126800537" w:lineRule="auto"/>
        <w:ind w:left="764.5346832275391" w:right="109.68505859375" w:firstLine="2.399978637695312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since most of the exchanges take place within certain clusters that do not overlap, the  political potential of social media is only partially fulfilled, that is, if social media is  thought to contribute to a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wider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public sphere – the virtual space where people interact  to exchange ideas, information, attitudes and opinions (Dahlgren, 2005; Habermas,  1989; Mckee, 2005). In a well-functioning public sphere, debates would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also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 had with  those outside your own camp. The results from this study, however, indicate that the  Twitter exchanges first and foremost take place within limited clusters. In one sense then,  it could be argued that the findings strengthen the idea of the existence of echo chambers,  of actors seeking together to have their views reinforced with the assistance of like minded actors. The researched party leaders have their own clusters of users they choose  to communicate with, including some citizens. Thus, Twitter probably functions to main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64.5346832275391" w:right="110.301513671875" w:firstLine="2.399978637695312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tain good relationships with, literarily, followers. As pointed out by Davis (2010), online  politics of this type may encourage a trend where ‘tightly linked, cross-referencing and  self-regarding’ networks alienate others (p. 113). Viewed differently, however, the  Twitter exchanges could also be seen as serving as inter-group honing of political argu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429878234863" w:lineRule="auto"/>
        <w:ind w:left="771.7346954345703" w:right="110.103759765625" w:hanging="5.199966430664062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ments before taking part in the wider political discussion. Twitter is, after all, just one of  several public spheres where politics is discussed. Still, however, given our limited focus  on interactivity, we have no data on the particular content of the Tweets.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386962890625" w:lineRule="auto"/>
        <w:ind w:left="765.1346588134766" w:right="109.46533203125" w:firstLine="242.40005493164062"/>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While this study has provided important insights into the Twitter practices of high level politicians, the employed design has certain limitations that should be addressed.  First, while there is an apparent dearth of research looking into these specific uses  (Vergeer et al., 2011b), future research should attempt to apply a multi-modal approach,  gauging the activities of politicians on multiple platforms (Kim et al., 2013; Vergeer  and Hermans, 2013). Facebook comes to mind here, but researchers should also be  sensitive to other, possibly regional platforms employed for these purposes. Second,  the choice to study the ‘short campaign’ period can be motivated by the comparably  large amount of activity to be expected from the politicians. While such studies are  undoubtedly important in order to further our knowledge of electoral campaigning in  an evolving digital environment, interested researchers should also focus on the char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79810333252" w:lineRule="auto"/>
        <w:ind w:left="764.5346832275391" w:right="109.664306640625" w:firstLine="7.600021362304687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acteristics of these uses in non-election time periods – possibly uncovering traces of  supposed permanent campaigning (Blumenthal, 1980; Elmer et al., 2012). Third,  future research could broaden the sample to include other politicians than party lead ers. Findings from both Norway and Sweden have indicated that ‘underdog’ politicians  make comparably more use of services like the one under scrutiny here (Larsson and  Kalsnes, 2014). Fourth, while the tweets studied here emanated from accounts seem ingly operated by the party leaders themselves, some of the messages were most likely  composed by staffers or communication professionals. Much like the rise of television  carried with it an increased reliance on public relations consultants and professionals  (e.g. Gibson et al., 2008), we can expect that the digital era has brought about a similar  development regarding social media use. Future scholarship should try to assess this  practice and the influence these practitioners appear to have on political activity. Fifth,  the analyses provided here focused exclusively on the structure of communication as  undertaken by party leaders. Future research might find it interesting to complement  the insights provided here with more in-depth qualitative analysis of the issues brought  up for discussion, and the length of the conversations around these (see Adi et 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80749511719"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1173095703125" w:firstLine="0"/>
        <w:jc w:val="right"/>
        <w:rPr>
          <w:rFonts w:ascii="Gill Sans" w:cs="Gill Sans" w:eastAsia="Gill Sans" w:hAnsi="Gill Sans"/>
          <w:b w:val="0"/>
          <w:i w:val="0"/>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Larsson and Ihlen </w:t>
      </w: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13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990234375" w:line="239.9040126800537" w:lineRule="auto"/>
        <w:ind w:left="878.1207275390625" w:right="-3.709716796875" w:firstLine="4.400482177734375"/>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2014) – and what particular communication strategies party leaders employ when  addressing different types of audiences. While dialogue is premised on some kind of  exchange taking place between two parties, it cannot be reduced to interactional func tionality like an @message. Sixth, and finally, the focus on @messages was merited  based on their importance for interacting and communicating on Twitter. However,  retweeting – the redistribution of messages originally sent by another user – could  serve as an interesting topic for future research regarding politicians’ interactions with  citizens on Twitter. As such, interested scholars are urged to take such functionalities  into account when approaching research topics like these in the future.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893.5206604003906" w:right="0" w:firstLine="0"/>
        <w:jc w:val="left"/>
        <w:rPr>
          <w:rFonts w:ascii="Gill Sans" w:cs="Gill Sans" w:eastAsia="Gill Sans" w:hAnsi="Gill Sans"/>
          <w:b w:val="1"/>
          <w:i w:val="0"/>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231f20"/>
          <w:sz w:val="20"/>
          <w:szCs w:val="20"/>
          <w:u w:val="none"/>
          <w:shd w:fill="auto" w:val="clear"/>
          <w:vertAlign w:val="baseline"/>
          <w:rtl w:val="0"/>
        </w:rPr>
        <w:t xml:space="preserve">Funding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26416015625" w:line="244.3019199371338" w:lineRule="auto"/>
        <w:ind w:left="879.4007110595703" w:right="1.8359375" w:firstLine="4.31999206542968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This research received no specific grant from any funding agency in the public, commercial or  not-for-profit sectors.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535400390625" w:line="240" w:lineRule="auto"/>
        <w:ind w:left="893.5206604003906" w:right="0" w:firstLine="0"/>
        <w:jc w:val="left"/>
        <w:rPr>
          <w:rFonts w:ascii="Gill Sans" w:cs="Gill Sans" w:eastAsia="Gill Sans" w:hAnsi="Gill Sans"/>
          <w:b w:val="1"/>
          <w:i w:val="0"/>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1"/>
          <w:i w:val="0"/>
          <w:smallCaps w:val="0"/>
          <w:strike w:val="0"/>
          <w:color w:val="231f20"/>
          <w:sz w:val="20"/>
          <w:szCs w:val="20"/>
          <w:u w:val="none"/>
          <w:shd w:fill="auto" w:val="clear"/>
          <w:vertAlign w:val="baseline"/>
          <w:rtl w:val="0"/>
        </w:rPr>
        <w:t xml:space="preserve">References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4.3022632598877" w:lineRule="auto"/>
        <w:ind w:left="879.7606658935547" w:right="1.837158203125"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Adi A, Erickson K and Lilleker DG (2014) Elite Tweets: Analyzing the Twitter communication  patterns of labour party peers in the house of lords.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Policy &amp; Internet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6(1): 1–27. Arter D (1999)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Scandinavian Politics Today</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Manchester: Manchester University Press. Ausserhofer J and Maireder A (2013) National politics on Twitter.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Information, Communication  &amp; Society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16(3): 291–314.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1240.1205444335938" w:right="2.0166015625" w:hanging="360.35987854003906"/>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Avery EJ and Graham MW (2013) Political public relations and the promotion of participa tory, transparent government through social media.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International Journal of Strategic  Communication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7(4): 274–291.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1239.7605895996094" w:right="1.6571044921875" w:hanging="358.37989807128906"/>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Bastian M, Heymann S and Jacomy M (2009) Gephi: An open source software for exploring and  manipulating networks.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Paper presented at the third international ICWSM conference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San  Jose, CA, 17–20 May.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6065826416" w:lineRule="auto"/>
        <w:ind w:left="1241.380615234375" w:right="1.6351318359375" w:hanging="359.9999237060547"/>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Blumenthal S (1980)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Permanent Campaign: Inside the World of Elite Political Operatives</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Boston, MA: Beacon Press.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881.3806915283203" w:right="2.398681640625"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Bruns A (2011) How long is a Tweet? Mapping dynamic conversation networks on Twitter using  Gawk and Gephi.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Information, Communication &amp; Society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15(9): 1323–1351. Bruns A and Highfield T (2013) Political networks on twitter.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Information, Communication &amp;  Society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16(5): 667–691.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1243.7205505371094" w:right="1.837158203125" w:hanging="362.33985900878906"/>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Bruns A and Stieglitz S (2012) Quantitative approaches to comparing communication patterns on  Twitter.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Journal of Technology in Human Services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30(3–4): 160–185.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1232.9206848144531" w:right="2.5567626953125" w:hanging="351.539993286132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Bucy EP (2004) Interactivity in society: Locating an elusive concept.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Information Society: An  International Journal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20(5): 373–383.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1244.2605590820312" w:right="2.9168701171875" w:hanging="362.87986755371094"/>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Dahlgren P (2005) The Internet, public spheres, and political communication: Dispersion and  deliberation.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Political Communication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22(2): 147–162.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4.3022632598877" w:lineRule="auto"/>
        <w:ind w:left="1239.400634765625" w:right="1.47705078125" w:hanging="358.0199432373047"/>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Dang-Xuan L, Stieglitz S and Wladarsch J et al. (2013) An investigation of influentials and the  role of sentiment in political communication on Twitter during election periods.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Information,  Communication &amp; Society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16(5): 795–825.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881.3806915283203" w:right="2.3760986328125"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Davis A (2010)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Political Communication and Social Theory</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London: Routledge. Druckman JN, Kifer MJ and Parkin M (2007) The technological development of congressional  candidate web sites.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Social Science Computer Review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25(4): 425–442.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6065826416" w:lineRule="auto"/>
        <w:ind w:left="1234.1806030273438" w:right="1.273193359375" w:hanging="352.0799255371094"/>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Elmer G, Langlois G and McKelvey F (2012)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Permanent Campaign: New Media, New  Politics</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New York: Peter Lang.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821044921875" w:line="244.3026065826416" w:lineRule="auto"/>
        <w:ind w:left="1249.8405456542969" w:right="1.656494140625" w:hanging="367.73986816406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Enli GS and Skogerbø E (2013) Personalized campaigns in party-centred politics.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Information,  Communication &amp; Society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16(5): 757–774.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6391754150391"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702880859375" w:firstLine="0"/>
        <w:jc w:val="right"/>
        <w:rPr>
          <w:rFonts w:ascii="Gill Sans" w:cs="Gill Sans" w:eastAsia="Gill Sans" w:hAnsi="Gill Sans"/>
          <w:b w:val="0"/>
          <w:i w:val="1"/>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14 </w:t>
      </w: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European Journal of Communication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5390625" w:line="244.3019199371338" w:lineRule="auto"/>
        <w:ind w:left="1127.9946899414062" w:right="114.503173828125" w:hanging="356.76002502441406"/>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Gibson RK and McAllister I (2014) Normalising or equalising party competition? Assessing the  impact of the web on election campaigning.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Political Studies</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Epub ahead of print 27 January.  DOI: 10.1111/1467-9248.12107.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4.3019199371338" w:lineRule="auto"/>
        <w:ind w:left="1131.4147186279297" w:right="114.656982421875" w:hanging="360.1800537109375"/>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Gibson RK, Lusoli W and Ward S (2008) Nationalizing and normalizing the local? A comparative  analysis of online candidate campaigning in Australia and Britain.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Journal of Information  Technology &amp; Politics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4(4): 15–30.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32048034668" w:lineRule="auto"/>
        <w:ind w:left="771.2339782714844" w:right="114.5037841796875" w:firstLine="6.866455078125E-4"/>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Golbeck J, Grimes JM and Rogers A (2010) Twitter use by the US congress.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Journal of the  American Society for Information Science and Technology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61(8): 1612–1621. Graham T, Broersma M, Hazelhoff K, et al. (2013) Between broadcasting political messages and  interacting with voters.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Information, Communication &amp; Society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16(5): 692–716. Grant WJ, Moon B and Grant JB (2010) Digital dialogue? Australian politicians’ use of the social  network tool Twitter.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Australian Journal of Political Science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45(4): 579–604. Gulati GJ and Williams CB (2013) Social media and campaign 2012: Developments and trends for  Facebook adoption.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Social Science Computer Review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31(5): 577–588.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6065826416" w:lineRule="auto"/>
        <w:ind w:left="1130.154037475586" w:right="114.503173828125" w:hanging="362.16003417968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Habermas J (1989)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Structural Transformation of the Public Sphere: An Inquiry into a Category  of Bourgeois Society</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Cambridge, MA: MIT Press.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1131.0540008544922" w:right="115.2239990234375" w:hanging="363.059997558593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Hayes AF and Krippendorff K (2007) Answering the call for a standard reliability measure for  coding data.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Communication Methods and Measures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1(1): 77–89.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37770080566" w:lineRule="auto"/>
        <w:ind w:left="1124.573974609375" w:right="115.42724609375" w:hanging="356.57997131347656"/>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Hermans L and Vergeer M (2012) Personalization in e-campaigning: A cross-national com parison of personalization strategies used on candidate websites of 17 countries in  EP elections 2009.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New Media &amp; Society</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Epub ahead of print 23 September. DOI:  10.1177/1461444812457333.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37770080566" w:lineRule="auto"/>
        <w:ind w:left="767.9940032958984" w:right="114.842529296875"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Hilson M (2008)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Nordic Model. Scandinavia since 1945</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London: Reaktion books. Honeycutt C and Herring SC (2009) Beyond microblogging: Conversation and collaboration  via Twitter. In: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42nd Hawaii International Conference on System Sciences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(ed CH Susan),  Waikoloa, Hawaii, pp.1–10.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1131.4140319824219" w:right="115.762939453125" w:hanging="362.7000427246094"/>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Jackson N and Lilleker D (2011) Microblogging, constituency service and impression man agement: UK MPs and the use of Twitter.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Journal of Legislative Studies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17(1):  86–105.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767.9946899414062" w:right="115.40283203125" w:firstLine="0.71998596191406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Jones SL (1964)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Presidential Election of 1896</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Madison: University of Wisconsin Press. Karlsen R (2009) Fear of the political consultant: Campaign professionals and new technology in  Norwegian electoral politics.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Party Politics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16(2): 193–214.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14881896973" w:lineRule="auto"/>
        <w:ind w:left="767.9946899414062" w:right="115.5828857421875"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Karlsen R (2011) A platform for individualized campaigning? Social media and parliamentary  candidates in the 2009 Norwegian election campaign.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Policy &amp; Internet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3(4): 1–27. Karpf D (2012) Social science research methods in Internet time.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Information, Communication &amp;  Society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15(5): 639–661.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1118.9946746826172" w:right="114.681396484375" w:hanging="350.99998474121094"/>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Kim JY, Painter DL and Miles MD (2013) Campaign agenda-building online: The effects of online  information source and interactivity on affective evaluations and the salience of the election.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Journal of Information Technology &amp; Politics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10(3): 326–340.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6065826416" w:lineRule="auto"/>
        <w:ind w:left="1131.5946960449219" w:right="115.576171875" w:hanging="363.6000061035156"/>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Klinger U (2013) Mastering the art of social media.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Information, Communication &amp; Society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16(5):  717–736.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66845703125" w:line="244.3026065826416" w:lineRule="auto"/>
        <w:ind w:left="1136.4546966552734" w:right="115.582275390625" w:hanging="368.4600067138672"/>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Krippendorff K (2008) Systematic and random disagreement and the reliability of nominal data.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Communication Methods and Measures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2(4): 323–338.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66845703125" w:line="244.3022632598877" w:lineRule="auto"/>
        <w:ind w:left="1126.1946868896484" w:right="116.1444091796875" w:hanging="358.1999969482422"/>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Kushin MJ and Yamamoto M (2010) Did social media really matter? College students’ use of  online media and political decision making in the 2008 election.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Mass Communication and  Society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13(5): 608–630.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768.5346984863281" w:right="114.6826171875" w:firstLine="0"/>
        <w:jc w:val="center"/>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Larsson AO (2013) ‘“Rejected Bits of Program Code”: Why notions of “Politics 2.0” remain  (mostly) unfulfilled’.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Journal of Information Technology &amp; Politics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10(1): 72–85.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0971069335938"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3170166015625" w:firstLine="0"/>
        <w:jc w:val="right"/>
        <w:rPr>
          <w:rFonts w:ascii="Gill Sans" w:cs="Gill Sans" w:eastAsia="Gill Sans" w:hAnsi="Gill Sans"/>
          <w:b w:val="0"/>
          <w:i w:val="0"/>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Larsson and Ihlen </w:t>
      </w: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15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5390625" w:line="244.3019199371338" w:lineRule="auto"/>
        <w:ind w:left="1239.7605895996094" w:right="0.936279296875" w:hanging="357.8398895263672"/>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Larsson AO and Kalsnes B (2014) ‘‘Of course we are on Facebook’: Use and non-use of social  media among Swedish and Norwegian politicians’.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European Journal of Communication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29(6): 653–667.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4.3019199371338" w:lineRule="auto"/>
        <w:ind w:left="1242.8205871582031" w:right="1.1224365234375" w:hanging="360.89988708496094"/>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Larsson AO and Moe H (2013) Twitter in politics and elections - Insights from Scandinavia.  In: Bruns A, Burgess J, Weller K, et al. (eds)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Twitter and Society</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New York: Peter Lang,  319–330.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34909057617" w:lineRule="auto"/>
        <w:ind w:left="881.9205474853516" w:right="1.273193359375"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Lazarsfeld PF, Berelson B and Gaudet H (1944)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People’s Choice: How the Voter Makes up  His Mind in a Presidential Campaign</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New York: Duell, Sloan and Pearce. Lilleker DG and Jackson NA (2010) Towards a more participatory style of election campaigning:  The impact of web 2.0 on the UK 2010 general election.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Policy &amp; Internet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2(3): 67–96. Lilleker DG and Malagón C (2010) Levels of interactivity in the 2007 French presidential candi dates’ websites’.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European Journal of Communication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25(1): 25–42.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1239.7605895996094" w:right="1.8359375" w:hanging="357.8400421142578"/>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Lombard M, Snyder-Duch J and Bracken CC (2002) Content analysis in mass communication:  Assessment and reporting of intercoder reliability.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Human Communication Research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28(4):  587–604.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881.3805389404297" w:right="1.278076171875"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Mckee A (2005)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Public Sphere: An Introduction</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New York: Cambridge University Press. McMillan SJ (2002) Exploring models of interactivity from multiple research traditions: Users,  documents, and systems. In: Lievrouw L and Livingstone S (eds)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Handbook of New  Media: Social Shaping and Consequences of ICTs</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Thousand Oaks, CA: SAGE, pp.  163–182.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09159851074" w:lineRule="auto"/>
        <w:ind w:left="881.3806915283203" w:right="2.73681640625"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Massey BL and Leavy MR (1999) Interactivity, online journalism and English language web  newspapers in Asia.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Journalism &amp; Mass Communication Quarterly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76(1): 138–151. Morstatter F, Pfeffer J, Liu H, et al. (2013) Is the sample good enough? Comparing data from  twitter’s streaming API with twitter’s firehose. In: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8th international AAAI conference on  weblogs and social media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(ICWSM), Ann Arbor, MI.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1237.9606628417969" w:right="1.116943359375" w:hanging="361.8000030517578"/>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Nilsson B and Carlsson E (2013) Swedish politicians and new media: Democracy, identity and  populism in a digital discourse.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New Media &amp; Society</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Epub ahead of print 30 May. DOI:  10.1177/1461444813487964.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1241.380615234375" w:right="2.1966552734375" w:hanging="359.9999237060547"/>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Rosanvallon P (2011)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Democratic Legitimacy: Impartiality, Reflexivity, Proximity</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Princeton, NJ:  Princeton University Press.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1234.1806030273438" w:right="1.817626953125" w:hanging="344.51988220214844"/>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Sæbø Ø (2011) Understanding Twitter use among parliament representatives: A genre analysis.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Paper presented at the third international conference on eParticipation (ePart 2011)</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Delft,  29 August–1 September.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6065826416" w:lineRule="auto"/>
        <w:ind w:left="1241.380615234375" w:right="2.0166015625" w:hanging="351.7198944091797"/>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Sanders K (2009)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Communicating Politics in the Twenty-First Century</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New York: Palgrave  Macmillan.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66845703125" w:line="244.3026065826416" w:lineRule="auto"/>
        <w:ind w:left="1244.6206665039062" w:right="1.2957763671875" w:hanging="354.95994567871094"/>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Sartori G (1990) A typology of party systems. In: Mair P (ed.)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West European party system</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Oxford: Oxford University Press, 316–350.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66845703125" w:line="244.3022632598877" w:lineRule="auto"/>
        <w:ind w:left="1234.5405578613281" w:right="1.8359375" w:hanging="344.8798370361328"/>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Schweitzer EJ (2008) Innovation or normalization in e-campaigning? A longitudinal content  and structural analysis of German party websites in the 2002 and 2005 national elections.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European Journal of Communication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23(4): 449–470.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1240.6605529785156" w:right="1.297607421875" w:hanging="350.9998321533203"/>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Selnow GW (1998)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Electronic Whistle-Stops: The Impact of the Internet on American Politics</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Westport, CT: Praeger.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88916015625" w:line="244.3022632598877" w:lineRule="auto"/>
        <w:ind w:left="889.6607208251953" w:right="54.757080078125"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Small T (2011) What the hashtag?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Information, Communication &amp; Society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14(6): 1–24. Stromer-Galley J (2000) On-line interaction and why candidates avoid it.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Journal of Communication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50(4): 111–132.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6065826416" w:lineRule="auto"/>
        <w:ind w:left="1239.7605895996094" w:right="2.55615234375" w:hanging="356.0398864746094"/>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Tichenor PJ, Donohue GA and Olien CN (1970) Mass media flow and differential growth in  knowledge.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 Public Opinion Quarterly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34(2): 159–170.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821044921875" w:line="244.3019199371338" w:lineRule="auto"/>
        <w:ind w:left="1240.1205444335938" w:right="53.521728515625" w:hanging="356.3998413085937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Towner TL (2013) All political participation is socially networked? New media and the 2012 elec tion.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Social Science Computer Review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31(5): 527–541.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1373901367188"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702880859375" w:firstLine="0"/>
        <w:jc w:val="right"/>
        <w:rPr>
          <w:rFonts w:ascii="Gill Sans" w:cs="Gill Sans" w:eastAsia="Gill Sans" w:hAnsi="Gill Sans"/>
          <w:b w:val="0"/>
          <w:i w:val="1"/>
          <w:smallCaps w:val="0"/>
          <w:strike w:val="0"/>
          <w:color w:val="231f20"/>
          <w:sz w:val="20"/>
          <w:szCs w:val="20"/>
          <w:u w:val="none"/>
          <w:shd w:fill="auto" w:val="clear"/>
          <w:vertAlign w:val="baseline"/>
        </w:rPr>
      </w:pPr>
      <w:r w:rsidDel="00000000" w:rsidR="00000000" w:rsidRPr="00000000">
        <w:rPr>
          <w:rFonts w:ascii="Gill Sans" w:cs="Gill Sans" w:eastAsia="Gill Sans" w:hAnsi="Gill Sans"/>
          <w:b w:val="0"/>
          <w:i w:val="0"/>
          <w:smallCaps w:val="0"/>
          <w:strike w:val="0"/>
          <w:color w:val="231f20"/>
          <w:sz w:val="20"/>
          <w:szCs w:val="20"/>
          <w:u w:val="none"/>
          <w:shd w:fill="auto" w:val="clear"/>
          <w:vertAlign w:val="baseline"/>
          <w:rtl w:val="0"/>
        </w:rPr>
        <w:t xml:space="preserve">16 </w:t>
      </w:r>
      <w:r w:rsidDel="00000000" w:rsidR="00000000" w:rsidRPr="00000000">
        <w:rPr>
          <w:rFonts w:ascii="Gill Sans" w:cs="Gill Sans" w:eastAsia="Gill Sans" w:hAnsi="Gill Sans"/>
          <w:b w:val="0"/>
          <w:i w:val="1"/>
          <w:smallCaps w:val="0"/>
          <w:strike w:val="0"/>
          <w:color w:val="231f20"/>
          <w:sz w:val="20"/>
          <w:szCs w:val="20"/>
          <w:u w:val="none"/>
          <w:shd w:fill="auto" w:val="clear"/>
          <w:vertAlign w:val="baseline"/>
          <w:rtl w:val="0"/>
        </w:rPr>
        <w:t xml:space="preserve">European Journal of Communication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0361328125" w:line="244.3019199371338" w:lineRule="auto"/>
        <w:ind w:left="1119.1747283935547" w:right="166.317138671875" w:hanging="353.34007263183594"/>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Utz S (2009) The (Potential) benefits of campaigning via social network sites.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Journal of Computer Mediated Communication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14(2): 221–243.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32932281494" w:lineRule="auto"/>
        <w:ind w:left="1130.1547241210938" w:right="115.2264404296875" w:hanging="363.6000061035156"/>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Vaccari C (2008a) Research note: Italian parties’ websites in the 2006 elections.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European Journal  of Communication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23(1): 69–77.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44.3019199371338" w:lineRule="auto"/>
        <w:ind w:left="1132.6744079589844" w:right="165.0811767578125" w:hanging="366.119689941406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Vaccari C (2008b) Surfing to the Elysee: The Internet in the 2007 French elections.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French Politics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6(1): 1–22.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6065826416" w:lineRule="auto"/>
        <w:ind w:left="1126.014404296875" w:right="114.8626708984375" w:hanging="359.4599914550781"/>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Vergeer M and Hermans L (2013) Campaigning on Twitter: Microblogging and online social  networking as campaign tools in the 2010 general elections in the Netherlands.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Journal of  Computer-Mediated Communication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18(4): 399–419.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2632598877" w:lineRule="auto"/>
        <w:ind w:left="1126.3743591308594" w:right="115.0421142578125" w:hanging="359.8199462890625"/>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Vergeer M, Hermans L and Sams S (2011a) Is the voter only a tweet away? Micro blogging dur ing the 2009 European Parliament election campaign in the Netherlands.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First Monday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16(8)  Available at: http://firstmonday.org/article/view/3540/3026.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1120.7943725585938" w:right="115.560302734375" w:hanging="354.2399597167969"/>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Vergeer M, Hermans L and Sams S (2011b) Online social networks and micro-blogging in politi cal campaigning: The exploration of a new campaign tool and a new campaign style.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Party  Politics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19(3): 477–501.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1131.0543823242188" w:right="114.8419189453125" w:hanging="363.7799835205078"/>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Waters RD and Williams JM (2011) Squawking, tweeting, cooing, and hooting: Analyzing the  communication patterns of government agencies on Twitter.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Journal of Public Affairs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11(4):  353–363.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37770080566" w:lineRule="auto"/>
        <w:ind w:left="767.2743988037109" w:right="115.0439453125"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Webster F (2002)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Theories of the Information Society</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London: Routledge. Williams CB and Gulati GJJ (2012) Social networks in political campaigns: Facebook and the  congressional elections of 2006 and 2008. </w:t>
      </w: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New Media &amp; Society</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Epub ahead of print 13  September. DOI: 10.1177/1461444812457332.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8785400390625" w:line="240" w:lineRule="auto"/>
        <w:ind w:left="0" w:right="1657.3974609375"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Downloaded from </w:t>
      </w:r>
      <w:r w:rsidDel="00000000" w:rsidR="00000000" w:rsidRPr="00000000">
        <w:rPr>
          <w:rFonts w:ascii="Arial" w:cs="Arial" w:eastAsia="Arial" w:hAnsi="Arial"/>
          <w:b w:val="0"/>
          <w:i w:val="0"/>
          <w:smallCaps w:val="0"/>
          <w:strike w:val="0"/>
          <w:color w:val="0000ff"/>
          <w:sz w:val="10"/>
          <w:szCs w:val="10"/>
          <w:u w:val="none"/>
          <w:shd w:fill="auto" w:val="clear"/>
          <w:vertAlign w:val="baseline"/>
          <w:rtl w:val="0"/>
        </w:rPr>
        <w:t xml:space="preserve">ejc.sagepub.com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at University of Otago Library on November 24, 2015</w:t>
      </w:r>
    </w:p>
    <w:sectPr>
      <w:type w:val="continuous"/>
      <w:pgSz w:h="13260" w:w="8840" w:orient="portrait"/>
      <w:pgMar w:bottom="220" w:top="85.040283203125" w:left="85.45928955078125" w:right="799.302978515625" w:header="0" w:footer="720"/>
      <w:cols w:equalWidth="0" w:num="1">
        <w:col w:space="0" w:w="7955.2377319335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