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69406A" w14:textId="7F63ACA7" w:rsidR="007F0097" w:rsidRDefault="00123440">
      <w:r>
        <w:rPr>
          <w:rFonts w:hint="eastAsia"/>
        </w:rPr>
        <w:t>数据选自</w:t>
      </w:r>
      <w:r w:rsidRPr="00123440">
        <w:t>CWRU（凯斯西储大学轴承数据中心）</w:t>
      </w:r>
      <w:r>
        <w:rPr>
          <w:rFonts w:hint="eastAsia"/>
        </w:rPr>
        <w:t>轴承数据集，原始数据为mat格式文件，数据选用DE端振动数据进行训练与测试，采样频率为4</w:t>
      </w:r>
      <w:r>
        <w:t>8</w:t>
      </w:r>
      <w:r>
        <w:rPr>
          <w:rFonts w:hint="eastAsia"/>
        </w:rPr>
        <w:t>kHZ，模型为故障分类模型，1</w:t>
      </w:r>
      <w:r>
        <w:t>0</w:t>
      </w:r>
      <w:r>
        <w:rPr>
          <w:rFonts w:hint="eastAsia"/>
        </w:rPr>
        <w:t>分类one-hot编码位数对应数据如下图所示，从上到下排列，即B</w:t>
      </w:r>
      <w:r>
        <w:t>007</w:t>
      </w:r>
      <w:r>
        <w:rPr>
          <w:rFonts w:hint="eastAsia"/>
        </w:rPr>
        <w:t>数据对应分类编码为[</w:t>
      </w:r>
      <w:r>
        <w:t>1,0,0,0,0,0,0,0,0,0]</w:t>
      </w:r>
      <w:r>
        <w:rPr>
          <w:rFonts w:hint="eastAsia"/>
        </w:rPr>
        <w:t>，后续依次类推。</w:t>
      </w:r>
    </w:p>
    <w:p w14:paraId="2DE37B4E" w14:textId="64583AE4" w:rsidR="00123440" w:rsidRDefault="00123440">
      <w:r>
        <w:rPr>
          <w:rFonts w:hint="eastAsia"/>
        </w:rPr>
        <w:t>提供的</w:t>
      </w:r>
      <w:r w:rsidRPr="00123440">
        <w:rPr>
          <w:rFonts w:hint="eastAsia"/>
        </w:rPr>
        <w:t>训练数据、验证数据、测试数据比例为</w:t>
      </w:r>
      <w:r w:rsidR="00196733">
        <w:t>8</w:t>
      </w:r>
      <w:r w:rsidRPr="00123440">
        <w:rPr>
          <w:rFonts w:hint="eastAsia"/>
        </w:rPr>
        <w:t>：2</w:t>
      </w:r>
      <w:r>
        <w:rPr>
          <w:rFonts w:hint="eastAsia"/>
        </w:rPr>
        <w:t>，数据增强方式为重叠采样。</w:t>
      </w:r>
    </w:p>
    <w:p w14:paraId="6B151C43" w14:textId="33E438A8" w:rsidR="00123440" w:rsidRDefault="00123440">
      <w:r>
        <w:rPr>
          <w:noProof/>
        </w:rPr>
        <w:drawing>
          <wp:inline distT="0" distB="0" distL="0" distR="0" wp14:anchorId="051673DF" wp14:editId="4967E15E">
            <wp:extent cx="2390775" cy="2019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56A1" w14:textId="1F2E30E9" w:rsidR="00DE51C4" w:rsidRDefault="00DE51C4"/>
    <w:p w14:paraId="38905750" w14:textId="77777777" w:rsidR="00DE51C4" w:rsidRDefault="00DE51C4" w:rsidP="00DE51C4">
      <w:r>
        <w:t>DE - drive end accelerometer data 驱动端加速度数据</w:t>
      </w:r>
    </w:p>
    <w:p w14:paraId="14727BDF" w14:textId="77777777" w:rsidR="00DE51C4" w:rsidRDefault="00DE51C4" w:rsidP="00DE51C4">
      <w:r>
        <w:t>FE - fan end accelerometer data 风扇端加速度数据</w:t>
      </w:r>
    </w:p>
    <w:p w14:paraId="0706E265" w14:textId="77777777" w:rsidR="00DE51C4" w:rsidRDefault="00DE51C4" w:rsidP="00DE51C4">
      <w:r>
        <w:t>BA - base accelerometer data 基座加速度数据</w:t>
      </w:r>
    </w:p>
    <w:p w14:paraId="2E280200" w14:textId="77777777" w:rsidR="00DE51C4" w:rsidRDefault="00DE51C4" w:rsidP="00DE51C4">
      <w:r>
        <w:t>time - time series data 时间序列数据</w:t>
      </w:r>
    </w:p>
    <w:p w14:paraId="4A172CFE" w14:textId="1C0B4F9E" w:rsidR="00DE51C4" w:rsidRDefault="00DE51C4" w:rsidP="00DE51C4">
      <w:r>
        <w:t>RPM- rpm during testing 转每分钟，除以60为旋转频率</w:t>
      </w:r>
    </w:p>
    <w:p w14:paraId="7C143D0C" w14:textId="2F76EDC5" w:rsidR="00F643DD" w:rsidRDefault="00F643DD" w:rsidP="00DE51C4"/>
    <w:p w14:paraId="008C7483" w14:textId="161A523F" w:rsidR="00F643DD" w:rsidRPr="00F643DD" w:rsidRDefault="00F643DD" w:rsidP="00DE51C4">
      <w:r w:rsidRPr="00F643DD">
        <w:rPr>
          <w:rFonts w:hint="eastAsia"/>
        </w:rPr>
        <w:t>凯斯西储大学轴承数据介绍及处理</w:t>
      </w:r>
    </w:p>
    <w:p w14:paraId="78FA14B2" w14:textId="6FFE519A" w:rsidR="00DE51C4" w:rsidRDefault="00104719" w:rsidP="00DE51C4">
      <w:hyperlink r:id="rId7" w:history="1">
        <w:r w:rsidR="00D27D66" w:rsidRPr="00E33488">
          <w:rPr>
            <w:rStyle w:val="a7"/>
          </w:rPr>
          <w:t>https://blog.csdn.net/zhulewen/article/details/125828021</w:t>
        </w:r>
      </w:hyperlink>
    </w:p>
    <w:p w14:paraId="1E235E42" w14:textId="0A8D67E6" w:rsidR="00D27D66" w:rsidRDefault="00D27D66" w:rsidP="00DE51C4"/>
    <w:p w14:paraId="6DD7AC35" w14:textId="2B9213EC" w:rsidR="00D27D66" w:rsidRDefault="00D27D66" w:rsidP="00DE51C4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因为轴承主要有三类故障，</w:t>
      </w:r>
      <w:r>
        <w:rPr>
          <w:rStyle w:val="a8"/>
          <w:rFonts w:ascii="Arial" w:hAnsi="Arial" w:cs="Arial"/>
          <w:color w:val="4D4D4D"/>
          <w:shd w:val="clear" w:color="auto" w:fill="FFFFFF"/>
        </w:rPr>
        <w:t>内圈（</w:t>
      </w:r>
      <w:r>
        <w:rPr>
          <w:rStyle w:val="a8"/>
          <w:rFonts w:ascii="Arial" w:hAnsi="Arial" w:cs="Arial"/>
          <w:color w:val="4D4D4D"/>
          <w:shd w:val="clear" w:color="auto" w:fill="FFFFFF"/>
        </w:rPr>
        <w:t>InnerRace</w:t>
      </w:r>
      <w:r>
        <w:rPr>
          <w:rStyle w:val="a8"/>
          <w:rFonts w:ascii="Arial" w:hAnsi="Arial" w:cs="Arial"/>
          <w:color w:val="4D4D4D"/>
          <w:shd w:val="clear" w:color="auto" w:fill="FFFFFF"/>
        </w:rPr>
        <w:t>）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Style w:val="a8"/>
          <w:rFonts w:ascii="Arial" w:hAnsi="Arial" w:cs="Arial"/>
          <w:color w:val="4D4D4D"/>
          <w:shd w:val="clear" w:color="auto" w:fill="FFFFFF"/>
        </w:rPr>
        <w:t>外圈（</w:t>
      </w:r>
      <w:r>
        <w:rPr>
          <w:rStyle w:val="a8"/>
          <w:rFonts w:ascii="Arial" w:hAnsi="Arial" w:cs="Arial"/>
          <w:color w:val="4D4D4D"/>
          <w:shd w:val="clear" w:color="auto" w:fill="FFFFFF"/>
        </w:rPr>
        <w:t>OuterRace</w:t>
      </w:r>
      <w:r>
        <w:rPr>
          <w:rStyle w:val="a8"/>
          <w:rFonts w:ascii="Arial" w:hAnsi="Arial" w:cs="Arial"/>
          <w:color w:val="4D4D4D"/>
          <w:shd w:val="clear" w:color="auto" w:fill="FFFFFF"/>
        </w:rPr>
        <w:t>）</w:t>
      </w:r>
      <w:r>
        <w:rPr>
          <w:rFonts w:ascii="Arial" w:hAnsi="Arial" w:cs="Arial"/>
          <w:color w:val="4D4D4D"/>
          <w:shd w:val="clear" w:color="auto" w:fill="FFFFFF"/>
        </w:rPr>
        <w:t>还有</w:t>
      </w:r>
      <w:r>
        <w:rPr>
          <w:rStyle w:val="a8"/>
          <w:rFonts w:ascii="Arial" w:hAnsi="Arial" w:cs="Arial"/>
          <w:color w:val="4D4D4D"/>
          <w:shd w:val="clear" w:color="auto" w:fill="FFFFFF"/>
        </w:rPr>
        <w:t>滚动体（</w:t>
      </w:r>
      <w:r>
        <w:rPr>
          <w:rStyle w:val="a8"/>
          <w:rFonts w:ascii="Arial" w:hAnsi="Arial" w:cs="Arial"/>
          <w:color w:val="4D4D4D"/>
          <w:shd w:val="clear" w:color="auto" w:fill="FFFFFF"/>
        </w:rPr>
        <w:t>Ball</w:t>
      </w:r>
      <w:r>
        <w:rPr>
          <w:rStyle w:val="a8"/>
          <w:rFonts w:ascii="Arial" w:hAnsi="Arial" w:cs="Arial"/>
          <w:color w:val="4D4D4D"/>
          <w:shd w:val="clear" w:color="auto" w:fill="FFFFFF"/>
        </w:rPr>
        <w:t>），</w:t>
      </w:r>
      <w:r>
        <w:rPr>
          <w:rFonts w:ascii="Arial" w:hAnsi="Arial" w:cs="Arial"/>
          <w:color w:val="4D4D4D"/>
          <w:shd w:val="clear" w:color="auto" w:fill="FFFFFF"/>
        </w:rPr>
        <w:t>和上面的英文是对应的。</w:t>
      </w:r>
    </w:p>
    <w:p w14:paraId="1E131D27" w14:textId="5E522188" w:rsidR="00D27D66" w:rsidRDefault="00D27D66" w:rsidP="00DE51C4">
      <w:pPr>
        <w:rPr>
          <w:rFonts w:ascii="Arial" w:hAnsi="Arial" w:cs="Arial"/>
          <w:color w:val="4D4D4D"/>
          <w:shd w:val="clear" w:color="auto" w:fill="FFFFFF"/>
        </w:rPr>
      </w:pPr>
    </w:p>
    <w:p w14:paraId="0FDD395F" w14:textId="17DA25A8" w:rsidR="00D27D66" w:rsidRDefault="00D27D66" w:rsidP="00DE51C4">
      <w:r>
        <w:rPr>
          <w:rFonts w:ascii="Arial" w:hAnsi="Arial" w:cs="Arial"/>
          <w:color w:val="4D4D4D"/>
          <w:shd w:val="clear" w:color="auto" w:fill="FFFFFF"/>
        </w:rPr>
        <w:t> 007,</w:t>
      </w:r>
      <w:r w:rsidR="00BA01E2">
        <w:rPr>
          <w:rFonts w:ascii="Arial" w:hAnsi="Arial" w:cs="Arial"/>
          <w:color w:val="4D4D4D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4D4D4D"/>
          <w:shd w:val="clear" w:color="auto" w:fill="FFFFFF"/>
        </w:rPr>
        <w:t>014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>021</w:t>
      </w:r>
      <w:r>
        <w:rPr>
          <w:rFonts w:ascii="Arial" w:hAnsi="Arial" w:cs="Arial"/>
          <w:color w:val="4D4D4D"/>
          <w:shd w:val="clear" w:color="auto" w:fill="FFFFFF"/>
        </w:rPr>
        <w:t>代表不同的故障体量级别，也就是故障直径为</w:t>
      </w:r>
      <w:r>
        <w:rPr>
          <w:rFonts w:ascii="Arial" w:hAnsi="Arial" w:cs="Arial"/>
          <w:color w:val="4D4D4D"/>
          <w:shd w:val="clear" w:color="auto" w:fill="FFFFFF"/>
        </w:rPr>
        <w:t>7</w:t>
      </w:r>
      <w:r>
        <w:rPr>
          <w:rFonts w:ascii="Arial" w:hAnsi="Arial" w:cs="Arial"/>
          <w:color w:val="4D4D4D"/>
          <w:shd w:val="clear" w:color="auto" w:fill="FFFFFF"/>
        </w:rPr>
        <w:t>密耳，</w:t>
      </w:r>
      <w:r>
        <w:rPr>
          <w:rFonts w:ascii="Arial" w:hAnsi="Arial" w:cs="Arial"/>
          <w:color w:val="4D4D4D"/>
          <w:shd w:val="clear" w:color="auto" w:fill="FFFFFF"/>
        </w:rPr>
        <w:t>14</w:t>
      </w:r>
      <w:r>
        <w:rPr>
          <w:rFonts w:ascii="Arial" w:hAnsi="Arial" w:cs="Arial"/>
          <w:color w:val="4D4D4D"/>
          <w:shd w:val="clear" w:color="auto" w:fill="FFFFFF"/>
        </w:rPr>
        <w:t>密耳，</w:t>
      </w:r>
      <w:r>
        <w:rPr>
          <w:rFonts w:ascii="Arial" w:hAnsi="Arial" w:cs="Arial"/>
          <w:color w:val="4D4D4D"/>
          <w:shd w:val="clear" w:color="auto" w:fill="FFFFFF"/>
        </w:rPr>
        <w:t>21</w:t>
      </w:r>
      <w:r>
        <w:rPr>
          <w:rFonts w:ascii="Arial" w:hAnsi="Arial" w:cs="Arial"/>
          <w:color w:val="4D4D4D"/>
          <w:shd w:val="clear" w:color="auto" w:fill="FFFFFF"/>
        </w:rPr>
        <w:t>密耳（以密耳为单位），这样一组合就有了九种不同的故障</w:t>
      </w:r>
      <w:r>
        <w:rPr>
          <w:rFonts w:ascii="Arial" w:hAnsi="Arial" w:cs="Arial"/>
          <w:color w:val="4D4D4D"/>
          <w:shd w:val="clear" w:color="auto" w:fill="FFFFFF"/>
        </w:rPr>
        <w:t>+1</w:t>
      </w:r>
      <w:r>
        <w:rPr>
          <w:rFonts w:ascii="Arial" w:hAnsi="Arial" w:cs="Arial"/>
          <w:color w:val="4D4D4D"/>
          <w:shd w:val="clear" w:color="auto" w:fill="FFFFFF"/>
        </w:rPr>
        <w:t>种正常的</w:t>
      </w:r>
    </w:p>
    <w:sectPr w:rsidR="00D27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8A79B" w14:textId="77777777" w:rsidR="00104719" w:rsidRDefault="00104719" w:rsidP="00DE51C4">
      <w:r>
        <w:separator/>
      </w:r>
    </w:p>
  </w:endnote>
  <w:endnote w:type="continuationSeparator" w:id="0">
    <w:p w14:paraId="4F516C0E" w14:textId="77777777" w:rsidR="00104719" w:rsidRDefault="00104719" w:rsidP="00DE5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DD0062" w14:textId="77777777" w:rsidR="00104719" w:rsidRDefault="00104719" w:rsidP="00DE51C4">
      <w:r>
        <w:separator/>
      </w:r>
    </w:p>
  </w:footnote>
  <w:footnote w:type="continuationSeparator" w:id="0">
    <w:p w14:paraId="7CE4E418" w14:textId="77777777" w:rsidR="00104719" w:rsidRDefault="00104719" w:rsidP="00DE51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D8B"/>
    <w:rsid w:val="00104719"/>
    <w:rsid w:val="00123440"/>
    <w:rsid w:val="00196733"/>
    <w:rsid w:val="00353C8A"/>
    <w:rsid w:val="007F0097"/>
    <w:rsid w:val="00BA01E2"/>
    <w:rsid w:val="00D27D66"/>
    <w:rsid w:val="00D84D8B"/>
    <w:rsid w:val="00DE51C4"/>
    <w:rsid w:val="00F6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438DB"/>
  <w15:chartTrackingRefBased/>
  <w15:docId w15:val="{73793760-F16E-4BAB-84F5-57FF27A4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51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51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51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51C4"/>
    <w:rPr>
      <w:sz w:val="18"/>
      <w:szCs w:val="18"/>
    </w:rPr>
  </w:style>
  <w:style w:type="character" w:styleId="a7">
    <w:name w:val="Hyperlink"/>
    <w:basedOn w:val="a0"/>
    <w:uiPriority w:val="99"/>
    <w:unhideWhenUsed/>
    <w:rsid w:val="00D27D66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D27D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zhulewen/article/details/12582802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admin</cp:lastModifiedBy>
  <cp:revision>12</cp:revision>
  <dcterms:created xsi:type="dcterms:W3CDTF">2022-10-13T07:01:00Z</dcterms:created>
  <dcterms:modified xsi:type="dcterms:W3CDTF">2022-10-17T09:37:00Z</dcterms:modified>
</cp:coreProperties>
</file>