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FA7" w:rsidRPr="00AA6FA7" w:rsidRDefault="00AA6FA7" w:rsidP="00AA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AA6F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Gift Deck Pro </w:t>
      </w:r>
      <w:bookmarkEnd w:id="0"/>
      <w:r w:rsidRPr="00AA6FA7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AA6FA7">
        <w:rPr>
          <w:rFonts w:ascii="Times New Roman" w:eastAsia="Times New Roman" w:hAnsi="Times New Roman" w:cs="Times New Roman"/>
          <w:b/>
          <w:bCs/>
          <w:sz w:val="36"/>
          <w:szCs w:val="36"/>
        </w:rPr>
        <w:t>PSF</w:t>
      </w:r>
      <w:proofErr w:type="spellEnd"/>
      <w:r w:rsidRPr="00AA6FA7">
        <w:rPr>
          <w:rFonts w:ascii="Times New Roman" w:eastAsia="Times New Roman" w:hAnsi="Times New Roman" w:cs="Times New Roman"/>
          <w:b/>
          <w:bCs/>
          <w:sz w:val="36"/>
          <w:szCs w:val="36"/>
        </w:rPr>
        <w:t>) — Build Summary</w: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Foundation &amp; Architecture </w:t>
      </w:r>
      <w:r w:rsidRPr="00AA6FA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(pre-build sessions)</w:t>
      </w:r>
    </w:p>
    <w:p w:rsidR="00AA6FA7" w:rsidRPr="00AA6FA7" w:rsidRDefault="00AA6FA7" w:rsidP="00AA6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Full system architecture defined: multi-tenant inventory control + permissioned distribution SaaS for fashion brands and influencer/talent management agencies</w:t>
      </w:r>
    </w:p>
    <w:p w:rsidR="00AA6FA7" w:rsidRPr="00AA6FA7" w:rsidRDefault="00AA6FA7" w:rsidP="00AA6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All six original open questions resolved (persistence layer,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, abandonment window, stock defaults, multi-currency,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language)</w:t>
      </w:r>
    </w:p>
    <w:p w:rsidR="00AA6FA7" w:rsidRPr="00AA6FA7" w:rsidRDefault="00AA6FA7" w:rsidP="00AA6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Schema fully designed and documented: 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Product</w:t>
      </w:r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ProductVariant</w:t>
      </w:r>
      <w:proofErr w:type="spellEnd"/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StockAdjustment</w:t>
      </w:r>
      <w:proofErr w:type="spellEnd"/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GiftingAllowance</w:t>
      </w:r>
      <w:proofErr w:type="spellEnd"/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Requisition</w:t>
      </w:r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ERPConnection</w:t>
      </w:r>
      <w:proofErr w:type="spellEnd"/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,</w:t>
      </w:r>
      <w:r w:rsidRPr="00AA6FA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>and more</w:t>
      </w:r>
    </w:p>
    <w:p w:rsidR="00AA6FA7" w:rsidRPr="00AA6FA7" w:rsidRDefault="00AA6FA7" w:rsidP="00AA6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Tech stack confirmed: Next.js +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Pro +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AA6FA7" w:rsidRPr="00AA6FA7" w:rsidRDefault="00AA6FA7" w:rsidP="00AA6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Design token system confirmed: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, 5-color palette (gold 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#B98128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, near-black 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#0F0F0F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>, etc.), dark-default theme, Settings-only toggle, gold signature rule</w:t>
      </w:r>
    </w:p>
    <w:p w:rsidR="00AA6FA7" w:rsidRPr="00AA6FA7" w:rsidRDefault="00AA6FA7" w:rsidP="00AA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 — Brand Admin Portal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Registration/login flow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all Brand entity fields, validation, pending/approved/rejected states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Admin Dashboard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unified shell with sidebar navigation containing: </w:t>
      </w:r>
    </w:p>
    <w:p w:rsidR="00AA6FA7" w:rsidRPr="00AA6FA7" w:rsidRDefault="00AA6FA7" w:rsidP="00AA6F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Brand application review queue — approve/reject, required rejection reason, timestamped notes running log for reconsidered applications</w:t>
      </w:r>
    </w:p>
    <w:p w:rsidR="00AA6FA7" w:rsidRPr="00AA6FA7" w:rsidRDefault="00AA6FA7" w:rsidP="00AA6F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Restriction manager — customer × brand override matrix, permanent/expiring, frozen allowance snapshot, full audit trail on removal</w:t>
      </w:r>
    </w:p>
    <w:p w:rsidR="00AA6FA7" w:rsidRPr="00AA6FA7" w:rsidRDefault="00AA6FA7" w:rsidP="00AA6F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VIP talent contracts — per-brand unlock toggle, contract status tracking, descriptive terms (no financial figures), agency-driven only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settings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post-approval screen covering all Brand fields + new required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returnAddress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(structured)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catalogue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list view with expandable "Sizes (variants)" per product, derived active status, made-to-order badge, gift/purchase pricing, ERP-synced indicator, filter tabs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add/edit form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live validation of all schema rules: required cost price, purchase-only retail price/return policy, made-to-order → mandatory delivery window, stock quantity required except in two explicit cases, currency selector (USD/EUR), 3-image cap with hero selection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access manager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approve/deny, three-tier access policy (open/selective/invite-only), gifting allowance editor (limit, period type, USD/EUR, consumption bar), approved contacts view</w:t>
      </w:r>
    </w:p>
    <w:p w:rsidR="00AA6FA7" w:rsidRPr="00AA6FA7" w:rsidRDefault="00AA6FA7" w:rsidP="00AA6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Bulk upload system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five category-specific templates (Casual, Business, Formal, Footwear, Custom) in CSV +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>, real in-browser CSV parsing, per-row validation with pass/fail reporting</w:t>
      </w:r>
    </w:p>
    <w:p w:rsidR="00AA6FA7" w:rsidRPr="00AA6FA7" w:rsidRDefault="00AA6FA7" w:rsidP="00AA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Completed — Customer-Facing App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Sign-in / </w:t>
      </w:r>
      <w:proofErr w:type="spellStart"/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Google + password, industry tag, profile-complete gate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profile setup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men's/women's full tailoring field sets, live cm/in conversion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selector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single-select dropdown, all 5 categories, "switch anytime" promise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Swipe deck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real drag-to-swipe gesture, like/pass/undo (unlimited depth, full reversal), made-to-order watermark at presentation time, in-deck category switcher, one-card-per-product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Saved gallery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grouped by brand, zero-pressure language, multi-select with "Move to Review &amp; Submit" action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Submit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size commitment per item, per-brand shipping address confirmation (always explicit, default pre-selected), C/O contact resolved and shown, brand-split allowance check at submission, made-to-order disclosure timing split by item type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Order Status / In Progress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all real states (invoiced/confirmed/dispatched/declined), address-withholding enforced (city/state only until dispatched), no brand reason disclosed on decline</w:t>
      </w:r>
    </w:p>
    <w:p w:rsidR="00AA6FA7" w:rsidRPr="00AA6FA7" w:rsidRDefault="00AA6FA7" w:rsidP="00AA6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true home for theme toggle, shipping address book (full CRUD), contacts roster (full CRUD), measurement profile editor</w:t>
      </w:r>
    </w:p>
    <w:p w:rsidR="00AA6FA7" w:rsidRPr="00AA6FA7" w:rsidRDefault="00AA6FA7" w:rsidP="00AA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 — New Schema Entities This Build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ShippingAddress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multiple per customer, labeled, default-flagged, C/O contact linkable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CustomerContact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flexible role-tagged list (Manager/Agent/Assistant/Other),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isAuthorizedPersonnel</w:t>
      </w:r>
      <w:proofErr w:type="spellEnd"/>
      <w:r w:rsidRPr="00AA6FA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+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isApprovedForBrandView</w:t>
      </w:r>
      <w:proofErr w:type="spellEnd"/>
      <w:r w:rsidRPr="00AA6FA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>flags (global, not per-brand — settled)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BrandTalentContract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per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brand×VIP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pair, unlock toggle independent of contract status, descriptive terms only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Brand.returnAddress</w:t>
      </w:r>
      <w:proofErr w:type="spellEnd"/>
      <w:r w:rsidRPr="00AA6FA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>— structured required field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Customer.tier</w:t>
      </w:r>
      <w:proofErr w:type="spellEnd"/>
      <w:r w:rsidRPr="00AA6FA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AA6FA7">
        <w:rPr>
          <w:rFonts w:ascii="Courier New" w:eastAsia="Times New Roman" w:hAnsi="Courier New" w:cs="Courier New"/>
          <w:sz w:val="20"/>
          <w:szCs w:val="20"/>
        </w:rPr>
        <w:t>"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general</w:t>
      </w:r>
      <w:r w:rsidRPr="00AA6FA7">
        <w:rPr>
          <w:rFonts w:ascii="Courier New" w:eastAsia="Times New Roman" w:hAnsi="Courier New" w:cs="Courier New"/>
          <w:sz w:val="20"/>
          <w:szCs w:val="20"/>
        </w:rPr>
        <w:t>" | "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VIP</w:t>
      </w:r>
      <w:r w:rsidRPr="00AA6FA7">
        <w:rPr>
          <w:rFonts w:ascii="Courier New" w:eastAsia="Times New Roman" w:hAnsi="Courier New" w:cs="Courier New"/>
          <w:sz w:val="20"/>
          <w:szCs w:val="20"/>
        </w:rPr>
        <w:t>"</w:t>
      </w:r>
    </w:p>
    <w:p w:rsidR="00AA6FA7" w:rsidRPr="00AA6FA7" w:rsidRDefault="00AA6FA7" w:rsidP="00AA6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Product.category</w:t>
      </w:r>
      <w:proofErr w:type="spellEnd"/>
      <w:r w:rsidRPr="00AA6FA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— extended to 5 values including </w:t>
      </w:r>
      <w:r w:rsidRPr="00AA6FA7">
        <w:rPr>
          <w:rFonts w:ascii="Courier New" w:eastAsia="Times New Roman" w:hAnsi="Courier New" w:cs="Courier New"/>
          <w:sz w:val="20"/>
          <w:szCs w:val="20"/>
        </w:rPr>
        <w:t>"</w:t>
      </w:r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Footwear</w:t>
      </w:r>
      <w:r w:rsidRPr="00AA6FA7">
        <w:rPr>
          <w:rFonts w:ascii="Courier New" w:eastAsia="Times New Roman" w:hAnsi="Courier New" w:cs="Courier New"/>
          <w:sz w:val="20"/>
          <w:szCs w:val="20"/>
        </w:rPr>
        <w:t>"</w:t>
      </w:r>
    </w:p>
    <w:p w:rsidR="00AA6FA7" w:rsidRPr="00AA6FA7" w:rsidRDefault="00AA6FA7" w:rsidP="00AA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 — Fulfillment Documents</w:t>
      </w:r>
    </w:p>
    <w:p w:rsidR="00AA6FA7" w:rsidRPr="00AA6FA7" w:rsidRDefault="00AA6FA7" w:rsidP="00AA6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Packing slip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real PDF, C/O contact, no pricing shown</w:t>
      </w:r>
    </w:p>
    <w:p w:rsidR="00AA6FA7" w:rsidRPr="00AA6FA7" w:rsidRDefault="00AA6FA7" w:rsidP="00AA6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Order form/invoice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real PDF, cost basis + retail, address-withholding stated explicitly</w:t>
      </w:r>
    </w:p>
    <w:p w:rsidR="00AA6FA7" w:rsidRPr="00AA6FA7" w:rsidRDefault="00AA6FA7" w:rsidP="00AA6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Return info sheet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real PDF, return policy + brand's </w:t>
      </w:r>
      <w:proofErr w:type="spellStart"/>
      <w:r w:rsidRPr="00AA6FA7">
        <w:rPr>
          <w:rFonts w:ascii="Courier New" w:eastAsia="Times New Roman" w:hAnsi="Courier New" w:cs="Courier New"/>
          <w:b/>
          <w:color w:val="0070C0"/>
          <w:sz w:val="20"/>
          <w:szCs w:val="20"/>
        </w:rPr>
        <w:t>returnAddress</w:t>
      </w:r>
      <w:proofErr w:type="spellEnd"/>
    </w:p>
    <w:p w:rsidR="00AA6FA7" w:rsidRPr="00AA6FA7" w:rsidRDefault="00AA6FA7" w:rsidP="00AA6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b/>
          <w:bCs/>
          <w:sz w:val="24"/>
          <w:szCs w:val="24"/>
        </w:rPr>
        <w:t>Brand document notifications screen</w:t>
      </w: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— in-app unread flags, email-sent indicator, download actions per document per order</w:t>
      </w:r>
    </w:p>
    <w:p w:rsidR="00AA6FA7" w:rsidRPr="00AA6FA7" w:rsidRDefault="00AA6FA7" w:rsidP="00AA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FA7">
        <w:rPr>
          <w:rFonts w:ascii="Times New Roman" w:eastAsia="Times New Roman" w:hAnsi="Times New Roman" w:cs="Times New Roman"/>
          <w:b/>
          <w:bCs/>
          <w:sz w:val="36"/>
          <w:szCs w:val="36"/>
        </w:rPr>
        <w:t>What Remains</w: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(highest priority for developer handoff)</w:t>
      </w:r>
    </w:p>
    <w:p w:rsidR="00AA6FA7" w:rsidRPr="00AA6FA7" w:rsidRDefault="00AA6FA7" w:rsidP="00AA6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No backend exists — no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project, no Next.js app, no real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>, no database</w:t>
      </w:r>
    </w:p>
    <w:p w:rsidR="00AA6FA7" w:rsidRPr="00AA6FA7" w:rsidRDefault="00AA6FA7" w:rsidP="00AA6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All screens use isolated local mock data; none share state</w:t>
      </w:r>
    </w:p>
    <w:p w:rsidR="00AA6FA7" w:rsidRPr="00AA6FA7" w:rsidRDefault="00AA6FA7" w:rsidP="00AA6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Download buttons in document notifications aren't wired to the actual PDF files</w:t>
      </w:r>
    </w:p>
    <w:p w:rsidR="00AA6FA7" w:rsidRPr="00AA6FA7" w:rsidRDefault="00AA6FA7" w:rsidP="00AA6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VIP unlock isn't enforced in the swipe deck/catalogue visibility</w:t>
      </w:r>
    </w:p>
    <w:p w:rsidR="00AA6FA7" w:rsidRPr="00AA6FA7" w:rsidRDefault="00AA6FA7" w:rsidP="00AA6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Allowance consumption in Review &amp; Submit isn't connected to Customer Access Manager's live data</w: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Screens / Features Never Built</w:t>
      </w:r>
    </w:p>
    <w:p w:rsidR="00AA6FA7" w:rsidRPr="00AA6FA7" w:rsidRDefault="00AA6FA7" w:rsidP="00AA6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Brand-facing order history / fulfilled-orders ledger view</w:t>
      </w:r>
    </w:p>
    <w:p w:rsidR="00AA6FA7" w:rsidRPr="00AA6FA7" w:rsidRDefault="00AA6FA7" w:rsidP="00AA6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Brand-facing reporting (cost-basis shipped per period, category, customer industry)</w:t>
      </w:r>
    </w:p>
    <w:p w:rsidR="00AA6FA7" w:rsidRPr="00AA6FA7" w:rsidRDefault="00AA6FA7" w:rsidP="00AA6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PDF export of the customer measurement chart (deferred twice, by choice)</w:t>
      </w:r>
    </w:p>
    <w:p w:rsidR="00AA6FA7" w:rsidRPr="00AA6FA7" w:rsidRDefault="00AA6FA7" w:rsidP="00AA6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ERP connection UI and any connector work (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>, NetSuite) — original spec Section 5, not started</w: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Not Yet Set Up</w:t>
      </w:r>
    </w:p>
    <w:p w:rsidR="00AA6FA7" w:rsidRPr="00AA6FA7" w:rsidRDefault="00AA6FA7" w:rsidP="00AA6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project not created; no schema migrations run</w:t>
      </w:r>
    </w:p>
    <w:p w:rsidR="00AA6FA7" w:rsidRPr="00AA6FA7" w:rsidRDefault="00001F6B" w:rsidP="00AA6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54E">
        <w:rPr>
          <w:rFonts w:ascii="Times New Roman" w:eastAsia="Times New Roman" w:hAnsi="Times New Roman" w:cs="Times New Roman"/>
          <w:sz w:val="24"/>
          <w:szCs w:val="24"/>
        </w:rPr>
        <w:t>No domains connected to hosting: P</w:t>
      </w:r>
      <w:r w:rsidR="00AA6FA7" w:rsidRPr="00FF054E">
        <w:rPr>
          <w:rFonts w:ascii="Times New Roman" w:eastAsia="Times New Roman" w:hAnsi="Times New Roman" w:cs="Times New Roman"/>
          <w:sz w:val="24"/>
          <w:szCs w:val="24"/>
        </w:rPr>
        <w:t>rivatestorefront.com</w:t>
      </w:r>
      <w:r w:rsidR="00AA6FA7" w:rsidRPr="00AA6F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54E">
        <w:rPr>
          <w:rFonts w:ascii="Times New Roman" w:eastAsia="Times New Roman" w:hAnsi="Times New Roman" w:cs="Times New Roman"/>
          <w:sz w:val="24"/>
          <w:szCs w:val="24"/>
        </w:rPr>
        <w:t>, St</w:t>
      </w:r>
      <w:r w:rsidR="00FF054E" w:rsidRPr="00FF054E">
        <w:rPr>
          <w:rFonts w:ascii="Times New Roman" w:eastAsia="Times New Roman" w:hAnsi="Times New Roman" w:cs="Times New Roman"/>
          <w:sz w:val="24"/>
          <w:szCs w:val="24"/>
        </w:rPr>
        <w:t>yledeckPro.com, GiftdeckPro.com</w:t>
      </w:r>
    </w:p>
    <w:p w:rsidR="00AA6FA7" w:rsidRPr="00AA6FA7" w:rsidRDefault="00AA6FA7" w:rsidP="00AA6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project created</w:t>
      </w:r>
    </w:p>
    <w:p w:rsidR="00AA6FA7" w:rsidRPr="00AA6FA7" w:rsidRDefault="00AA6FA7" w:rsidP="00AA6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Secrets vault approach not decided (not urgent until ERP work begins)</w:t>
      </w:r>
    </w:p>
    <w:p w:rsidR="00AA6FA7" w:rsidRPr="00AA6FA7" w:rsidRDefault="00AA6FA7" w:rsidP="00AA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FA7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 Debt</w:t>
      </w:r>
    </w:p>
    <w:p w:rsidR="00AA6FA7" w:rsidRPr="00AA6FA7" w:rsidRDefault="00AA6FA7" w:rsidP="00AA6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FA7">
        <w:rPr>
          <w:rFonts w:ascii="Times New Roman" w:eastAsia="Times New Roman" w:hAnsi="Times New Roman" w:cs="Times New Roman"/>
          <w:sz w:val="24"/>
          <w:szCs w:val="24"/>
        </w:rPr>
        <w:t>SQL-ready Postgres/</w:t>
      </w:r>
      <w:proofErr w:type="spellStart"/>
      <w:r w:rsidRPr="00AA6F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A6FA7">
        <w:rPr>
          <w:rFonts w:ascii="Times New Roman" w:eastAsia="Times New Roman" w:hAnsi="Times New Roman" w:cs="Times New Roman"/>
          <w:sz w:val="24"/>
          <w:szCs w:val="24"/>
        </w:rPr>
        <w:t xml:space="preserve"> table definitions not yet produced (planned as the final handoff artifact before developer turnover)</w:t>
      </w:r>
    </w:p>
    <w:p w:rsidR="002229CB" w:rsidRDefault="002229CB"/>
    <w:sectPr w:rsidR="00222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A1B"/>
    <w:multiLevelType w:val="multilevel"/>
    <w:tmpl w:val="7FD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E7DD5"/>
    <w:multiLevelType w:val="multilevel"/>
    <w:tmpl w:val="3B9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02F94"/>
    <w:multiLevelType w:val="multilevel"/>
    <w:tmpl w:val="EA2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102A54"/>
    <w:multiLevelType w:val="multilevel"/>
    <w:tmpl w:val="05A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C41D12"/>
    <w:multiLevelType w:val="multilevel"/>
    <w:tmpl w:val="D48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F93386"/>
    <w:multiLevelType w:val="multilevel"/>
    <w:tmpl w:val="A31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C0509E"/>
    <w:multiLevelType w:val="multilevel"/>
    <w:tmpl w:val="EE1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FA511E"/>
    <w:multiLevelType w:val="multilevel"/>
    <w:tmpl w:val="534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9A3920"/>
    <w:multiLevelType w:val="multilevel"/>
    <w:tmpl w:val="5C8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9CB"/>
    <w:rsid w:val="00001F6B"/>
    <w:rsid w:val="002229CB"/>
    <w:rsid w:val="002C58A9"/>
    <w:rsid w:val="00970001"/>
    <w:rsid w:val="00992433"/>
    <w:rsid w:val="00AA6FA7"/>
    <w:rsid w:val="00FF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6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F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F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6FA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6F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6F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6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F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F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6FA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6F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6F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65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Scott</dc:creator>
  <cp:lastModifiedBy>Christopher Scott</cp:lastModifiedBy>
  <cp:revision>1</cp:revision>
  <dcterms:created xsi:type="dcterms:W3CDTF">2026-08-09T23:20:00Z</dcterms:created>
  <dcterms:modified xsi:type="dcterms:W3CDTF">2026-08-10T00:11:00Z</dcterms:modified>
</cp:coreProperties>
</file>