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Diplomatic (Non-Accredited) Visa </w:t>
      </w:r>
      <w:r>
        <w:rPr>
          <w:rtl w:val="0"/>
        </w:rPr>
        <w:t xml:space="preserve">– </w:t>
      </w:r>
      <w:r>
        <w:rPr>
          <w:rtl w:val="0"/>
        </w:rPr>
        <w:t>F2A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APPLICATIONS SUBMITTED AFTER 11.30 PM FOR EXPRESS AND APPLICATIONS SUBMITTED </w:t>
      </w:r>
    </w:p>
    <w:p>
      <w:pPr>
        <w:pStyle w:val="Body A"/>
      </w:pPr>
      <w:r>
        <w:rPr>
          <w:rtl w:val="0"/>
          <w:lang w:val="en-US"/>
        </w:rPr>
        <w:t>AFTER 14.30 FOR REGULAR WILL BE TREATED AS NEXT DAY APPLICATIONS.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EVERY DOCUMENT MUST BE PROVIDED WITH 2 COPIES.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 A"/>
      </w:pPr>
      <w:r>
        <w:rPr>
          <w:rtl w:val="0"/>
          <w:lang w:val="en-US"/>
        </w:rPr>
        <w:t>Must have three blank facing pages</w:t>
      </w:r>
    </w:p>
    <w:p>
      <w:pPr>
        <w:pStyle w:val="Body A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3,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 A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IMPORTANT INFORMATION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PROCESSING TIME;</w:t>
      </w:r>
    </w:p>
    <w:p>
      <w:pPr>
        <w:pStyle w:val="Body A"/>
      </w:pPr>
      <w:r>
        <w:rPr>
          <w:rtl w:val="0"/>
          <w:lang w:val="en-US"/>
        </w:rPr>
        <w:t>10 working days minimum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LETTERS MUST BE SIGNED AND DATED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Must provide copy of Airline ticket or Flight Itinerary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