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color w:val="474747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74747"/>
          <w:sz w:val="21"/>
          <w:szCs w:val="21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474747"/>
          <w:sz w:val="21"/>
          <w:szCs w:val="21"/>
          <w:highlight w:val="white"/>
          <w:rtl w:val="0"/>
        </w:rPr>
        <w:t xml:space="preserve">Object</w:t>
      </w:r>
      <w:r w:rsidDel="00000000" w:rsidR="00000000" w:rsidRPr="00000000">
        <w:rPr>
          <w:rFonts w:ascii="Georgia" w:cs="Georgia" w:eastAsia="Georgia" w:hAnsi="Georgia"/>
          <w:color w:val="474747"/>
          <w:sz w:val="21"/>
          <w:szCs w:val="21"/>
          <w:highlight w:val="white"/>
          <w:rtl w:val="0"/>
        </w:rPr>
        <w:t xml:space="preserve"> is the root of the class hierarchy. Every class has </w:t>
      </w:r>
      <w:r w:rsidDel="00000000" w:rsidR="00000000" w:rsidRPr="00000000">
        <w:rPr>
          <w:rFonts w:ascii="Courier New" w:cs="Courier New" w:eastAsia="Courier New" w:hAnsi="Courier New"/>
          <w:color w:val="474747"/>
          <w:sz w:val="21"/>
          <w:szCs w:val="21"/>
          <w:highlight w:val="white"/>
          <w:rtl w:val="0"/>
        </w:rPr>
        <w:t xml:space="preserve">Object</w:t>
      </w:r>
      <w:r w:rsidDel="00000000" w:rsidR="00000000" w:rsidRPr="00000000">
        <w:rPr>
          <w:rFonts w:ascii="Georgia" w:cs="Georgia" w:eastAsia="Georgia" w:hAnsi="Georgia"/>
          <w:color w:val="474747"/>
          <w:sz w:val="21"/>
          <w:szCs w:val="21"/>
          <w:highlight w:val="white"/>
          <w:rtl w:val="0"/>
        </w:rPr>
        <w:t xml:space="preserve"> as a superclass. All objects, including arrays, implement the methods of this class.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474747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74747"/>
          <w:sz w:val="21"/>
          <w:szCs w:val="21"/>
          <w:highlight w:val="white"/>
          <w:rtl w:val="0"/>
        </w:rPr>
        <w:t xml:space="preserve">Finalise pehle sei he tha jabhi wo override ki bo rha thaa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