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Plan</w:t>
      </w:r>
    </w:p>
    <w:p>
      <w:r>
        <w:t>The project plan includes detailed timelines and resource allocation.</w:t>
      </w:r>
    </w:p>
    <w:p>
      <w:r>
        <w:t>However, no explicit risk assessment is mentioned.</w:t>
      </w:r>
    </w:p>
    <w:p>
      <w:r>
        <w:t>Data storage complies with GDPR regulations.</w:t>
      </w:r>
    </w:p>
    <w:p>
      <w:r>
        <w:t>Stakeholder approvals are documented in Appendix B.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