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bookmarkStart w:id="0" w:name="_Hlk114047724"/>
      <w:bookmarkEnd w:id="0"/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val="uk-UA" w:eastAsia="uk-UA"/>
        </w:rPr>
        <w:t>НАЦІОНАЛЬНИЙ УНІВЕРСИТЕТ "ЛЬВІВСЬКА ПОЛІТЕХНІКА"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ІКНІ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ПЗ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2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uk-UA"/>
        </w:rPr>
        <w:t xml:space="preserve">ЗВІТ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 лабораторної роботи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3</w:t>
      </w:r>
    </w:p>
    <w:p>
      <w:pPr>
        <w:pStyle w:val="Normal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на тему: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Моделювання та дослідження основних типів тригерів в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>системі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 Proteus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”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з дисципліни: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uk-UA"/>
        </w:rPr>
        <w:t>“Архітектура комп’ютера”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Лектор: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доц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ент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каф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едри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ПЗ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Крук О. Г.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Виконав: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ст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удент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гр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упи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ПЗ-22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Коваленко Д. М.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Прийняв: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доц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ент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каф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едри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ПЗ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Крук О. Г.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« ____ » ________ 2022р.</w:t>
      </w:r>
    </w:p>
    <w:p>
      <w:pPr>
        <w:pStyle w:val="Normal"/>
        <w:shd w:val="clear" w:color="auto" w:fill="FFFFFF"/>
        <w:spacing w:lineRule="auto" w:line="240" w:before="0" w:after="240"/>
        <w:ind w:right="354" w:hanging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uk-UA"/>
        </w:rPr>
        <w:t>∑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uk-UA"/>
        </w:rPr>
        <w:t xml:space="preserve">= _____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 w:eastAsia="uk-UA"/>
        </w:rPr>
        <w:t>                           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tabs>
          <w:tab w:val="clear" w:pos="708"/>
          <w:tab w:val="center" w:pos="4819" w:leader="none"/>
          <w:tab w:val="right" w:pos="9639" w:leader="none"/>
        </w:tabs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Львів – 2022</w:t>
      </w:r>
    </w:p>
    <w:p>
      <w:pPr>
        <w:pStyle w:val="Normal"/>
        <w:jc w:val="both"/>
        <w:rPr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Тема роботи: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Моделювання та дослідження основних типів тригерів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системі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Proteus</w:t>
      </w:r>
      <w:r>
        <w:rPr>
          <w:rFonts w:cs="Times New Roman" w:ascii="Times New Roman" w:hAnsi="Times New Roman"/>
          <w:color w:val="1D2125"/>
          <w:sz w:val="28"/>
          <w:szCs w:val="28"/>
          <w:shd w:fill="FFFFFF" w:val="clear"/>
          <w:lang w:val="uk-UA"/>
        </w:rPr>
        <w:t>.</w:t>
      </w:r>
    </w:p>
    <w:p>
      <w:pPr>
        <w:pStyle w:val="Normal"/>
        <w:jc w:val="both"/>
        <w:rPr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Закріпити практичні нави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ки моделювання логічних схем в середовищі системи програм Proteus; поглибити знання про будову та функціонування основних типів тригерів; ввести їх схеми та виконати моделювання в системі програм Proteus; дослідити на основі отриманих часових діаграм їх роботу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Індивідуальне завдання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786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lang w:val="uk-UA"/>
        </w:rPr>
      </w:pPr>
      <w:bookmarkStart w:id="1" w:name="_GoBack"/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Теоретичні відомості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Тригер – це електронний вузол з двома стійкими станами, зміна яких відбувається під дією вхідних сигналів. Якщо прийняти один стан тригера за логічний нуль, а інший – за логічну одиницю, то виходить, що тригер є елементом пам’яті, який може зберігати один біт інформації. Тригер є найпростішим представником послідовних пристроїв і водночас обов’язковим елементом всіх функціонально закінчених вузлів і блоків.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У послідовних пристроях (цифрових автоматах з пам’яттю або скінченних автоматах) вихідні сигнали в кожний момент часу залежать не лише від поточних значень на входах, але й від внутрішнього стану, який є наслідком попередніх дій вхідних сигналів. 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На основі тригерів будують типові функціональні вузли комп’ютерів – регістри, лічильники, накопичувальні суматори, а також мікропрограмні автомати.</w:t>
      </w:r>
    </w:p>
    <w:p>
      <w:pPr>
        <w:pStyle w:val="Normal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Усі різновиди тригерів можна розглядати як елементарний автомат, що складається з власне елемента пам’яті (ЕП) та схеми керування (СхК), яка утворює вхідну логіку. Схема керування забезпечує записування, зчитування, стирання та індикацію двійкової інформації, яка зберігається в тригері. 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Схема №1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(асинхронний RS-тригер на логічних елементах АБО-НЕ)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6390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№1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57195" cy="33369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right</wp:align>
            </wp:positionH>
            <wp:positionV relativeFrom="paragraph">
              <wp:posOffset>20320</wp:posOffset>
            </wp:positionV>
            <wp:extent cx="2935605" cy="3299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№1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80543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2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(асинхронний RS-тригер на логічних елементах І-НЕ)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639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-26670</wp:posOffset>
            </wp:positionV>
            <wp:extent cx="2923540" cy="329184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right</wp:align>
            </wp:positionH>
            <wp:positionV relativeFrom="paragraph">
              <wp:posOffset>-26670</wp:posOffset>
            </wp:positionV>
            <wp:extent cx="2859405" cy="326580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805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(синхронний RS-тригер на логічних елементах І-НЕ)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777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25115" cy="323278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3308985</wp:posOffset>
            </wp:positionH>
            <wp:positionV relativeFrom="paragraph">
              <wp:posOffset>-9525</wp:posOffset>
            </wp:positionV>
            <wp:extent cx="2811780" cy="31908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9525</wp:posOffset>
            </wp:positionH>
            <wp:positionV relativeFrom="paragraph">
              <wp:posOffset>3510280</wp:posOffset>
            </wp:positionV>
            <wp:extent cx="2825115" cy="320230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5465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4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D-тригер на елементах І-НЕ)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29171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4</w:t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26995" cy="296672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604135" cy="2966720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4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812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5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(тригер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4919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5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91790" cy="330200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45130" cy="3310255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1160" cy="3340735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5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44919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6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(тригер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7360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6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lang w:val="uk-UA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16555" cy="331724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6555" cy="332232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6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3614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7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D-тригер на основі тригера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7927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7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15920" cy="3322320"/>
            <wp:effectExtent l="0" t="0" r="0" b="0"/>
            <wp:wrapTopAndBottom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6555" cy="3301365"/>
            <wp:effectExtent l="0" t="0" r="0" b="0"/>
            <wp:wrapTopAndBottom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7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4124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Схема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8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(синхронний Т-тригер на основі тригера JKFF)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145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Генератори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8</w:t>
      </w:r>
    </w:p>
    <w:p>
      <w:pPr>
        <w:pStyle w:val="Normal"/>
        <w:jc w:val="left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07030" cy="3289300"/>
            <wp:effectExtent l="0" t="0" r="0" b="0"/>
            <wp:wrapTopAndBottom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12110" cy="3279775"/>
            <wp:effectExtent l="0" t="0" r="0" b="0"/>
            <wp:wrapTopAndBottom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Графік до схеми №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8</w:t>
      </w:r>
    </w:p>
    <w:p>
      <w:pPr>
        <w:pStyle w:val="Normal"/>
        <w:jc w:val="center"/>
        <w:rPr>
          <w:b/>
          <w:b/>
          <w:bCs/>
          <w:lang w:val="uk-UA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7360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Під час виконання лабораторної роботи я закріпив практичні навички моделювання логічних схем в середовищі системи програм Proteus; поглибив знання про будову та функціонування основних типів тригерів; увів їх схеми та виконав моделювання в системі програм Proteus; дослідив на основі отриманих часових діаграм їх роботу.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209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f0d6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1aa0"/>
    <w:pPr>
      <w:spacing w:lineRule="auto" w:line="252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36905"/>
    <w:pPr>
      <w:spacing w:after="0" w:line="240" w:lineRule="auto"/>
      <w:jc w:val="both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LibreOffice/7.3.3.2$Linux_X86_64 LibreOffice_project/30$Build-2</Application>
  <AppVersion>15.0000</AppVersion>
  <Pages>12</Pages>
  <Words>429</Words>
  <Characters>2567</Characters>
  <CharactersWithSpaces>2981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2022-09-05T13:13:00Z</dcterms:created>
  <dc:creator>Данило Савицький</dc:creator>
  <dc:description/>
  <dc:language>en-US</dc:language>
  <cp:lastModifiedBy/>
  <dcterms:modified xsi:type="dcterms:W3CDTF">2022-09-18T23:10:46Z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