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ascii="方正小标宋简体" w:eastAsia="方正小标宋简体"/>
          <w:sz w:val="44"/>
          <w:szCs w:val="44"/>
        </w:rPr>
      </w:pPr>
    </w:p>
    <w:p>
      <w:pPr>
        <w:spacing w:line="560" w:lineRule="exact"/>
        <w:jc w:val="center"/>
        <w:rPr>
          <w:rFonts w:hint="eastAsia" w:ascii="方正小标宋简体" w:eastAsia="方正小标宋简体"/>
          <w:sz w:val="44"/>
          <w:szCs w:val="44"/>
        </w:rPr>
      </w:pPr>
      <w:r>
        <w:rPr>
          <w:rFonts w:hint="eastAsia" w:ascii="方正小标宋简体" w:eastAsia="方正小标宋简体"/>
          <w:sz w:val="44"/>
          <w:szCs w:val="44"/>
        </w:rPr>
        <w:t>我省建档立卡学生补助政策简介</w:t>
      </w:r>
    </w:p>
    <w:p>
      <w:pPr>
        <w:spacing w:line="560" w:lineRule="exact"/>
        <w:jc w:val="center"/>
        <w:rPr>
          <w:rFonts w:hint="eastAsia" w:ascii="楷体" w:hAnsi="楷体" w:eastAsia="楷体"/>
          <w:sz w:val="32"/>
          <w:szCs w:val="32"/>
        </w:rPr>
      </w:pPr>
      <w:r>
        <w:rPr>
          <w:rFonts w:hint="eastAsia" w:ascii="楷体" w:hAnsi="楷体" w:eastAsia="楷体"/>
          <w:sz w:val="32"/>
          <w:szCs w:val="32"/>
        </w:rPr>
        <w:t>报省妇儿工委办公室</w:t>
      </w:r>
    </w:p>
    <w:p>
      <w:pPr>
        <w:spacing w:line="560" w:lineRule="exact"/>
        <w:jc w:val="center"/>
        <w:rPr>
          <w:rFonts w:hint="eastAsia" w:ascii="楷体" w:hAnsi="楷体" w:eastAsia="楷体"/>
          <w:sz w:val="32"/>
          <w:szCs w:val="32"/>
        </w:rPr>
      </w:pPr>
      <w:r>
        <w:rPr>
          <w:rFonts w:hint="eastAsia" w:ascii="楷体" w:hAnsi="楷体" w:eastAsia="楷体"/>
          <w:sz w:val="32"/>
          <w:szCs w:val="32"/>
        </w:rPr>
        <w:t>省学生助学工作管理中心 朱顺平</w:t>
      </w:r>
    </w:p>
    <w:p>
      <w:pPr>
        <w:spacing w:line="560" w:lineRule="exact"/>
        <w:jc w:val="center"/>
        <w:rPr>
          <w:rFonts w:hint="eastAsia" w:ascii="楷体" w:hAnsi="楷体" w:eastAsia="楷体"/>
          <w:sz w:val="32"/>
          <w:szCs w:val="32"/>
        </w:rPr>
      </w:pPr>
      <w:r>
        <w:rPr>
          <w:rFonts w:hint="eastAsia" w:ascii="楷体" w:hAnsi="楷体" w:eastAsia="楷体"/>
          <w:sz w:val="32"/>
          <w:szCs w:val="32"/>
        </w:rPr>
        <w:t>2017年5月31日</w:t>
      </w:r>
    </w:p>
    <w:p>
      <w:pPr>
        <w:spacing w:line="560" w:lineRule="exact"/>
        <w:jc w:val="center"/>
        <w:rPr>
          <w:rFonts w:hint="eastAsia" w:ascii="方正小标宋简体" w:eastAsia="方正小标宋简体"/>
          <w:sz w:val="44"/>
          <w:szCs w:val="44"/>
        </w:rPr>
      </w:pPr>
    </w:p>
    <w:p>
      <w:pPr>
        <w:spacing w:line="560" w:lineRule="exact"/>
        <w:ind w:firstLine="640" w:firstLineChars="200"/>
        <w:rPr>
          <w:rFonts w:ascii="仿宋_GB2312" w:eastAsia="仿宋_GB2312"/>
          <w:spacing w:val="16"/>
          <w:sz w:val="32"/>
          <w:szCs w:val="32"/>
        </w:rPr>
      </w:pPr>
      <w:r>
        <w:rPr>
          <w:rFonts w:hint="eastAsia" w:ascii="仿宋_GB2312" w:eastAsia="仿宋_GB2312"/>
          <w:sz w:val="32"/>
          <w:szCs w:val="32"/>
        </w:rPr>
        <w:t>2016年10月省教育厅出台《关于推进教育精准扶贫精准脱贫三年攻坚的实施方案》（粤扶组</w:t>
      </w:r>
      <w:r>
        <w:rPr>
          <w:rFonts w:hint="eastAsia" w:ascii="仿宋_GB2312" w:hAnsi="仿宋_GB2312" w:eastAsia="仿宋_GB2312" w:cs="仿宋_GB2312"/>
          <w:sz w:val="32"/>
          <w:szCs w:val="32"/>
        </w:rPr>
        <w:t>〔2016〕18号）</w:t>
      </w:r>
      <w:r>
        <w:rPr>
          <w:rFonts w:hint="eastAsia" w:ascii="仿宋_GB2312" w:eastAsia="仿宋_GB2312"/>
          <w:sz w:val="32"/>
          <w:szCs w:val="32"/>
        </w:rPr>
        <w:t>，</w:t>
      </w:r>
      <w:r>
        <w:rPr>
          <w:rFonts w:hint="eastAsia" w:ascii="仿宋_GB2312" w:eastAsia="仿宋_GB2312"/>
          <w:spacing w:val="16"/>
          <w:sz w:val="32"/>
          <w:szCs w:val="32"/>
        </w:rPr>
        <w:t>加大对贫困家庭的教育资助，在落实现有各教育阶段家庭经济困难学生资助政策的基础上，精准资助建档立卡贫困户子女，实现家庭经济困难学生资助全覆盖。</w:t>
      </w:r>
    </w:p>
    <w:p>
      <w:pPr>
        <w:snapToGrid w:val="0"/>
        <w:spacing w:line="560" w:lineRule="exact"/>
        <w:ind w:firstLine="640" w:firstLineChars="200"/>
        <w:jc w:val="left"/>
        <w:rPr>
          <w:rFonts w:hint="eastAsia" w:eastAsia="仿宋_GB2312"/>
          <w:color w:val="000000"/>
          <w:kern w:val="0"/>
          <w:sz w:val="32"/>
          <w:szCs w:val="32"/>
        </w:rPr>
      </w:pPr>
      <w:r>
        <w:rPr>
          <w:rFonts w:eastAsia="仿宋_GB2312"/>
          <w:color w:val="000000"/>
          <w:kern w:val="0"/>
          <w:sz w:val="32"/>
          <w:szCs w:val="32"/>
        </w:rPr>
        <w:t>1.</w:t>
      </w:r>
      <w:r>
        <w:rPr>
          <w:rFonts w:hint="eastAsia" w:eastAsia="仿宋_GB2312"/>
          <w:color w:val="000000"/>
          <w:kern w:val="0"/>
          <w:sz w:val="32"/>
          <w:szCs w:val="32"/>
        </w:rPr>
        <w:t>义务教育阶段生活费补助对象是</w:t>
      </w:r>
      <w:r>
        <w:rPr>
          <w:rFonts w:hint="eastAsia" w:ascii="仿宋_GB2312" w:eastAsia="仿宋_GB2312"/>
          <w:sz w:val="32"/>
          <w:szCs w:val="32"/>
        </w:rPr>
        <w:t>2016年秋季学期起在校的广东户籍</w:t>
      </w:r>
      <w:r>
        <w:rPr>
          <w:rFonts w:hint="eastAsia" w:eastAsia="仿宋_GB2312"/>
          <w:color w:val="000000"/>
          <w:kern w:val="0"/>
          <w:sz w:val="32"/>
          <w:szCs w:val="32"/>
        </w:rPr>
        <w:t>建档立卡贫困户义务教育学校全日制学生，补助标准为</w:t>
      </w:r>
      <w:r>
        <w:rPr>
          <w:rFonts w:hint="eastAsia" w:ascii="仿宋_GB2312" w:eastAsia="仿宋_GB2312"/>
          <w:sz w:val="32"/>
          <w:szCs w:val="32"/>
        </w:rPr>
        <w:t>每人每学年</w:t>
      </w:r>
      <w:r>
        <w:rPr>
          <w:rFonts w:eastAsia="仿宋_GB2312"/>
          <w:color w:val="000000"/>
          <w:kern w:val="0"/>
          <w:sz w:val="32"/>
          <w:szCs w:val="32"/>
        </w:rPr>
        <w:t>3000</w:t>
      </w:r>
      <w:r>
        <w:rPr>
          <w:rFonts w:hint="eastAsia" w:eastAsia="仿宋_GB2312"/>
          <w:color w:val="000000"/>
          <w:kern w:val="0"/>
          <w:sz w:val="32"/>
          <w:szCs w:val="32"/>
        </w:rPr>
        <w:t>元（每月</w:t>
      </w:r>
      <w:r>
        <w:rPr>
          <w:rFonts w:eastAsia="仿宋_GB2312"/>
          <w:color w:val="000000"/>
          <w:kern w:val="0"/>
          <w:sz w:val="32"/>
          <w:szCs w:val="32"/>
        </w:rPr>
        <w:t>300</w:t>
      </w:r>
      <w:r>
        <w:rPr>
          <w:rFonts w:hint="eastAsia" w:eastAsia="仿宋_GB2312"/>
          <w:color w:val="000000"/>
          <w:kern w:val="0"/>
          <w:sz w:val="32"/>
          <w:szCs w:val="32"/>
        </w:rPr>
        <w:t>元，每学年按</w:t>
      </w:r>
      <w:r>
        <w:rPr>
          <w:rFonts w:eastAsia="仿宋_GB2312"/>
          <w:color w:val="000000"/>
          <w:kern w:val="0"/>
          <w:sz w:val="32"/>
          <w:szCs w:val="32"/>
        </w:rPr>
        <w:t>10</w:t>
      </w:r>
      <w:r>
        <w:rPr>
          <w:rFonts w:hint="eastAsia" w:eastAsia="仿宋_GB2312"/>
          <w:color w:val="000000"/>
          <w:kern w:val="0"/>
          <w:sz w:val="32"/>
          <w:szCs w:val="32"/>
        </w:rPr>
        <w:t>个月计），此项补助与其他补助项目（城乡困难寄宿生生活费补助、农村困难非寄宿生生活费补助和民族地区寄宿制民族班学生生活费补助）不同时享受。</w:t>
      </w:r>
    </w:p>
    <w:p>
      <w:pPr>
        <w:snapToGrid w:val="0"/>
        <w:spacing w:line="560" w:lineRule="exact"/>
        <w:ind w:firstLine="672" w:firstLineChars="210"/>
        <w:jc w:val="left"/>
        <w:rPr>
          <w:rFonts w:eastAsia="仿宋_GB2312"/>
          <w:color w:val="000000"/>
          <w:kern w:val="0"/>
          <w:sz w:val="32"/>
          <w:szCs w:val="32"/>
        </w:rPr>
      </w:pPr>
      <w:r>
        <w:rPr>
          <w:rFonts w:eastAsia="仿宋_GB2312"/>
          <w:color w:val="000000"/>
          <w:kern w:val="0"/>
          <w:sz w:val="32"/>
          <w:szCs w:val="32"/>
        </w:rPr>
        <w:t>2.</w:t>
      </w:r>
      <w:r>
        <w:rPr>
          <w:rFonts w:hint="eastAsia" w:eastAsia="仿宋_GB2312"/>
          <w:color w:val="000000"/>
          <w:kern w:val="0"/>
          <w:sz w:val="32"/>
          <w:szCs w:val="32"/>
        </w:rPr>
        <w:t>高中教育阶段生活费补助对象</w:t>
      </w:r>
      <w:bookmarkStart w:id="0" w:name="_GoBack"/>
      <w:bookmarkEnd w:id="0"/>
      <w:r>
        <w:rPr>
          <w:rFonts w:hint="eastAsia" w:eastAsia="仿宋_GB2312"/>
          <w:color w:val="000000"/>
          <w:kern w:val="0"/>
          <w:sz w:val="32"/>
          <w:szCs w:val="32"/>
        </w:rPr>
        <w:t>是</w:t>
      </w:r>
      <w:r>
        <w:rPr>
          <w:rFonts w:hint="eastAsia" w:ascii="仿宋_GB2312" w:eastAsia="仿宋_GB2312"/>
          <w:sz w:val="32"/>
          <w:szCs w:val="32"/>
        </w:rPr>
        <w:t>2016年秋季学期起在校的广东户籍</w:t>
      </w:r>
      <w:r>
        <w:rPr>
          <w:rFonts w:hint="eastAsia" w:eastAsia="仿宋_GB2312"/>
          <w:color w:val="000000"/>
          <w:kern w:val="0"/>
          <w:sz w:val="32"/>
          <w:szCs w:val="32"/>
        </w:rPr>
        <w:t>建档立卡贫困户普通高中、中职学校和技工学校全日制学生，补助标准为每人每学年</w:t>
      </w:r>
      <w:r>
        <w:rPr>
          <w:rFonts w:eastAsia="仿宋_GB2312"/>
          <w:color w:val="000000"/>
          <w:kern w:val="0"/>
          <w:sz w:val="32"/>
          <w:szCs w:val="32"/>
        </w:rPr>
        <w:t>3000</w:t>
      </w:r>
      <w:r>
        <w:rPr>
          <w:rFonts w:hint="eastAsia" w:eastAsia="仿宋_GB2312"/>
          <w:color w:val="000000"/>
          <w:kern w:val="0"/>
          <w:sz w:val="32"/>
          <w:szCs w:val="32"/>
        </w:rPr>
        <w:t>元（每月</w:t>
      </w:r>
      <w:r>
        <w:rPr>
          <w:rFonts w:eastAsia="仿宋_GB2312"/>
          <w:color w:val="000000"/>
          <w:kern w:val="0"/>
          <w:sz w:val="32"/>
          <w:szCs w:val="32"/>
        </w:rPr>
        <w:t>300</w:t>
      </w:r>
      <w:r>
        <w:rPr>
          <w:rFonts w:hint="eastAsia" w:eastAsia="仿宋_GB2312"/>
          <w:color w:val="000000"/>
          <w:kern w:val="0"/>
          <w:sz w:val="32"/>
          <w:szCs w:val="32"/>
        </w:rPr>
        <w:t>元，每学年按</w:t>
      </w:r>
      <w:r>
        <w:rPr>
          <w:rFonts w:eastAsia="仿宋_GB2312"/>
          <w:color w:val="000000"/>
          <w:kern w:val="0"/>
          <w:sz w:val="32"/>
          <w:szCs w:val="32"/>
        </w:rPr>
        <w:t>10</w:t>
      </w:r>
      <w:r>
        <w:rPr>
          <w:rFonts w:hint="eastAsia" w:eastAsia="仿宋_GB2312"/>
          <w:color w:val="000000"/>
          <w:kern w:val="0"/>
          <w:sz w:val="32"/>
          <w:szCs w:val="32"/>
        </w:rPr>
        <w:t>个月计），建档立卡普通高中和中职学生应同时获得</w:t>
      </w:r>
      <w:r>
        <w:rPr>
          <w:rFonts w:eastAsia="仿宋_GB2312"/>
          <w:color w:val="000000"/>
          <w:kern w:val="0"/>
          <w:sz w:val="32"/>
          <w:szCs w:val="32"/>
        </w:rPr>
        <w:t>2000</w:t>
      </w:r>
      <w:r>
        <w:rPr>
          <w:rFonts w:hint="eastAsia" w:eastAsia="仿宋_GB2312"/>
          <w:color w:val="000000"/>
          <w:kern w:val="0"/>
          <w:sz w:val="32"/>
          <w:szCs w:val="32"/>
        </w:rPr>
        <w:t>元国家助学金。高</w:t>
      </w:r>
      <w:r>
        <w:rPr>
          <w:rFonts w:hint="eastAsia" w:ascii="仿宋_GB2312" w:eastAsia="仿宋_GB2312"/>
          <w:sz w:val="32"/>
          <w:szCs w:val="32"/>
        </w:rPr>
        <w:t>中免学杂费对象是2016年秋季学期起在校，广东户籍的建档立卡等家庭经济困难（含非建档立卡残疾、农村低保家庭、农村特困救助供养）的普通高中全日制学生，免学杂费（不含住宿费）补助标准为每人每学年2500元。中等职业学校（含技工学校）免学杂费对象是2016年秋季学期起在校，广东户籍的建档立卡贫困户中等职业学校和技工学校全日制学生，免学杂费（不含住宿费）补助标准为每人每学年3500元</w:t>
      </w:r>
      <w:r>
        <w:rPr>
          <w:rFonts w:hint="eastAsia" w:eastAsia="仿宋_GB2312"/>
          <w:color w:val="000000"/>
          <w:kern w:val="0"/>
          <w:sz w:val="32"/>
          <w:szCs w:val="32"/>
        </w:rPr>
        <w:t>。</w:t>
      </w:r>
    </w:p>
    <w:p>
      <w:pPr>
        <w:spacing w:line="560" w:lineRule="exact"/>
        <w:ind w:firstLine="640" w:firstLineChars="200"/>
        <w:rPr>
          <w:rFonts w:ascii="仿宋_GB2312" w:eastAsia="仿宋_GB2312"/>
          <w:sz w:val="32"/>
          <w:szCs w:val="32"/>
        </w:rPr>
      </w:pPr>
      <w:r>
        <w:rPr>
          <w:rFonts w:eastAsia="仿宋_GB2312"/>
          <w:color w:val="000000"/>
          <w:kern w:val="0"/>
          <w:sz w:val="32"/>
          <w:szCs w:val="32"/>
        </w:rPr>
        <w:t>3.</w:t>
      </w:r>
      <w:r>
        <w:rPr>
          <w:rFonts w:hint="eastAsia" w:ascii="仿宋_GB2312" w:eastAsia="仿宋_GB2312"/>
          <w:sz w:val="32"/>
          <w:szCs w:val="32"/>
        </w:rPr>
        <w:t xml:space="preserve"> 高等教育阶段免学费和</w:t>
      </w:r>
      <w:r>
        <w:rPr>
          <w:rFonts w:hint="eastAsia" w:eastAsia="仿宋_GB2312"/>
          <w:color w:val="000000"/>
          <w:kern w:val="0"/>
          <w:sz w:val="32"/>
          <w:szCs w:val="32"/>
        </w:rPr>
        <w:t>生活费补助对象是</w:t>
      </w:r>
      <w:r>
        <w:rPr>
          <w:rFonts w:hint="eastAsia" w:ascii="仿宋_GB2312" w:eastAsia="仿宋_GB2312"/>
          <w:sz w:val="32"/>
          <w:szCs w:val="32"/>
        </w:rPr>
        <w:t>2016年秋季学期起在校的广东户籍</w:t>
      </w:r>
      <w:r>
        <w:rPr>
          <w:rFonts w:hint="eastAsia" w:eastAsia="仿宋_GB2312"/>
          <w:color w:val="000000"/>
          <w:kern w:val="0"/>
          <w:sz w:val="32"/>
          <w:szCs w:val="32"/>
        </w:rPr>
        <w:t>建档立卡贫困户普通高校全日制专科学生，补助标准为每人每学年</w:t>
      </w:r>
      <w:r>
        <w:rPr>
          <w:rFonts w:eastAsia="仿宋_GB2312"/>
          <w:color w:val="000000"/>
          <w:kern w:val="0"/>
          <w:sz w:val="32"/>
          <w:szCs w:val="32"/>
        </w:rPr>
        <w:t>7000</w:t>
      </w:r>
      <w:r>
        <w:rPr>
          <w:rFonts w:hint="eastAsia" w:eastAsia="仿宋_GB2312"/>
          <w:color w:val="000000"/>
          <w:kern w:val="0"/>
          <w:sz w:val="32"/>
          <w:szCs w:val="32"/>
        </w:rPr>
        <w:t>元（每月</w:t>
      </w:r>
      <w:r>
        <w:rPr>
          <w:rFonts w:eastAsia="仿宋_GB2312"/>
          <w:color w:val="000000"/>
          <w:kern w:val="0"/>
          <w:sz w:val="32"/>
          <w:szCs w:val="32"/>
        </w:rPr>
        <w:t>700</w:t>
      </w:r>
      <w:r>
        <w:rPr>
          <w:rFonts w:hint="eastAsia" w:eastAsia="仿宋_GB2312"/>
          <w:color w:val="000000"/>
          <w:kern w:val="0"/>
          <w:sz w:val="32"/>
          <w:szCs w:val="32"/>
        </w:rPr>
        <w:t>元，每学年按</w:t>
      </w:r>
      <w:r>
        <w:rPr>
          <w:rFonts w:eastAsia="仿宋_GB2312"/>
          <w:color w:val="000000"/>
          <w:kern w:val="0"/>
          <w:sz w:val="32"/>
          <w:szCs w:val="32"/>
        </w:rPr>
        <w:t>10</w:t>
      </w:r>
      <w:r>
        <w:rPr>
          <w:rFonts w:hint="eastAsia" w:eastAsia="仿宋_GB2312"/>
          <w:color w:val="000000"/>
          <w:kern w:val="0"/>
          <w:sz w:val="32"/>
          <w:szCs w:val="32"/>
        </w:rPr>
        <w:t>个月计），建档立卡专科学生应同时获得</w:t>
      </w:r>
      <w:r>
        <w:rPr>
          <w:rFonts w:eastAsia="仿宋_GB2312"/>
          <w:color w:val="000000"/>
          <w:kern w:val="0"/>
          <w:sz w:val="32"/>
          <w:szCs w:val="32"/>
        </w:rPr>
        <w:t>3000</w:t>
      </w:r>
      <w:r>
        <w:rPr>
          <w:rFonts w:hint="eastAsia" w:eastAsia="仿宋_GB2312"/>
          <w:color w:val="000000"/>
          <w:kern w:val="0"/>
          <w:sz w:val="32"/>
          <w:szCs w:val="32"/>
        </w:rPr>
        <w:t>元国家助学金。</w:t>
      </w:r>
      <w:r>
        <w:rPr>
          <w:rFonts w:hint="eastAsia" w:ascii="仿宋_GB2312" w:eastAsia="仿宋_GB2312"/>
          <w:sz w:val="32"/>
          <w:szCs w:val="32"/>
        </w:rPr>
        <w:t>免学杂费（不含住宿费）补助标准为每人每学年5000元。</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以上三个教育阶段的建档立卡学生补助所需资金由省财政负担60%。</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在外省就读相应教育阶段和在民办学校就读的建档立卡学生都在补助范围。免学费补助是补助给学校，不发给学生个人。公办学校要全额免除学生的学费，民办学校对超出免学费补助标准以上的部分可以继续向学生收取。</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简体">
    <w:altName w:val="微软雅黑"/>
    <w:panose1 w:val="03000509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3F4"/>
    <w:rsid w:val="0013419E"/>
    <w:rsid w:val="004523F4"/>
    <w:rsid w:val="00456EB6"/>
    <w:rsid w:val="00915714"/>
    <w:rsid w:val="54055F3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Date"/>
    <w:basedOn w:val="1"/>
    <w:next w:val="1"/>
    <w:link w:val="5"/>
    <w:unhideWhenUsed/>
    <w:uiPriority w:val="99"/>
    <w:pPr>
      <w:ind w:left="100" w:leftChars="2500"/>
    </w:pPr>
  </w:style>
  <w:style w:type="character" w:customStyle="1" w:styleId="5">
    <w:name w:val="日期 Char"/>
    <w:basedOn w:val="3"/>
    <w:link w:val="2"/>
    <w:semiHidden/>
    <w:uiPriority w:val="99"/>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137</Words>
  <Characters>782</Characters>
  <Lines>6</Lines>
  <Paragraphs>1</Paragraphs>
  <TotalTime>0</TotalTime>
  <ScaleCrop>false</ScaleCrop>
  <LinksUpToDate>false</LinksUpToDate>
  <CharactersWithSpaces>918</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2017-05-31T06:58:00Z</dcterms:created>
  <dc:creator>镘ʄ아н镘ʄd</dc:creator>
  <cp:lastModifiedBy>adim</cp:lastModifiedBy>
  <dcterms:modified xsi:type="dcterms:W3CDTF">2017-07-11T06:02:25Z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