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b/>
          <w:sz w:val="36"/>
          <w:szCs w:val="36"/>
          <w:highlight w:val="none"/>
        </w:rPr>
      </w:pPr>
      <w:r>
        <w:rPr>
          <w:rFonts w:hint="eastAsia" w:asciiTheme="minorEastAsia" w:hAnsiTheme="minorEastAsia" w:eastAsiaTheme="minorEastAsia"/>
          <w:b/>
          <w:sz w:val="36"/>
          <w:szCs w:val="36"/>
          <w:highlight w:val="none"/>
        </w:rPr>
        <w:t>广东省</w:t>
      </w:r>
      <w:r>
        <w:rPr>
          <w:rFonts w:hint="eastAsia" w:asciiTheme="minorEastAsia" w:hAnsiTheme="minorEastAsia" w:eastAsiaTheme="minorEastAsia"/>
          <w:b/>
          <w:sz w:val="36"/>
          <w:szCs w:val="36"/>
          <w:highlight w:val="none"/>
          <w:lang w:val="en-US" w:eastAsia="zh-CN"/>
        </w:rPr>
        <w:t>中等职业学校学生资助</w:t>
      </w:r>
      <w:r>
        <w:rPr>
          <w:rFonts w:hint="eastAsia" w:asciiTheme="minorEastAsia" w:hAnsiTheme="minorEastAsia" w:eastAsiaTheme="minorEastAsia"/>
          <w:b/>
          <w:sz w:val="36"/>
          <w:szCs w:val="36"/>
          <w:highlight w:val="none"/>
        </w:rPr>
        <w:t>工作访谈提纲</w:t>
      </w:r>
    </w:p>
    <w:p>
      <w:pPr>
        <w:jc w:val="center"/>
        <w:rPr>
          <w:rFonts w:hint="eastAsia" w:asciiTheme="minorEastAsia" w:hAnsiTheme="minorEastAsia" w:eastAsiaTheme="minorEastAsia"/>
          <w:b/>
          <w:sz w:val="36"/>
          <w:szCs w:val="36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36"/>
          <w:szCs w:val="36"/>
          <w:highlight w:val="none"/>
          <w:lang w:val="en-US" w:eastAsia="zh-CN"/>
        </w:rPr>
        <w:t>及材料提供清单</w:t>
      </w:r>
    </w:p>
    <w:p>
      <w:pPr>
        <w:jc w:val="center"/>
        <w:rPr>
          <w:rFonts w:hint="eastAsia" w:ascii="仿宋" w:hAnsi="仿宋" w:eastAsia="仿宋" w:cs="仿宋"/>
          <w:b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sz w:val="32"/>
          <w:szCs w:val="32"/>
          <w:highlight w:val="none"/>
          <w:lang w:val="en-US" w:eastAsia="zh-CN"/>
        </w:rPr>
        <w:t>（</w:t>
      </w:r>
      <w:r>
        <w:rPr>
          <w:rFonts w:hint="eastAsia" w:ascii="仿宋" w:hAnsi="仿宋" w:eastAsia="仿宋" w:cs="仿宋"/>
          <w:sz w:val="32"/>
          <w:szCs w:val="32"/>
        </w:rPr>
        <w:t>顺德北滘职业技术学校和陈村职业技术学校</w:t>
      </w:r>
      <w:r>
        <w:rPr>
          <w:rFonts w:hint="eastAsia" w:ascii="仿宋" w:hAnsi="仿宋" w:eastAsia="仿宋" w:cs="仿宋"/>
          <w:b/>
          <w:sz w:val="32"/>
          <w:szCs w:val="32"/>
          <w:highlight w:val="none"/>
          <w:lang w:val="en-US" w:eastAsia="zh-CN"/>
        </w:rPr>
        <w:t>）</w:t>
      </w:r>
    </w:p>
    <w:p>
      <w:pPr>
        <w:jc w:val="center"/>
        <w:rPr>
          <w:rFonts w:hint="eastAsia" w:asciiTheme="minorEastAsia" w:hAnsiTheme="minorEastAsia" w:eastAsiaTheme="minorEastAsia"/>
          <w:bCs/>
          <w:sz w:val="32"/>
          <w:szCs w:val="32"/>
          <w:highlight w:val="none"/>
        </w:rPr>
      </w:pPr>
    </w:p>
    <w:p>
      <w:pPr>
        <w:pStyle w:val="2"/>
        <w:spacing w:line="360" w:lineRule="auto"/>
        <w:ind w:firstLine="480" w:firstLineChars="200"/>
        <w:rPr>
          <w:rFonts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sz w:val="24"/>
          <w:highlight w:val="none"/>
          <w:lang w:val="en-US" w:eastAsia="zh-CN"/>
        </w:rPr>
        <w:t>感谢</w:t>
      </w:r>
      <w:r>
        <w:rPr>
          <w:rFonts w:hint="eastAsia" w:asciiTheme="minorEastAsia" w:hAnsiTheme="minorEastAsia" w:eastAsiaTheme="minorEastAsia"/>
          <w:sz w:val="24"/>
          <w:highlight w:val="none"/>
        </w:rPr>
        <w:t>您</w:t>
      </w:r>
      <w:r>
        <w:rPr>
          <w:rFonts w:hint="eastAsia" w:asciiTheme="minorEastAsia" w:hAnsiTheme="minorEastAsia" w:eastAsiaTheme="minorEastAsia"/>
          <w:sz w:val="24"/>
          <w:highlight w:val="none"/>
          <w:lang w:val="en-US" w:eastAsia="zh-CN"/>
        </w:rPr>
        <w:t>参与本次2016年学生资助工作相关情况的工作</w:t>
      </w:r>
      <w:r>
        <w:rPr>
          <w:rFonts w:hint="eastAsia" w:asciiTheme="minorEastAsia" w:hAnsiTheme="minorEastAsia" w:eastAsiaTheme="minorEastAsia"/>
          <w:sz w:val="24"/>
          <w:highlight w:val="none"/>
        </w:rPr>
        <w:t>访谈，就以下问题进行访谈，我们将以匿名方式统计结果，结果仅用于</w:t>
      </w:r>
      <w:r>
        <w:rPr>
          <w:rFonts w:hint="eastAsia" w:asciiTheme="minorEastAsia" w:hAnsiTheme="minorEastAsia" w:eastAsiaTheme="minorEastAsia"/>
          <w:sz w:val="24"/>
          <w:highlight w:val="none"/>
          <w:lang w:val="en-US" w:eastAsia="zh-CN"/>
        </w:rPr>
        <w:t>中职学生资助模式研究</w:t>
      </w:r>
      <w:r>
        <w:rPr>
          <w:rFonts w:hint="eastAsia" w:asciiTheme="minorEastAsia" w:hAnsiTheme="minorEastAsia" w:eastAsiaTheme="minorEastAsia"/>
          <w:sz w:val="24"/>
          <w:highlight w:val="none"/>
        </w:rPr>
        <w:t>，请您如实作答,答案无所谓对错，感谢您的支持与配合。(介绍访谈规则，对于笔录和录音征求同意)</w:t>
      </w:r>
      <w:r>
        <w:rPr>
          <w:rFonts w:hint="eastAsia" w:asciiTheme="minorEastAsia" w:hAnsiTheme="minorEastAsia" w:eastAsiaTheme="minorEastAsia"/>
          <w:highlight w:val="none"/>
        </w:rPr>
        <w:t xml:space="preserve"> </w:t>
      </w:r>
    </w:p>
    <w:p>
      <w:pPr>
        <w:spacing w:line="360" w:lineRule="auto"/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  <w:t>一、访谈主要内容：</w:t>
      </w:r>
    </w:p>
    <w:p>
      <w:pPr>
        <w:pStyle w:val="6"/>
        <w:spacing w:line="360" w:lineRule="auto"/>
        <w:ind w:firstLine="0" w:firstLineChars="0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1、个人基本信息（所在单位、具体职务、从业年限）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2、本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校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学生资助工作概况（包括学生资助工作的具体政策、工作流程、认定标准、学生资助工作的宣传情况等）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3、本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校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学生资助水平（包括学生资助投入基本情况、资助工作的总体规模和覆盖面、贫困生的数量与资助情况等）</w:t>
      </w:r>
    </w:p>
    <w:p>
      <w:pPr>
        <w:spacing w:line="360" w:lineRule="auto"/>
        <w:jc w:val="left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4、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如何理解资助的精准化？本校有什么具体的措施确保资助的精准化？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（包括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困难学生的认定如何确保精准？资助的标准是否精准？资助的内容是否合适？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）</w:t>
      </w:r>
    </w:p>
    <w:p>
      <w:pPr>
        <w:pStyle w:val="6"/>
        <w:spacing w:line="360" w:lineRule="auto"/>
        <w:ind w:firstLine="0" w:firstLineChars="0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6、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本校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学生资助工作的社会效应及反响（包括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资助育人的做法、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学生对于资助工作的反馈、典型的学生资助的例子、典型的学生资助工作的举措和特色做法等等）</w:t>
      </w:r>
    </w:p>
    <w:p>
      <w:pPr>
        <w:pStyle w:val="6"/>
        <w:spacing w:line="360" w:lineRule="auto"/>
        <w:ind w:firstLine="0" w:firstLineChars="0"/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7、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对于提高资助精准化有哪些建议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（包括对政策制定和政策落实的建议）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highlight w:val="none"/>
          <w:lang w:val="en-US" w:eastAsia="zh-CN"/>
        </w:rPr>
        <w:t>提交材料清单：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 xml:space="preserve">   1、书面介绍材料（内容包括2016年度本校资助现状介绍、学生资助成效含人数、金额、资助覆盖；本校资助经验探索、存在不足、资助模式反思；该资助模式应用推广性思考；对我省中职资助的建议。）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2、本校</w:t>
      </w:r>
      <w:r>
        <w:rPr>
          <w:rFonts w:hint="eastAsia" w:ascii="仿宋" w:hAnsi="仿宋" w:eastAsia="仿宋" w:cs="仿宋"/>
          <w:sz w:val="32"/>
          <w:szCs w:val="32"/>
        </w:rPr>
        <w:t>资助主体多元性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介绍</w:t>
      </w:r>
      <w:r>
        <w:rPr>
          <w:rFonts w:hint="eastAsia" w:ascii="仿宋" w:hAnsi="仿宋" w:eastAsia="仿宋" w:cs="仿宋"/>
          <w:sz w:val="32"/>
          <w:szCs w:val="32"/>
        </w:rPr>
        <w:t>（包括政府、学校、社会资助的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投入金额</w:t>
      </w:r>
      <w:r>
        <w:rPr>
          <w:rFonts w:hint="eastAsia" w:ascii="仿宋" w:hAnsi="仿宋" w:eastAsia="仿宋" w:cs="仿宋"/>
          <w:sz w:val="32"/>
          <w:szCs w:val="32"/>
        </w:rPr>
        <w:t>对比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及资金来源</w:t>
      </w:r>
      <w:r>
        <w:rPr>
          <w:rFonts w:hint="eastAsia" w:ascii="仿宋" w:hAnsi="仿宋" w:eastAsia="仿宋" w:cs="仿宋"/>
          <w:sz w:val="32"/>
          <w:szCs w:val="32"/>
        </w:rPr>
        <w:t>情况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说明</w:t>
      </w:r>
      <w:r>
        <w:rPr>
          <w:rFonts w:hint="eastAsia" w:ascii="仿宋" w:hAnsi="仿宋" w:eastAsia="仿宋" w:cs="仿宋"/>
          <w:sz w:val="32"/>
          <w:szCs w:val="32"/>
        </w:rPr>
        <w:t>）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 xml:space="preserve">   3、本校中职资助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特色做法和典型案例报送材料；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4、本校中职资助模式相关研究资料或已发表成果；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 xml:space="preserve">   5、近五年学生资助工作总结；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6、被访谈单位认为可以提交的其他材料（如其他学生资助成效资料等）。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="仿宋" w:hAnsi="仿宋" w:eastAsia="仿宋" w:cs="仿宋"/>
          <w:b/>
          <w:bCs/>
          <w:sz w:val="32"/>
          <w:szCs w:val="32"/>
          <w:highlight w:val="none"/>
        </w:rPr>
        <w:t>、访谈规则说明：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1、您的意见没有对与错之分，您可以积极地发表自己的意见或观点。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2、您的意见很重要</w:t>
      </w:r>
      <w:r>
        <w:rPr>
          <w:rFonts w:hint="eastAsia" w:ascii="仿宋" w:hAnsi="仿宋" w:eastAsia="仿宋" w:cs="仿宋"/>
          <w:sz w:val="32"/>
          <w:szCs w:val="32"/>
          <w:highlight w:val="none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一定程度上能反应本校学生资助工作的特点，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同时您的意见将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有利于我们梳理我省学生资助工作的发展，并提出改进建议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。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3、为了能在预定时间内完成访谈，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访谈主持人员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可能会在适当时候打断您的发言，希望可以谅解。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  <w:r>
        <w:rPr>
          <w:rFonts w:hint="eastAsia" w:ascii="仿宋" w:hAnsi="仿宋" w:eastAsia="仿宋" w:cs="仿宋"/>
          <w:sz w:val="32"/>
          <w:szCs w:val="32"/>
          <w:highlight w:val="none"/>
        </w:rPr>
        <w:t xml:space="preserve">   4、本次访谈内容仅用于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本次学生资助发展研究报告的撰写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，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过程记录资料将做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保密</w:t>
      </w: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处理</w:t>
      </w:r>
      <w:r>
        <w:rPr>
          <w:rFonts w:hint="eastAsia" w:ascii="仿宋" w:hAnsi="仿宋" w:eastAsia="仿宋" w:cs="仿宋"/>
          <w:sz w:val="32"/>
          <w:szCs w:val="32"/>
          <w:highlight w:val="none"/>
        </w:rPr>
        <w:t>，请您放心。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</w:rPr>
      </w:pP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附件：</w:t>
      </w:r>
    </w:p>
    <w:p>
      <w:pPr>
        <w:spacing w:line="560" w:lineRule="exact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2016年广东省教育厅学生资助专题研究</w:t>
      </w:r>
    </w:p>
    <w:p>
      <w:pPr>
        <w:spacing w:line="560" w:lineRule="exact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调研人员名单</w:t>
      </w:r>
    </w:p>
    <w:p>
      <w:pPr>
        <w:spacing w:line="560" w:lineRule="exact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tbl>
      <w:tblPr>
        <w:tblStyle w:val="5"/>
        <w:tblW w:w="8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511"/>
        <w:gridCol w:w="4511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511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4511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1889" w:type="dxa"/>
            <w:textDirection w:val="lrTb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贺立平</w:t>
            </w:r>
          </w:p>
        </w:tc>
        <w:tc>
          <w:tcPr>
            <w:tcW w:w="4511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  <w:t>中山大学社会学与人类学院</w:t>
            </w:r>
          </w:p>
        </w:tc>
        <w:tc>
          <w:tcPr>
            <w:tcW w:w="1889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副教授</w:t>
            </w:r>
          </w:p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理事长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511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田 甜</w:t>
            </w:r>
          </w:p>
        </w:tc>
        <w:tc>
          <w:tcPr>
            <w:tcW w:w="4511" w:type="dxa"/>
            <w:vMerge w:val="restart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中大社工</w:t>
            </w:r>
          </w:p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（益先社会工作研究院）</w:t>
            </w:r>
          </w:p>
        </w:tc>
        <w:tc>
          <w:tcPr>
            <w:tcW w:w="1889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执行院长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511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林海萍</w:t>
            </w:r>
          </w:p>
        </w:tc>
        <w:tc>
          <w:tcPr>
            <w:tcW w:w="4511" w:type="dxa"/>
            <w:vMerge w:val="continue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Merge w:val="restart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项目主管</w:t>
            </w:r>
          </w:p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研究员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511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杨 萍</w:t>
            </w:r>
          </w:p>
        </w:tc>
        <w:tc>
          <w:tcPr>
            <w:tcW w:w="4511" w:type="dxa"/>
            <w:vMerge w:val="continue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Merge w:val="continue"/>
            <w:vAlign w:val="center"/>
          </w:tcPr>
          <w:p>
            <w:pPr>
              <w:spacing w:line="560" w:lineRule="exact"/>
              <w:jc w:val="center"/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spacing w:line="560" w:lineRule="exact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备注：（联系人：田甜，联系电话：18675958339）</w:t>
      </w:r>
    </w:p>
    <w:p>
      <w:pPr>
        <w:rPr>
          <w:sz w:val="32"/>
          <w:szCs w:val="32"/>
        </w:rPr>
      </w:pP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第一组：佛山市学生资助执行情况访谈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访谈人员：贺立平、林海萍；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第二组：广东省中等职业学校学生资助工作访谈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  <w:t>访谈人员：田 甜、杨 萍；</w:t>
      </w:r>
    </w:p>
    <w:bookmarkEnd w:id="0"/>
    <w:p>
      <w:pPr>
        <w:spacing w:line="360" w:lineRule="auto"/>
        <w:rPr>
          <w:rFonts w:hint="eastAsia" w:ascii="仿宋" w:hAnsi="仿宋" w:eastAsia="仿宋" w:cs="仿宋"/>
          <w:sz w:val="32"/>
          <w:szCs w:val="32"/>
          <w:highlight w:val="none"/>
          <w:lang w:val="en-US" w:eastAsia="zh-CN"/>
        </w:rPr>
      </w:pPr>
    </w:p>
    <w:p>
      <w:pPr>
        <w:spacing w:line="360" w:lineRule="auto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50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方正仿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简标宋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Songti SC Regular">
    <w:altName w:val="等线 Light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50"/>
    <w:family w:val="auto"/>
    <w:pitch w:val="default"/>
    <w:sig w:usb0="00000000" w:usb1="00000000" w:usb2="00000000" w:usb3="00000000" w:csb0="000400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EFAC"/>
    <w:multiLevelType w:val="singleLevel"/>
    <w:tmpl w:val="592FEFAC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B7380"/>
    <w:rsid w:val="0B2B7380"/>
    <w:rsid w:val="1E256F36"/>
    <w:rsid w:val="25350F17"/>
    <w:rsid w:val="255B7900"/>
    <w:rsid w:val="4D2278DE"/>
    <w:rsid w:val="5B2E7707"/>
    <w:rsid w:val="5B966F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  <w:rPr>
      <w:rFonts w:ascii="Times New Roman" w:hAnsi="Times New Roman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2017-05-25T08:37:00Z</dcterms:created>
  <dc:creator>adim</dc:creator>
  <cp:lastModifiedBy>adim</cp:lastModifiedBy>
  <dcterms:modified xsi:type="dcterms:W3CDTF">2017-06-01T11:23:34Z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