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insmart-internal-compliance-platform"/>
    <w:p>
      <w:pPr>
        <w:pStyle w:val="Heading1"/>
      </w:pPr>
      <w:r>
        <w:t xml:space="preserve">TrainSmart Internal Compliance Platform</w:t>
      </w:r>
    </w:p>
    <w:bookmarkStart w:id="20" w:name="X0adbc333a57d382019b8f059c9ad0c12d194f87"/>
    <w:p>
      <w:pPr>
        <w:pStyle w:val="Heading2"/>
      </w:pPr>
      <w:r>
        <w:t xml:space="preserve">Technical Product Specification + Claude.md Build Instructions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duct-overview"/>
    <w:p>
      <w:pPr>
        <w:pStyle w:val="Heading1"/>
      </w:pPr>
      <w:r>
        <w:t xml:space="preserve">1. Product Overview</w:t>
      </w:r>
    </w:p>
    <w:bookmarkStart w:id="22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t xml:space="preserve">TrainSmart Internal Compliance Platform</w:t>
      </w:r>
    </w:p>
    <w:bookmarkEnd w:id="22"/>
    <w:bookmarkStart w:id="23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Internal-only compliance operations platform for managing Registered Training Organisation (RTO) consulting clients.</w:t>
      </w:r>
    </w:p>
    <w:bookmarkEnd w:id="23"/>
    <w:bookmarkStart w:id="24" w:name="primary-purpose"/>
    <w:p>
      <w:pPr>
        <w:pStyle w:val="Heading2"/>
      </w:pPr>
      <w:r>
        <w:t xml:space="preserve">Primary Purpose</w:t>
      </w:r>
    </w:p>
    <w:p>
      <w:pPr>
        <w:pStyle w:val="FirstParagraph"/>
      </w:pPr>
      <w:r>
        <w:t xml:space="preserve">The platform is designed to centralise and automate compliance operations for TrainSmart consultants managing multiple RTOs under ASQA and SRTO 2025 requirements.</w:t>
      </w:r>
    </w:p>
    <w:p>
      <w:pPr>
        <w:pStyle w:val="BodyText"/>
      </w:pPr>
      <w:r>
        <w:t xml:space="preserve">This system is NOT:</w:t>
      </w:r>
    </w:p>
    <w:p>
      <w:pPr>
        <w:pStyle w:val="Compact"/>
        <w:numPr>
          <w:ilvl w:val="0"/>
          <w:numId w:val="1001"/>
        </w:numPr>
      </w:pPr>
      <w:r>
        <w:t xml:space="preserve">a Learning Management System (LMS)</w:t>
      </w:r>
    </w:p>
    <w:p>
      <w:pPr>
        <w:pStyle w:val="Compact"/>
        <w:numPr>
          <w:ilvl w:val="0"/>
          <w:numId w:val="1001"/>
        </w:numPr>
      </w:pPr>
      <w:r>
        <w:t xml:space="preserve">a Student Management System (SMS)</w:t>
      </w:r>
    </w:p>
    <w:p>
      <w:pPr>
        <w:pStyle w:val="Compact"/>
        <w:numPr>
          <w:ilvl w:val="0"/>
          <w:numId w:val="1001"/>
        </w:numPr>
      </w:pPr>
      <w:r>
        <w:t xml:space="preserve">a learner-facing platform</w:t>
      </w:r>
    </w:p>
    <w:p>
      <w:pPr>
        <w:pStyle w:val="Compact"/>
        <w:numPr>
          <w:ilvl w:val="0"/>
          <w:numId w:val="1001"/>
        </w:numPr>
      </w:pPr>
      <w:r>
        <w:t xml:space="preserve">a public SaaS product</w:t>
      </w:r>
    </w:p>
    <w:p>
      <w:pPr>
        <w:pStyle w:val="FirstParagraph"/>
      </w:pPr>
      <w:r>
        <w:t xml:space="preserve">This system IS:</w:t>
      </w:r>
    </w:p>
    <w:p>
      <w:pPr>
        <w:pStyle w:val="Compact"/>
        <w:numPr>
          <w:ilvl w:val="0"/>
          <w:numId w:val="1002"/>
        </w:numPr>
      </w:pPr>
      <w:r>
        <w:t xml:space="preserve">a compliance intelligence platform</w:t>
      </w:r>
    </w:p>
    <w:p>
      <w:pPr>
        <w:pStyle w:val="Compact"/>
        <w:numPr>
          <w:ilvl w:val="0"/>
          <w:numId w:val="1002"/>
        </w:numPr>
      </w:pPr>
      <w:r>
        <w:t xml:space="preserve">a structured compliance records system</w:t>
      </w:r>
    </w:p>
    <w:p>
      <w:pPr>
        <w:pStyle w:val="Compact"/>
        <w:numPr>
          <w:ilvl w:val="0"/>
          <w:numId w:val="1002"/>
        </w:numPr>
      </w:pPr>
      <w:r>
        <w:t xml:space="preserve">a workflow and operational management system</w:t>
      </w:r>
    </w:p>
    <w:p>
      <w:pPr>
        <w:pStyle w:val="Compact"/>
        <w:numPr>
          <w:ilvl w:val="0"/>
          <w:numId w:val="1002"/>
        </w:numPr>
      </w:pPr>
      <w:r>
        <w:t xml:space="preserve">an RTO compliance monitoring environment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re-product-goals"/>
    <w:p>
      <w:pPr>
        <w:pStyle w:val="Heading1"/>
      </w:pPr>
      <w:r>
        <w:t xml:space="preserve">2. Core Product Goals</w:t>
      </w:r>
    </w:p>
    <w:p>
      <w:pPr>
        <w:pStyle w:val="FirstParagraph"/>
      </w:pPr>
      <w:r>
        <w:t xml:space="preserve">The MVP must:</w:t>
      </w:r>
    </w:p>
    <w:p>
      <w:pPr>
        <w:pStyle w:val="Compact"/>
        <w:numPr>
          <w:ilvl w:val="0"/>
          <w:numId w:val="1003"/>
        </w:numPr>
      </w:pPr>
      <w:r>
        <w:t xml:space="preserve">Centralise all RTO compliance information</w:t>
      </w:r>
    </w:p>
    <w:p>
      <w:pPr>
        <w:pStyle w:val="Compact"/>
        <w:numPr>
          <w:ilvl w:val="0"/>
          <w:numId w:val="1003"/>
        </w:numPr>
      </w:pPr>
      <w:r>
        <w:t xml:space="preserve">Sync qualification and unit data from training.gov.au</w:t>
      </w:r>
    </w:p>
    <w:p>
      <w:pPr>
        <w:pStyle w:val="Compact"/>
        <w:numPr>
          <w:ilvl w:val="0"/>
          <w:numId w:val="1003"/>
        </w:numPr>
      </w:pPr>
      <w:r>
        <w:t xml:space="preserve">Store structured compliance records and documents</w:t>
      </w:r>
    </w:p>
    <w:p>
      <w:pPr>
        <w:pStyle w:val="Compact"/>
        <w:numPr>
          <w:ilvl w:val="0"/>
          <w:numId w:val="1003"/>
        </w:numPr>
      </w:pPr>
      <w:r>
        <w:t xml:space="preserve">Monitor compliance health automatically</w:t>
      </w:r>
    </w:p>
    <w:p>
      <w:pPr>
        <w:pStyle w:val="Compact"/>
        <w:numPr>
          <w:ilvl w:val="0"/>
          <w:numId w:val="1003"/>
        </w:numPr>
      </w:pPr>
      <w:r>
        <w:t xml:space="preserve">Generate compliance alerts and operational tasks</w:t>
      </w:r>
    </w:p>
    <w:p>
      <w:pPr>
        <w:pStyle w:val="Compact"/>
        <w:numPr>
          <w:ilvl w:val="0"/>
          <w:numId w:val="1003"/>
        </w:numPr>
      </w:pPr>
      <w:r>
        <w:t xml:space="preserve">Track trainer competency and industry currency</w:t>
      </w:r>
    </w:p>
    <w:p>
      <w:pPr>
        <w:pStyle w:val="Compact"/>
        <w:numPr>
          <w:ilvl w:val="0"/>
          <w:numId w:val="1003"/>
        </w:numPr>
      </w:pPr>
      <w:r>
        <w:t xml:space="preserve">Maintain TAS version history and relationships</w:t>
      </w:r>
    </w:p>
    <w:p>
      <w:pPr>
        <w:pStyle w:val="Compact"/>
        <w:numPr>
          <w:ilvl w:val="0"/>
          <w:numId w:val="1003"/>
        </w:numPr>
      </w:pPr>
      <w:r>
        <w:t xml:space="preserve">Support future audit-readiness workflows</w:t>
      </w:r>
    </w:p>
    <w:p>
      <w:pPr>
        <w:pStyle w:val="Compact"/>
        <w:numPr>
          <w:ilvl w:val="0"/>
          <w:numId w:val="1003"/>
        </w:numPr>
      </w:pPr>
      <w:r>
        <w:t xml:space="preserve">Eliminate spreadsheet-based compliance tracking</w:t>
      </w:r>
    </w:p>
    <w:p>
      <w:pPr>
        <w:pStyle w:val="Compact"/>
        <w:numPr>
          <w:ilvl w:val="0"/>
          <w:numId w:val="1003"/>
        </w:numPr>
      </w:pPr>
      <w:r>
        <w:t xml:space="preserve">Provide live compliance visibility across all RTO clients</w:t>
      </w:r>
    </w:p>
    <w:p>
      <w:r>
        <w:pict>
          <v:rect style="width:0;height:1.5pt" o:hralign="center" o:hrstd="t" o:hr="t"/>
        </w:pict>
      </w:r>
    </w:p>
    <w:bookmarkEnd w:id="26"/>
    <w:bookmarkStart w:id="29" w:name="high-level-architecture"/>
    <w:p>
      <w:pPr>
        <w:pStyle w:val="Heading1"/>
      </w:pPr>
      <w:r>
        <w:t xml:space="preserve">3. High-Level Architecture</w:t>
      </w:r>
    </w:p>
    <w:bookmarkStart w:id="27" w:name="platform-type"/>
    <w:p>
      <w:pPr>
        <w:pStyle w:val="Heading2"/>
      </w:pPr>
      <w:r>
        <w:t xml:space="preserve">Platform Type</w:t>
      </w:r>
    </w:p>
    <w:p>
      <w:pPr>
        <w:pStyle w:val="FirstParagraph"/>
      </w:pPr>
      <w:r>
        <w:t xml:space="preserve">Internal multi-RTO compliance operations platform.</w:t>
      </w:r>
    </w:p>
    <w:bookmarkEnd w:id="27"/>
    <w:bookmarkStart w:id="28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Internal TrainSmart staff only.</w:t>
      </w:r>
    </w:p>
    <w:p>
      <w:pPr>
        <w:pStyle w:val="BodyText"/>
      </w:pPr>
      <w:r>
        <w:t xml:space="preserve">Expected concurrent usage:</w:t>
      </w:r>
    </w:p>
    <w:p>
      <w:pPr>
        <w:pStyle w:val="Compact"/>
        <w:numPr>
          <w:ilvl w:val="0"/>
          <w:numId w:val="1004"/>
        </w:numPr>
      </w:pPr>
      <w:r>
        <w:t xml:space="preserve">&lt;10 users initially</w:t>
      </w:r>
    </w:p>
    <w:p>
      <w:pPr>
        <w:pStyle w:val="FirstParagraph"/>
      </w:pPr>
      <w:r>
        <w:t xml:space="preserve">All users initially have:</w:t>
      </w:r>
    </w:p>
    <w:p>
      <w:pPr>
        <w:pStyle w:val="Compact"/>
        <w:numPr>
          <w:ilvl w:val="0"/>
          <w:numId w:val="1005"/>
        </w:numPr>
      </w:pPr>
      <w:r>
        <w:t xml:space="preserve">Super Admin access</w:t>
      </w:r>
    </w:p>
    <w:p>
      <w:pPr>
        <w:pStyle w:val="FirstParagraph"/>
      </w:pPr>
      <w:r>
        <w:t xml:space="preserve">Role-based permissions can be introduced later.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vp-priorities"/>
    <w:p>
      <w:pPr>
        <w:pStyle w:val="Heading1"/>
      </w:pPr>
      <w:r>
        <w:t xml:space="preserve">4. MVP Priorities</w:t>
      </w:r>
    </w:p>
    <w:p>
      <w:pPr>
        <w:pStyle w:val="FirstParagraph"/>
      </w:pPr>
      <w:r>
        <w:t xml:space="preserve">The MVP prioritises:</w:t>
      </w:r>
    </w:p>
    <w:p>
      <w:pPr>
        <w:pStyle w:val="Compact"/>
        <w:numPr>
          <w:ilvl w:val="0"/>
          <w:numId w:val="1006"/>
        </w:numPr>
      </w:pPr>
      <w:r>
        <w:t xml:space="preserve">Compliance intelligence</w:t>
      </w:r>
    </w:p>
    <w:p>
      <w:pPr>
        <w:pStyle w:val="Compact"/>
        <w:numPr>
          <w:ilvl w:val="0"/>
          <w:numId w:val="1006"/>
        </w:numPr>
      </w:pPr>
      <w:r>
        <w:t xml:space="preserve">Structured compliance records</w:t>
      </w:r>
    </w:p>
    <w:p>
      <w:pPr>
        <w:pStyle w:val="Compact"/>
        <w:numPr>
          <w:ilvl w:val="0"/>
          <w:numId w:val="1006"/>
        </w:numPr>
      </w:pPr>
      <w:r>
        <w:t xml:space="preserve">TGA synchronisation</w:t>
      </w:r>
    </w:p>
    <w:p>
      <w:pPr>
        <w:pStyle w:val="Compact"/>
        <w:numPr>
          <w:ilvl w:val="0"/>
          <w:numId w:val="1006"/>
        </w:numPr>
      </w:pPr>
      <w:r>
        <w:t xml:space="preserve">Trainer compliance monitoring</w:t>
      </w:r>
    </w:p>
    <w:p>
      <w:pPr>
        <w:pStyle w:val="Compact"/>
        <w:numPr>
          <w:ilvl w:val="0"/>
          <w:numId w:val="1006"/>
        </w:numPr>
      </w:pPr>
      <w:r>
        <w:t xml:space="preserve">TAS/document relationships</w:t>
      </w:r>
    </w:p>
    <w:p>
      <w:pPr>
        <w:pStyle w:val="Compact"/>
        <w:numPr>
          <w:ilvl w:val="0"/>
          <w:numId w:val="1006"/>
        </w:numPr>
      </w:pPr>
      <w:r>
        <w:t xml:space="preserve">Workflow and task management</w:t>
      </w:r>
    </w:p>
    <w:p>
      <w:pPr>
        <w:pStyle w:val="FirstParagraph"/>
      </w:pPr>
      <w:r>
        <w:t xml:space="preserve">Audit preparation/export tooling is NOT part of MVP.</w:t>
      </w:r>
      <w:r>
        <w:t xml:space="preserve"> </w:t>
      </w:r>
      <w:r>
        <w:t xml:space="preserve">However, the data structure must support future audit pack generation.</w:t>
      </w:r>
    </w:p>
    <w:p>
      <w:r>
        <w:pict>
          <v:rect style="width:0;height:1.5pt" o:hralign="center" o:hrstd="t" o:hr="t"/>
        </w:pict>
      </w:r>
    </w:p>
    <w:bookmarkEnd w:id="30"/>
    <w:bookmarkStart w:id="37" w:name="technical-stack-recommendations"/>
    <w:p>
      <w:pPr>
        <w:pStyle w:val="Heading1"/>
      </w:pPr>
      <w:r>
        <w:t xml:space="preserve">5. Technical Stack Recommendations</w:t>
      </w:r>
    </w:p>
    <w:bookmarkStart w:id="3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7"/>
        </w:numPr>
      </w:pPr>
      <w:r>
        <w:t xml:space="preserve">Next.js</w:t>
      </w:r>
    </w:p>
    <w:p>
      <w:pPr>
        <w:pStyle w:val="Compact"/>
        <w:numPr>
          <w:ilvl w:val="0"/>
          <w:numId w:val="1007"/>
        </w:numPr>
      </w:pPr>
      <w:r>
        <w:t xml:space="preserve">React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Tailwind CSS</w:t>
      </w:r>
    </w:p>
    <w:bookmarkEnd w:id="31"/>
    <w:bookmarkStart w:id="3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8"/>
        </w:numPr>
      </w:pPr>
      <w:r>
        <w:t xml:space="preserve">FastAPI OR NestJS</w:t>
      </w:r>
    </w:p>
    <w:p>
      <w:pPr>
        <w:pStyle w:val="Compact"/>
        <w:numPr>
          <w:ilvl w:val="0"/>
          <w:numId w:val="1008"/>
        </w:numPr>
      </w:pPr>
      <w:r>
        <w:t xml:space="preserve">REST API architecture</w:t>
      </w:r>
    </w:p>
    <w:bookmarkEnd w:id="32"/>
    <w:bookmarkStart w:id="33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bookmarkEnd w:id="33"/>
    <w:bookmarkStart w:id="34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0"/>
        </w:numPr>
      </w:pPr>
      <w:r>
        <w:t xml:space="preserve">S3-compatible object storage</w:t>
      </w:r>
    </w:p>
    <w:bookmarkEnd w:id="34"/>
    <w:bookmarkStart w:id="35" w:name="background-jobs"/>
    <w:p>
      <w:pPr>
        <w:pStyle w:val="Heading2"/>
      </w:pPr>
      <w:r>
        <w:t xml:space="preserve">Background Jobs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1"/>
        </w:numPr>
      </w:pPr>
      <w:r>
        <w:t xml:space="preserve">Worker queue system</w:t>
      </w:r>
    </w:p>
    <w:p>
      <w:pPr>
        <w:pStyle w:val="Compact"/>
        <w:numPr>
          <w:ilvl w:val="0"/>
          <w:numId w:val="1011"/>
        </w:numPr>
      </w:pPr>
      <w:r>
        <w:t xml:space="preserve">Used for:</w:t>
      </w:r>
    </w:p>
    <w:p>
      <w:pPr>
        <w:pStyle w:val="Compact"/>
        <w:numPr>
          <w:ilvl w:val="1"/>
          <w:numId w:val="1012"/>
        </w:numPr>
      </w:pPr>
      <w:r>
        <w:t xml:space="preserve">TGA sync</w:t>
      </w:r>
    </w:p>
    <w:p>
      <w:pPr>
        <w:pStyle w:val="Compact"/>
        <w:numPr>
          <w:ilvl w:val="1"/>
          <w:numId w:val="1012"/>
        </w:numPr>
      </w:pPr>
      <w:r>
        <w:t xml:space="preserve">compliance evaluations</w:t>
      </w:r>
    </w:p>
    <w:p>
      <w:pPr>
        <w:pStyle w:val="Compact"/>
        <w:numPr>
          <w:ilvl w:val="1"/>
          <w:numId w:val="1012"/>
        </w:numPr>
      </w:pPr>
      <w:r>
        <w:t xml:space="preserve">alert generation</w:t>
      </w:r>
    </w:p>
    <w:p>
      <w:pPr>
        <w:pStyle w:val="Compact"/>
        <w:numPr>
          <w:ilvl w:val="1"/>
          <w:numId w:val="1012"/>
        </w:numPr>
      </w:pPr>
      <w:r>
        <w:t xml:space="preserve">reminder processing</w:t>
      </w:r>
    </w:p>
    <w:bookmarkEnd w:id="35"/>
    <w:bookmarkStart w:id="36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3"/>
        </w:numPr>
      </w:pPr>
      <w:r>
        <w:t xml:space="preserve">Dockerised deployment</w:t>
      </w:r>
    </w:p>
    <w:p>
      <w:pPr>
        <w:pStyle w:val="Compact"/>
        <w:numPr>
          <w:ilvl w:val="0"/>
          <w:numId w:val="1013"/>
        </w:numPr>
      </w:pPr>
      <w:r>
        <w:t xml:space="preserve">VPS or cloud deployment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core-system-modules"/>
    <w:p>
      <w:pPr>
        <w:pStyle w:val="Heading1"/>
      </w:pPr>
      <w:r>
        <w:t xml:space="preserve">6. Core System Modules</w:t>
      </w:r>
    </w:p>
    <w:bookmarkStart w:id="38" w:name="module-1-dashboard"/>
    <w:p>
      <w:pPr>
        <w:pStyle w:val="Heading2"/>
      </w:pPr>
      <w:r>
        <w:t xml:space="preserve">Module 1 —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4"/>
        </w:numPr>
      </w:pPr>
      <w:r>
        <w:t xml:space="preserve">RTO list</w:t>
      </w:r>
    </w:p>
    <w:p>
      <w:pPr>
        <w:pStyle w:val="Compact"/>
        <w:numPr>
          <w:ilvl w:val="0"/>
          <w:numId w:val="1014"/>
        </w:numPr>
      </w:pPr>
      <w:r>
        <w:t xml:space="preserve">compliance health traffic lights</w:t>
      </w:r>
    </w:p>
    <w:p>
      <w:pPr>
        <w:pStyle w:val="Compact"/>
        <w:numPr>
          <w:ilvl w:val="0"/>
          <w:numId w:val="1014"/>
        </w:numPr>
      </w:pPr>
      <w:r>
        <w:t xml:space="preserve">unresolved alerts</w:t>
      </w:r>
    </w:p>
    <w:p>
      <w:pPr>
        <w:pStyle w:val="Compact"/>
        <w:numPr>
          <w:ilvl w:val="0"/>
          <w:numId w:val="1014"/>
        </w:numPr>
      </w:pPr>
      <w:r>
        <w:t xml:space="preserve">upcoming validations</w:t>
      </w:r>
    </w:p>
    <w:p>
      <w:pPr>
        <w:pStyle w:val="Compact"/>
        <w:numPr>
          <w:ilvl w:val="0"/>
          <w:numId w:val="1014"/>
        </w:numPr>
      </w:pPr>
      <w:r>
        <w:t xml:space="preserve">superseded qualifications</w:t>
      </w:r>
    </w:p>
    <w:p>
      <w:pPr>
        <w:pStyle w:val="Compact"/>
        <w:numPr>
          <w:ilvl w:val="0"/>
          <w:numId w:val="1014"/>
        </w:numPr>
      </w:pPr>
      <w:r>
        <w:t xml:space="preserve">TAS review alerts</w:t>
      </w:r>
    </w:p>
    <w:p>
      <w:pPr>
        <w:pStyle w:val="Compact"/>
        <w:numPr>
          <w:ilvl w:val="0"/>
          <w:numId w:val="1014"/>
        </w:numPr>
      </w:pPr>
      <w:r>
        <w:t xml:space="preserve">trainer compliance alerts</w:t>
      </w:r>
    </w:p>
    <w:p>
      <w:r>
        <w:pict>
          <v:rect style="width:0;height:1.5pt" o:hralign="center" o:hrstd="t" o:hr="t"/>
        </w:pict>
      </w:r>
    </w:p>
    <w:bookmarkEnd w:id="38"/>
    <w:bookmarkStart w:id="39" w:name="module-2-rto-workspace"/>
    <w:p>
      <w:pPr>
        <w:pStyle w:val="Heading2"/>
      </w:pPr>
      <w:r>
        <w:t xml:space="preserve">Module 2 — RTO Workspace</w:t>
      </w:r>
    </w:p>
    <w:p>
      <w:pPr>
        <w:pStyle w:val="FirstParagraph"/>
      </w:pPr>
      <w:r>
        <w:t xml:space="preserve">Each RTO acts as an isolated compliance workspace.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5"/>
        </w:numPr>
      </w:pPr>
      <w:r>
        <w:t xml:space="preserve">RTO profile</w:t>
      </w:r>
    </w:p>
    <w:p>
      <w:pPr>
        <w:pStyle w:val="Compact"/>
        <w:numPr>
          <w:ilvl w:val="0"/>
          <w:numId w:val="1015"/>
        </w:numPr>
      </w:pPr>
      <w:r>
        <w:t xml:space="preserve">qualifications</w:t>
      </w:r>
    </w:p>
    <w:p>
      <w:pPr>
        <w:pStyle w:val="Compact"/>
        <w:numPr>
          <w:ilvl w:val="0"/>
          <w:numId w:val="1015"/>
        </w:numPr>
      </w:pPr>
      <w:r>
        <w:t xml:space="preserve">units</w:t>
      </w:r>
    </w:p>
    <w:p>
      <w:pPr>
        <w:pStyle w:val="Compact"/>
        <w:numPr>
          <w:ilvl w:val="0"/>
          <w:numId w:val="1015"/>
        </w:numPr>
      </w:pPr>
      <w:r>
        <w:t xml:space="preserve">TAS records</w:t>
      </w:r>
    </w:p>
    <w:p>
      <w:pPr>
        <w:pStyle w:val="Compact"/>
        <w:numPr>
          <w:ilvl w:val="0"/>
          <w:numId w:val="1015"/>
        </w:numPr>
      </w:pPr>
      <w:r>
        <w:t xml:space="preserve">trainers</w:t>
      </w:r>
    </w:p>
    <w:p>
      <w:pPr>
        <w:pStyle w:val="Compact"/>
        <w:numPr>
          <w:ilvl w:val="0"/>
          <w:numId w:val="1015"/>
        </w:numPr>
      </w:pPr>
      <w:r>
        <w:t xml:space="preserve">validations</w:t>
      </w:r>
    </w:p>
    <w:p>
      <w:pPr>
        <w:pStyle w:val="Compact"/>
        <w:numPr>
          <w:ilvl w:val="0"/>
          <w:numId w:val="1015"/>
        </w:numPr>
      </w:pPr>
      <w:r>
        <w:t xml:space="preserve">documents</w:t>
      </w:r>
    </w:p>
    <w:p>
      <w:pPr>
        <w:pStyle w:val="Compact"/>
        <w:numPr>
          <w:ilvl w:val="0"/>
          <w:numId w:val="1015"/>
        </w:numPr>
      </w:pPr>
      <w:r>
        <w:t xml:space="preserve">tasks</w:t>
      </w:r>
    </w:p>
    <w:p>
      <w:pPr>
        <w:pStyle w:val="Compact"/>
        <w:numPr>
          <w:ilvl w:val="0"/>
          <w:numId w:val="1015"/>
        </w:numPr>
      </w:pPr>
      <w:r>
        <w:t xml:space="preserve">notes/history</w:t>
      </w:r>
    </w:p>
    <w:p>
      <w:pPr>
        <w:pStyle w:val="Compact"/>
        <w:numPr>
          <w:ilvl w:val="0"/>
          <w:numId w:val="1015"/>
        </w:numPr>
      </w:pPr>
      <w:r>
        <w:t xml:space="preserve">compliance alerts</w:t>
      </w:r>
    </w:p>
    <w:p>
      <w:r>
        <w:pict>
          <v:rect style="width:0;height:1.5pt" o:hralign="center" o:hrstd="t" o:hr="t"/>
        </w:pict>
      </w:r>
    </w:p>
    <w:bookmarkEnd w:id="39"/>
    <w:bookmarkStart w:id="40" w:name="module-3-tga-sync-engine"/>
    <w:p>
      <w:pPr>
        <w:pStyle w:val="Heading2"/>
      </w:pPr>
      <w:r>
        <w:t xml:space="preserve">Module 3 — TGA Sync Engine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6"/>
        </w:numPr>
      </w:pPr>
      <w:r>
        <w:t xml:space="preserve">qualification sync</w:t>
      </w:r>
    </w:p>
    <w:p>
      <w:pPr>
        <w:pStyle w:val="Compact"/>
        <w:numPr>
          <w:ilvl w:val="0"/>
          <w:numId w:val="1016"/>
        </w:numPr>
      </w:pPr>
      <w:r>
        <w:t xml:space="preserve">unit sync</w:t>
      </w:r>
    </w:p>
    <w:p>
      <w:pPr>
        <w:pStyle w:val="Compact"/>
        <w:numPr>
          <w:ilvl w:val="0"/>
          <w:numId w:val="1016"/>
        </w:numPr>
      </w:pPr>
      <w:r>
        <w:t xml:space="preserve">training package sync</w:t>
      </w:r>
    </w:p>
    <w:p>
      <w:pPr>
        <w:pStyle w:val="Compact"/>
        <w:numPr>
          <w:ilvl w:val="0"/>
          <w:numId w:val="1016"/>
        </w:numPr>
      </w:pPr>
      <w:r>
        <w:t xml:space="preserve">element sync</w:t>
      </w:r>
    </w:p>
    <w:p>
      <w:pPr>
        <w:pStyle w:val="Compact"/>
        <w:numPr>
          <w:ilvl w:val="0"/>
          <w:numId w:val="1016"/>
        </w:numPr>
      </w:pPr>
      <w:r>
        <w:t xml:space="preserve">performance criteria sync</w:t>
      </w:r>
    </w:p>
    <w:p>
      <w:pPr>
        <w:pStyle w:val="Compact"/>
        <w:numPr>
          <w:ilvl w:val="0"/>
          <w:numId w:val="1016"/>
        </w:numPr>
      </w:pPr>
      <w:r>
        <w:t xml:space="preserve">superseded status tracking</w:t>
      </w:r>
    </w:p>
    <w:p>
      <w:pPr>
        <w:pStyle w:val="Compact"/>
        <w:numPr>
          <w:ilvl w:val="0"/>
          <w:numId w:val="1016"/>
        </w:numPr>
      </w:pPr>
      <w:r>
        <w:t xml:space="preserve">historical snapshot preservation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7"/>
        </w:numPr>
      </w:pPr>
      <w:r>
        <w:t xml:space="preserve">nightly automatic sync</w:t>
      </w:r>
    </w:p>
    <w:p>
      <w:pPr>
        <w:pStyle w:val="Compact"/>
        <w:numPr>
          <w:ilvl w:val="0"/>
          <w:numId w:val="1017"/>
        </w:numPr>
      </w:pPr>
      <w:r>
        <w:t xml:space="preserve">manual force refresh</w:t>
      </w:r>
    </w:p>
    <w:p>
      <w:r>
        <w:pict>
          <v:rect style="width:0;height:1.5pt" o:hralign="center" o:hrstd="t" o:hr="t"/>
        </w:pict>
      </w:r>
    </w:p>
    <w:bookmarkEnd w:id="40"/>
    <w:bookmarkStart w:id="41" w:name="module-4-tas-management"/>
    <w:p>
      <w:pPr>
        <w:pStyle w:val="Heading2"/>
      </w:pPr>
      <w:r>
        <w:t xml:space="preserve">Module 4 — TAS Management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8"/>
        </w:numPr>
      </w:pPr>
      <w:r>
        <w:t xml:space="preserve">TAS upload</w:t>
      </w:r>
    </w:p>
    <w:p>
      <w:pPr>
        <w:pStyle w:val="Compact"/>
        <w:numPr>
          <w:ilvl w:val="0"/>
          <w:numId w:val="1018"/>
        </w:numPr>
      </w:pPr>
      <w:r>
        <w:t xml:space="preserve">versioning</w:t>
      </w:r>
    </w:p>
    <w:p>
      <w:pPr>
        <w:pStyle w:val="Compact"/>
        <w:numPr>
          <w:ilvl w:val="0"/>
          <w:numId w:val="1018"/>
        </w:numPr>
      </w:pPr>
      <w:r>
        <w:t xml:space="preserve">review dates</w:t>
      </w:r>
    </w:p>
    <w:p>
      <w:pPr>
        <w:pStyle w:val="Compact"/>
        <w:numPr>
          <w:ilvl w:val="0"/>
          <w:numId w:val="1018"/>
        </w:numPr>
      </w:pPr>
      <w:r>
        <w:t xml:space="preserve">linked qualifications</w:t>
      </w:r>
    </w:p>
    <w:p>
      <w:pPr>
        <w:pStyle w:val="Compact"/>
        <w:numPr>
          <w:ilvl w:val="0"/>
          <w:numId w:val="1018"/>
        </w:numPr>
      </w:pPr>
      <w:r>
        <w:t xml:space="preserve">linked units</w:t>
      </w:r>
    </w:p>
    <w:p>
      <w:pPr>
        <w:pStyle w:val="Compact"/>
        <w:numPr>
          <w:ilvl w:val="0"/>
          <w:numId w:val="1018"/>
        </w:numPr>
      </w:pPr>
      <w:r>
        <w:t xml:space="preserve">archive history</w:t>
      </w:r>
    </w:p>
    <w:p>
      <w:pPr>
        <w:pStyle w:val="Compact"/>
        <w:numPr>
          <w:ilvl w:val="0"/>
          <w:numId w:val="1018"/>
        </w:numPr>
      </w:pPr>
      <w:r>
        <w:t xml:space="preserve">structured metadata</w:t>
      </w:r>
    </w:p>
    <w:p>
      <w:pPr>
        <w:pStyle w:val="FirstParagraph"/>
      </w:pPr>
      <w:r>
        <w:t xml:space="preserve">TAS statuses:</w:t>
      </w:r>
    </w:p>
    <w:p>
      <w:pPr>
        <w:pStyle w:val="Compact"/>
        <w:numPr>
          <w:ilvl w:val="0"/>
          <w:numId w:val="1019"/>
        </w:numPr>
      </w:pPr>
      <w:r>
        <w:t xml:space="preserve">Draft</w:t>
      </w:r>
    </w:p>
    <w:p>
      <w:pPr>
        <w:pStyle w:val="Compact"/>
        <w:numPr>
          <w:ilvl w:val="0"/>
          <w:numId w:val="1019"/>
        </w:numPr>
      </w:pPr>
      <w:r>
        <w:t xml:space="preserve">Current</w:t>
      </w:r>
    </w:p>
    <w:p>
      <w:pPr>
        <w:pStyle w:val="Compact"/>
        <w:numPr>
          <w:ilvl w:val="0"/>
          <w:numId w:val="1019"/>
        </w:numPr>
      </w:pPr>
      <w:r>
        <w:t xml:space="preserve">Archived</w:t>
      </w:r>
    </w:p>
    <w:p>
      <w:pPr>
        <w:pStyle w:val="FirstParagraph"/>
      </w:pPr>
      <w:r>
        <w:t xml:space="preserve">Old versions must remain accessible.</w:t>
      </w:r>
    </w:p>
    <w:p>
      <w:r>
        <w:pict>
          <v:rect style="width:0;height:1.5pt" o:hralign="center" o:hrstd="t" o:hr="t"/>
        </w:pict>
      </w:r>
    </w:p>
    <w:bookmarkEnd w:id="41"/>
    <w:bookmarkStart w:id="42" w:name="module-5-trainer-compliance"/>
    <w:p>
      <w:pPr>
        <w:pStyle w:val="Heading2"/>
      </w:pPr>
      <w:r>
        <w:t xml:space="preserve">Module 5 — Trainer Compliance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20"/>
        </w:numPr>
      </w:pPr>
      <w:r>
        <w:t xml:space="preserve">credentials</w:t>
      </w:r>
    </w:p>
    <w:p>
      <w:pPr>
        <w:pStyle w:val="Compact"/>
        <w:numPr>
          <w:ilvl w:val="0"/>
          <w:numId w:val="1020"/>
        </w:numPr>
      </w:pPr>
      <w:r>
        <w:t xml:space="preserve">TAE evidence</w:t>
      </w:r>
    </w:p>
    <w:p>
      <w:pPr>
        <w:pStyle w:val="Compact"/>
        <w:numPr>
          <w:ilvl w:val="0"/>
          <w:numId w:val="1020"/>
        </w:numPr>
      </w:pPr>
      <w:r>
        <w:t xml:space="preserve">vocational competency</w:t>
      </w:r>
    </w:p>
    <w:p>
      <w:pPr>
        <w:pStyle w:val="Compact"/>
        <w:numPr>
          <w:ilvl w:val="0"/>
          <w:numId w:val="1020"/>
        </w:numPr>
      </w:pPr>
      <w:r>
        <w:t xml:space="preserve">industry currency</w:t>
      </w:r>
    </w:p>
    <w:p>
      <w:pPr>
        <w:pStyle w:val="Compact"/>
        <w:numPr>
          <w:ilvl w:val="0"/>
          <w:numId w:val="1020"/>
        </w:numPr>
      </w:pPr>
      <w:r>
        <w:t xml:space="preserve">PD records</w:t>
      </w:r>
    </w:p>
    <w:p>
      <w:pPr>
        <w:pStyle w:val="Compact"/>
        <w:numPr>
          <w:ilvl w:val="0"/>
          <w:numId w:val="1020"/>
        </w:numPr>
      </w:pPr>
      <w:r>
        <w:t xml:space="preserve">unit competency mapping</w:t>
      </w:r>
    </w:p>
    <w:p>
      <w:pPr>
        <w:pStyle w:val="Compact"/>
        <w:numPr>
          <w:ilvl w:val="0"/>
          <w:numId w:val="1020"/>
        </w:numPr>
      </w:pPr>
      <w:r>
        <w:t xml:space="preserve">expiry tracking</w:t>
      </w:r>
    </w:p>
    <w:p>
      <w:pPr>
        <w:pStyle w:val="FirstParagraph"/>
      </w:pPr>
      <w:r>
        <w:t xml:space="preserve">Trainer competency is managed at:</w:t>
      </w:r>
    </w:p>
    <w:p>
      <w:pPr>
        <w:pStyle w:val="Compact"/>
        <w:numPr>
          <w:ilvl w:val="0"/>
          <w:numId w:val="1021"/>
        </w:numPr>
      </w:pPr>
      <w:r>
        <w:t xml:space="preserve">UNIT level</w:t>
      </w:r>
    </w:p>
    <w:p>
      <w:pPr>
        <w:pStyle w:val="FirstParagraph"/>
      </w:pPr>
      <w:r>
        <w:t xml:space="preserve">Approval model:</w:t>
      </w:r>
    </w:p>
    <w:p>
      <w:pPr>
        <w:pStyle w:val="Compact"/>
        <w:numPr>
          <w:ilvl w:val="0"/>
          <w:numId w:val="1022"/>
        </w:numPr>
      </w:pPr>
      <w:r>
        <w:t xml:space="preserve">Hybrid evidence/manual approval</w:t>
      </w:r>
    </w:p>
    <w:p>
      <w:r>
        <w:pict>
          <v:rect style="width:0;height:1.5pt" o:hralign="center" o:hrstd="t" o:hr="t"/>
        </w:pict>
      </w:r>
    </w:p>
    <w:bookmarkEnd w:id="42"/>
    <w:bookmarkStart w:id="43" w:name="module-6-compliance-intelligence-engine"/>
    <w:p>
      <w:pPr>
        <w:pStyle w:val="Heading2"/>
      </w:pPr>
      <w:r>
        <w:t xml:space="preserve">Module 6 — Compliance Intelligence Engine</w:t>
      </w:r>
    </w:p>
    <w:p>
      <w:pPr>
        <w:pStyle w:val="FirstParagraph"/>
      </w:pPr>
      <w:r>
        <w:t xml:space="preserve">Evaluates:</w:t>
      </w:r>
    </w:p>
    <w:p>
      <w:pPr>
        <w:pStyle w:val="Compact"/>
        <w:numPr>
          <w:ilvl w:val="0"/>
          <w:numId w:val="1023"/>
        </w:numPr>
      </w:pPr>
      <w:r>
        <w:t xml:space="preserve">superseded qualifications</w:t>
      </w:r>
    </w:p>
    <w:p>
      <w:pPr>
        <w:pStyle w:val="Compact"/>
        <w:numPr>
          <w:ilvl w:val="0"/>
          <w:numId w:val="1023"/>
        </w:numPr>
      </w:pPr>
      <w:r>
        <w:t xml:space="preserve">TAS review dates</w:t>
      </w:r>
    </w:p>
    <w:p>
      <w:pPr>
        <w:pStyle w:val="Compact"/>
        <w:numPr>
          <w:ilvl w:val="0"/>
          <w:numId w:val="1023"/>
        </w:numPr>
      </w:pPr>
      <w:r>
        <w:t xml:space="preserve">trainer expiry dates</w:t>
      </w:r>
    </w:p>
    <w:p>
      <w:pPr>
        <w:pStyle w:val="Compact"/>
        <w:numPr>
          <w:ilvl w:val="0"/>
          <w:numId w:val="1023"/>
        </w:numPr>
      </w:pPr>
      <w:r>
        <w:t xml:space="preserve">industry currency expiry</w:t>
      </w:r>
    </w:p>
    <w:p>
      <w:pPr>
        <w:pStyle w:val="Compact"/>
        <w:numPr>
          <w:ilvl w:val="0"/>
          <w:numId w:val="1023"/>
        </w:numPr>
      </w:pPr>
      <w:r>
        <w:t xml:space="preserve">missing mappings</w:t>
      </w:r>
    </w:p>
    <w:p>
      <w:pPr>
        <w:pStyle w:val="Compact"/>
        <w:numPr>
          <w:ilvl w:val="0"/>
          <w:numId w:val="1023"/>
        </w:numPr>
      </w:pPr>
      <w:r>
        <w:t xml:space="preserve">validation schedules</w:t>
      </w:r>
    </w:p>
    <w:p>
      <w:pPr>
        <w:pStyle w:val="Compact"/>
        <w:numPr>
          <w:ilvl w:val="0"/>
          <w:numId w:val="1023"/>
        </w:numPr>
      </w:pPr>
      <w:r>
        <w:t xml:space="preserve">outdated documents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4"/>
        </w:numPr>
      </w:pPr>
      <w:r>
        <w:t xml:space="preserve">traffic light health status</w:t>
      </w:r>
    </w:p>
    <w:p>
      <w:pPr>
        <w:pStyle w:val="Compact"/>
        <w:numPr>
          <w:ilvl w:val="0"/>
          <w:numId w:val="1024"/>
        </w:numPr>
      </w:pPr>
      <w:r>
        <w:t xml:space="preserve">unresolved alerts</w:t>
      </w:r>
    </w:p>
    <w:p>
      <w:pPr>
        <w:pStyle w:val="Compact"/>
        <w:numPr>
          <w:ilvl w:val="0"/>
          <w:numId w:val="1024"/>
        </w:numPr>
      </w:pPr>
      <w:r>
        <w:t xml:space="preserve">workflow tasks</w:t>
      </w:r>
    </w:p>
    <w:p>
      <w:r>
        <w:pict>
          <v:rect style="width:0;height:1.5pt" o:hralign="center" o:hrstd="t" o:hr="t"/>
        </w:pict>
      </w:r>
    </w:p>
    <w:bookmarkEnd w:id="43"/>
    <w:bookmarkStart w:id="44" w:name="module-7-workflow-tasks"/>
    <w:p>
      <w:pPr>
        <w:pStyle w:val="Heading2"/>
      </w:pPr>
      <w:r>
        <w:t xml:space="preserve">Module 7 — Workflow &amp; Tasks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25"/>
        </w:numPr>
      </w:pPr>
      <w:r>
        <w:t xml:space="preserve">internal operational tasks</w:t>
      </w:r>
    </w:p>
    <w:p>
      <w:pPr>
        <w:pStyle w:val="Compact"/>
        <w:numPr>
          <w:ilvl w:val="0"/>
          <w:numId w:val="1025"/>
        </w:numPr>
      </w:pPr>
      <w:r>
        <w:t xml:space="preserve">due dates</w:t>
      </w:r>
    </w:p>
    <w:p>
      <w:pPr>
        <w:pStyle w:val="Compact"/>
        <w:numPr>
          <w:ilvl w:val="0"/>
          <w:numId w:val="1025"/>
        </w:numPr>
      </w:pPr>
      <w:r>
        <w:t xml:space="preserve">reminders</w:t>
      </w:r>
    </w:p>
    <w:p>
      <w:pPr>
        <w:pStyle w:val="Compact"/>
        <w:numPr>
          <w:ilvl w:val="0"/>
          <w:numId w:val="1025"/>
        </w:numPr>
      </w:pPr>
      <w:r>
        <w:t xml:space="preserve">linked compliance actions</w:t>
      </w:r>
    </w:p>
    <w:p>
      <w:pPr>
        <w:pStyle w:val="FirstParagraph"/>
      </w:pPr>
      <w:r>
        <w:t xml:space="preserve">Task statuses:</w:t>
      </w:r>
    </w:p>
    <w:p>
      <w:pPr>
        <w:pStyle w:val="Compact"/>
        <w:numPr>
          <w:ilvl w:val="0"/>
          <w:numId w:val="1026"/>
        </w:numPr>
      </w:pPr>
      <w:r>
        <w:t xml:space="preserve">Open</w:t>
      </w:r>
    </w:p>
    <w:p>
      <w:pPr>
        <w:pStyle w:val="Compact"/>
        <w:numPr>
          <w:ilvl w:val="0"/>
          <w:numId w:val="1026"/>
        </w:numPr>
      </w:pPr>
      <w:r>
        <w:t xml:space="preserve">In Progress</w:t>
      </w:r>
    </w:p>
    <w:p>
      <w:pPr>
        <w:pStyle w:val="Compact"/>
        <w:numPr>
          <w:ilvl w:val="0"/>
          <w:numId w:val="1026"/>
        </w:numPr>
      </w:pPr>
      <w:r>
        <w:t xml:space="preserve">Waiting on Client</w:t>
      </w:r>
    </w:p>
    <w:p>
      <w:pPr>
        <w:pStyle w:val="Compact"/>
        <w:numPr>
          <w:ilvl w:val="0"/>
          <w:numId w:val="1026"/>
        </w:numPr>
      </w:pPr>
      <w:r>
        <w:t xml:space="preserve">Completed</w:t>
      </w:r>
    </w:p>
    <w:p>
      <w:pPr>
        <w:pStyle w:val="Compact"/>
        <w:numPr>
          <w:ilvl w:val="0"/>
          <w:numId w:val="1026"/>
        </w:numPr>
      </w:pPr>
      <w:r>
        <w:t xml:space="preserve">Overdue</w:t>
      </w:r>
    </w:p>
    <w:p>
      <w:pPr>
        <w:pStyle w:val="Compact"/>
        <w:numPr>
          <w:ilvl w:val="0"/>
          <w:numId w:val="1026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44"/>
    <w:bookmarkStart w:id="45" w:name="module-8-documents-evidence"/>
    <w:p>
      <w:pPr>
        <w:pStyle w:val="Heading2"/>
      </w:pPr>
      <w:r>
        <w:t xml:space="preserve">Module 8 — Documents &amp; Evidence</w:t>
      </w:r>
    </w:p>
    <w:p>
      <w:pPr>
        <w:pStyle w:val="FirstParagraph"/>
      </w:pPr>
      <w:r>
        <w:t xml:space="preserve">Document architecture uses:</w:t>
      </w:r>
    </w:p>
    <w:p>
      <w:pPr>
        <w:pStyle w:val="Compact"/>
        <w:numPr>
          <w:ilvl w:val="0"/>
          <w:numId w:val="1027"/>
        </w:numPr>
      </w:pPr>
      <w:r>
        <w:t xml:space="preserve">hybrid model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28"/>
        </w:numPr>
      </w:pPr>
      <w:r>
        <w:t xml:space="preserve">documents belong to entities</w:t>
      </w:r>
    </w:p>
    <w:p>
      <w:pPr>
        <w:pStyle w:val="Compact"/>
        <w:numPr>
          <w:ilvl w:val="0"/>
          <w:numId w:val="1028"/>
        </w:numPr>
      </w:pPr>
      <w:r>
        <w:t xml:space="preserve">AND appear in central RTO document library</w:t>
      </w:r>
    </w:p>
    <w:p>
      <w:pPr>
        <w:pStyle w:val="FirstParagraph"/>
      </w:pPr>
      <w:r>
        <w:t xml:space="preserve">Documents may belong to:</w:t>
      </w:r>
    </w:p>
    <w:p>
      <w:pPr>
        <w:pStyle w:val="Compact"/>
        <w:numPr>
          <w:ilvl w:val="0"/>
          <w:numId w:val="1029"/>
        </w:numPr>
      </w:pPr>
      <w:r>
        <w:t xml:space="preserve">qualifications</w:t>
      </w:r>
    </w:p>
    <w:p>
      <w:pPr>
        <w:pStyle w:val="Compact"/>
        <w:numPr>
          <w:ilvl w:val="0"/>
          <w:numId w:val="1029"/>
        </w:numPr>
      </w:pPr>
      <w:r>
        <w:t xml:space="preserve">units</w:t>
      </w:r>
    </w:p>
    <w:p>
      <w:pPr>
        <w:pStyle w:val="Compact"/>
        <w:numPr>
          <w:ilvl w:val="0"/>
          <w:numId w:val="1029"/>
        </w:numPr>
      </w:pPr>
      <w:r>
        <w:t xml:space="preserve">TAS</w:t>
      </w:r>
    </w:p>
    <w:p>
      <w:pPr>
        <w:pStyle w:val="Compact"/>
        <w:numPr>
          <w:ilvl w:val="0"/>
          <w:numId w:val="1029"/>
        </w:numPr>
      </w:pPr>
      <w:r>
        <w:t xml:space="preserve">trainers</w:t>
      </w:r>
    </w:p>
    <w:p>
      <w:pPr>
        <w:pStyle w:val="Compact"/>
        <w:numPr>
          <w:ilvl w:val="0"/>
          <w:numId w:val="1029"/>
        </w:numPr>
      </w:pPr>
      <w:r>
        <w:t xml:space="preserve">validations</w:t>
      </w:r>
    </w:p>
    <w:p>
      <w:pPr>
        <w:pStyle w:val="Compact"/>
        <w:numPr>
          <w:ilvl w:val="0"/>
          <w:numId w:val="1029"/>
        </w:numPr>
      </w:pPr>
      <w:r>
        <w:t xml:space="preserve">tasks</w:t>
      </w:r>
    </w:p>
    <w:p>
      <w:pPr>
        <w:pStyle w:val="Compact"/>
        <w:numPr>
          <w:ilvl w:val="0"/>
          <w:numId w:val="1029"/>
        </w:numPr>
      </w:pPr>
      <w:r>
        <w:t xml:space="preserve">alerts</w:t>
      </w:r>
    </w:p>
    <w:p>
      <w:pPr>
        <w:pStyle w:val="Compact"/>
        <w:numPr>
          <w:ilvl w:val="0"/>
          <w:numId w:val="1029"/>
        </w:numPr>
      </w:pPr>
      <w:r>
        <w:t xml:space="preserve">general RTO records</w:t>
      </w:r>
    </w:p>
    <w:p>
      <w:pPr>
        <w:pStyle w:val="FirstParagraph"/>
      </w:pPr>
      <w:r>
        <w:t xml:space="preserve">Future-ready for:</w:t>
      </w:r>
    </w:p>
    <w:p>
      <w:pPr>
        <w:pStyle w:val="Compact"/>
        <w:numPr>
          <w:ilvl w:val="0"/>
          <w:numId w:val="1030"/>
        </w:numPr>
      </w:pPr>
      <w:r>
        <w:t xml:space="preserve">OCR</w:t>
      </w:r>
    </w:p>
    <w:p>
      <w:pPr>
        <w:pStyle w:val="Compact"/>
        <w:numPr>
          <w:ilvl w:val="0"/>
          <w:numId w:val="1030"/>
        </w:numPr>
      </w:pPr>
      <w:r>
        <w:t xml:space="preserve">AI analysis</w:t>
      </w:r>
    </w:p>
    <w:p>
      <w:pPr>
        <w:pStyle w:val="Compact"/>
        <w:numPr>
          <w:ilvl w:val="0"/>
          <w:numId w:val="1030"/>
        </w:numPr>
      </w:pPr>
      <w:r>
        <w:t xml:space="preserve">metadata extraction</w:t>
      </w:r>
    </w:p>
    <w:p>
      <w:pPr>
        <w:pStyle w:val="Compact"/>
        <w:numPr>
          <w:ilvl w:val="0"/>
          <w:numId w:val="1030"/>
        </w:numPr>
      </w:pPr>
      <w:r>
        <w:t xml:space="preserve">audit pack generation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9" w:name="database-design"/>
    <w:p>
      <w:pPr>
        <w:pStyle w:val="Heading1"/>
      </w:pPr>
      <w:r>
        <w:t xml:space="preserve">7. Database Design</w:t>
      </w:r>
    </w:p>
    <w:bookmarkStart w:id="68" w:name="core-entities"/>
    <w:p>
      <w:pPr>
        <w:pStyle w:val="Heading2"/>
      </w:pPr>
      <w:r>
        <w:t xml:space="preserve">Core Entities</w:t>
      </w:r>
    </w:p>
    <w:bookmarkStart w:id="47" w:name="rtos"/>
    <w:p>
      <w:pPr>
        <w:pStyle w:val="Heading3"/>
      </w:pPr>
      <w:r>
        <w:t xml:space="preserve">RTOs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31"/>
        </w:numPr>
      </w:pPr>
      <w:r>
        <w:t xml:space="preserve">RTO profile data</w:t>
      </w:r>
    </w:p>
    <w:p>
      <w:pPr>
        <w:pStyle w:val="Compact"/>
        <w:numPr>
          <w:ilvl w:val="0"/>
          <w:numId w:val="1031"/>
        </w:numPr>
      </w:pPr>
      <w:r>
        <w:t xml:space="preserve">contacts</w:t>
      </w:r>
    </w:p>
    <w:p>
      <w:pPr>
        <w:pStyle w:val="Compact"/>
        <w:numPr>
          <w:ilvl w:val="0"/>
          <w:numId w:val="1031"/>
        </w:numPr>
      </w:pPr>
      <w:r>
        <w:t xml:space="preserve">operating states</w:t>
      </w:r>
    </w:p>
    <w:p>
      <w:pPr>
        <w:pStyle w:val="Compact"/>
        <w:numPr>
          <w:ilvl w:val="0"/>
          <w:numId w:val="1031"/>
        </w:numPr>
      </w:pPr>
      <w:r>
        <w:t xml:space="preserve">identifiers</w:t>
      </w:r>
    </w:p>
    <w:bookmarkEnd w:id="47"/>
    <w:bookmarkStart w:id="48" w:name="training-packages"/>
    <w:p>
      <w:pPr>
        <w:pStyle w:val="Heading3"/>
      </w:pPr>
      <w:r>
        <w:t xml:space="preserve">Training Packages</w:t>
      </w:r>
    </w:p>
    <w:p>
      <w:pPr>
        <w:pStyle w:val="FirstParagraph"/>
      </w:pPr>
      <w:r>
        <w:t xml:space="preserve">Stores synced TGA training package data.</w:t>
      </w:r>
    </w:p>
    <w:bookmarkEnd w:id="48"/>
    <w:bookmarkStart w:id="49" w:name="qualifications"/>
    <w:p>
      <w:pPr>
        <w:pStyle w:val="Heading3"/>
      </w:pPr>
      <w:r>
        <w:t xml:space="preserve">Qualifications</w:t>
      </w:r>
    </w:p>
    <w:p>
      <w:pPr>
        <w:pStyle w:val="FirstParagraph"/>
      </w:pPr>
      <w:r>
        <w:t xml:space="preserve">Stores synced qualification data.</w:t>
      </w:r>
    </w:p>
    <w:bookmarkEnd w:id="49"/>
    <w:bookmarkStart w:id="50" w:name="units"/>
    <w:p>
      <w:pPr>
        <w:pStyle w:val="Heading3"/>
      </w:pPr>
      <w:r>
        <w:t xml:space="preserve">Units</w:t>
      </w:r>
    </w:p>
    <w:p>
      <w:pPr>
        <w:pStyle w:val="FirstParagraph"/>
      </w:pPr>
      <w:r>
        <w:t xml:space="preserve">Stores synced unit data.</w:t>
      </w:r>
    </w:p>
    <w:bookmarkEnd w:id="50"/>
    <w:bookmarkStart w:id="51" w:name="unit-elements"/>
    <w:p>
      <w:pPr>
        <w:pStyle w:val="Heading3"/>
      </w:pPr>
      <w:r>
        <w:t xml:space="preserve">Unit Elements</w:t>
      </w:r>
    </w:p>
    <w:p>
      <w:pPr>
        <w:pStyle w:val="FirstParagraph"/>
      </w:pPr>
      <w:r>
        <w:t xml:space="preserve">Stores exact TGA wording.</w:t>
      </w:r>
    </w:p>
    <w:bookmarkEnd w:id="51"/>
    <w:bookmarkStart w:id="52" w:name="performance-criteria"/>
    <w:p>
      <w:pPr>
        <w:pStyle w:val="Heading3"/>
      </w:pPr>
      <w:r>
        <w:t xml:space="preserve">Performance Criteria</w:t>
      </w:r>
    </w:p>
    <w:p>
      <w:pPr>
        <w:pStyle w:val="FirstParagraph"/>
      </w:pPr>
      <w:r>
        <w:t xml:space="preserve">Stores exact TGA wording.</w:t>
      </w:r>
    </w:p>
    <w:bookmarkEnd w:id="52"/>
    <w:bookmarkStart w:id="53" w:name="rto-qualifications"/>
    <w:p>
      <w:pPr>
        <w:pStyle w:val="Heading3"/>
      </w:pPr>
      <w:r>
        <w:t xml:space="preserve">RTO Qualifications</w:t>
      </w:r>
    </w:p>
    <w:p>
      <w:pPr>
        <w:pStyle w:val="FirstParagraph"/>
      </w:pPr>
      <w:r>
        <w:t xml:space="preserve">Links qualifications to RTOs.</w:t>
      </w:r>
    </w:p>
    <w:bookmarkEnd w:id="53"/>
    <w:bookmarkStart w:id="54" w:name="tas-documents"/>
    <w:p>
      <w:pPr>
        <w:pStyle w:val="Heading3"/>
      </w:pPr>
      <w:r>
        <w:t xml:space="preserve">TAS Documents</w:t>
      </w:r>
    </w:p>
    <w:p>
      <w:pPr>
        <w:pStyle w:val="FirstParagraph"/>
      </w:pPr>
      <w:r>
        <w:t xml:space="preserve">Stores structured TAS records.</w:t>
      </w:r>
    </w:p>
    <w:bookmarkEnd w:id="54"/>
    <w:bookmarkStart w:id="55" w:name="trainers"/>
    <w:p>
      <w:pPr>
        <w:pStyle w:val="Heading3"/>
      </w:pPr>
      <w:r>
        <w:t xml:space="preserve">Trainers</w:t>
      </w:r>
    </w:p>
    <w:p>
      <w:pPr>
        <w:pStyle w:val="FirstParagraph"/>
      </w:pPr>
      <w:r>
        <w:t xml:space="preserve">Stores trainer profiles.</w:t>
      </w:r>
    </w:p>
    <w:bookmarkEnd w:id="55"/>
    <w:bookmarkStart w:id="56" w:name="trainer-credentials"/>
    <w:p>
      <w:pPr>
        <w:pStyle w:val="Heading3"/>
      </w:pPr>
      <w:r>
        <w:t xml:space="preserve">Trainer Credentials</w:t>
      </w:r>
    </w:p>
    <w:p>
      <w:pPr>
        <w:pStyle w:val="FirstParagraph"/>
      </w:pPr>
      <w:r>
        <w:t xml:space="preserve">Stores formal trainer evidence.</w:t>
      </w:r>
    </w:p>
    <w:bookmarkEnd w:id="56"/>
    <w:bookmarkStart w:id="57" w:name="trainer-unit-competencies"/>
    <w:p>
      <w:pPr>
        <w:pStyle w:val="Heading3"/>
      </w:pPr>
      <w:r>
        <w:t xml:space="preserve">Trainer Unit Competencies</w:t>
      </w:r>
    </w:p>
    <w:p>
      <w:pPr>
        <w:pStyle w:val="FirstParagraph"/>
      </w:pPr>
      <w:r>
        <w:t xml:space="preserve">Stores trainer-to-unit competency mappings.</w:t>
      </w:r>
    </w:p>
    <w:bookmarkEnd w:id="57"/>
    <w:bookmarkStart w:id="58" w:name="industry-currency-records"/>
    <w:p>
      <w:pPr>
        <w:pStyle w:val="Heading3"/>
      </w:pPr>
      <w:r>
        <w:t xml:space="preserve">Industry Currency Records</w:t>
      </w:r>
    </w:p>
    <w:p>
      <w:pPr>
        <w:pStyle w:val="FirstParagraph"/>
      </w:pPr>
      <w:r>
        <w:t xml:space="preserve">Stores industry currency evidence.</w:t>
      </w:r>
    </w:p>
    <w:bookmarkEnd w:id="58"/>
    <w:bookmarkStart w:id="59" w:name="professional-development-records"/>
    <w:p>
      <w:pPr>
        <w:pStyle w:val="Heading3"/>
      </w:pPr>
      <w:r>
        <w:t xml:space="preserve">Professional Development Records</w:t>
      </w:r>
    </w:p>
    <w:p>
      <w:pPr>
        <w:pStyle w:val="FirstParagraph"/>
      </w:pPr>
      <w:r>
        <w:t xml:space="preserve">Stores PD evidence.</w:t>
      </w:r>
    </w:p>
    <w:bookmarkEnd w:id="59"/>
    <w:bookmarkStart w:id="60" w:name="validations"/>
    <w:p>
      <w:pPr>
        <w:pStyle w:val="Heading3"/>
      </w:pPr>
      <w:r>
        <w:t xml:space="preserve">Validations</w:t>
      </w:r>
    </w:p>
    <w:p>
      <w:pPr>
        <w:pStyle w:val="FirstParagraph"/>
      </w:pPr>
      <w:r>
        <w:t xml:space="preserve">Stores validation scheduling and evidence.</w:t>
      </w:r>
    </w:p>
    <w:bookmarkEnd w:id="60"/>
    <w:bookmarkStart w:id="61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Structured compliance documents.</w:t>
      </w:r>
    </w:p>
    <w:bookmarkEnd w:id="61"/>
    <w:bookmarkStart w:id="62" w:name="files"/>
    <w:p>
      <w:pPr>
        <w:pStyle w:val="Heading3"/>
      </w:pPr>
      <w:r>
        <w:t xml:space="preserve">Files</w:t>
      </w:r>
    </w:p>
    <w:p>
      <w:pPr>
        <w:pStyle w:val="FirstParagraph"/>
      </w:pPr>
      <w:r>
        <w:t xml:space="preserve">Uploaded file storage metadata.</w:t>
      </w:r>
    </w:p>
    <w:bookmarkEnd w:id="62"/>
    <w:bookmarkStart w:id="63" w:name="compliance-rules"/>
    <w:p>
      <w:pPr>
        <w:pStyle w:val="Heading3"/>
      </w:pPr>
      <w:r>
        <w:t xml:space="preserve">Compliance Rules</w:t>
      </w:r>
    </w:p>
    <w:p>
      <w:pPr>
        <w:pStyle w:val="FirstParagraph"/>
      </w:pPr>
      <w:r>
        <w:t xml:space="preserve">Defines rule engine logic.</w:t>
      </w:r>
    </w:p>
    <w:bookmarkEnd w:id="63"/>
    <w:bookmarkStart w:id="64" w:name="compliance-alerts"/>
    <w:p>
      <w:pPr>
        <w:pStyle w:val="Heading3"/>
      </w:pPr>
      <w:r>
        <w:t xml:space="preserve">Compliance Alerts</w:t>
      </w:r>
    </w:p>
    <w:p>
      <w:pPr>
        <w:pStyle w:val="FirstParagraph"/>
      </w:pPr>
      <w:r>
        <w:t xml:space="preserve">Stores active detected compliance issues.</w:t>
      </w:r>
    </w:p>
    <w:bookmarkEnd w:id="64"/>
    <w:bookmarkStart w:id="65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Stores workflow tasks.</w:t>
      </w:r>
    </w:p>
    <w:bookmarkEnd w:id="65"/>
    <w:bookmarkStart w:id="66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Stores operational notes.</w:t>
      </w:r>
    </w:p>
    <w:bookmarkEnd w:id="66"/>
    <w:bookmarkStart w:id="67" w:name="activity-logs"/>
    <w:p>
      <w:pPr>
        <w:pStyle w:val="Heading3"/>
      </w:pPr>
      <w:r>
        <w:t xml:space="preserve">Activity Logs</w:t>
      </w:r>
    </w:p>
    <w:p>
      <w:pPr>
        <w:pStyle w:val="FirstParagraph"/>
      </w:pPr>
      <w:r>
        <w:t xml:space="preserve">Stores operational history.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0" w:name="compliance-logic"/>
    <w:p>
      <w:pPr>
        <w:pStyle w:val="Heading1"/>
      </w:pPr>
      <w:r>
        <w:t xml:space="preserve">8. Compliance Logic</w:t>
      </w:r>
    </w:p>
    <w:bookmarkStart w:id="73" w:name="traffic-light-status"/>
    <w:p>
      <w:pPr>
        <w:pStyle w:val="Heading2"/>
      </w:pPr>
      <w:r>
        <w:t xml:space="preserve">Traffic Light Status</w:t>
      </w:r>
    </w:p>
    <w:bookmarkStart w:id="70" w:name="green"/>
    <w:p>
      <w:pPr>
        <w:pStyle w:val="Heading3"/>
      </w:pPr>
      <w:r>
        <w:t xml:space="preserve">Green</w:t>
      </w:r>
    </w:p>
    <w:p>
      <w:pPr>
        <w:pStyle w:val="Compact"/>
        <w:numPr>
          <w:ilvl w:val="0"/>
          <w:numId w:val="1032"/>
        </w:numPr>
      </w:pPr>
      <w:r>
        <w:t xml:space="preserve">No critical unresolved alerts</w:t>
      </w:r>
    </w:p>
    <w:p>
      <w:pPr>
        <w:pStyle w:val="Compact"/>
        <w:numPr>
          <w:ilvl w:val="0"/>
          <w:numId w:val="1032"/>
        </w:numPr>
      </w:pPr>
      <w:r>
        <w:t xml:space="preserve">No overdue compliance issues</w:t>
      </w:r>
    </w:p>
    <w:bookmarkEnd w:id="70"/>
    <w:bookmarkStart w:id="71" w:name="amber"/>
    <w:p>
      <w:pPr>
        <w:pStyle w:val="Heading3"/>
      </w:pPr>
      <w:r>
        <w:t xml:space="preserve">Amber</w:t>
      </w:r>
    </w:p>
    <w:p>
      <w:pPr>
        <w:pStyle w:val="Compact"/>
        <w:numPr>
          <w:ilvl w:val="0"/>
          <w:numId w:val="1033"/>
        </w:numPr>
      </w:pPr>
      <w:r>
        <w:t xml:space="preserve">Upcoming review dates</w:t>
      </w:r>
    </w:p>
    <w:p>
      <w:pPr>
        <w:pStyle w:val="Compact"/>
        <w:numPr>
          <w:ilvl w:val="0"/>
          <w:numId w:val="1033"/>
        </w:numPr>
      </w:pPr>
      <w:r>
        <w:t xml:space="preserve">Upcoming expiries</w:t>
      </w:r>
    </w:p>
    <w:p>
      <w:pPr>
        <w:pStyle w:val="Compact"/>
        <w:numPr>
          <w:ilvl w:val="0"/>
          <w:numId w:val="1033"/>
        </w:numPr>
      </w:pPr>
      <w:r>
        <w:t xml:space="preserve">Warnings exist</w:t>
      </w:r>
    </w:p>
    <w:bookmarkEnd w:id="71"/>
    <w:bookmarkStart w:id="72" w:name="red"/>
    <w:p>
      <w:pPr>
        <w:pStyle w:val="Heading3"/>
      </w:pPr>
      <w:r>
        <w:t xml:space="preserve">Red</w:t>
      </w:r>
    </w:p>
    <w:p>
      <w:pPr>
        <w:pStyle w:val="Compact"/>
        <w:numPr>
          <w:ilvl w:val="0"/>
          <w:numId w:val="1034"/>
        </w:numPr>
      </w:pPr>
      <w:r>
        <w:t xml:space="preserve">Critical unresolved issues</w:t>
      </w:r>
    </w:p>
    <w:p>
      <w:pPr>
        <w:pStyle w:val="Compact"/>
        <w:numPr>
          <w:ilvl w:val="0"/>
          <w:numId w:val="1034"/>
        </w:numPr>
      </w:pPr>
      <w:r>
        <w:t xml:space="preserve">Overdue validations</w:t>
      </w:r>
    </w:p>
    <w:p>
      <w:pPr>
        <w:pStyle w:val="Compact"/>
        <w:numPr>
          <w:ilvl w:val="0"/>
          <w:numId w:val="1034"/>
        </w:numPr>
      </w:pPr>
      <w:r>
        <w:t xml:space="preserve">Expired trainer credentials</w:t>
      </w:r>
    </w:p>
    <w:p>
      <w:pPr>
        <w:pStyle w:val="Compact"/>
        <w:numPr>
          <w:ilvl w:val="0"/>
          <w:numId w:val="1034"/>
        </w:numPr>
      </w:pPr>
      <w:r>
        <w:t xml:space="preserve">Superseded qualifications unresolved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mvp-compliance-alerts"/>
    <w:p>
      <w:pPr>
        <w:pStyle w:val="Heading2"/>
      </w:pPr>
      <w:r>
        <w:t xml:space="preserve">MVP Compliance Alerts</w:t>
      </w:r>
    </w:p>
    <w:bookmarkStart w:id="74" w:name="qualification-alerts"/>
    <w:p>
      <w:pPr>
        <w:pStyle w:val="Heading3"/>
      </w:pPr>
      <w:r>
        <w:t xml:space="preserve">Qualification Alerts</w:t>
      </w:r>
    </w:p>
    <w:p>
      <w:pPr>
        <w:pStyle w:val="Compact"/>
        <w:numPr>
          <w:ilvl w:val="0"/>
          <w:numId w:val="1035"/>
        </w:numPr>
      </w:pPr>
      <w:r>
        <w:t xml:space="preserve">Qualification superseded</w:t>
      </w:r>
    </w:p>
    <w:p>
      <w:pPr>
        <w:pStyle w:val="Compact"/>
        <w:numPr>
          <w:ilvl w:val="0"/>
          <w:numId w:val="1035"/>
        </w:numPr>
      </w:pPr>
      <w:r>
        <w:t xml:space="preserve">Qualification updated on TGA</w:t>
      </w:r>
    </w:p>
    <w:p>
      <w:pPr>
        <w:pStyle w:val="Compact"/>
        <w:numPr>
          <w:ilvl w:val="0"/>
          <w:numId w:val="1035"/>
        </w:numPr>
      </w:pPr>
      <w:r>
        <w:t xml:space="preserve">Unit wording changed</w:t>
      </w:r>
    </w:p>
    <w:bookmarkEnd w:id="74"/>
    <w:bookmarkStart w:id="75" w:name="tas-alerts"/>
    <w:p>
      <w:pPr>
        <w:pStyle w:val="Heading3"/>
      </w:pPr>
      <w:r>
        <w:t xml:space="preserve">TAS Alerts</w:t>
      </w:r>
    </w:p>
    <w:p>
      <w:pPr>
        <w:pStyle w:val="Compact"/>
        <w:numPr>
          <w:ilvl w:val="0"/>
          <w:numId w:val="1036"/>
        </w:numPr>
      </w:pPr>
      <w:r>
        <w:t xml:space="preserve">TAS review overdue</w:t>
      </w:r>
    </w:p>
    <w:p>
      <w:pPr>
        <w:pStyle w:val="Compact"/>
        <w:numPr>
          <w:ilvl w:val="0"/>
          <w:numId w:val="1036"/>
        </w:numPr>
      </w:pPr>
      <w:r>
        <w:t xml:space="preserve">TAS linked to superseded qualification</w:t>
      </w:r>
    </w:p>
    <w:bookmarkEnd w:id="75"/>
    <w:bookmarkStart w:id="76" w:name="trainer-alerts"/>
    <w:p>
      <w:pPr>
        <w:pStyle w:val="Heading3"/>
      </w:pPr>
      <w:r>
        <w:t xml:space="preserve">Trainer Alerts</w:t>
      </w:r>
    </w:p>
    <w:p>
      <w:pPr>
        <w:pStyle w:val="Compact"/>
        <w:numPr>
          <w:ilvl w:val="0"/>
          <w:numId w:val="1037"/>
        </w:numPr>
      </w:pPr>
      <w:r>
        <w:t xml:space="preserve">Credential expired</w:t>
      </w:r>
    </w:p>
    <w:p>
      <w:pPr>
        <w:pStyle w:val="Compact"/>
        <w:numPr>
          <w:ilvl w:val="0"/>
          <w:numId w:val="1037"/>
        </w:numPr>
      </w:pPr>
      <w:r>
        <w:t xml:space="preserve">Industry currency overdue</w:t>
      </w:r>
    </w:p>
    <w:p>
      <w:pPr>
        <w:pStyle w:val="Compact"/>
        <w:numPr>
          <w:ilvl w:val="0"/>
          <w:numId w:val="1037"/>
        </w:numPr>
      </w:pPr>
      <w:r>
        <w:t xml:space="preserve">Missing competency evidence</w:t>
      </w:r>
    </w:p>
    <w:p>
      <w:pPr>
        <w:pStyle w:val="Compact"/>
        <w:numPr>
          <w:ilvl w:val="0"/>
          <w:numId w:val="1037"/>
        </w:numPr>
      </w:pPr>
      <w:r>
        <w:t xml:space="preserve">Trainer mapped to superseded unit</w:t>
      </w:r>
    </w:p>
    <w:bookmarkEnd w:id="76"/>
    <w:bookmarkStart w:id="77" w:name="validation-alerts"/>
    <w:p>
      <w:pPr>
        <w:pStyle w:val="Heading3"/>
      </w:pPr>
      <w:r>
        <w:t xml:space="preserve">Validation Alerts</w:t>
      </w:r>
    </w:p>
    <w:p>
      <w:pPr>
        <w:pStyle w:val="Compact"/>
        <w:numPr>
          <w:ilvl w:val="0"/>
          <w:numId w:val="1038"/>
        </w:numPr>
      </w:pPr>
      <w:r>
        <w:t xml:space="preserve">Validation upcoming</w:t>
      </w:r>
    </w:p>
    <w:p>
      <w:pPr>
        <w:pStyle w:val="Compact"/>
        <w:numPr>
          <w:ilvl w:val="0"/>
          <w:numId w:val="1038"/>
        </w:numPr>
      </w:pPr>
      <w:r>
        <w:t xml:space="preserve">Validation overdue</w:t>
      </w:r>
    </w:p>
    <w:bookmarkEnd w:id="77"/>
    <w:bookmarkStart w:id="78" w:name="document-alerts"/>
    <w:p>
      <w:pPr>
        <w:pStyle w:val="Heading3"/>
      </w:pPr>
      <w:r>
        <w:t xml:space="preserve">Document Alerts</w:t>
      </w:r>
    </w:p>
    <w:p>
      <w:pPr>
        <w:pStyle w:val="Compact"/>
        <w:numPr>
          <w:ilvl w:val="0"/>
          <w:numId w:val="1039"/>
        </w:numPr>
      </w:pPr>
      <w:r>
        <w:t xml:space="preserve">Document review overdue</w:t>
      </w:r>
    </w:p>
    <w:p>
      <w:pPr>
        <w:pStyle w:val="Compact"/>
        <w:numPr>
          <w:ilvl w:val="0"/>
          <w:numId w:val="1039"/>
        </w:numPr>
      </w:pPr>
      <w:r>
        <w:t xml:space="preserve">Missing required linked document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4" w:name="tga-synchronisation-rules"/>
    <w:p>
      <w:pPr>
        <w:pStyle w:val="Heading1"/>
      </w:pPr>
      <w:r>
        <w:t xml:space="preserve">9. TGA Synchronisation Rules</w:t>
      </w:r>
    </w:p>
    <w:bookmarkStart w:id="81" w:name="sync-behaviour"/>
    <w:p>
      <w:pPr>
        <w:pStyle w:val="Heading2"/>
      </w:pPr>
      <w:r>
        <w:t xml:space="preserve">Sync Behaviour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40"/>
        </w:numPr>
      </w:pPr>
      <w:r>
        <w:t xml:space="preserve">nightly automated sync</w:t>
      </w:r>
    </w:p>
    <w:p>
      <w:pPr>
        <w:pStyle w:val="Compact"/>
        <w:numPr>
          <w:ilvl w:val="0"/>
          <w:numId w:val="1040"/>
        </w:numPr>
      </w:pPr>
      <w:r>
        <w:t xml:space="preserve">manual force refresh</w:t>
      </w:r>
    </w:p>
    <w:bookmarkEnd w:id="81"/>
    <w:bookmarkStart w:id="82" w:name="sync-requirements"/>
    <w:p>
      <w:pPr>
        <w:pStyle w:val="Heading2"/>
      </w:pPr>
      <w:r>
        <w:t xml:space="preserve">Sync Requirements</w:t>
      </w:r>
    </w:p>
    <w:p>
      <w:pPr>
        <w:pStyle w:val="FirstParagraph"/>
      </w:pPr>
      <w:r>
        <w:t xml:space="preserve">Must preserve:</w:t>
      </w:r>
    </w:p>
    <w:p>
      <w:pPr>
        <w:pStyle w:val="Compact"/>
        <w:numPr>
          <w:ilvl w:val="0"/>
          <w:numId w:val="1041"/>
        </w:numPr>
      </w:pPr>
      <w:r>
        <w:t xml:space="preserve">historical qualification snapshots</w:t>
      </w:r>
    </w:p>
    <w:p>
      <w:pPr>
        <w:pStyle w:val="Compact"/>
        <w:numPr>
          <w:ilvl w:val="0"/>
          <w:numId w:val="1041"/>
        </w:numPr>
      </w:pPr>
      <w:r>
        <w:t xml:space="preserve">historical unit wording</w:t>
      </w:r>
    </w:p>
    <w:p>
      <w:pPr>
        <w:pStyle w:val="Compact"/>
        <w:numPr>
          <w:ilvl w:val="0"/>
          <w:numId w:val="1041"/>
        </w:numPr>
      </w:pPr>
      <w:r>
        <w:t xml:space="preserve">historical elements/performance criteria</w:t>
      </w:r>
    </w:p>
    <w:bookmarkEnd w:id="82"/>
    <w:bookmarkStart w:id="83" w:name="on-change-detection"/>
    <w:p>
      <w:pPr>
        <w:pStyle w:val="Heading2"/>
      </w:pPr>
      <w:r>
        <w:t xml:space="preserve">On Change Detection</w:t>
      </w:r>
    </w:p>
    <w:p>
      <w:pPr>
        <w:pStyle w:val="FirstParagraph"/>
      </w:pPr>
      <w:r>
        <w:t xml:space="preserve">When qualification/unit changes:</w:t>
      </w:r>
      <w:r>
        <w:t xml:space="preserve"> </w:t>
      </w:r>
      <w:r>
        <w:t xml:space="preserve">System must:</w:t>
      </w:r>
      <w:r>
        <w:t xml:space="preserve"> </w:t>
      </w:r>
      <w:r>
        <w:t xml:space="preserve">1. Preserve historical snapshot</w:t>
      </w:r>
      <w:r>
        <w:t xml:space="preserve"> </w:t>
      </w:r>
      <w:r>
        <w:t xml:space="preserve">2. Flag affected TAS</w:t>
      </w:r>
      <w:r>
        <w:t xml:space="preserve"> </w:t>
      </w:r>
      <w:r>
        <w:t xml:space="preserve">3. Flag affected trainers</w:t>
      </w:r>
      <w:r>
        <w:t xml:space="preserve"> </w:t>
      </w:r>
      <w:r>
        <w:t xml:space="preserve">4. Flag affected documents/tools</w:t>
      </w:r>
      <w:r>
        <w:t xml:space="preserve"> </w:t>
      </w:r>
      <w:r>
        <w:t xml:space="preserve">5. Create unresolved alerts</w:t>
      </w:r>
      <w:r>
        <w:t xml:space="preserve"> </w:t>
      </w:r>
      <w:r>
        <w:t xml:space="preserve">6. Update RTO compliance status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ocument-architecture"/>
    <w:p>
      <w:pPr>
        <w:pStyle w:val="Heading1"/>
      </w:pPr>
      <w:r>
        <w:t xml:space="preserve">10. Document Architecture</w:t>
      </w:r>
    </w:p>
    <w:bookmarkStart w:id="85" w:name="hybrid-structure"/>
    <w:p>
      <w:pPr>
        <w:pStyle w:val="Heading2"/>
      </w:pPr>
      <w:r>
        <w:t xml:space="preserve">Hybrid Structure</w:t>
      </w:r>
    </w:p>
    <w:p>
      <w:pPr>
        <w:pStyle w:val="FirstParagraph"/>
      </w:pPr>
      <w:r>
        <w:t xml:space="preserve">Documents:</w:t>
      </w:r>
    </w:p>
    <w:p>
      <w:pPr>
        <w:pStyle w:val="Compact"/>
        <w:numPr>
          <w:ilvl w:val="0"/>
          <w:numId w:val="1042"/>
        </w:numPr>
      </w:pPr>
      <w:r>
        <w:t xml:space="preserve">belong to entities</w:t>
      </w:r>
    </w:p>
    <w:p>
      <w:pPr>
        <w:pStyle w:val="Compact"/>
        <w:numPr>
          <w:ilvl w:val="0"/>
          <w:numId w:val="1042"/>
        </w:numPr>
      </w:pPr>
      <w:r>
        <w:t xml:space="preserve">AND appear in global RTO document library</w:t>
      </w:r>
    </w:p>
    <w:bookmarkEnd w:id="85"/>
    <w:bookmarkStart w:id="86" w:name="supported-document-types"/>
    <w:p>
      <w:pPr>
        <w:pStyle w:val="Heading2"/>
      </w:pPr>
      <w:r>
        <w:t xml:space="preserve">Supported Document Types</w:t>
      </w:r>
    </w:p>
    <w:p>
      <w:pPr>
        <w:pStyle w:val="Compact"/>
        <w:numPr>
          <w:ilvl w:val="0"/>
          <w:numId w:val="1043"/>
        </w:numPr>
      </w:pPr>
      <w:r>
        <w:t xml:space="preserve">TAS</w:t>
      </w:r>
    </w:p>
    <w:p>
      <w:pPr>
        <w:pStyle w:val="Compact"/>
        <w:numPr>
          <w:ilvl w:val="0"/>
          <w:numId w:val="1043"/>
        </w:numPr>
      </w:pPr>
      <w:r>
        <w:t xml:space="preserve">Assessment Tool</w:t>
      </w:r>
    </w:p>
    <w:p>
      <w:pPr>
        <w:pStyle w:val="Compact"/>
        <w:numPr>
          <w:ilvl w:val="0"/>
          <w:numId w:val="1043"/>
        </w:numPr>
      </w:pPr>
      <w:r>
        <w:t xml:space="preserve">Mapping Matrix</w:t>
      </w:r>
    </w:p>
    <w:p>
      <w:pPr>
        <w:pStyle w:val="Compact"/>
        <w:numPr>
          <w:ilvl w:val="0"/>
          <w:numId w:val="1043"/>
        </w:numPr>
      </w:pPr>
      <w:r>
        <w:t xml:space="preserve">Validation Evidence</w:t>
      </w:r>
    </w:p>
    <w:p>
      <w:pPr>
        <w:pStyle w:val="Compact"/>
        <w:numPr>
          <w:ilvl w:val="0"/>
          <w:numId w:val="1043"/>
        </w:numPr>
      </w:pPr>
      <w:r>
        <w:t xml:space="preserve">Trainer Credential</w:t>
      </w:r>
    </w:p>
    <w:p>
      <w:pPr>
        <w:pStyle w:val="Compact"/>
        <w:numPr>
          <w:ilvl w:val="0"/>
          <w:numId w:val="1043"/>
        </w:numPr>
      </w:pPr>
      <w:r>
        <w:t xml:space="preserve">Industry Currency Evidence</w:t>
      </w:r>
    </w:p>
    <w:p>
      <w:pPr>
        <w:pStyle w:val="Compact"/>
        <w:numPr>
          <w:ilvl w:val="0"/>
          <w:numId w:val="1043"/>
        </w:numPr>
      </w:pPr>
      <w:r>
        <w:t xml:space="preserve">PD Evidence</w:t>
      </w:r>
    </w:p>
    <w:p>
      <w:pPr>
        <w:pStyle w:val="Compact"/>
        <w:numPr>
          <w:ilvl w:val="0"/>
          <w:numId w:val="1043"/>
        </w:numPr>
      </w:pPr>
      <w:r>
        <w:t xml:space="preserve">Policies</w:t>
      </w:r>
    </w:p>
    <w:p>
      <w:pPr>
        <w:pStyle w:val="Compact"/>
        <w:numPr>
          <w:ilvl w:val="0"/>
          <w:numId w:val="1043"/>
        </w:numPr>
      </w:pPr>
      <w:r>
        <w:t xml:space="preserve">Procedures</w:t>
      </w:r>
    </w:p>
    <w:p>
      <w:pPr>
        <w:pStyle w:val="Compact"/>
        <w:numPr>
          <w:ilvl w:val="0"/>
          <w:numId w:val="1043"/>
        </w:numPr>
      </w:pPr>
      <w:r>
        <w:t xml:space="preserve">General Evidence</w:t>
      </w:r>
    </w:p>
    <w:p>
      <w:pPr>
        <w:pStyle w:val="Compact"/>
        <w:numPr>
          <w:ilvl w:val="0"/>
          <w:numId w:val="1043"/>
        </w:numPr>
      </w:pPr>
      <w:r>
        <w:t xml:space="preserve">Email Records</w:t>
      </w:r>
    </w:p>
    <w:bookmarkEnd w:id="86"/>
    <w:bookmarkStart w:id="87" w:name="required-metadata"/>
    <w:p>
      <w:pPr>
        <w:pStyle w:val="Heading2"/>
      </w:pPr>
      <w:r>
        <w:t xml:space="preserve">Required Metadata</w:t>
      </w:r>
    </w:p>
    <w:p>
      <w:pPr>
        <w:pStyle w:val="FirstParagraph"/>
      </w:pPr>
      <w:r>
        <w:t xml:space="preserve">Each document should support:</w:t>
      </w:r>
    </w:p>
    <w:p>
      <w:pPr>
        <w:pStyle w:val="Compact"/>
        <w:numPr>
          <w:ilvl w:val="0"/>
          <w:numId w:val="1044"/>
        </w:numPr>
      </w:pPr>
      <w:r>
        <w:t xml:space="preserve">version</w:t>
      </w:r>
    </w:p>
    <w:p>
      <w:pPr>
        <w:pStyle w:val="Compact"/>
        <w:numPr>
          <w:ilvl w:val="0"/>
          <w:numId w:val="1044"/>
        </w:numPr>
      </w:pPr>
      <w:r>
        <w:t xml:space="preserve">status</w:t>
      </w:r>
    </w:p>
    <w:p>
      <w:pPr>
        <w:pStyle w:val="Compact"/>
        <w:numPr>
          <w:ilvl w:val="0"/>
          <w:numId w:val="1044"/>
        </w:numPr>
      </w:pPr>
      <w:r>
        <w:t xml:space="preserve">review date</w:t>
      </w:r>
    </w:p>
    <w:p>
      <w:pPr>
        <w:pStyle w:val="Compact"/>
        <w:numPr>
          <w:ilvl w:val="0"/>
          <w:numId w:val="1044"/>
        </w:numPr>
      </w:pPr>
      <w:r>
        <w:t xml:space="preserve">expiry date</w:t>
      </w:r>
    </w:p>
    <w:p>
      <w:pPr>
        <w:pStyle w:val="Compact"/>
        <w:numPr>
          <w:ilvl w:val="0"/>
          <w:numId w:val="1044"/>
        </w:numPr>
      </w:pPr>
      <w:r>
        <w:t xml:space="preserve">linked entity</w:t>
      </w:r>
    </w:p>
    <w:p>
      <w:pPr>
        <w:pStyle w:val="Compact"/>
        <w:numPr>
          <w:ilvl w:val="0"/>
          <w:numId w:val="1044"/>
        </w:numPr>
      </w:pPr>
      <w:r>
        <w:t xml:space="preserve">uploaded by</w:t>
      </w:r>
    </w:p>
    <w:p>
      <w:pPr>
        <w:pStyle w:val="Compact"/>
        <w:numPr>
          <w:ilvl w:val="0"/>
          <w:numId w:val="1044"/>
        </w:numPr>
      </w:pPr>
      <w:r>
        <w:t xml:space="preserve">upload date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0" w:name="mvp-screens"/>
    <w:p>
      <w:pPr>
        <w:pStyle w:val="Heading1"/>
      </w:pPr>
      <w:r>
        <w:t xml:space="preserve">11. MVP Screens</w:t>
      </w:r>
    </w:p>
    <w:bookmarkStart w:id="89" w:name="screen-1-main-dashboard"/>
    <w:p>
      <w:pPr>
        <w:pStyle w:val="Heading2"/>
      </w:pPr>
      <w:r>
        <w:t xml:space="preserve">Screen 1 — Main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45"/>
        </w:numPr>
      </w:pPr>
      <w:r>
        <w:t xml:space="preserve">RTO list</w:t>
      </w:r>
    </w:p>
    <w:p>
      <w:pPr>
        <w:pStyle w:val="Compact"/>
        <w:numPr>
          <w:ilvl w:val="0"/>
          <w:numId w:val="1045"/>
        </w:numPr>
      </w:pPr>
      <w:r>
        <w:t xml:space="preserve">traffic light status</w:t>
      </w:r>
    </w:p>
    <w:p>
      <w:pPr>
        <w:pStyle w:val="Compact"/>
        <w:numPr>
          <w:ilvl w:val="0"/>
          <w:numId w:val="1045"/>
        </w:numPr>
      </w:pPr>
      <w:r>
        <w:t xml:space="preserve">unresolved alerts</w:t>
      </w:r>
    </w:p>
    <w:p>
      <w:pPr>
        <w:pStyle w:val="Compact"/>
        <w:numPr>
          <w:ilvl w:val="0"/>
          <w:numId w:val="1045"/>
        </w:numPr>
      </w:pPr>
      <w:r>
        <w:t xml:space="preserve">upcoming validations</w:t>
      </w:r>
    </w:p>
    <w:p>
      <w:pPr>
        <w:pStyle w:val="Compact"/>
        <w:numPr>
          <w:ilvl w:val="0"/>
          <w:numId w:val="1045"/>
        </w:numPr>
      </w:pPr>
      <w:r>
        <w:t xml:space="preserve">superseded qualifications</w:t>
      </w:r>
    </w:p>
    <w:p>
      <w:pPr>
        <w:pStyle w:val="Compact"/>
        <w:numPr>
          <w:ilvl w:val="0"/>
          <w:numId w:val="1045"/>
        </w:numPr>
      </w:pPr>
      <w:r>
        <w:t xml:space="preserve">TAS review items</w:t>
      </w:r>
    </w:p>
    <w:p>
      <w:pPr>
        <w:pStyle w:val="FirstParagraph"/>
      </w:pPr>
      <w:r>
        <w:t xml:space="preserve">Primary Actions:</w:t>
      </w:r>
    </w:p>
    <w:p>
      <w:pPr>
        <w:pStyle w:val="Compact"/>
        <w:numPr>
          <w:ilvl w:val="0"/>
          <w:numId w:val="1046"/>
        </w:numPr>
      </w:pPr>
      <w:r>
        <w:t xml:space="preserve">open RTO</w:t>
      </w:r>
    </w:p>
    <w:p>
      <w:pPr>
        <w:pStyle w:val="Compact"/>
        <w:numPr>
          <w:ilvl w:val="0"/>
          <w:numId w:val="1046"/>
        </w:numPr>
      </w:pPr>
      <w:r>
        <w:t xml:space="preserve">add RTO</w:t>
      </w:r>
    </w:p>
    <w:p>
      <w:pPr>
        <w:pStyle w:val="Compact"/>
        <w:numPr>
          <w:ilvl w:val="0"/>
          <w:numId w:val="1046"/>
        </w:numPr>
      </w:pPr>
      <w:r>
        <w:t xml:space="preserve">open alerts</w:t>
      </w:r>
    </w:p>
    <w:p>
      <w:r>
        <w:pict>
          <v:rect style="width:0;height:1.5pt" o:hralign="center" o:hrstd="t" o:hr="t"/>
        </w:pict>
      </w:r>
    </w:p>
    <w:bookmarkEnd w:id="89"/>
    <w:bookmarkStart w:id="90" w:name="screen-2-rto-workspace"/>
    <w:p>
      <w:pPr>
        <w:pStyle w:val="Heading2"/>
      </w:pPr>
      <w:r>
        <w:t xml:space="preserve">Screen 2 — RTO Workspace</w:t>
      </w:r>
    </w:p>
    <w:p>
      <w:pPr>
        <w:pStyle w:val="FirstParagraph"/>
      </w:pPr>
      <w:r>
        <w:t xml:space="preserve">Tabs:</w:t>
      </w:r>
    </w:p>
    <w:p>
      <w:pPr>
        <w:pStyle w:val="Compact"/>
        <w:numPr>
          <w:ilvl w:val="0"/>
          <w:numId w:val="1047"/>
        </w:numPr>
      </w:pPr>
      <w:r>
        <w:t xml:space="preserve">Overview</w:t>
      </w:r>
    </w:p>
    <w:p>
      <w:pPr>
        <w:pStyle w:val="Compact"/>
        <w:numPr>
          <w:ilvl w:val="0"/>
          <w:numId w:val="1047"/>
        </w:numPr>
      </w:pPr>
      <w:r>
        <w:t xml:space="preserve">Qualifications</w:t>
      </w:r>
    </w:p>
    <w:p>
      <w:pPr>
        <w:pStyle w:val="Compact"/>
        <w:numPr>
          <w:ilvl w:val="0"/>
          <w:numId w:val="1047"/>
        </w:numPr>
      </w:pPr>
      <w:r>
        <w:t xml:space="preserve">Trainers</w:t>
      </w:r>
    </w:p>
    <w:p>
      <w:pPr>
        <w:pStyle w:val="Compact"/>
        <w:numPr>
          <w:ilvl w:val="0"/>
          <w:numId w:val="1047"/>
        </w:numPr>
      </w:pPr>
      <w:r>
        <w:t xml:space="preserve">Documents</w:t>
      </w:r>
    </w:p>
    <w:p>
      <w:pPr>
        <w:pStyle w:val="Compact"/>
        <w:numPr>
          <w:ilvl w:val="0"/>
          <w:numId w:val="1047"/>
        </w:numPr>
      </w:pPr>
      <w:r>
        <w:t xml:space="preserve">Validations</w:t>
      </w:r>
    </w:p>
    <w:p>
      <w:pPr>
        <w:pStyle w:val="Compact"/>
        <w:numPr>
          <w:ilvl w:val="0"/>
          <w:numId w:val="1047"/>
        </w:numPr>
      </w:pPr>
      <w:r>
        <w:t xml:space="preserve">Tasks</w:t>
      </w:r>
    </w:p>
    <w:p>
      <w:pPr>
        <w:pStyle w:val="Compact"/>
        <w:numPr>
          <w:ilvl w:val="0"/>
          <w:numId w:val="1047"/>
        </w:numPr>
      </w:pPr>
      <w:r>
        <w:t xml:space="preserve">Notes / Emails / History</w:t>
      </w:r>
    </w:p>
    <w:p>
      <w:pPr>
        <w:pStyle w:val="Compact"/>
        <w:numPr>
          <w:ilvl w:val="0"/>
          <w:numId w:val="1047"/>
        </w:numPr>
      </w:pPr>
      <w:r>
        <w:t xml:space="preserve">Compliance Alerts</w:t>
      </w:r>
    </w:p>
    <w:p>
      <w:pPr>
        <w:pStyle w:val="FirstParagraph"/>
      </w:pPr>
      <w:r>
        <w:t xml:space="preserve">Overview includes:</w:t>
      </w:r>
    </w:p>
    <w:p>
      <w:pPr>
        <w:pStyle w:val="Compact"/>
        <w:numPr>
          <w:ilvl w:val="0"/>
          <w:numId w:val="1048"/>
        </w:numPr>
      </w:pPr>
      <w:r>
        <w:t xml:space="preserve">compliance summary</w:t>
      </w:r>
    </w:p>
    <w:p>
      <w:pPr>
        <w:pStyle w:val="Compact"/>
        <w:numPr>
          <w:ilvl w:val="0"/>
          <w:numId w:val="1048"/>
        </w:numPr>
      </w:pPr>
      <w:r>
        <w:t xml:space="preserve">unresolved issues</w:t>
      </w:r>
    </w:p>
    <w:p>
      <w:pPr>
        <w:pStyle w:val="Compact"/>
        <w:numPr>
          <w:ilvl w:val="0"/>
          <w:numId w:val="1048"/>
        </w:numPr>
      </w:pPr>
      <w:r>
        <w:t xml:space="preserve">trainer summary</w:t>
      </w:r>
    </w:p>
    <w:p>
      <w:pPr>
        <w:pStyle w:val="Compact"/>
        <w:numPr>
          <w:ilvl w:val="0"/>
          <w:numId w:val="1048"/>
        </w:numPr>
      </w:pPr>
      <w:r>
        <w:t xml:space="preserve">qualification summary</w:t>
      </w:r>
    </w:p>
    <w:p>
      <w:pPr>
        <w:pStyle w:val="Compact"/>
        <w:numPr>
          <w:ilvl w:val="0"/>
          <w:numId w:val="1048"/>
        </w:numPr>
      </w:pPr>
      <w:r>
        <w:t xml:space="preserve">upcoming deadlines</w:t>
      </w:r>
    </w:p>
    <w:p>
      <w:r>
        <w:pict>
          <v:rect style="width:0;height:1.5pt" o:hralign="center" o:hrstd="t" o:hr="t"/>
        </w:pict>
      </w:r>
    </w:p>
    <w:bookmarkEnd w:id="90"/>
    <w:bookmarkStart w:id="91" w:name="screen-3-qualification-page"/>
    <w:p>
      <w:pPr>
        <w:pStyle w:val="Heading2"/>
      </w:pPr>
      <w:r>
        <w:t xml:space="preserve">Screen 3 — Qualification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49"/>
        </w:numPr>
      </w:pPr>
      <w:r>
        <w:t xml:space="preserve">qualification details</w:t>
      </w:r>
    </w:p>
    <w:p>
      <w:pPr>
        <w:pStyle w:val="Compact"/>
        <w:numPr>
          <w:ilvl w:val="0"/>
          <w:numId w:val="1049"/>
        </w:numPr>
      </w:pPr>
      <w:r>
        <w:t xml:space="preserve">TGA sync status</w:t>
      </w:r>
    </w:p>
    <w:p>
      <w:pPr>
        <w:pStyle w:val="Compact"/>
        <w:numPr>
          <w:ilvl w:val="0"/>
          <w:numId w:val="1049"/>
        </w:numPr>
      </w:pPr>
      <w:r>
        <w:t xml:space="preserve">units</w:t>
      </w:r>
    </w:p>
    <w:p>
      <w:pPr>
        <w:pStyle w:val="Compact"/>
        <w:numPr>
          <w:ilvl w:val="0"/>
          <w:numId w:val="1049"/>
        </w:numPr>
      </w:pPr>
      <w:r>
        <w:t xml:space="preserve">linked TAS</w:t>
      </w:r>
    </w:p>
    <w:p>
      <w:pPr>
        <w:pStyle w:val="Compact"/>
        <w:numPr>
          <w:ilvl w:val="0"/>
          <w:numId w:val="1049"/>
        </w:numPr>
      </w:pPr>
      <w:r>
        <w:t xml:space="preserve">validations</w:t>
      </w:r>
    </w:p>
    <w:p>
      <w:pPr>
        <w:pStyle w:val="Compact"/>
        <w:numPr>
          <w:ilvl w:val="0"/>
          <w:numId w:val="1049"/>
        </w:numPr>
      </w:pPr>
      <w:r>
        <w:t xml:space="preserve">linked trainers</w:t>
      </w:r>
    </w:p>
    <w:p>
      <w:pPr>
        <w:pStyle w:val="Compact"/>
        <w:numPr>
          <w:ilvl w:val="0"/>
          <w:numId w:val="1049"/>
        </w:numPr>
      </w:pPr>
      <w:r>
        <w:t xml:space="preserve">linked documents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0"/>
        </w:numPr>
      </w:pPr>
      <w:r>
        <w:t xml:space="preserve">refresh TGA data</w:t>
      </w:r>
    </w:p>
    <w:p>
      <w:pPr>
        <w:pStyle w:val="Compact"/>
        <w:numPr>
          <w:ilvl w:val="0"/>
          <w:numId w:val="1050"/>
        </w:numPr>
      </w:pPr>
      <w:r>
        <w:t xml:space="preserve">upload TAS</w:t>
      </w:r>
    </w:p>
    <w:p>
      <w:pPr>
        <w:pStyle w:val="Compact"/>
        <w:numPr>
          <w:ilvl w:val="0"/>
          <w:numId w:val="1050"/>
        </w:numPr>
      </w:pPr>
      <w:r>
        <w:t xml:space="preserve">add validation</w:t>
      </w:r>
    </w:p>
    <w:p>
      <w:pPr>
        <w:pStyle w:val="Compact"/>
        <w:numPr>
          <w:ilvl w:val="0"/>
          <w:numId w:val="1050"/>
        </w:numPr>
      </w:pPr>
      <w:r>
        <w:t xml:space="preserve">view impacted records</w:t>
      </w:r>
    </w:p>
    <w:p>
      <w:r>
        <w:pict>
          <v:rect style="width:0;height:1.5pt" o:hralign="center" o:hrstd="t" o:hr="t"/>
        </w:pict>
      </w:r>
    </w:p>
    <w:bookmarkEnd w:id="91"/>
    <w:bookmarkStart w:id="92" w:name="screen-4-unit-detail-page"/>
    <w:p>
      <w:pPr>
        <w:pStyle w:val="Heading2"/>
      </w:pPr>
      <w:r>
        <w:t xml:space="preserve">Screen 4 — Unit Detail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51"/>
        </w:numPr>
      </w:pPr>
      <w:r>
        <w:t xml:space="preserve">unit details</w:t>
      </w:r>
    </w:p>
    <w:p>
      <w:pPr>
        <w:pStyle w:val="Compact"/>
        <w:numPr>
          <w:ilvl w:val="0"/>
          <w:numId w:val="1051"/>
        </w:numPr>
      </w:pPr>
      <w:r>
        <w:t xml:space="preserve">elements</w:t>
      </w:r>
    </w:p>
    <w:p>
      <w:pPr>
        <w:pStyle w:val="Compact"/>
        <w:numPr>
          <w:ilvl w:val="0"/>
          <w:numId w:val="1051"/>
        </w:numPr>
      </w:pPr>
      <w:r>
        <w:t xml:space="preserve">performance criteria</w:t>
      </w:r>
    </w:p>
    <w:p>
      <w:pPr>
        <w:pStyle w:val="Compact"/>
        <w:numPr>
          <w:ilvl w:val="0"/>
          <w:numId w:val="1051"/>
        </w:numPr>
      </w:pPr>
      <w:r>
        <w:t xml:space="preserve">linked trainers</w:t>
      </w:r>
    </w:p>
    <w:p>
      <w:pPr>
        <w:pStyle w:val="Compact"/>
        <w:numPr>
          <w:ilvl w:val="0"/>
          <w:numId w:val="1051"/>
        </w:numPr>
      </w:pPr>
      <w:r>
        <w:t xml:space="preserve">linked qualifications</w:t>
      </w:r>
    </w:p>
    <w:p>
      <w:pPr>
        <w:pStyle w:val="Compact"/>
        <w:numPr>
          <w:ilvl w:val="0"/>
          <w:numId w:val="1051"/>
        </w:numPr>
      </w:pPr>
      <w:r>
        <w:t xml:space="preserve">historical snapshots</w:t>
      </w:r>
    </w:p>
    <w:p>
      <w:r>
        <w:pict>
          <v:rect style="width:0;height:1.5pt" o:hralign="center" o:hrstd="t" o:hr="t"/>
        </w:pict>
      </w:r>
    </w:p>
    <w:bookmarkEnd w:id="92"/>
    <w:bookmarkStart w:id="93" w:name="screen-5-tas-management-page"/>
    <w:p>
      <w:pPr>
        <w:pStyle w:val="Heading2"/>
      </w:pPr>
      <w:r>
        <w:t xml:space="preserve">Screen 5 — TAS Management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52"/>
        </w:numPr>
      </w:pPr>
      <w:r>
        <w:t xml:space="preserve">TAS versions</w:t>
      </w:r>
    </w:p>
    <w:p>
      <w:pPr>
        <w:pStyle w:val="Compact"/>
        <w:numPr>
          <w:ilvl w:val="0"/>
          <w:numId w:val="1052"/>
        </w:numPr>
      </w:pPr>
      <w:r>
        <w:t xml:space="preserve">linked qualification</w:t>
      </w:r>
    </w:p>
    <w:p>
      <w:pPr>
        <w:pStyle w:val="Compact"/>
        <w:numPr>
          <w:ilvl w:val="0"/>
          <w:numId w:val="1052"/>
        </w:numPr>
      </w:pPr>
      <w:r>
        <w:t xml:space="preserve">linked units</w:t>
      </w:r>
    </w:p>
    <w:p>
      <w:pPr>
        <w:pStyle w:val="Compact"/>
        <w:numPr>
          <w:ilvl w:val="0"/>
          <w:numId w:val="1052"/>
        </w:numPr>
      </w:pPr>
      <w:r>
        <w:t xml:space="preserve">status</w:t>
      </w:r>
    </w:p>
    <w:p>
      <w:pPr>
        <w:pStyle w:val="Compact"/>
        <w:numPr>
          <w:ilvl w:val="0"/>
          <w:numId w:val="1052"/>
        </w:numPr>
      </w:pPr>
      <w:r>
        <w:t xml:space="preserve">review date</w:t>
      </w:r>
    </w:p>
    <w:p>
      <w:pPr>
        <w:pStyle w:val="Compact"/>
        <w:numPr>
          <w:ilvl w:val="0"/>
          <w:numId w:val="1052"/>
        </w:numPr>
      </w:pPr>
      <w:r>
        <w:t xml:space="preserve">archive history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3"/>
        </w:numPr>
      </w:pPr>
      <w:r>
        <w:t xml:space="preserve">upload new version</w:t>
      </w:r>
    </w:p>
    <w:p>
      <w:pPr>
        <w:pStyle w:val="Compact"/>
        <w:numPr>
          <w:ilvl w:val="0"/>
          <w:numId w:val="1053"/>
        </w:numPr>
      </w:pPr>
      <w:r>
        <w:t xml:space="preserve">archive TAS</w:t>
      </w:r>
    </w:p>
    <w:p>
      <w:pPr>
        <w:pStyle w:val="Compact"/>
        <w:numPr>
          <w:ilvl w:val="0"/>
          <w:numId w:val="1053"/>
        </w:numPr>
      </w:pPr>
      <w:r>
        <w:t xml:space="preserve">mark current version</w:t>
      </w:r>
    </w:p>
    <w:p>
      <w:r>
        <w:pict>
          <v:rect style="width:0;height:1.5pt" o:hralign="center" o:hrstd="t" o:hr="t"/>
        </w:pict>
      </w:r>
    </w:p>
    <w:bookmarkEnd w:id="93"/>
    <w:bookmarkStart w:id="94" w:name="screen-6-trainer-profile-page"/>
    <w:p>
      <w:pPr>
        <w:pStyle w:val="Heading2"/>
      </w:pPr>
      <w:r>
        <w:t xml:space="preserve">Screen 6 — Trainer Profile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54"/>
        </w:numPr>
      </w:pPr>
      <w:r>
        <w:t xml:space="preserve">credentials</w:t>
      </w:r>
    </w:p>
    <w:p>
      <w:pPr>
        <w:pStyle w:val="Compact"/>
        <w:numPr>
          <w:ilvl w:val="0"/>
          <w:numId w:val="1054"/>
        </w:numPr>
      </w:pPr>
      <w:r>
        <w:t xml:space="preserve">industry currency</w:t>
      </w:r>
    </w:p>
    <w:p>
      <w:pPr>
        <w:pStyle w:val="Compact"/>
        <w:numPr>
          <w:ilvl w:val="0"/>
          <w:numId w:val="1054"/>
        </w:numPr>
      </w:pPr>
      <w:r>
        <w:t xml:space="preserve">PD records</w:t>
      </w:r>
    </w:p>
    <w:p>
      <w:pPr>
        <w:pStyle w:val="Compact"/>
        <w:numPr>
          <w:ilvl w:val="0"/>
          <w:numId w:val="1054"/>
        </w:numPr>
      </w:pPr>
      <w:r>
        <w:t xml:space="preserve">competency mappings</w:t>
      </w:r>
    </w:p>
    <w:p>
      <w:pPr>
        <w:pStyle w:val="Compact"/>
        <w:numPr>
          <w:ilvl w:val="0"/>
          <w:numId w:val="1054"/>
        </w:numPr>
      </w:pPr>
      <w:r>
        <w:t xml:space="preserve">compliance status</w:t>
      </w:r>
    </w:p>
    <w:p>
      <w:pPr>
        <w:pStyle w:val="Compact"/>
        <w:numPr>
          <w:ilvl w:val="0"/>
          <w:numId w:val="1054"/>
        </w:numPr>
      </w:pPr>
      <w:r>
        <w:t xml:space="preserve">linked files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5"/>
        </w:numPr>
      </w:pPr>
      <w:r>
        <w:t xml:space="preserve">upload evidence</w:t>
      </w:r>
    </w:p>
    <w:p>
      <w:pPr>
        <w:pStyle w:val="Compact"/>
        <w:numPr>
          <w:ilvl w:val="0"/>
          <w:numId w:val="1055"/>
        </w:numPr>
      </w:pPr>
      <w:r>
        <w:t xml:space="preserve">verify competency</w:t>
      </w:r>
    </w:p>
    <w:p>
      <w:pPr>
        <w:pStyle w:val="Compact"/>
        <w:numPr>
          <w:ilvl w:val="0"/>
          <w:numId w:val="1055"/>
        </w:numPr>
      </w:pPr>
      <w:r>
        <w:t xml:space="preserve">map trainer to unit</w:t>
      </w:r>
    </w:p>
    <w:p>
      <w:r>
        <w:pict>
          <v:rect style="width:0;height:1.5pt" o:hralign="center" o:hrstd="t" o:hr="t"/>
        </w:pict>
      </w:r>
    </w:p>
    <w:bookmarkEnd w:id="94"/>
    <w:bookmarkStart w:id="95" w:name="screen-7-documents-page"/>
    <w:p>
      <w:pPr>
        <w:pStyle w:val="Heading2"/>
      </w:pPr>
      <w:r>
        <w:t xml:space="preserve">Screen 7 — Documents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56"/>
        </w:numPr>
      </w:pPr>
      <w:r>
        <w:t xml:space="preserve">all RTO documents</w:t>
      </w:r>
    </w:p>
    <w:p>
      <w:pPr>
        <w:pStyle w:val="Compact"/>
        <w:numPr>
          <w:ilvl w:val="0"/>
          <w:numId w:val="1056"/>
        </w:numPr>
      </w:pPr>
      <w:r>
        <w:t xml:space="preserve">document type</w:t>
      </w:r>
    </w:p>
    <w:p>
      <w:pPr>
        <w:pStyle w:val="Compact"/>
        <w:numPr>
          <w:ilvl w:val="0"/>
          <w:numId w:val="1056"/>
        </w:numPr>
      </w:pPr>
      <w:r>
        <w:t xml:space="preserve">linked entity</w:t>
      </w:r>
    </w:p>
    <w:p>
      <w:pPr>
        <w:pStyle w:val="Compact"/>
        <w:numPr>
          <w:ilvl w:val="0"/>
          <w:numId w:val="1056"/>
        </w:numPr>
      </w:pPr>
      <w:r>
        <w:t xml:space="preserve">version</w:t>
      </w:r>
    </w:p>
    <w:p>
      <w:pPr>
        <w:pStyle w:val="Compact"/>
        <w:numPr>
          <w:ilvl w:val="0"/>
          <w:numId w:val="1056"/>
        </w:numPr>
      </w:pPr>
      <w:r>
        <w:t xml:space="preserve">review date</w:t>
      </w:r>
    </w:p>
    <w:p>
      <w:pPr>
        <w:pStyle w:val="Compact"/>
        <w:numPr>
          <w:ilvl w:val="0"/>
          <w:numId w:val="1056"/>
        </w:numPr>
      </w:pPr>
      <w:r>
        <w:t xml:space="preserve">status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57"/>
        </w:numPr>
      </w:pPr>
      <w:r>
        <w:t xml:space="preserve">filtering</w:t>
      </w:r>
    </w:p>
    <w:p>
      <w:pPr>
        <w:pStyle w:val="Compact"/>
        <w:numPr>
          <w:ilvl w:val="0"/>
          <w:numId w:val="1057"/>
        </w:numPr>
      </w:pPr>
      <w:r>
        <w:t xml:space="preserve">upload</w:t>
      </w:r>
    </w:p>
    <w:p>
      <w:pPr>
        <w:pStyle w:val="Compact"/>
        <w:numPr>
          <w:ilvl w:val="0"/>
          <w:numId w:val="1057"/>
        </w:numPr>
      </w:pPr>
      <w:r>
        <w:t xml:space="preserve">archive access</w:t>
      </w:r>
    </w:p>
    <w:p>
      <w:r>
        <w:pict>
          <v:rect style="width:0;height:1.5pt" o:hralign="center" o:hrstd="t" o:hr="t"/>
        </w:pict>
      </w:r>
    </w:p>
    <w:bookmarkEnd w:id="95"/>
    <w:bookmarkStart w:id="96" w:name="screen-8-validations-page"/>
    <w:p>
      <w:pPr>
        <w:pStyle w:val="Heading2"/>
      </w:pPr>
      <w:r>
        <w:t xml:space="preserve">Screen 8 — Validations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58"/>
        </w:numPr>
      </w:pPr>
      <w:r>
        <w:t xml:space="preserve">scheduled validations</w:t>
      </w:r>
    </w:p>
    <w:p>
      <w:pPr>
        <w:pStyle w:val="Compact"/>
        <w:numPr>
          <w:ilvl w:val="0"/>
          <w:numId w:val="1058"/>
        </w:numPr>
      </w:pPr>
      <w:r>
        <w:t xml:space="preserve">completed validations</w:t>
      </w:r>
    </w:p>
    <w:p>
      <w:pPr>
        <w:pStyle w:val="Compact"/>
        <w:numPr>
          <w:ilvl w:val="0"/>
          <w:numId w:val="1058"/>
        </w:numPr>
      </w:pPr>
      <w:r>
        <w:t xml:space="preserve">overdue validations</w:t>
      </w:r>
    </w:p>
    <w:p>
      <w:pPr>
        <w:pStyle w:val="Compact"/>
        <w:numPr>
          <w:ilvl w:val="0"/>
          <w:numId w:val="1058"/>
        </w:numPr>
      </w:pPr>
      <w:r>
        <w:t xml:space="preserve">linked evidence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59"/>
        </w:numPr>
      </w:pPr>
      <w:r>
        <w:t xml:space="preserve">Scheduled</w:t>
      </w:r>
    </w:p>
    <w:p>
      <w:pPr>
        <w:pStyle w:val="Compact"/>
        <w:numPr>
          <w:ilvl w:val="0"/>
          <w:numId w:val="1059"/>
        </w:numPr>
      </w:pPr>
      <w:r>
        <w:t xml:space="preserve">Completed</w:t>
      </w:r>
    </w:p>
    <w:p>
      <w:pPr>
        <w:pStyle w:val="Compact"/>
        <w:numPr>
          <w:ilvl w:val="0"/>
          <w:numId w:val="1059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96"/>
    <w:bookmarkStart w:id="97" w:name="screen-9-compliance-alerts-page"/>
    <w:p>
      <w:pPr>
        <w:pStyle w:val="Heading2"/>
      </w:pPr>
      <w:r>
        <w:t xml:space="preserve">Screen 9 — Compliance Alerts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60"/>
        </w:numPr>
      </w:pPr>
      <w:r>
        <w:t xml:space="preserve">severity</w:t>
      </w:r>
    </w:p>
    <w:p>
      <w:pPr>
        <w:pStyle w:val="Compact"/>
        <w:numPr>
          <w:ilvl w:val="0"/>
          <w:numId w:val="1060"/>
        </w:numPr>
      </w:pPr>
      <w:r>
        <w:t xml:space="preserve">alert type</w:t>
      </w:r>
    </w:p>
    <w:p>
      <w:pPr>
        <w:pStyle w:val="Compact"/>
        <w:numPr>
          <w:ilvl w:val="0"/>
          <w:numId w:val="1060"/>
        </w:numPr>
      </w:pPr>
      <w:r>
        <w:t xml:space="preserve">linked entity</w:t>
      </w:r>
    </w:p>
    <w:p>
      <w:pPr>
        <w:pStyle w:val="Compact"/>
        <w:numPr>
          <w:ilvl w:val="0"/>
          <w:numId w:val="1060"/>
        </w:numPr>
      </w:pPr>
      <w:r>
        <w:t xml:space="preserve">due dates</w:t>
      </w:r>
    </w:p>
    <w:p>
      <w:pPr>
        <w:pStyle w:val="Compact"/>
        <w:numPr>
          <w:ilvl w:val="0"/>
          <w:numId w:val="1060"/>
        </w:numPr>
      </w:pPr>
      <w:r>
        <w:t xml:space="preserve">status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61"/>
        </w:numPr>
      </w:pPr>
      <w:r>
        <w:t xml:space="preserve">create task</w:t>
      </w:r>
    </w:p>
    <w:p>
      <w:pPr>
        <w:pStyle w:val="Compact"/>
        <w:numPr>
          <w:ilvl w:val="0"/>
          <w:numId w:val="1061"/>
        </w:numPr>
      </w:pPr>
      <w:r>
        <w:t xml:space="preserve">resolve alert</w:t>
      </w:r>
    </w:p>
    <w:p>
      <w:pPr>
        <w:pStyle w:val="Compact"/>
        <w:numPr>
          <w:ilvl w:val="0"/>
          <w:numId w:val="1061"/>
        </w:numPr>
      </w:pPr>
      <w:r>
        <w:t xml:space="preserve">add note</w:t>
      </w:r>
    </w:p>
    <w:p>
      <w:r>
        <w:pict>
          <v:rect style="width:0;height:1.5pt" o:hralign="center" o:hrstd="t" o:hr="t"/>
        </w:pict>
      </w:r>
    </w:p>
    <w:bookmarkEnd w:id="97"/>
    <w:bookmarkStart w:id="98" w:name="screen-10-tasks-page"/>
    <w:p>
      <w:pPr>
        <w:pStyle w:val="Heading2"/>
      </w:pPr>
      <w:r>
        <w:t xml:space="preserve">Screen 10 — Tasks Page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62"/>
        </w:numPr>
      </w:pPr>
      <w:r>
        <w:t xml:space="preserve">active tasks</w:t>
      </w:r>
    </w:p>
    <w:p>
      <w:pPr>
        <w:pStyle w:val="Compact"/>
        <w:numPr>
          <w:ilvl w:val="0"/>
          <w:numId w:val="1062"/>
        </w:numPr>
      </w:pPr>
      <w:r>
        <w:t xml:space="preserve">overdue tasks</w:t>
      </w:r>
    </w:p>
    <w:p>
      <w:pPr>
        <w:pStyle w:val="Compact"/>
        <w:numPr>
          <w:ilvl w:val="0"/>
          <w:numId w:val="1062"/>
        </w:numPr>
      </w:pPr>
      <w:r>
        <w:t xml:space="preserve">assigned tasks</w:t>
      </w:r>
    </w:p>
    <w:p>
      <w:pPr>
        <w:pStyle w:val="Compact"/>
        <w:numPr>
          <w:ilvl w:val="0"/>
          <w:numId w:val="1062"/>
        </w:numPr>
      </w:pPr>
      <w:r>
        <w:t xml:space="preserve">linked compliance issues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63"/>
        </w:numPr>
      </w:pPr>
      <w:r>
        <w:t xml:space="preserve">assign task</w:t>
      </w:r>
    </w:p>
    <w:p>
      <w:pPr>
        <w:pStyle w:val="Compact"/>
        <w:numPr>
          <w:ilvl w:val="0"/>
          <w:numId w:val="1063"/>
        </w:numPr>
      </w:pPr>
      <w:r>
        <w:t xml:space="preserve">update status</w:t>
      </w:r>
    </w:p>
    <w:p>
      <w:pPr>
        <w:pStyle w:val="Compact"/>
        <w:numPr>
          <w:ilvl w:val="0"/>
          <w:numId w:val="1063"/>
        </w:numPr>
      </w:pPr>
      <w:r>
        <w:t xml:space="preserve">add comments</w:t>
      </w:r>
    </w:p>
    <w:p>
      <w:r>
        <w:pict>
          <v:rect style="width:0;height:1.5pt" o:hralign="center" o:hrstd="t" o:hr="t"/>
        </w:pict>
      </w:r>
    </w:p>
    <w:bookmarkEnd w:id="98"/>
    <w:bookmarkStart w:id="99" w:name="screen-11-notes-emails-history"/>
    <w:p>
      <w:pPr>
        <w:pStyle w:val="Heading2"/>
      </w:pPr>
      <w:r>
        <w:t xml:space="preserve">Screen 11 — Notes / Emails / History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64"/>
        </w:numPr>
      </w:pPr>
      <w:r>
        <w:t xml:space="preserve">notes attached to any entity</w:t>
      </w:r>
    </w:p>
    <w:p>
      <w:pPr>
        <w:pStyle w:val="Compact"/>
        <w:numPr>
          <w:ilvl w:val="0"/>
          <w:numId w:val="1064"/>
        </w:numPr>
      </w:pPr>
      <w:r>
        <w:t xml:space="preserve">email records</w:t>
      </w:r>
    </w:p>
    <w:p>
      <w:pPr>
        <w:pStyle w:val="Compact"/>
        <w:numPr>
          <w:ilvl w:val="0"/>
          <w:numId w:val="1064"/>
        </w:numPr>
      </w:pPr>
      <w:r>
        <w:t xml:space="preserve">operational history logs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user-journeys"/>
    <w:p>
      <w:pPr>
        <w:pStyle w:val="Heading1"/>
      </w:pPr>
      <w:r>
        <w:t xml:space="preserve">12. User Journeys</w:t>
      </w:r>
    </w:p>
    <w:bookmarkStart w:id="101" w:name="journey-1-add-new-rto"/>
    <w:p>
      <w:pPr>
        <w:pStyle w:val="Heading2"/>
      </w:pPr>
      <w:r>
        <w:t xml:space="preserve">Journey 1 — Add New RTO</w:t>
      </w:r>
    </w:p>
    <w:p>
      <w:pPr>
        <w:numPr>
          <w:ilvl w:val="0"/>
          <w:numId w:val="1065"/>
        </w:numPr>
      </w:pPr>
      <w:r>
        <w:t xml:space="preserve">User clicks Add RTO</w:t>
      </w:r>
    </w:p>
    <w:p>
      <w:pPr>
        <w:numPr>
          <w:ilvl w:val="0"/>
          <w:numId w:val="1065"/>
        </w:numPr>
      </w:pPr>
      <w:r>
        <w:t xml:space="preserve">Enters RTO profile details</w:t>
      </w:r>
    </w:p>
    <w:p>
      <w:pPr>
        <w:numPr>
          <w:ilvl w:val="0"/>
          <w:numId w:val="1065"/>
        </w:numPr>
      </w:pPr>
      <w:r>
        <w:t xml:space="preserve">System automatically creates:</w:t>
      </w:r>
    </w:p>
    <w:p>
      <w:pPr>
        <w:pStyle w:val="Compact"/>
        <w:numPr>
          <w:ilvl w:val="1"/>
          <w:numId w:val="1066"/>
        </w:numPr>
      </w:pPr>
      <w:r>
        <w:t xml:space="preserve">default folders</w:t>
      </w:r>
    </w:p>
    <w:p>
      <w:pPr>
        <w:pStyle w:val="Compact"/>
        <w:numPr>
          <w:ilvl w:val="1"/>
          <w:numId w:val="1066"/>
        </w:numPr>
      </w:pPr>
      <w:r>
        <w:t xml:space="preserve">compliance registers</w:t>
      </w:r>
    </w:p>
    <w:p>
      <w:pPr>
        <w:pStyle w:val="Compact"/>
        <w:numPr>
          <w:ilvl w:val="1"/>
          <w:numId w:val="1066"/>
        </w:numPr>
      </w:pPr>
      <w:r>
        <w:t xml:space="preserve">validation schedules</w:t>
      </w:r>
    </w:p>
    <w:p>
      <w:pPr>
        <w:pStyle w:val="Compact"/>
        <w:numPr>
          <w:ilvl w:val="1"/>
          <w:numId w:val="1066"/>
        </w:numPr>
      </w:pPr>
      <w:r>
        <w:t xml:space="preserve">documents area</w:t>
      </w:r>
    </w:p>
    <w:p>
      <w:pPr>
        <w:pStyle w:val="Compact"/>
        <w:numPr>
          <w:ilvl w:val="1"/>
          <w:numId w:val="1066"/>
        </w:numPr>
      </w:pPr>
      <w:r>
        <w:t xml:space="preserve">task area</w:t>
      </w:r>
    </w:p>
    <w:p>
      <w:pPr>
        <w:numPr>
          <w:ilvl w:val="0"/>
          <w:numId w:val="1065"/>
        </w:numPr>
      </w:pPr>
      <w:r>
        <w:t xml:space="preserve">RTO appears on dashboard</w:t>
      </w:r>
    </w:p>
    <w:p>
      <w:r>
        <w:pict>
          <v:rect style="width:0;height:1.5pt" o:hralign="center" o:hrstd="t" o:hr="t"/>
        </w:pict>
      </w:r>
    </w:p>
    <w:bookmarkEnd w:id="101"/>
    <w:bookmarkStart w:id="102" w:name="journey-2-add-qualification-from-tga"/>
    <w:p>
      <w:pPr>
        <w:pStyle w:val="Heading2"/>
      </w:pPr>
      <w:r>
        <w:t xml:space="preserve">Journey 2 — Add Qualification From TGA</w:t>
      </w:r>
    </w:p>
    <w:p>
      <w:pPr>
        <w:numPr>
          <w:ilvl w:val="0"/>
          <w:numId w:val="1067"/>
        </w:numPr>
      </w:pPr>
      <w:r>
        <w:t xml:space="preserve">User opens RTO</w:t>
      </w:r>
    </w:p>
    <w:p>
      <w:pPr>
        <w:numPr>
          <w:ilvl w:val="0"/>
          <w:numId w:val="1067"/>
        </w:numPr>
      </w:pPr>
      <w:r>
        <w:t xml:space="preserve">Opens Qualifications</w:t>
      </w:r>
    </w:p>
    <w:p>
      <w:pPr>
        <w:numPr>
          <w:ilvl w:val="0"/>
          <w:numId w:val="1067"/>
        </w:numPr>
      </w:pPr>
      <w:r>
        <w:t xml:space="preserve">Searches qualification</w:t>
      </w:r>
    </w:p>
    <w:p>
      <w:pPr>
        <w:numPr>
          <w:ilvl w:val="0"/>
          <w:numId w:val="1067"/>
        </w:numPr>
      </w:pPr>
      <w:r>
        <w:t xml:space="preserve">System imports:</w:t>
      </w:r>
    </w:p>
    <w:p>
      <w:pPr>
        <w:pStyle w:val="Compact"/>
        <w:numPr>
          <w:ilvl w:val="1"/>
          <w:numId w:val="1068"/>
        </w:numPr>
      </w:pPr>
      <w:r>
        <w:t xml:space="preserve">qualification</w:t>
      </w:r>
    </w:p>
    <w:p>
      <w:pPr>
        <w:pStyle w:val="Compact"/>
        <w:numPr>
          <w:ilvl w:val="1"/>
          <w:numId w:val="1068"/>
        </w:numPr>
      </w:pPr>
      <w:r>
        <w:t xml:space="preserve">units</w:t>
      </w:r>
    </w:p>
    <w:p>
      <w:pPr>
        <w:pStyle w:val="Compact"/>
        <w:numPr>
          <w:ilvl w:val="1"/>
          <w:numId w:val="1068"/>
        </w:numPr>
      </w:pPr>
      <w:r>
        <w:t xml:space="preserve">elements</w:t>
      </w:r>
    </w:p>
    <w:p>
      <w:pPr>
        <w:pStyle w:val="Compact"/>
        <w:numPr>
          <w:ilvl w:val="1"/>
          <w:numId w:val="1068"/>
        </w:numPr>
      </w:pPr>
      <w:r>
        <w:t xml:space="preserve">performance criteria</w:t>
      </w:r>
    </w:p>
    <w:p>
      <w:pPr>
        <w:numPr>
          <w:ilvl w:val="0"/>
          <w:numId w:val="1067"/>
        </w:numPr>
      </w:pPr>
      <w:r>
        <w:t xml:space="preserve">Qualification linked to RTO</w:t>
      </w:r>
    </w:p>
    <w:p>
      <w:pPr>
        <w:numPr>
          <w:ilvl w:val="0"/>
          <w:numId w:val="1067"/>
        </w:numPr>
      </w:pPr>
      <w:r>
        <w:t xml:space="preserve">Snapshot stored</w:t>
      </w:r>
    </w:p>
    <w:p>
      <w:r>
        <w:pict>
          <v:rect style="width:0;height:1.5pt" o:hralign="center" o:hrstd="t" o:hr="t"/>
        </w:pict>
      </w:r>
    </w:p>
    <w:bookmarkEnd w:id="102"/>
    <w:bookmarkStart w:id="103" w:name="journey-3-qualification-superseded"/>
    <w:p>
      <w:pPr>
        <w:pStyle w:val="Heading2"/>
      </w:pPr>
      <w:r>
        <w:t xml:space="preserve">Journey 3 — Qualification Superseded</w:t>
      </w:r>
    </w:p>
    <w:p>
      <w:pPr>
        <w:numPr>
          <w:ilvl w:val="0"/>
          <w:numId w:val="1069"/>
        </w:numPr>
      </w:pPr>
      <w:r>
        <w:t xml:space="preserve">TGA sync detects change</w:t>
      </w:r>
    </w:p>
    <w:p>
      <w:pPr>
        <w:numPr>
          <w:ilvl w:val="0"/>
          <w:numId w:val="1069"/>
        </w:numPr>
      </w:pPr>
      <w:r>
        <w:t xml:space="preserve">Historical snapshot preserved</w:t>
      </w:r>
    </w:p>
    <w:p>
      <w:pPr>
        <w:numPr>
          <w:ilvl w:val="0"/>
          <w:numId w:val="1069"/>
        </w:numPr>
      </w:pPr>
      <w:r>
        <w:t xml:space="preserve">System flags:</w:t>
      </w:r>
    </w:p>
    <w:p>
      <w:pPr>
        <w:pStyle w:val="Compact"/>
        <w:numPr>
          <w:ilvl w:val="1"/>
          <w:numId w:val="1070"/>
        </w:numPr>
      </w:pPr>
      <w:r>
        <w:t xml:space="preserve">TAS</w:t>
      </w:r>
    </w:p>
    <w:p>
      <w:pPr>
        <w:pStyle w:val="Compact"/>
        <w:numPr>
          <w:ilvl w:val="1"/>
          <w:numId w:val="1070"/>
        </w:numPr>
      </w:pPr>
      <w:r>
        <w:t xml:space="preserve">trainers</w:t>
      </w:r>
    </w:p>
    <w:p>
      <w:pPr>
        <w:pStyle w:val="Compact"/>
        <w:numPr>
          <w:ilvl w:val="1"/>
          <w:numId w:val="1070"/>
        </w:numPr>
      </w:pPr>
      <w:r>
        <w:t xml:space="preserve">tools/documents</w:t>
      </w:r>
    </w:p>
    <w:p>
      <w:pPr>
        <w:numPr>
          <w:ilvl w:val="0"/>
          <w:numId w:val="1069"/>
        </w:numPr>
      </w:pPr>
      <w:r>
        <w:t xml:space="preserve">Alerts generated</w:t>
      </w:r>
    </w:p>
    <w:p>
      <w:pPr>
        <w:numPr>
          <w:ilvl w:val="0"/>
          <w:numId w:val="1069"/>
        </w:numPr>
      </w:pPr>
      <w:r>
        <w:t xml:space="preserve">Dashboard status updates</w:t>
      </w:r>
    </w:p>
    <w:p>
      <w:r>
        <w:pict>
          <v:rect style="width:0;height:1.5pt" o:hralign="center" o:hrstd="t" o:hr="t"/>
        </w:pict>
      </w:r>
    </w:p>
    <w:bookmarkEnd w:id="103"/>
    <w:bookmarkStart w:id="104" w:name="journey-4-upload-tas"/>
    <w:p>
      <w:pPr>
        <w:pStyle w:val="Heading2"/>
      </w:pPr>
      <w:r>
        <w:t xml:space="preserve">Journey 4 — Upload TAS</w:t>
      </w:r>
    </w:p>
    <w:p>
      <w:pPr>
        <w:numPr>
          <w:ilvl w:val="0"/>
          <w:numId w:val="1071"/>
        </w:numPr>
      </w:pPr>
      <w:r>
        <w:t xml:space="preserve">User opens qualification</w:t>
      </w:r>
    </w:p>
    <w:p>
      <w:pPr>
        <w:numPr>
          <w:ilvl w:val="0"/>
          <w:numId w:val="1071"/>
        </w:numPr>
      </w:pPr>
      <w:r>
        <w:t xml:space="preserve">Uploads TAS</w:t>
      </w:r>
    </w:p>
    <w:p>
      <w:pPr>
        <w:numPr>
          <w:ilvl w:val="0"/>
          <w:numId w:val="1071"/>
        </w:numPr>
      </w:pPr>
      <w:r>
        <w:t xml:space="preserve">Adds:</w:t>
      </w:r>
    </w:p>
    <w:p>
      <w:pPr>
        <w:pStyle w:val="Compact"/>
        <w:numPr>
          <w:ilvl w:val="1"/>
          <w:numId w:val="1072"/>
        </w:numPr>
      </w:pPr>
      <w:r>
        <w:t xml:space="preserve">version</w:t>
      </w:r>
    </w:p>
    <w:p>
      <w:pPr>
        <w:pStyle w:val="Compact"/>
        <w:numPr>
          <w:ilvl w:val="1"/>
          <w:numId w:val="1072"/>
        </w:numPr>
      </w:pPr>
      <w:r>
        <w:t xml:space="preserve">review date</w:t>
      </w:r>
    </w:p>
    <w:p>
      <w:pPr>
        <w:pStyle w:val="Compact"/>
        <w:numPr>
          <w:ilvl w:val="1"/>
          <w:numId w:val="1072"/>
        </w:numPr>
      </w:pPr>
      <w:r>
        <w:t xml:space="preserve">status</w:t>
      </w:r>
    </w:p>
    <w:p>
      <w:pPr>
        <w:numPr>
          <w:ilvl w:val="0"/>
          <w:numId w:val="1071"/>
        </w:numPr>
      </w:pPr>
      <w:r>
        <w:t xml:space="preserve">TAS linked to qualification</w:t>
      </w:r>
    </w:p>
    <w:p>
      <w:pPr>
        <w:numPr>
          <w:ilvl w:val="0"/>
          <w:numId w:val="1071"/>
        </w:numPr>
      </w:pPr>
      <w:r>
        <w:t xml:space="preserve">TAS appears in document library</w:t>
      </w:r>
    </w:p>
    <w:p>
      <w:r>
        <w:pict>
          <v:rect style="width:0;height:1.5pt" o:hralign="center" o:hrstd="t" o:hr="t"/>
        </w:pict>
      </w:r>
    </w:p>
    <w:bookmarkEnd w:id="104"/>
    <w:bookmarkStart w:id="105" w:name="journey-5-add-trainer"/>
    <w:p>
      <w:pPr>
        <w:pStyle w:val="Heading2"/>
      </w:pPr>
      <w:r>
        <w:t xml:space="preserve">Journey 5 — Add Trainer</w:t>
      </w:r>
    </w:p>
    <w:p>
      <w:pPr>
        <w:pStyle w:val="Compact"/>
        <w:numPr>
          <w:ilvl w:val="0"/>
          <w:numId w:val="1073"/>
        </w:numPr>
      </w:pPr>
      <w:r>
        <w:t xml:space="preserve">User creates trainer profile</w:t>
      </w:r>
    </w:p>
    <w:p>
      <w:pPr>
        <w:pStyle w:val="Compact"/>
        <w:numPr>
          <w:ilvl w:val="0"/>
          <w:numId w:val="1073"/>
        </w:numPr>
      </w:pPr>
      <w:r>
        <w:t xml:space="preserve">Uploads credentials</w:t>
      </w:r>
    </w:p>
    <w:p>
      <w:pPr>
        <w:pStyle w:val="Compact"/>
        <w:numPr>
          <w:ilvl w:val="0"/>
          <w:numId w:val="1073"/>
        </w:numPr>
      </w:pPr>
      <w:r>
        <w:t xml:space="preserve">Adds industry currency</w:t>
      </w:r>
    </w:p>
    <w:p>
      <w:pPr>
        <w:pStyle w:val="Compact"/>
        <w:numPr>
          <w:ilvl w:val="0"/>
          <w:numId w:val="1073"/>
        </w:numPr>
      </w:pPr>
      <w:r>
        <w:t xml:space="preserve">Maps trainer to units</w:t>
      </w:r>
    </w:p>
    <w:p>
      <w:pPr>
        <w:pStyle w:val="Compact"/>
        <w:numPr>
          <w:ilvl w:val="0"/>
          <w:numId w:val="1073"/>
        </w:numPr>
      </w:pPr>
      <w:r>
        <w:t xml:space="preserve">System evaluates compliance status</w:t>
      </w:r>
    </w:p>
    <w:p>
      <w:r>
        <w:pict>
          <v:rect style="width:0;height:1.5pt" o:hralign="center" o:hrstd="t" o:hr="t"/>
        </w:pict>
      </w:r>
    </w:p>
    <w:bookmarkEnd w:id="105"/>
    <w:bookmarkStart w:id="106" w:name="journey-6-resolve-compliance-alert"/>
    <w:p>
      <w:pPr>
        <w:pStyle w:val="Heading2"/>
      </w:pPr>
      <w:r>
        <w:t xml:space="preserve">Journey 6 — Resolve Compliance Alert</w:t>
      </w:r>
    </w:p>
    <w:p>
      <w:pPr>
        <w:pStyle w:val="Compact"/>
        <w:numPr>
          <w:ilvl w:val="0"/>
          <w:numId w:val="1074"/>
        </w:numPr>
      </w:pPr>
      <w:r>
        <w:t xml:space="preserve">Alert appears</w:t>
      </w:r>
    </w:p>
    <w:p>
      <w:pPr>
        <w:pStyle w:val="Compact"/>
        <w:numPr>
          <w:ilvl w:val="0"/>
          <w:numId w:val="1074"/>
        </w:numPr>
      </w:pPr>
      <w:r>
        <w:t xml:space="preserve">User reviews linked entity</w:t>
      </w:r>
    </w:p>
    <w:p>
      <w:pPr>
        <w:pStyle w:val="Compact"/>
        <w:numPr>
          <w:ilvl w:val="0"/>
          <w:numId w:val="1074"/>
        </w:numPr>
      </w:pPr>
      <w:r>
        <w:t xml:space="preserve">Creates or updates task</w:t>
      </w:r>
    </w:p>
    <w:p>
      <w:pPr>
        <w:pStyle w:val="Compact"/>
        <w:numPr>
          <w:ilvl w:val="0"/>
          <w:numId w:val="1074"/>
        </w:numPr>
      </w:pPr>
      <w:r>
        <w:t xml:space="preserve">Resolves issue</w:t>
      </w:r>
    </w:p>
    <w:p>
      <w:pPr>
        <w:pStyle w:val="Compact"/>
        <w:numPr>
          <w:ilvl w:val="0"/>
          <w:numId w:val="1074"/>
        </w:numPr>
      </w:pPr>
      <w:r>
        <w:t xml:space="preserve">Alert status updated</w:t>
      </w:r>
    </w:p>
    <w:p>
      <w:pPr>
        <w:pStyle w:val="Compact"/>
        <w:numPr>
          <w:ilvl w:val="0"/>
          <w:numId w:val="1074"/>
        </w:numPr>
      </w:pPr>
      <w:r>
        <w:t xml:space="preserve">Dashboard status recalculated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search-requirements"/>
    <w:p>
      <w:pPr>
        <w:pStyle w:val="Heading1"/>
      </w:pPr>
      <w:r>
        <w:t xml:space="preserve">13. Search Requirements</w:t>
      </w:r>
    </w:p>
    <w:p>
      <w:pPr>
        <w:pStyle w:val="FirstParagraph"/>
      </w:pPr>
      <w:r>
        <w:t xml:space="preserve">MVP search should support:</w:t>
      </w:r>
    </w:p>
    <w:p>
      <w:pPr>
        <w:pStyle w:val="Compact"/>
        <w:numPr>
          <w:ilvl w:val="0"/>
          <w:numId w:val="1075"/>
        </w:numPr>
      </w:pPr>
      <w:r>
        <w:t xml:space="preserve">RTOs</w:t>
      </w:r>
    </w:p>
    <w:p>
      <w:pPr>
        <w:pStyle w:val="Compact"/>
        <w:numPr>
          <w:ilvl w:val="0"/>
          <w:numId w:val="1075"/>
        </w:numPr>
      </w:pPr>
      <w:r>
        <w:t xml:space="preserve">qualifications</w:t>
      </w:r>
    </w:p>
    <w:p>
      <w:pPr>
        <w:pStyle w:val="Compact"/>
        <w:numPr>
          <w:ilvl w:val="0"/>
          <w:numId w:val="1075"/>
        </w:numPr>
      </w:pPr>
      <w:r>
        <w:t xml:space="preserve">units</w:t>
      </w:r>
    </w:p>
    <w:p>
      <w:pPr>
        <w:pStyle w:val="Compact"/>
        <w:numPr>
          <w:ilvl w:val="0"/>
          <w:numId w:val="1075"/>
        </w:numPr>
      </w:pPr>
      <w:r>
        <w:t xml:space="preserve">trainers</w:t>
      </w:r>
    </w:p>
    <w:p>
      <w:pPr>
        <w:pStyle w:val="Compact"/>
        <w:numPr>
          <w:ilvl w:val="0"/>
          <w:numId w:val="1075"/>
        </w:numPr>
      </w:pPr>
      <w:r>
        <w:t xml:space="preserve">documents</w:t>
      </w:r>
    </w:p>
    <w:p>
      <w:pPr>
        <w:pStyle w:val="Compact"/>
        <w:numPr>
          <w:ilvl w:val="0"/>
          <w:numId w:val="1075"/>
        </w:numPr>
      </w:pPr>
      <w:r>
        <w:t xml:space="preserve">alerts</w:t>
      </w:r>
    </w:p>
    <w:p>
      <w:pPr>
        <w:pStyle w:val="FirstParagraph"/>
      </w:pPr>
      <w:r>
        <w:t xml:space="preserve">Keep search simple initially.</w:t>
      </w:r>
    </w:p>
    <w:p>
      <w:r>
        <w:pict>
          <v:rect style="width:0;height:1.5pt" o:hralign="center" o:hrstd="t" o:hr="t"/>
        </w:pict>
      </w:r>
    </w:p>
    <w:bookmarkEnd w:id="108"/>
    <w:bookmarkStart w:id="109" w:name="audit-readiness-requirements"/>
    <w:p>
      <w:pPr>
        <w:pStyle w:val="Heading1"/>
      </w:pPr>
      <w:r>
        <w:t xml:space="preserve">14. Audit Readiness Requirements</w:t>
      </w:r>
    </w:p>
    <w:p>
      <w:pPr>
        <w:pStyle w:val="FirstParagraph"/>
      </w:pPr>
      <w:r>
        <w:t xml:space="preserve">Although audit generation is not MVP scope, all data structures must support future:</w:t>
      </w:r>
    </w:p>
    <w:p>
      <w:pPr>
        <w:pStyle w:val="Compact"/>
        <w:numPr>
          <w:ilvl w:val="0"/>
          <w:numId w:val="1076"/>
        </w:numPr>
      </w:pPr>
      <w:r>
        <w:t xml:space="preserve">audit pack generation</w:t>
      </w:r>
    </w:p>
    <w:p>
      <w:pPr>
        <w:pStyle w:val="Compact"/>
        <w:numPr>
          <w:ilvl w:val="0"/>
          <w:numId w:val="1076"/>
        </w:numPr>
      </w:pPr>
      <w:r>
        <w:t xml:space="preserve">evidence exports</w:t>
      </w:r>
    </w:p>
    <w:p>
      <w:pPr>
        <w:pStyle w:val="Compact"/>
        <w:numPr>
          <w:ilvl w:val="0"/>
          <w:numId w:val="1076"/>
        </w:numPr>
      </w:pPr>
      <w:r>
        <w:t xml:space="preserve">compliance reports</w:t>
      </w:r>
    </w:p>
    <w:p>
      <w:pPr>
        <w:pStyle w:val="Compact"/>
        <w:numPr>
          <w:ilvl w:val="0"/>
          <w:numId w:val="1076"/>
        </w:numPr>
      </w:pPr>
      <w:r>
        <w:t xml:space="preserve">trainer matrix exports</w:t>
      </w:r>
    </w:p>
    <w:p>
      <w:pPr>
        <w:pStyle w:val="Compact"/>
        <w:numPr>
          <w:ilvl w:val="0"/>
          <w:numId w:val="1076"/>
        </w:numPr>
      </w:pPr>
      <w:r>
        <w:t xml:space="preserve">validation exports</w:t>
      </w:r>
    </w:p>
    <w:p>
      <w:pPr>
        <w:pStyle w:val="Compact"/>
        <w:numPr>
          <w:ilvl w:val="0"/>
          <w:numId w:val="1076"/>
        </w:numPr>
      </w:pPr>
      <w:r>
        <w:t xml:space="preserve">TAS exports</w:t>
      </w:r>
    </w:p>
    <w:p>
      <w:pPr>
        <w:pStyle w:val="FirstParagraph"/>
      </w:pPr>
      <w:r>
        <w:t xml:space="preserve">Documents and evidence must remain relationally linked.</w:t>
      </w:r>
    </w:p>
    <w:p>
      <w:r>
        <w:pict>
          <v:rect style="width:0;height:1.5pt" o:hralign="center" o:hrstd="t" o:hr="t"/>
        </w:pict>
      </w:r>
    </w:p>
    <w:bookmarkEnd w:id="109"/>
    <w:bookmarkStart w:id="110" w:name="future-features-post-mvp"/>
    <w:p>
      <w:pPr>
        <w:pStyle w:val="Heading1"/>
      </w:pPr>
      <w:r>
        <w:t xml:space="preserve">15. Future Features (Post-MVP)</w:t>
      </w:r>
    </w:p>
    <w:p>
      <w:pPr>
        <w:pStyle w:val="FirstParagraph"/>
      </w:pPr>
      <w:r>
        <w:t xml:space="preserve">Not required for MVP but architecture must support:</w:t>
      </w:r>
    </w:p>
    <w:p>
      <w:pPr>
        <w:pStyle w:val="Compact"/>
        <w:numPr>
          <w:ilvl w:val="0"/>
          <w:numId w:val="1077"/>
        </w:numPr>
      </w:pPr>
      <w:r>
        <w:t xml:space="preserve">OCR document extraction</w:t>
      </w:r>
    </w:p>
    <w:p>
      <w:pPr>
        <w:pStyle w:val="Compact"/>
        <w:numPr>
          <w:ilvl w:val="0"/>
          <w:numId w:val="1077"/>
        </w:numPr>
      </w:pPr>
      <w:r>
        <w:t xml:space="preserve">AI-assisted compliance analysis</w:t>
      </w:r>
    </w:p>
    <w:p>
      <w:pPr>
        <w:pStyle w:val="Compact"/>
        <w:numPr>
          <w:ilvl w:val="0"/>
          <w:numId w:val="1077"/>
        </w:numPr>
      </w:pPr>
      <w:r>
        <w:t xml:space="preserve">audit pack generation</w:t>
      </w:r>
    </w:p>
    <w:p>
      <w:pPr>
        <w:pStyle w:val="Compact"/>
        <w:numPr>
          <w:ilvl w:val="0"/>
          <w:numId w:val="1077"/>
        </w:numPr>
      </w:pPr>
      <w:r>
        <w:t xml:space="preserve">automated trainer matrix generation</w:t>
      </w:r>
    </w:p>
    <w:p>
      <w:pPr>
        <w:pStyle w:val="Compact"/>
        <w:numPr>
          <w:ilvl w:val="0"/>
          <w:numId w:val="1077"/>
        </w:numPr>
      </w:pPr>
      <w:r>
        <w:t xml:space="preserve">advanced workflow automation</w:t>
      </w:r>
    </w:p>
    <w:p>
      <w:pPr>
        <w:pStyle w:val="Compact"/>
        <w:numPr>
          <w:ilvl w:val="0"/>
          <w:numId w:val="1077"/>
        </w:numPr>
      </w:pPr>
      <w:r>
        <w:t xml:space="preserve">role-based permissions</w:t>
      </w:r>
    </w:p>
    <w:p>
      <w:pPr>
        <w:pStyle w:val="Compact"/>
        <w:numPr>
          <w:ilvl w:val="0"/>
          <w:numId w:val="1077"/>
        </w:numPr>
      </w:pPr>
      <w:r>
        <w:t xml:space="preserve">client portals</w:t>
      </w:r>
    </w:p>
    <w:p>
      <w:pPr>
        <w:pStyle w:val="Compact"/>
        <w:numPr>
          <w:ilvl w:val="0"/>
          <w:numId w:val="1077"/>
        </w:numPr>
      </w:pPr>
      <w:r>
        <w:t xml:space="preserve">LMS/SMS integrations</w:t>
      </w:r>
    </w:p>
    <w:p>
      <w:pPr>
        <w:pStyle w:val="Compact"/>
        <w:numPr>
          <w:ilvl w:val="0"/>
          <w:numId w:val="1077"/>
        </w:numPr>
      </w:pPr>
      <w:r>
        <w:t xml:space="preserve">email integration</w:t>
      </w:r>
    </w:p>
    <w:p>
      <w:pPr>
        <w:pStyle w:val="Compact"/>
        <w:numPr>
          <w:ilvl w:val="0"/>
          <w:numId w:val="1077"/>
        </w:numPr>
      </w:pPr>
      <w:r>
        <w:t xml:space="preserve">advanced search</w:t>
      </w:r>
    </w:p>
    <w:p>
      <w:pPr>
        <w:pStyle w:val="Compact"/>
        <w:numPr>
          <w:ilvl w:val="0"/>
          <w:numId w:val="1077"/>
        </w:numPr>
      </w:pPr>
      <w:r>
        <w:t xml:space="preserve">analytics and reporting</w:t>
      </w:r>
    </w:p>
    <w:p>
      <w:r>
        <w:pict>
          <v:rect style="width:0;height:1.5pt" o:hralign="center" o:hrstd="t" o:hr="t"/>
        </w:pict>
      </w:r>
    </w:p>
    <w:bookmarkEnd w:id="110"/>
    <w:bookmarkStart w:id="125" w:name="claude.md-build-instructions"/>
    <w:p>
      <w:pPr>
        <w:pStyle w:val="Heading1"/>
      </w:pPr>
      <w:r>
        <w:t xml:space="preserve">16. Claude.md Build Instructions</w:t>
      </w:r>
    </w:p>
    <w:bookmarkStart w:id="111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Build an internal compliance operations platform for TrainSmart Solutions.</w:t>
      </w:r>
    </w:p>
    <w:p>
      <w:pPr>
        <w:pStyle w:val="BodyText"/>
      </w:pPr>
      <w:r>
        <w:t xml:space="preserve">The platform must prioritise:</w:t>
      </w:r>
    </w:p>
    <w:p>
      <w:pPr>
        <w:pStyle w:val="Compact"/>
        <w:numPr>
          <w:ilvl w:val="0"/>
          <w:numId w:val="1078"/>
        </w:numPr>
      </w:pPr>
      <w:r>
        <w:t xml:space="preserve">compliance intelligence</w:t>
      </w:r>
    </w:p>
    <w:p>
      <w:pPr>
        <w:pStyle w:val="Compact"/>
        <w:numPr>
          <w:ilvl w:val="0"/>
          <w:numId w:val="1078"/>
        </w:numPr>
      </w:pPr>
      <w:r>
        <w:t xml:space="preserve">structured compliance records</w:t>
      </w:r>
    </w:p>
    <w:p>
      <w:pPr>
        <w:pStyle w:val="Compact"/>
        <w:numPr>
          <w:ilvl w:val="0"/>
          <w:numId w:val="1078"/>
        </w:numPr>
      </w:pPr>
      <w:r>
        <w:t xml:space="preserve">TGA synchronisation</w:t>
      </w:r>
    </w:p>
    <w:p>
      <w:pPr>
        <w:pStyle w:val="Compact"/>
        <w:numPr>
          <w:ilvl w:val="0"/>
          <w:numId w:val="1078"/>
        </w:numPr>
      </w:pPr>
      <w:r>
        <w:t xml:space="preserve">trainer compliance tracking</w:t>
      </w:r>
    </w:p>
    <w:p>
      <w:pPr>
        <w:pStyle w:val="Compact"/>
        <w:numPr>
          <w:ilvl w:val="0"/>
          <w:numId w:val="1078"/>
        </w:numPr>
      </w:pPr>
      <w:r>
        <w:t xml:space="preserve">TAS/document relationships</w:t>
      </w:r>
    </w:p>
    <w:p>
      <w:pPr>
        <w:pStyle w:val="Compact"/>
        <w:numPr>
          <w:ilvl w:val="0"/>
          <w:numId w:val="1078"/>
        </w:numPr>
      </w:pPr>
      <w:r>
        <w:t xml:space="preserve">workflow management</w:t>
      </w:r>
    </w:p>
    <w:p>
      <w:pPr>
        <w:pStyle w:val="FirstParagraph"/>
      </w:pPr>
      <w:r>
        <w:t xml:space="preserve">This is NOT a public SaaS product.</w:t>
      </w:r>
    </w:p>
    <w:p>
      <w:r>
        <w:pict>
          <v:rect style="width:0;height:1.5pt" o:hralign="center" o:hrstd="t" o:hr="t"/>
        </w:pict>
      </w:r>
    </w:p>
    <w:bookmarkEnd w:id="111"/>
    <w:bookmarkStart w:id="117" w:name="build-principles"/>
    <w:p>
      <w:pPr>
        <w:pStyle w:val="Heading2"/>
      </w:pPr>
      <w:r>
        <w:t xml:space="preserve">Build Principles</w:t>
      </w:r>
    </w:p>
    <w:bookmarkStart w:id="112" w:name="X14005eb16bfb500f025d060f0140841a3243216"/>
    <w:p>
      <w:pPr>
        <w:pStyle w:val="Heading3"/>
      </w:pPr>
      <w:r>
        <w:t xml:space="preserve">Principle 1 — Structured Data Over Generic Files</w:t>
      </w:r>
    </w:p>
    <w:p>
      <w:pPr>
        <w:pStyle w:val="FirstParagraph"/>
      </w:pPr>
      <w:r>
        <w:t xml:space="preserve">The system must understand relationships between:</w:t>
      </w:r>
    </w:p>
    <w:p>
      <w:pPr>
        <w:pStyle w:val="Compact"/>
        <w:numPr>
          <w:ilvl w:val="0"/>
          <w:numId w:val="1079"/>
        </w:numPr>
      </w:pPr>
      <w:r>
        <w:t xml:space="preserve">qualifications</w:t>
      </w:r>
    </w:p>
    <w:p>
      <w:pPr>
        <w:pStyle w:val="Compact"/>
        <w:numPr>
          <w:ilvl w:val="0"/>
          <w:numId w:val="1079"/>
        </w:numPr>
      </w:pPr>
      <w:r>
        <w:t xml:space="preserve">units</w:t>
      </w:r>
    </w:p>
    <w:p>
      <w:pPr>
        <w:pStyle w:val="Compact"/>
        <w:numPr>
          <w:ilvl w:val="0"/>
          <w:numId w:val="1079"/>
        </w:numPr>
      </w:pPr>
      <w:r>
        <w:t xml:space="preserve">TAS</w:t>
      </w:r>
    </w:p>
    <w:p>
      <w:pPr>
        <w:pStyle w:val="Compact"/>
        <w:numPr>
          <w:ilvl w:val="0"/>
          <w:numId w:val="1079"/>
        </w:numPr>
      </w:pPr>
      <w:r>
        <w:t xml:space="preserve">trainers</w:t>
      </w:r>
    </w:p>
    <w:p>
      <w:pPr>
        <w:pStyle w:val="Compact"/>
        <w:numPr>
          <w:ilvl w:val="0"/>
          <w:numId w:val="1079"/>
        </w:numPr>
      </w:pPr>
      <w:r>
        <w:t xml:space="preserve">validations</w:t>
      </w:r>
    </w:p>
    <w:p>
      <w:pPr>
        <w:pStyle w:val="Compact"/>
        <w:numPr>
          <w:ilvl w:val="0"/>
          <w:numId w:val="1079"/>
        </w:numPr>
      </w:pPr>
      <w:r>
        <w:t xml:space="preserve">documents</w:t>
      </w:r>
    </w:p>
    <w:p>
      <w:pPr>
        <w:pStyle w:val="Compact"/>
        <w:numPr>
          <w:ilvl w:val="0"/>
          <w:numId w:val="1079"/>
        </w:numPr>
      </w:pPr>
      <w:r>
        <w:t xml:space="preserve">alerts</w:t>
      </w:r>
    </w:p>
    <w:p>
      <w:pPr>
        <w:pStyle w:val="FirstParagraph"/>
      </w:pPr>
      <w:r>
        <w:t xml:space="preserve">Avoid building a generic file portal.</w:t>
      </w:r>
    </w:p>
    <w:p>
      <w:r>
        <w:pict>
          <v:rect style="width:0;height:1.5pt" o:hralign="center" o:hrstd="t" o:hr="t"/>
        </w:pict>
      </w:r>
    </w:p>
    <w:bookmarkEnd w:id="112"/>
    <w:bookmarkStart w:id="113" w:name="Xd3ec28102c47aad9a6070f24873f64ee2daef2b"/>
    <w:p>
      <w:pPr>
        <w:pStyle w:val="Heading3"/>
      </w:pPr>
      <w:r>
        <w:t xml:space="preserve">Principle 2 — Compliance Intelligence First</w:t>
      </w:r>
    </w:p>
    <w:p>
      <w:pPr>
        <w:pStyle w:val="FirstParagraph"/>
      </w:pPr>
      <w:r>
        <w:t xml:space="preserve">The platform should actively evaluate compliance health.</w:t>
      </w:r>
    </w:p>
    <w:p>
      <w:pPr>
        <w:pStyle w:val="BodyText"/>
      </w:pPr>
      <w:r>
        <w:t xml:space="preserve">The system must support:</w:t>
      </w:r>
    </w:p>
    <w:p>
      <w:pPr>
        <w:pStyle w:val="Compact"/>
        <w:numPr>
          <w:ilvl w:val="0"/>
          <w:numId w:val="1080"/>
        </w:numPr>
      </w:pPr>
      <w:r>
        <w:t xml:space="preserve">automated alerts</w:t>
      </w:r>
    </w:p>
    <w:p>
      <w:pPr>
        <w:pStyle w:val="Compact"/>
        <w:numPr>
          <w:ilvl w:val="0"/>
          <w:numId w:val="1080"/>
        </w:numPr>
      </w:pPr>
      <w:r>
        <w:t xml:space="preserve">compliance rules</w:t>
      </w:r>
    </w:p>
    <w:p>
      <w:pPr>
        <w:pStyle w:val="Compact"/>
        <w:numPr>
          <w:ilvl w:val="0"/>
          <w:numId w:val="1080"/>
        </w:numPr>
      </w:pPr>
      <w:r>
        <w:t xml:space="preserve">health status evaluation</w:t>
      </w:r>
    </w:p>
    <w:p>
      <w:pPr>
        <w:pStyle w:val="Compact"/>
        <w:numPr>
          <w:ilvl w:val="0"/>
          <w:numId w:val="1080"/>
        </w:numPr>
      </w:pPr>
      <w:r>
        <w:t xml:space="preserve">issue detection</w:t>
      </w:r>
    </w:p>
    <w:p>
      <w:r>
        <w:pict>
          <v:rect style="width:0;height:1.5pt" o:hralign="center" o:hrstd="t" o:hr="t"/>
        </w:pict>
      </w:r>
    </w:p>
    <w:bookmarkEnd w:id="113"/>
    <w:bookmarkStart w:id="114" w:name="principle-3-future-proof-architecture"/>
    <w:p>
      <w:pPr>
        <w:pStyle w:val="Heading3"/>
      </w:pPr>
      <w:r>
        <w:t xml:space="preserve">Principle 3 — Future-Proof Architecture</w:t>
      </w:r>
    </w:p>
    <w:p>
      <w:pPr>
        <w:pStyle w:val="FirstParagraph"/>
      </w:pPr>
      <w:r>
        <w:t xml:space="preserve">Although MVP is internal-only, architecture must support:</w:t>
      </w:r>
    </w:p>
    <w:p>
      <w:pPr>
        <w:pStyle w:val="Compact"/>
        <w:numPr>
          <w:ilvl w:val="0"/>
          <w:numId w:val="1081"/>
        </w:numPr>
      </w:pPr>
      <w:r>
        <w:t xml:space="preserve">future automation</w:t>
      </w:r>
    </w:p>
    <w:p>
      <w:pPr>
        <w:pStyle w:val="Compact"/>
        <w:numPr>
          <w:ilvl w:val="0"/>
          <w:numId w:val="1081"/>
        </w:numPr>
      </w:pPr>
      <w:r>
        <w:t xml:space="preserve">AI analysis</w:t>
      </w:r>
    </w:p>
    <w:p>
      <w:pPr>
        <w:pStyle w:val="Compact"/>
        <w:numPr>
          <w:ilvl w:val="0"/>
          <w:numId w:val="1081"/>
        </w:numPr>
      </w:pPr>
      <w:r>
        <w:t xml:space="preserve">audit exports</w:t>
      </w:r>
    </w:p>
    <w:p>
      <w:pPr>
        <w:pStyle w:val="Compact"/>
        <w:numPr>
          <w:ilvl w:val="0"/>
          <w:numId w:val="1081"/>
        </w:numPr>
      </w:pPr>
      <w:r>
        <w:t xml:space="preserve">scaling</w:t>
      </w:r>
    </w:p>
    <w:p>
      <w:pPr>
        <w:pStyle w:val="Compact"/>
        <w:numPr>
          <w:ilvl w:val="0"/>
          <w:numId w:val="1081"/>
        </w:numPr>
      </w:pPr>
      <w:r>
        <w:t xml:space="preserve">advanced workflows</w:t>
      </w:r>
    </w:p>
    <w:p>
      <w:pPr>
        <w:pStyle w:val="FirstParagraph"/>
      </w:pPr>
      <w:r>
        <w:t xml:space="preserve">Do not hardcode assumptions that prevent future growth.</w:t>
      </w:r>
    </w:p>
    <w:p>
      <w:r>
        <w:pict>
          <v:rect style="width:0;height:1.5pt" o:hralign="center" o:hrstd="t" o:hr="t"/>
        </w:pict>
      </w:r>
    </w:p>
    <w:bookmarkEnd w:id="114"/>
    <w:bookmarkStart w:id="115" w:name="principle-4-preserve-historical-records"/>
    <w:p>
      <w:pPr>
        <w:pStyle w:val="Heading3"/>
      </w:pPr>
      <w:r>
        <w:t xml:space="preserve">Principle 4 — Preserve Historical Records</w:t>
      </w:r>
    </w:p>
    <w:p>
      <w:pPr>
        <w:pStyle w:val="FirstParagraph"/>
      </w:pPr>
      <w:r>
        <w:t xml:space="preserve">Never overwrite:</w:t>
      </w:r>
    </w:p>
    <w:p>
      <w:pPr>
        <w:pStyle w:val="Compact"/>
        <w:numPr>
          <w:ilvl w:val="0"/>
          <w:numId w:val="1082"/>
        </w:numPr>
      </w:pPr>
      <w:r>
        <w:t xml:space="preserve">TAS versions</w:t>
      </w:r>
    </w:p>
    <w:p>
      <w:pPr>
        <w:pStyle w:val="Compact"/>
        <w:numPr>
          <w:ilvl w:val="0"/>
          <w:numId w:val="1082"/>
        </w:numPr>
      </w:pPr>
      <w:r>
        <w:t xml:space="preserve">qualification wording</w:t>
      </w:r>
    </w:p>
    <w:p>
      <w:pPr>
        <w:pStyle w:val="Compact"/>
        <w:numPr>
          <w:ilvl w:val="0"/>
          <w:numId w:val="1082"/>
        </w:numPr>
      </w:pPr>
      <w:r>
        <w:t xml:space="preserve">unit wording</w:t>
      </w:r>
    </w:p>
    <w:p>
      <w:pPr>
        <w:pStyle w:val="Compact"/>
        <w:numPr>
          <w:ilvl w:val="0"/>
          <w:numId w:val="1082"/>
        </w:numPr>
      </w:pPr>
      <w:r>
        <w:t xml:space="preserve">evidence history</w:t>
      </w:r>
    </w:p>
    <w:p>
      <w:pPr>
        <w:pStyle w:val="FirstParagraph"/>
      </w:pPr>
      <w:r>
        <w:t xml:space="preserve">Historical records must remain accessible.</w:t>
      </w:r>
    </w:p>
    <w:p>
      <w:r>
        <w:pict>
          <v:rect style="width:0;height:1.5pt" o:hralign="center" o:hrstd="t" o:hr="t"/>
        </w:pict>
      </w:r>
    </w:p>
    <w:bookmarkEnd w:id="115"/>
    <w:bookmarkStart w:id="116" w:name="principle-5-relational-linking"/>
    <w:p>
      <w:pPr>
        <w:pStyle w:val="Heading3"/>
      </w:pPr>
      <w:r>
        <w:t xml:space="preserve">Principle 5 — Relational Linking</w:t>
      </w:r>
    </w:p>
    <w:p>
      <w:pPr>
        <w:pStyle w:val="FirstParagraph"/>
      </w:pPr>
      <w:r>
        <w:t xml:space="preserve">Documents, alerts, tasks, and notes should be attachable to:</w:t>
      </w:r>
    </w:p>
    <w:p>
      <w:pPr>
        <w:pStyle w:val="Compact"/>
        <w:numPr>
          <w:ilvl w:val="0"/>
          <w:numId w:val="1083"/>
        </w:numPr>
      </w:pPr>
      <w:r>
        <w:t xml:space="preserve">RTOs</w:t>
      </w:r>
    </w:p>
    <w:p>
      <w:pPr>
        <w:pStyle w:val="Compact"/>
        <w:numPr>
          <w:ilvl w:val="0"/>
          <w:numId w:val="1083"/>
        </w:numPr>
      </w:pPr>
      <w:r>
        <w:t xml:space="preserve">qualifications</w:t>
      </w:r>
    </w:p>
    <w:p>
      <w:pPr>
        <w:pStyle w:val="Compact"/>
        <w:numPr>
          <w:ilvl w:val="0"/>
          <w:numId w:val="1083"/>
        </w:numPr>
      </w:pPr>
      <w:r>
        <w:t xml:space="preserve">units</w:t>
      </w:r>
    </w:p>
    <w:p>
      <w:pPr>
        <w:pStyle w:val="Compact"/>
        <w:numPr>
          <w:ilvl w:val="0"/>
          <w:numId w:val="1083"/>
        </w:numPr>
      </w:pPr>
      <w:r>
        <w:t xml:space="preserve">trainers</w:t>
      </w:r>
    </w:p>
    <w:p>
      <w:pPr>
        <w:pStyle w:val="Compact"/>
        <w:numPr>
          <w:ilvl w:val="0"/>
          <w:numId w:val="1083"/>
        </w:numPr>
      </w:pPr>
      <w:r>
        <w:t xml:space="preserve">TAS</w:t>
      </w:r>
    </w:p>
    <w:p>
      <w:pPr>
        <w:pStyle w:val="Compact"/>
        <w:numPr>
          <w:ilvl w:val="0"/>
          <w:numId w:val="1083"/>
        </w:numPr>
      </w:pPr>
      <w:r>
        <w:t xml:space="preserve">validations</w:t>
      </w:r>
    </w:p>
    <w:p>
      <w:pPr>
        <w:pStyle w:val="Compact"/>
        <w:numPr>
          <w:ilvl w:val="0"/>
          <w:numId w:val="1083"/>
        </w:numPr>
      </w:pPr>
      <w:r>
        <w:t xml:space="preserve">compliance alerts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backend-requirements"/>
    <w:p>
      <w:pPr>
        <w:pStyle w:val="Heading2"/>
      </w:pPr>
      <w:r>
        <w:t xml:space="preserve">Backend Requirements</w:t>
      </w:r>
    </w:p>
    <w:p>
      <w:pPr>
        <w:pStyle w:val="FirstParagraph"/>
      </w:pPr>
      <w:r>
        <w:t xml:space="preserve">Backend must support:</w:t>
      </w:r>
    </w:p>
    <w:p>
      <w:pPr>
        <w:pStyle w:val="Compact"/>
        <w:numPr>
          <w:ilvl w:val="0"/>
          <w:numId w:val="1084"/>
        </w:numPr>
      </w:pPr>
      <w:r>
        <w:t xml:space="preserve">REST API</w:t>
      </w:r>
    </w:p>
    <w:p>
      <w:pPr>
        <w:pStyle w:val="Compact"/>
        <w:numPr>
          <w:ilvl w:val="0"/>
          <w:numId w:val="1084"/>
        </w:numPr>
      </w:pPr>
      <w:r>
        <w:t xml:space="preserve">relational database</w:t>
      </w:r>
    </w:p>
    <w:p>
      <w:pPr>
        <w:pStyle w:val="Compact"/>
        <w:numPr>
          <w:ilvl w:val="0"/>
          <w:numId w:val="1084"/>
        </w:numPr>
      </w:pPr>
      <w:r>
        <w:t xml:space="preserve">background jobs</w:t>
      </w:r>
    </w:p>
    <w:p>
      <w:pPr>
        <w:pStyle w:val="Compact"/>
        <w:numPr>
          <w:ilvl w:val="0"/>
          <w:numId w:val="1084"/>
        </w:numPr>
      </w:pPr>
      <w:r>
        <w:t xml:space="preserve">object file storage</w:t>
      </w:r>
    </w:p>
    <w:p>
      <w:pPr>
        <w:pStyle w:val="Compact"/>
        <w:numPr>
          <w:ilvl w:val="0"/>
          <w:numId w:val="1084"/>
        </w:numPr>
      </w:pPr>
      <w:r>
        <w:t xml:space="preserve">audit logging</w:t>
      </w:r>
    </w:p>
    <w:p>
      <w:pPr>
        <w:pStyle w:val="Compact"/>
        <w:numPr>
          <w:ilvl w:val="0"/>
          <w:numId w:val="1084"/>
        </w:numPr>
      </w:pPr>
      <w:r>
        <w:t xml:space="preserve">scheduled sync tasks</w:t>
      </w:r>
    </w:p>
    <w:p>
      <w:r>
        <w:pict>
          <v:rect style="width:0;height:1.5pt" o:hralign="center" o:hrstd="t" o:hr="t"/>
        </w:pict>
      </w:r>
    </w:p>
    <w:bookmarkEnd w:id="118"/>
    <w:bookmarkStart w:id="119" w:name="database-requirements"/>
    <w:p>
      <w:pPr>
        <w:pStyle w:val="Heading2"/>
      </w:pPr>
      <w:r>
        <w:t xml:space="preserve">Database Requirements</w:t>
      </w:r>
    </w:p>
    <w:p>
      <w:pPr>
        <w:pStyle w:val="FirstParagraph"/>
      </w:pPr>
      <w:r>
        <w:t xml:space="preserve">Use PostgreSQL.</w:t>
      </w:r>
    </w:p>
    <w:p>
      <w:pPr>
        <w:pStyle w:val="BodyText"/>
      </w:pPr>
      <w:r>
        <w:t xml:space="preserve">All major entities should use:</w:t>
      </w:r>
    </w:p>
    <w:p>
      <w:pPr>
        <w:pStyle w:val="Compact"/>
        <w:numPr>
          <w:ilvl w:val="0"/>
          <w:numId w:val="1085"/>
        </w:numPr>
      </w:pPr>
      <w:r>
        <w:t xml:space="preserve">UUID primary keys</w:t>
      </w:r>
    </w:p>
    <w:p>
      <w:pPr>
        <w:pStyle w:val="Compact"/>
        <w:numPr>
          <w:ilvl w:val="0"/>
          <w:numId w:val="1085"/>
        </w:numPr>
      </w:pPr>
      <w:r>
        <w:t xml:space="preserve">timestamps</w:t>
      </w:r>
    </w:p>
    <w:p>
      <w:pPr>
        <w:pStyle w:val="Compact"/>
        <w:numPr>
          <w:ilvl w:val="0"/>
          <w:numId w:val="1085"/>
        </w:numPr>
      </w:pPr>
      <w:r>
        <w:t xml:space="preserve">soft delete support where appropriate</w:t>
      </w:r>
    </w:p>
    <w:p>
      <w:pPr>
        <w:pStyle w:val="FirstParagraph"/>
      </w:pPr>
      <w:r>
        <w:t xml:space="preserve">Use relational integrity heavily.</w:t>
      </w:r>
    </w:p>
    <w:p>
      <w:r>
        <w:pict>
          <v:rect style="width:0;height:1.5pt" o:hralign="center" o:hrstd="t" o:hr="t"/>
        </w:pict>
      </w:r>
    </w:p>
    <w:bookmarkEnd w:id="119"/>
    <w:bookmarkStart w:id="120" w:name="file-storage-requirements"/>
    <w:p>
      <w:pPr>
        <w:pStyle w:val="Heading2"/>
      </w:pPr>
      <w:r>
        <w:t xml:space="preserve">File Storage Requirements</w:t>
      </w:r>
    </w:p>
    <w:p>
      <w:pPr>
        <w:pStyle w:val="FirstParagraph"/>
      </w:pPr>
      <w:r>
        <w:t xml:space="preserve">Files should:</w:t>
      </w:r>
    </w:p>
    <w:p>
      <w:pPr>
        <w:pStyle w:val="Compact"/>
        <w:numPr>
          <w:ilvl w:val="0"/>
          <w:numId w:val="1086"/>
        </w:numPr>
      </w:pPr>
      <w:r>
        <w:t xml:space="preserve">use object storage</w:t>
      </w:r>
    </w:p>
    <w:p>
      <w:pPr>
        <w:pStyle w:val="Compact"/>
        <w:numPr>
          <w:ilvl w:val="0"/>
          <w:numId w:val="1086"/>
        </w:numPr>
      </w:pPr>
      <w:r>
        <w:t xml:space="preserve">support versioning</w:t>
      </w:r>
    </w:p>
    <w:p>
      <w:pPr>
        <w:pStyle w:val="Compact"/>
        <w:numPr>
          <w:ilvl w:val="0"/>
          <w:numId w:val="1086"/>
        </w:numPr>
      </w:pPr>
      <w:r>
        <w:t xml:space="preserve">support metadata</w:t>
      </w:r>
    </w:p>
    <w:p>
      <w:pPr>
        <w:pStyle w:val="Compact"/>
        <w:numPr>
          <w:ilvl w:val="0"/>
          <w:numId w:val="1086"/>
        </w:numPr>
      </w:pPr>
      <w:r>
        <w:t xml:space="preserve">support future OCR and AI workflows</w:t>
      </w:r>
    </w:p>
    <w:p>
      <w:pPr>
        <w:pStyle w:val="FirstParagraph"/>
      </w:pPr>
      <w:r>
        <w:t xml:space="preserve">Never store files directly in database.</w:t>
      </w:r>
    </w:p>
    <w:p>
      <w:r>
        <w:pict>
          <v:rect style="width:0;height:1.5pt" o:hralign="center" o:hrstd="t" o:hr="t"/>
        </w:pict>
      </w:r>
    </w:p>
    <w:bookmarkEnd w:id="120"/>
    <w:bookmarkStart w:id="121" w:name="tga-sync-requirements"/>
    <w:p>
      <w:pPr>
        <w:pStyle w:val="Heading2"/>
      </w:pPr>
      <w:r>
        <w:t xml:space="preserve">TGA Sync Requirements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87"/>
        </w:numPr>
      </w:pPr>
      <w:r>
        <w:t xml:space="preserve">sync qualifications</w:t>
      </w:r>
    </w:p>
    <w:p>
      <w:pPr>
        <w:pStyle w:val="Compact"/>
        <w:numPr>
          <w:ilvl w:val="0"/>
          <w:numId w:val="1087"/>
        </w:numPr>
      </w:pPr>
      <w:r>
        <w:t xml:space="preserve">sync units</w:t>
      </w:r>
    </w:p>
    <w:p>
      <w:pPr>
        <w:pStyle w:val="Compact"/>
        <w:numPr>
          <w:ilvl w:val="0"/>
          <w:numId w:val="1087"/>
        </w:numPr>
      </w:pPr>
      <w:r>
        <w:t xml:space="preserve">sync training packages</w:t>
      </w:r>
    </w:p>
    <w:p>
      <w:pPr>
        <w:pStyle w:val="Compact"/>
        <w:numPr>
          <w:ilvl w:val="0"/>
          <w:numId w:val="1087"/>
        </w:numPr>
      </w:pPr>
      <w:r>
        <w:t xml:space="preserve">sync elements</w:t>
      </w:r>
    </w:p>
    <w:p>
      <w:pPr>
        <w:pStyle w:val="Compact"/>
        <w:numPr>
          <w:ilvl w:val="0"/>
          <w:numId w:val="1087"/>
        </w:numPr>
      </w:pPr>
      <w:r>
        <w:t xml:space="preserve">sync performance criteria</w:t>
      </w:r>
    </w:p>
    <w:p>
      <w:pPr>
        <w:pStyle w:val="Compact"/>
        <w:numPr>
          <w:ilvl w:val="0"/>
          <w:numId w:val="1087"/>
        </w:numPr>
      </w:pPr>
      <w:r>
        <w:t xml:space="preserve">preserve historical snapshots</w:t>
      </w:r>
    </w:p>
    <w:p>
      <w:pPr>
        <w:pStyle w:val="Compact"/>
        <w:numPr>
          <w:ilvl w:val="0"/>
          <w:numId w:val="1087"/>
        </w:numPr>
      </w:pPr>
      <w:r>
        <w:t xml:space="preserve">support manual refresh</w:t>
      </w:r>
    </w:p>
    <w:p>
      <w:pPr>
        <w:pStyle w:val="Compact"/>
        <w:numPr>
          <w:ilvl w:val="0"/>
          <w:numId w:val="1087"/>
        </w:numPr>
      </w:pPr>
      <w:r>
        <w:t xml:space="preserve">support scheduled syncs</w:t>
      </w:r>
    </w:p>
    <w:p>
      <w:r>
        <w:pict>
          <v:rect style="width:0;height:1.5pt" o:hralign="center" o:hrstd="t" o:hr="t"/>
        </w:pict>
      </w:r>
    </w:p>
    <w:bookmarkEnd w:id="121"/>
    <w:bookmarkStart w:id="122" w:name="ui-requirements"/>
    <w:p>
      <w:pPr>
        <w:pStyle w:val="Heading2"/>
      </w:pPr>
      <w:r>
        <w:t xml:space="preserve">UI Requirements</w:t>
      </w:r>
    </w:p>
    <w:p>
      <w:pPr>
        <w:pStyle w:val="FirstParagraph"/>
      </w:pPr>
      <w:r>
        <w:t xml:space="preserve">UI should prioritise:</w:t>
      </w:r>
    </w:p>
    <w:p>
      <w:pPr>
        <w:pStyle w:val="Compact"/>
        <w:numPr>
          <w:ilvl w:val="0"/>
          <w:numId w:val="1088"/>
        </w:numPr>
      </w:pPr>
      <w:r>
        <w:t xml:space="preserve">operational clarity</w:t>
      </w:r>
    </w:p>
    <w:p>
      <w:pPr>
        <w:pStyle w:val="Compact"/>
        <w:numPr>
          <w:ilvl w:val="0"/>
          <w:numId w:val="1088"/>
        </w:numPr>
      </w:pPr>
      <w:r>
        <w:t xml:space="preserve">fast navigation</w:t>
      </w:r>
    </w:p>
    <w:p>
      <w:pPr>
        <w:pStyle w:val="Compact"/>
        <w:numPr>
          <w:ilvl w:val="0"/>
          <w:numId w:val="1088"/>
        </w:numPr>
      </w:pPr>
      <w:r>
        <w:t xml:space="preserve">compliance visibility</w:t>
      </w:r>
    </w:p>
    <w:p>
      <w:pPr>
        <w:pStyle w:val="Compact"/>
        <w:numPr>
          <w:ilvl w:val="0"/>
          <w:numId w:val="1088"/>
        </w:numPr>
      </w:pPr>
      <w:r>
        <w:t xml:space="preserve">unresolved issue visibility</w:t>
      </w:r>
    </w:p>
    <w:p>
      <w:pPr>
        <w:pStyle w:val="Compact"/>
        <w:numPr>
          <w:ilvl w:val="0"/>
          <w:numId w:val="1088"/>
        </w:numPr>
      </w:pPr>
      <w:r>
        <w:t xml:space="preserve">structured record relationships</w:t>
      </w:r>
    </w:p>
    <w:p>
      <w:pPr>
        <w:pStyle w:val="FirstParagraph"/>
      </w:pPr>
      <w:r>
        <w:t xml:space="preserve">Use traffic-light compliance indicators.</w:t>
      </w:r>
    </w:p>
    <w:p>
      <w:r>
        <w:pict>
          <v:rect style="width:0;height:1.5pt" o:hralign="center" o:hrstd="t" o:hr="t"/>
        </w:pict>
      </w:r>
    </w:p>
    <w:bookmarkEnd w:id="122"/>
    <w:bookmarkStart w:id="123" w:name="mvp-build-order"/>
    <w:p>
      <w:pPr>
        <w:pStyle w:val="Heading2"/>
      </w:pPr>
      <w:r>
        <w:t xml:space="preserve">MVP Build Order</w:t>
      </w:r>
    </w:p>
    <w:p>
      <w:pPr>
        <w:pStyle w:val="FirstParagraph"/>
      </w:pPr>
      <w:r>
        <w:t xml:space="preserve">Build in this order:</w:t>
      </w:r>
    </w:p>
    <w:p>
      <w:pPr>
        <w:pStyle w:val="Compact"/>
        <w:numPr>
          <w:ilvl w:val="0"/>
          <w:numId w:val="1089"/>
        </w:numPr>
      </w:pPr>
      <w:r>
        <w:t xml:space="preserve">Database schema</w:t>
      </w:r>
    </w:p>
    <w:p>
      <w:pPr>
        <w:pStyle w:val="Compact"/>
        <w:numPr>
          <w:ilvl w:val="0"/>
          <w:numId w:val="1089"/>
        </w:numPr>
      </w:pPr>
      <w:r>
        <w:t xml:space="preserve">Authentication</w:t>
      </w:r>
    </w:p>
    <w:p>
      <w:pPr>
        <w:pStyle w:val="Compact"/>
        <w:numPr>
          <w:ilvl w:val="0"/>
          <w:numId w:val="1089"/>
        </w:numPr>
      </w:pPr>
      <w:r>
        <w:t xml:space="preserve">RTO dashboard</w:t>
      </w:r>
    </w:p>
    <w:p>
      <w:pPr>
        <w:pStyle w:val="Compact"/>
        <w:numPr>
          <w:ilvl w:val="0"/>
          <w:numId w:val="1089"/>
        </w:numPr>
      </w:pPr>
      <w:r>
        <w:t xml:space="preserve">RTO workspace</w:t>
      </w:r>
    </w:p>
    <w:p>
      <w:pPr>
        <w:pStyle w:val="Compact"/>
        <w:numPr>
          <w:ilvl w:val="0"/>
          <w:numId w:val="1089"/>
        </w:numPr>
      </w:pPr>
      <w:r>
        <w:t xml:space="preserve">TGA sync engine</w:t>
      </w:r>
    </w:p>
    <w:p>
      <w:pPr>
        <w:pStyle w:val="Compact"/>
        <w:numPr>
          <w:ilvl w:val="0"/>
          <w:numId w:val="1089"/>
        </w:numPr>
      </w:pPr>
      <w:r>
        <w:t xml:space="preserve">Qualification/unit pages</w:t>
      </w:r>
    </w:p>
    <w:p>
      <w:pPr>
        <w:pStyle w:val="Compact"/>
        <w:numPr>
          <w:ilvl w:val="0"/>
          <w:numId w:val="1089"/>
        </w:numPr>
      </w:pPr>
      <w:r>
        <w:t xml:space="preserve">TAS management</w:t>
      </w:r>
    </w:p>
    <w:p>
      <w:pPr>
        <w:pStyle w:val="Compact"/>
        <w:numPr>
          <w:ilvl w:val="0"/>
          <w:numId w:val="1089"/>
        </w:numPr>
      </w:pPr>
      <w:r>
        <w:t xml:space="preserve">Trainer management</w:t>
      </w:r>
    </w:p>
    <w:p>
      <w:pPr>
        <w:pStyle w:val="Compact"/>
        <w:numPr>
          <w:ilvl w:val="0"/>
          <w:numId w:val="1089"/>
        </w:numPr>
      </w:pPr>
      <w:r>
        <w:t xml:space="preserve">Compliance rules engine</w:t>
      </w:r>
    </w:p>
    <w:p>
      <w:pPr>
        <w:pStyle w:val="Compact"/>
        <w:numPr>
          <w:ilvl w:val="0"/>
          <w:numId w:val="1089"/>
        </w:numPr>
      </w:pPr>
      <w:r>
        <w:t xml:space="preserve">Alerts</w:t>
      </w:r>
    </w:p>
    <w:p>
      <w:pPr>
        <w:pStyle w:val="Compact"/>
        <w:numPr>
          <w:ilvl w:val="0"/>
          <w:numId w:val="1089"/>
        </w:numPr>
      </w:pPr>
      <w:r>
        <w:t xml:space="preserve">Tasks</w:t>
      </w:r>
    </w:p>
    <w:p>
      <w:pPr>
        <w:pStyle w:val="Compact"/>
        <w:numPr>
          <w:ilvl w:val="0"/>
          <w:numId w:val="1089"/>
        </w:numPr>
      </w:pPr>
      <w:r>
        <w:t xml:space="preserve">Documents</w:t>
      </w:r>
    </w:p>
    <w:p>
      <w:pPr>
        <w:pStyle w:val="Compact"/>
        <w:numPr>
          <w:ilvl w:val="0"/>
          <w:numId w:val="1089"/>
        </w:numPr>
      </w:pPr>
      <w:r>
        <w:t xml:space="preserve">Notes/history</w:t>
      </w:r>
    </w:p>
    <w:p>
      <w:pPr>
        <w:pStyle w:val="Compact"/>
        <w:numPr>
          <w:ilvl w:val="0"/>
          <w:numId w:val="1089"/>
        </w:numPr>
      </w:pPr>
      <w:r>
        <w:t xml:space="preserve">Validation tracking</w:t>
      </w:r>
    </w:p>
    <w:p>
      <w:r>
        <w:pict>
          <v:rect style="width:0;height:1.5pt" o:hralign="center" o:hrstd="t" o:hr="t"/>
        </w:pict>
      </w:r>
    </w:p>
    <w:bookmarkEnd w:id="123"/>
    <w:bookmarkStart w:id="124" w:name="development-philosophy"/>
    <w:p>
      <w:pPr>
        <w:pStyle w:val="Heading2"/>
      </w:pPr>
      <w:r>
        <w:t xml:space="preserve">Development Philosophy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90"/>
        </w:numPr>
      </w:pPr>
      <w:r>
        <w:t xml:space="preserve">clean architecture</w:t>
      </w:r>
    </w:p>
    <w:p>
      <w:pPr>
        <w:pStyle w:val="Compact"/>
        <w:numPr>
          <w:ilvl w:val="0"/>
          <w:numId w:val="1090"/>
        </w:numPr>
      </w:pPr>
      <w:r>
        <w:t xml:space="preserve">modular design</w:t>
      </w:r>
    </w:p>
    <w:p>
      <w:pPr>
        <w:pStyle w:val="Compact"/>
        <w:numPr>
          <w:ilvl w:val="0"/>
          <w:numId w:val="1090"/>
        </w:numPr>
      </w:pPr>
      <w:r>
        <w:t xml:space="preserve">relational integrity</w:t>
      </w:r>
    </w:p>
    <w:p>
      <w:pPr>
        <w:pStyle w:val="Compact"/>
        <w:numPr>
          <w:ilvl w:val="0"/>
          <w:numId w:val="1090"/>
        </w:numPr>
      </w:pPr>
      <w:r>
        <w:t xml:space="preserve">extensibility</w:t>
      </w:r>
    </w:p>
    <w:p>
      <w:pPr>
        <w:pStyle w:val="Compact"/>
        <w:numPr>
          <w:ilvl w:val="0"/>
          <w:numId w:val="1090"/>
        </w:numPr>
      </w:pPr>
      <w:r>
        <w:t xml:space="preserve">maintainability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91"/>
        </w:numPr>
      </w:pPr>
      <w:r>
        <w:t xml:space="preserve">overengineering MVP</w:t>
      </w:r>
    </w:p>
    <w:p>
      <w:pPr>
        <w:pStyle w:val="Compact"/>
        <w:numPr>
          <w:ilvl w:val="0"/>
          <w:numId w:val="1091"/>
        </w:numPr>
      </w:pPr>
      <w:r>
        <w:t xml:space="preserve">premature microservices</w:t>
      </w:r>
    </w:p>
    <w:p>
      <w:pPr>
        <w:pStyle w:val="Compact"/>
        <w:numPr>
          <w:ilvl w:val="0"/>
          <w:numId w:val="1091"/>
        </w:numPr>
      </w:pPr>
      <w:r>
        <w:t xml:space="preserve">unnecessary complexity</w:t>
      </w:r>
    </w:p>
    <w:p>
      <w:pPr>
        <w:pStyle w:val="Compact"/>
        <w:numPr>
          <w:ilvl w:val="0"/>
          <w:numId w:val="1091"/>
        </w:numPr>
      </w:pPr>
      <w:r>
        <w:t xml:space="preserve">generic CMS-style structures</w:t>
      </w:r>
    </w:p>
    <w:p>
      <w:pPr>
        <w:pStyle w:val="FirstParagraph"/>
      </w:pPr>
      <w:r>
        <w:t xml:space="preserve">The platform should feel like:</w:t>
      </w:r>
    </w:p>
    <w:p>
      <w:pPr>
        <w:numPr>
          <w:ilvl w:val="0"/>
          <w:numId w:val="1092"/>
        </w:numPr>
      </w:pPr>
      <w:r>
        <w:t xml:space="preserve">a compliance operating system</w:t>
      </w:r>
      <w:r>
        <w:t xml:space="preserve"> </w:t>
      </w:r>
      <w:r>
        <w:t xml:space="preserve">NOT:</w:t>
      </w:r>
    </w:p>
    <w:p>
      <w:pPr>
        <w:numPr>
          <w:ilvl w:val="0"/>
          <w:numId w:val="1092"/>
        </w:numPr>
      </w:pPr>
      <w:r>
        <w:t xml:space="preserve">a document storage app.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2026-05-18T00:41:51Z</dcterms:created>
  <dcterms:modified xsi:type="dcterms:W3CDTF">2026-05-18T00:41:51Z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