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Manrope" w:hAnsi="Manrope"/>
          <w:b/>
          <w:color w:val="0B0B0C"/>
          <w:sz w:val="56"/>
        </w:rPr>
        <w:t>Sophos Mobile integration with Wazuh</w:t>
      </w:r>
    </w:p>
    <w:p>
      <w:pPr>
        <w:spacing w:after="440"/>
      </w:pPr>
      <w:r>
        <w:rPr>
          <w:color w:val="5A6169"/>
          <w:sz w:val="28"/>
        </w:rPr>
        <w:t>Technical documentation and proof-of-concept guide</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2100"/>
            <w:shd w:val="clear" w:color="auto" w:fill="3585F9"/>
            <w:tcMar>
              <w:top w:w="90" w:type="dxa"/>
              <w:bottom w:w="90" w:type="dxa"/>
              <w:left w:w="135" w:type="dxa"/>
              <w:right w:w="135" w:type="dxa"/>
            </w:tcMar>
          </w:tcPr>
          <w:p>
            <w:pPr>
              <w:spacing w:after="0"/>
            </w:pPr>
            <w:r>
              <w:rPr>
                <w:b/>
                <w:color w:val="FFFFFF"/>
              </w:rPr>
              <w:t>Field</w:t>
            </w:r>
          </w:p>
        </w:tc>
        <w:tc>
          <w:tcPr>
            <w:tcW w:type="dxa" w:w="7260"/>
            <w:shd w:val="clear" w:color="auto" w:fill="3585F9"/>
            <w:tcMar>
              <w:top w:w="90" w:type="dxa"/>
              <w:bottom w:w="90" w:type="dxa"/>
              <w:left w:w="135" w:type="dxa"/>
              <w:right w:w="135" w:type="dxa"/>
            </w:tcMar>
          </w:tcPr>
          <w:p>
            <w:pPr>
              <w:spacing w:after="0"/>
            </w:pPr>
            <w:r>
              <w:rPr>
                <w:b/>
                <w:color w:val="FFFFFF"/>
              </w:rPr>
              <w:t>Detail</w:t>
            </w:r>
          </w:p>
        </w:tc>
      </w:tr>
      <w:tr>
        <w:tc>
          <w:tcPr>
            <w:tcW w:type="dxa" w:w="2100"/>
            <w:vAlign w:val="center"/>
            <w:tcMar>
              <w:top w:w="90" w:type="dxa"/>
              <w:bottom w:w="90" w:type="dxa"/>
              <w:left w:w="135" w:type="dxa"/>
              <w:right w:w="135" w:type="dxa"/>
            </w:tcMar>
          </w:tcPr>
          <w:p>
            <w:pPr>
              <w:spacing w:after="0"/>
            </w:pPr>
            <w:r>
              <w:rPr>
                <w:b/>
              </w:rPr>
              <w:t>Scope</w:t>
            </w:r>
          </w:p>
        </w:tc>
        <w:tc>
          <w:tcPr>
            <w:tcW w:type="dxa" w:w="7260"/>
            <w:vAlign w:val="center"/>
            <w:tcMar>
              <w:top w:w="90" w:type="dxa"/>
              <w:bottom w:w="90" w:type="dxa"/>
              <w:left w:w="135" w:type="dxa"/>
              <w:right w:w="135" w:type="dxa"/>
            </w:tcMar>
          </w:tcPr>
          <w:p>
            <w:pPr>
              <w:spacing w:after="0"/>
            </w:pPr>
            <w:r>
              <w:t>Ingesting Sophos Mobile / Sophos Central telemetry into Wazuh over the REST API</w:t>
            </w:r>
          </w:p>
        </w:tc>
      </w:tr>
      <w:tr>
        <w:tc>
          <w:tcPr>
            <w:tcW w:type="dxa" w:w="2100"/>
            <w:vAlign w:val="center"/>
            <w:tcMar>
              <w:top w:w="90" w:type="dxa"/>
              <w:bottom w:w="90" w:type="dxa"/>
              <w:left w:w="135" w:type="dxa"/>
              <w:right w:w="135" w:type="dxa"/>
            </w:tcMar>
            <w:shd w:val="clear" w:color="auto" w:fill="F6F6F6"/>
          </w:tcPr>
          <w:p>
            <w:pPr>
              <w:spacing w:after="0"/>
            </w:pPr>
            <w:r>
              <w:rPr>
                <w:b/>
              </w:rPr>
              <w:t>Integration type</w:t>
            </w:r>
          </w:p>
        </w:tc>
        <w:tc>
          <w:tcPr>
            <w:tcW w:type="dxa" w:w="7260"/>
            <w:vAlign w:val="center"/>
            <w:tcMar>
              <w:top w:w="90" w:type="dxa"/>
              <w:bottom w:w="90" w:type="dxa"/>
              <w:left w:w="135" w:type="dxa"/>
              <w:right w:w="135" w:type="dxa"/>
            </w:tcMar>
            <w:shd w:val="clear" w:color="auto" w:fill="F6F6F6"/>
          </w:tcPr>
          <w:p>
            <w:pPr>
              <w:spacing w:after="0"/>
            </w:pPr>
            <w:r>
              <w:t>Pull-based. A command wodle on the Wazuh manager writes JSON that logcollector ingests</w:t>
            </w:r>
          </w:p>
        </w:tc>
      </w:tr>
      <w:tr>
        <w:tc>
          <w:tcPr>
            <w:tcW w:type="dxa" w:w="2100"/>
            <w:vAlign w:val="center"/>
            <w:tcMar>
              <w:top w:w="90" w:type="dxa"/>
              <w:bottom w:w="90" w:type="dxa"/>
              <w:left w:w="135" w:type="dxa"/>
              <w:right w:w="135" w:type="dxa"/>
            </w:tcMar>
          </w:tcPr>
          <w:p>
            <w:pPr>
              <w:spacing w:after="0"/>
            </w:pPr>
            <w:r>
              <w:rPr>
                <w:b/>
              </w:rPr>
              <w:t>Sophos products</w:t>
            </w:r>
          </w:p>
        </w:tc>
        <w:tc>
          <w:tcPr>
            <w:tcW w:type="dxa" w:w="7260"/>
            <w:vAlign w:val="center"/>
            <w:tcMar>
              <w:top w:w="90" w:type="dxa"/>
              <w:bottom w:w="90" w:type="dxa"/>
              <w:left w:w="135" w:type="dxa"/>
              <w:right w:w="135" w:type="dxa"/>
            </w:tcMar>
          </w:tcPr>
          <w:p>
            <w:pPr>
              <w:spacing w:after="0"/>
            </w:pPr>
            <w:r>
              <w:t>Sophos Mobile (SaaS, managed through Sophos Central); Sophos Central SIEM API</w:t>
            </w:r>
          </w:p>
        </w:tc>
      </w:tr>
      <w:tr>
        <w:tc>
          <w:tcPr>
            <w:tcW w:type="dxa" w:w="2100"/>
            <w:vAlign w:val="center"/>
            <w:tcMar>
              <w:top w:w="90" w:type="dxa"/>
              <w:bottom w:w="90" w:type="dxa"/>
              <w:left w:w="135" w:type="dxa"/>
              <w:right w:w="135" w:type="dxa"/>
            </w:tcMar>
            <w:shd w:val="clear" w:color="auto" w:fill="F6F6F6"/>
          </w:tcPr>
          <w:p>
            <w:pPr>
              <w:spacing w:after="0"/>
            </w:pPr>
            <w:r>
              <w:rPr>
                <w:b/>
              </w:rPr>
              <w:t>Wazuh versions</w:t>
            </w:r>
          </w:p>
        </w:tc>
        <w:tc>
          <w:tcPr>
            <w:tcW w:type="dxa" w:w="7260"/>
            <w:vAlign w:val="center"/>
            <w:tcMar>
              <w:top w:w="90" w:type="dxa"/>
              <w:bottom w:w="90" w:type="dxa"/>
              <w:left w:w="135" w:type="dxa"/>
              <w:right w:w="135" w:type="dxa"/>
            </w:tcMar>
            <w:shd w:val="clear" w:color="auto" w:fill="F6F6F6"/>
          </w:tcPr>
          <w:p>
            <w:pPr>
              <w:spacing w:after="0"/>
            </w:pPr>
            <w:r>
              <w:t>Wazuh 4.x, manager side only. Validated end to end on 4.14.7</w:t>
            </w:r>
          </w:p>
        </w:tc>
      </w:tr>
      <w:tr>
        <w:tc>
          <w:tcPr>
            <w:tcW w:type="dxa" w:w="2100"/>
            <w:vAlign w:val="center"/>
            <w:tcMar>
              <w:top w:w="90" w:type="dxa"/>
              <w:bottom w:w="90" w:type="dxa"/>
              <w:left w:w="135" w:type="dxa"/>
              <w:right w:w="135" w:type="dxa"/>
            </w:tcMar>
          </w:tcPr>
          <w:p>
            <w:pPr>
              <w:spacing w:after="0"/>
            </w:pPr>
            <w:r>
              <w:rPr>
                <w:b/>
              </w:rPr>
              <w:t>Detection content</w:t>
            </w:r>
          </w:p>
        </w:tc>
        <w:tc>
          <w:tcPr>
            <w:tcW w:type="dxa" w:w="7260"/>
            <w:vAlign w:val="center"/>
            <w:tcMar>
              <w:top w:w="90" w:type="dxa"/>
              <w:bottom w:w="90" w:type="dxa"/>
              <w:left w:w="135" w:type="dxa"/>
              <w:right w:w="135" w:type="dxa"/>
            </w:tcMar>
          </w:tcPr>
          <w:p>
            <w:pPr>
              <w:spacing w:after="0"/>
            </w:pPr>
            <w:r>
              <w:t>52 rules, IDs 100600-100699, plus a 64-case automated test suite</w:t>
            </w:r>
          </w:p>
        </w:tc>
      </w:tr>
      <w:tr>
        <w:tc>
          <w:tcPr>
            <w:tcW w:type="dxa" w:w="2100"/>
            <w:vAlign w:val="center"/>
            <w:tcMar>
              <w:top w:w="90" w:type="dxa"/>
              <w:bottom w:w="90" w:type="dxa"/>
              <w:left w:w="135" w:type="dxa"/>
              <w:right w:w="135" w:type="dxa"/>
            </w:tcMar>
            <w:shd w:val="clear" w:color="auto" w:fill="F6F6F6"/>
          </w:tcPr>
          <w:p>
            <w:pPr>
              <w:spacing w:after="0"/>
            </w:pPr>
            <w:r>
              <w:rPr>
                <w:b/>
              </w:rPr>
              <w:t>Visualization</w:t>
            </w:r>
          </w:p>
        </w:tc>
        <w:tc>
          <w:tcPr>
            <w:tcW w:type="dxa" w:w="7260"/>
            <w:vAlign w:val="center"/>
            <w:tcMar>
              <w:top w:w="90" w:type="dxa"/>
              <w:bottom w:w="90" w:type="dxa"/>
              <w:left w:w="135" w:type="dxa"/>
              <w:right w:w="135" w:type="dxa"/>
            </w:tcMar>
            <w:shd w:val="clear" w:color="auto" w:fill="F6F6F6"/>
          </w:tcPr>
          <w:p>
            <w:pPr>
              <w:spacing w:after="0"/>
            </w:pPr>
            <w:r>
              <w:t>A dashboard of 12 panels, one of which is a saved search</w:t>
            </w:r>
          </w:p>
        </w:tc>
      </w:tr>
      <w:tr>
        <w:tc>
          <w:tcPr>
            <w:tcW w:type="dxa" w:w="2100"/>
            <w:vAlign w:val="center"/>
            <w:tcMar>
              <w:top w:w="90" w:type="dxa"/>
              <w:bottom w:w="90" w:type="dxa"/>
              <w:left w:w="135" w:type="dxa"/>
              <w:right w:w="135" w:type="dxa"/>
            </w:tcMar>
          </w:tcPr>
          <w:p>
            <w:pPr>
              <w:spacing w:after="0"/>
            </w:pPr>
            <w:r>
              <w:rPr>
                <w:b/>
              </w:rPr>
              <w:t>Document status</w:t>
            </w:r>
          </w:p>
        </w:tc>
        <w:tc>
          <w:tcPr>
            <w:tcW w:type="dxa" w:w="7260"/>
            <w:vAlign w:val="center"/>
            <w:tcMar>
              <w:top w:w="90" w:type="dxa"/>
              <w:bottom w:w="90" w:type="dxa"/>
              <w:left w:w="135" w:type="dxa"/>
              <w:right w:w="135" w:type="dxa"/>
            </w:tcMar>
          </w:tcPr>
          <w:p>
            <w:pPr>
              <w:spacing w:after="0"/>
            </w:pPr>
            <w:r>
              <w:t>Validated end to end. Section 6.1 states precisely what is verified and what is inferred</w:t>
            </w:r>
          </w:p>
        </w:tc>
      </w:tr>
    </w:tbl>
    <w:p>
      <w:pPr>
        <w:spacing w:after="80"/>
      </w:pPr>
    </w:p>
    <w:p>
      <w:pPr>
        <w:spacing w:after="280"/>
      </w:pP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Read this first. </w:t>
            </w:r>
            <w:r>
              <w:t>Sophos Mobile does not support syslog forwarding. The product exposes no log shipping, no local log files and no agent that Wazuh could read, so the only way to bring its telemetry into Wazuh is the Sophos Central REST API. This is a custom integration, not a Wazuh out-of-the-box module.</w:t>
            </w:r>
          </w:p>
        </w:tc>
      </w:tr>
    </w:tbl>
    <w:p>
      <w:pPr>
        <w:spacing w:after="80"/>
      </w:pPr>
    </w:p>
    <w:p>
      <w:r>
        <w:br w:type="page"/>
      </w:r>
    </w:p>
    <w:p>
      <w:pPr>
        <w:pStyle w:val="Heading1"/>
      </w:pPr>
      <w:r>
        <w:t>Contents</w:t>
      </w:r>
    </w:p>
    <w:p>
      <w:r>
        <w:fldChar w:fldCharType="begin"/>
        <w:instrText xml:space="preserve">TOC \o "1-3" \h \z \u</w:instrText>
        <w:fldChar w:fldCharType="separate">
          <w:t>Update this field in Word to build the table of contents.</w:t>
        </w:fldChar>
        <w:fldChar w:fldCharType="end"/>
      </w:r>
    </w:p>
    <w:p>
      <w:r>
        <w:br w:type="page"/>
      </w:r>
    </w:p>
    <w:p>
      <w:pPr>
        <w:pStyle w:val="Heading1"/>
      </w:pPr>
      <w:r>
        <w:t>1. Overview</w:t>
      </w:r>
    </w:p>
    <w:p>
      <w:pPr>
        <w:pStyle w:val="Heading2"/>
      </w:pPr>
      <w:r>
        <w:t>1.1 Purpose and scope</w:t>
      </w:r>
    </w:p>
    <w:p>
      <w:r>
        <w:t>This document describes how to deploy, validate and operate an integration that brings Sophos Mobile telemetry into Wazuh. It is written for the engineer running the proof of concept and covers prerequisites, installation, the detection rules included, how to prove the pipeline works end to end, and the operational limits to be aware of.</w:t>
      </w:r>
    </w:p>
    <w:p>
      <w:r>
        <w:t>Deploying Wazuh itself, enrolling devices into Sophos Mobile and changing Sophos policies are out of scope. The integration is read-only: it never writes to Sophos and never issues management actions against devices.</w:t>
      </w:r>
    </w:p>
    <w:p>
      <w:pPr>
        <w:pStyle w:val="Heading2"/>
      </w:pPr>
      <w:r>
        <w:t>1.2 Why an API integration</w:t>
      </w:r>
    </w:p>
    <w:p>
      <w:r>
        <w:t>Sophos Mobile is a SaaS product administered from Sophos Central. Telemetry is pulled from two API families:</w:t>
      </w:r>
    </w:p>
    <w:p>
      <w:pPr>
        <w:pStyle w:val="ListBullet"/>
      </w:pPr>
      <w:r>
        <w:rPr>
          <w:b/>
        </w:rPr>
        <w:t>Sophos Central SIEM API</w:t>
      </w:r>
      <w:r>
        <w:t xml:space="preserve"> provides tenant-wide security events and alerts, including those raised by mobile devices.</w:t>
      </w:r>
    </w:p>
    <w:p>
      <w:pPr>
        <w:pStyle w:val="ListBullet"/>
      </w:pPr>
      <w:r>
        <w:rPr>
          <w:b/>
        </w:rPr>
        <w:t>Sophos Mobile API</w:t>
      </w:r>
      <w:r>
        <w:t xml:space="preserve"> provides device inventory, compliance state, per-device compliance violations and installed applications.</w:t>
      </w:r>
    </w:p>
    <w:p>
      <w:r>
        <w:t xml:space="preserve">A Python script on the Wazuh manager authenticates, polls both APIs and writes each record as a JSON line. Wazuh decodes it with its native JSON decoder, so </w:t>
      </w:r>
      <w:r>
        <w:rPr>
          <w:b/>
        </w:rPr>
        <w:t>no custom decoder is required</w:t>
      </w:r>
      <w:r>
        <w:t>.</w:t>
      </w:r>
    </w:p>
    <w:p>
      <w:pPr>
        <w:pStyle w:val="Heading2"/>
      </w:pPr>
      <w:r>
        <w:t>1.3 Wazuh version support</w:t>
      </w:r>
    </w:p>
    <w:p>
      <w:r>
        <w:t xml:space="preserve">The integration runs on </w:t>
      </w:r>
      <w:r>
        <w:rPr>
          <w:b/>
        </w:rPr>
        <w:t>any Wazuh 4.x manager</w:t>
      </w:r>
      <w:r>
        <w:t xml:space="preserve"> and was validated end to end on 4.14.7. It deliberately uses nothing version specific: a command wodle, a localfile with JSON log format, the built-in JSON decoder, and custom rules in the 100000 and above range. All of these have been stable across the 4.x line.</w:t>
      </w:r>
    </w:p>
    <w:p>
      <w:r>
        <w:t>Older 4.x minor versions have not been tested, and neither has Wazuh 5.x. The integration installs only on the manager; no agent is involved at any point, and no agent needs upgrading.</w:t>
      </w:r>
    </w:p>
    <w:p>
      <w:pPr>
        <w:pStyle w:val="Heading2"/>
      </w:pPr>
      <w:r>
        <w:t>1.4 What the integration delivers</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2900"/>
            <w:shd w:val="clear" w:color="auto" w:fill="3585F9"/>
            <w:tcMar>
              <w:top w:w="90" w:type="dxa"/>
              <w:bottom w:w="90" w:type="dxa"/>
              <w:left w:w="135" w:type="dxa"/>
              <w:right w:w="135" w:type="dxa"/>
            </w:tcMar>
          </w:tcPr>
          <w:p>
            <w:pPr>
              <w:spacing w:after="0"/>
            </w:pPr>
            <w:r>
              <w:rPr>
                <w:b/>
                <w:color w:val="FFFFFF"/>
              </w:rPr>
              <w:t>Capability</w:t>
            </w:r>
          </w:p>
        </w:tc>
        <w:tc>
          <w:tcPr>
            <w:tcW w:type="dxa" w:w="6460"/>
            <w:shd w:val="clear" w:color="auto" w:fill="3585F9"/>
            <w:tcMar>
              <w:top w:w="90" w:type="dxa"/>
              <w:bottom w:w="90" w:type="dxa"/>
              <w:left w:w="135" w:type="dxa"/>
              <w:right w:w="135" w:type="dxa"/>
            </w:tcMar>
          </w:tcPr>
          <w:p>
            <w:pPr>
              <w:spacing w:after="0"/>
            </w:pPr>
            <w:r>
              <w:rPr>
                <w:b/>
                <w:color w:val="FFFFFF"/>
              </w:rPr>
              <w:t>How it is delivered</w:t>
            </w:r>
          </w:p>
        </w:tc>
      </w:tr>
      <w:tr>
        <w:tc>
          <w:tcPr>
            <w:tcW w:type="dxa" w:w="2900"/>
            <w:vAlign w:val="center"/>
            <w:tcMar>
              <w:top w:w="90" w:type="dxa"/>
              <w:bottom w:w="90" w:type="dxa"/>
              <w:left w:w="135" w:type="dxa"/>
              <w:right w:w="135" w:type="dxa"/>
            </w:tcMar>
          </w:tcPr>
          <w:p>
            <w:pPr>
              <w:spacing w:after="0"/>
            </w:pPr>
            <w:r>
              <w:t>Mobile security events and alerts</w:t>
            </w:r>
          </w:p>
        </w:tc>
        <w:tc>
          <w:tcPr>
            <w:tcW w:type="dxa" w:w="6460"/>
            <w:vAlign w:val="center"/>
            <w:tcMar>
              <w:top w:w="90" w:type="dxa"/>
              <w:bottom w:w="90" w:type="dxa"/>
              <w:left w:w="135" w:type="dxa"/>
              <w:right w:w="135" w:type="dxa"/>
            </w:tcMar>
          </w:tcPr>
          <w:p>
            <w:pPr>
              <w:spacing w:after="0"/>
            </w:pPr>
            <w:r>
              <w:t>Cursor-based polling of the SIEM API every 5 minutes</w:t>
            </w:r>
          </w:p>
        </w:tc>
      </w:tr>
      <w:tr>
        <w:tc>
          <w:tcPr>
            <w:tcW w:type="dxa" w:w="2900"/>
            <w:vAlign w:val="center"/>
            <w:tcMar>
              <w:top w:w="90" w:type="dxa"/>
              <w:bottom w:w="90" w:type="dxa"/>
              <w:left w:w="135" w:type="dxa"/>
              <w:right w:w="135" w:type="dxa"/>
            </w:tcMar>
            <w:shd w:val="clear" w:color="auto" w:fill="F6F6F6"/>
          </w:tcPr>
          <w:p>
            <w:pPr>
              <w:spacing w:after="0"/>
            </w:pPr>
            <w:r>
              <w:t>Device compliance state</w:t>
            </w:r>
          </w:p>
        </w:tc>
        <w:tc>
          <w:tcPr>
            <w:tcW w:type="dxa" w:w="6460"/>
            <w:vAlign w:val="center"/>
            <w:tcMar>
              <w:top w:w="90" w:type="dxa"/>
              <w:bottom w:w="90" w:type="dxa"/>
              <w:left w:w="135" w:type="dxa"/>
              <w:right w:w="135" w:type="dxa"/>
            </w:tcMar>
            <w:shd w:val="clear" w:color="auto" w:fill="F6F6F6"/>
          </w:tcPr>
          <w:p>
            <w:pPr>
              <w:spacing w:after="0"/>
            </w:pPr>
            <w:r>
              <w:t>Device inventory polling; alerts when a device becomes non-compliant, leaves management, or its health degrades</w:t>
            </w:r>
          </w:p>
        </w:tc>
      </w:tr>
      <w:tr>
        <w:tc>
          <w:tcPr>
            <w:tcW w:type="dxa" w:w="2900"/>
            <w:vAlign w:val="center"/>
            <w:tcMar>
              <w:top w:w="90" w:type="dxa"/>
              <w:bottom w:w="90" w:type="dxa"/>
              <w:left w:w="135" w:type="dxa"/>
              <w:right w:w="135" w:type="dxa"/>
            </w:tcMar>
          </w:tcPr>
          <w:p>
            <w:pPr>
              <w:spacing w:after="0"/>
            </w:pPr>
            <w:r>
              <w:t>Compliance violations</w:t>
            </w:r>
          </w:p>
        </w:tc>
        <w:tc>
          <w:tcPr>
            <w:tcW w:type="dxa" w:w="6460"/>
            <w:vAlign w:val="center"/>
            <w:tcMar>
              <w:top w:w="90" w:type="dxa"/>
              <w:bottom w:w="90" w:type="dxa"/>
              <w:left w:w="135" w:type="dxa"/>
              <w:right w:w="135" w:type="dxa"/>
            </w:tcMar>
          </w:tcPr>
          <w:p>
            <w:pPr>
              <w:spacing w:after="0"/>
            </w:pPr>
            <w:r>
              <w:t>Each new violation reported once and classified: root/jailbreak, malware, PUA, ADB, encryption, app policy, configuration</w:t>
            </w:r>
          </w:p>
        </w:tc>
      </w:tr>
      <w:tr>
        <w:tc>
          <w:tcPr>
            <w:tcW w:type="dxa" w:w="2900"/>
            <w:vAlign w:val="center"/>
            <w:tcMar>
              <w:top w:w="90" w:type="dxa"/>
              <w:bottom w:w="90" w:type="dxa"/>
              <w:left w:w="135" w:type="dxa"/>
              <w:right w:w="135" w:type="dxa"/>
            </w:tcMar>
            <w:shd w:val="clear" w:color="auto" w:fill="F6F6F6"/>
          </w:tcPr>
          <w:p>
            <w:pPr>
              <w:spacing w:after="0"/>
            </w:pPr>
            <w:r>
              <w:t>Application inventory</w:t>
            </w:r>
          </w:p>
        </w:tc>
        <w:tc>
          <w:tcPr>
            <w:tcW w:type="dxa" w:w="6460"/>
            <w:vAlign w:val="center"/>
            <w:tcMar>
              <w:top w:w="90" w:type="dxa"/>
              <w:bottom w:w="90" w:type="dxa"/>
              <w:left w:w="135" w:type="dxa"/>
              <w:right w:w="135" w:type="dxa"/>
            </w:tcMar>
            <w:shd w:val="clear" w:color="auto" w:fill="F6F6F6"/>
          </w:tcPr>
          <w:p>
            <w:pPr>
              <w:spacing w:after="0"/>
            </w:pPr>
            <w:r>
              <w:t>New installs and removals per device, plus detection of prohibited applications from an operator-supplied list</w:t>
            </w:r>
          </w:p>
        </w:tc>
      </w:tr>
      <w:tr>
        <w:tc>
          <w:tcPr>
            <w:tcW w:type="dxa" w:w="2900"/>
            <w:vAlign w:val="center"/>
            <w:tcMar>
              <w:top w:w="90" w:type="dxa"/>
              <w:bottom w:w="90" w:type="dxa"/>
              <w:left w:w="135" w:type="dxa"/>
              <w:right w:w="135" w:type="dxa"/>
            </w:tcMar>
          </w:tcPr>
          <w:p>
            <w:pPr>
              <w:spacing w:after="0"/>
            </w:pPr>
            <w:r>
              <w:t>MDM platform health</w:t>
            </w:r>
          </w:p>
        </w:tc>
        <w:tc>
          <w:tcPr>
            <w:tcW w:type="dxa" w:w="6460"/>
            <w:vAlign w:val="center"/>
            <w:tcMar>
              <w:top w:w="90" w:type="dxa"/>
              <w:bottom w:w="90" w:type="dxa"/>
              <w:left w:w="135" w:type="dxa"/>
              <w:right w:w="135" w:type="dxa"/>
            </w:tcMar>
          </w:tcPr>
          <w:p>
            <w:pPr>
              <w:spacing w:after="0"/>
            </w:pPr>
            <w:r>
              <w:t>APNs certificate expiry or revocation, Android enterprise binding loss, and Sophos Mobile license expiry</w:t>
            </w:r>
          </w:p>
        </w:tc>
      </w:tr>
      <w:tr>
        <w:tc>
          <w:tcPr>
            <w:tcW w:type="dxa" w:w="2900"/>
            <w:vAlign w:val="center"/>
            <w:tcMar>
              <w:top w:w="90" w:type="dxa"/>
              <w:bottom w:w="90" w:type="dxa"/>
              <w:left w:w="135" w:type="dxa"/>
              <w:right w:w="135" w:type="dxa"/>
            </w:tcMar>
            <w:shd w:val="clear" w:color="auto" w:fill="F6F6F6"/>
          </w:tcPr>
          <w:p>
            <w:pPr>
              <w:spacing w:after="0"/>
            </w:pPr>
            <w:r>
              <w:t>Detection content</w:t>
            </w:r>
          </w:p>
        </w:tc>
        <w:tc>
          <w:tcPr>
            <w:tcW w:type="dxa" w:w="6460"/>
            <w:vAlign w:val="center"/>
            <w:tcMar>
              <w:top w:w="90" w:type="dxa"/>
              <w:bottom w:w="90" w:type="dxa"/>
              <w:left w:w="135" w:type="dxa"/>
              <w:right w:w="135" w:type="dxa"/>
            </w:tcMar>
            <w:shd w:val="clear" w:color="auto" w:fill="F6F6F6"/>
          </w:tcPr>
          <w:p>
            <w:pPr>
              <w:spacing w:after="0"/>
            </w:pPr>
            <w:r>
              <w:t>52 Wazuh rules with severity levels, MITRE references where applicable, and groups for filtering</w:t>
            </w:r>
          </w:p>
        </w:tc>
      </w:tr>
      <w:tr>
        <w:tc>
          <w:tcPr>
            <w:tcW w:type="dxa" w:w="2900"/>
            <w:vAlign w:val="center"/>
            <w:tcMar>
              <w:top w:w="90" w:type="dxa"/>
              <w:bottom w:w="90" w:type="dxa"/>
              <w:left w:w="135" w:type="dxa"/>
              <w:right w:w="135" w:type="dxa"/>
            </w:tcMar>
          </w:tcPr>
          <w:p>
            <w:pPr>
              <w:spacing w:after="0"/>
            </w:pPr>
            <w:r>
              <w:t>Visualization</w:t>
            </w:r>
          </w:p>
        </w:tc>
        <w:tc>
          <w:tcPr>
            <w:tcW w:type="dxa" w:w="6460"/>
            <w:vAlign w:val="center"/>
            <w:tcMar>
              <w:top w:w="90" w:type="dxa"/>
              <w:bottom w:w="90" w:type="dxa"/>
              <w:left w:w="135" w:type="dxa"/>
              <w:right w:w="135" w:type="dxa"/>
            </w:tcMar>
          </w:tcPr>
          <w:p>
            <w:pPr>
              <w:spacing w:after="0"/>
            </w:pPr>
            <w:r>
              <w:t>Metric tiles, a time series by severity, breakdowns by record type and platform, and top-N tables</w:t>
            </w:r>
          </w:p>
        </w:tc>
      </w:tr>
    </w:tbl>
    <w:p>
      <w:pPr>
        <w:spacing w:after="80"/>
      </w:pPr>
    </w:p>
    <w:p>
      <w:pPr>
        <w:pStyle w:val="Heading1"/>
      </w:pPr>
      <w:r>
        <w:t>2. Architecture</w:t>
      </w:r>
    </w:p>
    <w:p>
      <w:pPr>
        <w:pStyle w:val="Heading2"/>
      </w:pPr>
      <w:r>
        <w:t>2.1 Data flow</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 xml:space="preserve">  Sophos Central API</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   OAuth2 client_credentials (bearer token, 1 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custom-sophos-mobile.py         &lt;- command wodle, every 5 minutes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                            state file: cursors + hashes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/var/log/sophos-mobile/events.json    (one JSON object per line)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   &lt;localfile&gt; log_format 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wazuh-logcollector -&gt; wazuh-analysisd -&gt; rules 100600-100699</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v</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 xml:space="preserve">  alerts.json -&gt; Wazuh indexer -&gt; dashboard</w:t>
      </w:r>
    </w:p>
    <w:p>
      <w:r>
        <w:t>All traffic is outbound HTTPS initiated by the manager. No inbound connectivity to Wazuh is required.</w:t>
      </w:r>
    </w:p>
    <w:p>
      <w:pPr>
        <w:pStyle w:val="Heading2"/>
      </w:pPr>
      <w:r>
        <w:t>2.2 Components installed on the manager</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3500"/>
            <w:shd w:val="clear" w:color="auto" w:fill="3585F9"/>
            <w:tcMar>
              <w:top w:w="90" w:type="dxa"/>
              <w:bottom w:w="90" w:type="dxa"/>
              <w:left w:w="135" w:type="dxa"/>
              <w:right w:w="135" w:type="dxa"/>
            </w:tcMar>
          </w:tcPr>
          <w:p>
            <w:pPr>
              <w:spacing w:after="0"/>
            </w:pPr>
            <w:r>
              <w:rPr>
                <w:b/>
                <w:color w:val="FFFFFF"/>
              </w:rPr>
              <w:t>Path</w:t>
            </w:r>
          </w:p>
        </w:tc>
        <w:tc>
          <w:tcPr>
            <w:tcW w:type="dxa" w:w="3460"/>
            <w:shd w:val="clear" w:color="auto" w:fill="3585F9"/>
            <w:tcMar>
              <w:top w:w="90" w:type="dxa"/>
              <w:bottom w:w="90" w:type="dxa"/>
              <w:left w:w="135" w:type="dxa"/>
              <w:right w:w="135" w:type="dxa"/>
            </w:tcMar>
          </w:tcPr>
          <w:p>
            <w:pPr>
              <w:spacing w:after="0"/>
            </w:pPr>
            <w:r>
              <w:rPr>
                <w:b/>
                <w:color w:val="FFFFFF"/>
              </w:rPr>
              <w:t>Purpose</w:t>
            </w:r>
          </w:p>
        </w:tc>
        <w:tc>
          <w:tcPr>
            <w:tcW w:type="dxa" w:w="2400"/>
            <w:shd w:val="clear" w:color="auto" w:fill="3585F9"/>
            <w:tcMar>
              <w:top w:w="90" w:type="dxa"/>
              <w:bottom w:w="90" w:type="dxa"/>
              <w:left w:w="135" w:type="dxa"/>
              <w:right w:w="135" w:type="dxa"/>
            </w:tcMar>
          </w:tcPr>
          <w:p>
            <w:pPr>
              <w:spacing w:after="0"/>
            </w:pPr>
            <w:r>
              <w:rPr>
                <w:b/>
                <w:color w:val="FFFFFF"/>
              </w:rPr>
              <w:t>Ownership</w:t>
            </w:r>
          </w:p>
        </w:tc>
      </w:tr>
      <w:tr>
        <w:tc>
          <w:tcPr>
            <w:tcW w:type="dxa" w:w="3500"/>
            <w:vAlign w:val="center"/>
            <w:tcMar>
              <w:top w:w="90" w:type="dxa"/>
              <w:bottom w:w="90" w:type="dxa"/>
              <w:left w:w="135" w:type="dxa"/>
              <w:right w:w="135" w:type="dxa"/>
            </w:tcMar>
          </w:tcPr>
          <w:p>
            <w:pPr>
              <w:spacing w:after="0"/>
            </w:pPr>
            <w:r>
              <w:rPr>
                <w:rFonts w:ascii="Consolas" w:hAnsi="Consolas"/>
                <w:color w:val="24292F"/>
                <w:sz w:val="18"/>
              </w:rPr>
              <w:t>/var/ossec/integrations/custom-sophos-mobile.py</w:t>
            </w:r>
          </w:p>
        </w:tc>
        <w:tc>
          <w:tcPr>
            <w:tcW w:type="dxa" w:w="3460"/>
            <w:vAlign w:val="center"/>
            <w:tcMar>
              <w:top w:w="90" w:type="dxa"/>
              <w:bottom w:w="90" w:type="dxa"/>
              <w:left w:w="135" w:type="dxa"/>
              <w:right w:w="135" w:type="dxa"/>
            </w:tcMar>
          </w:tcPr>
          <w:p>
            <w:pPr>
              <w:spacing w:after="0"/>
            </w:pPr>
            <w:r>
              <w:t>Integration script</w:t>
            </w:r>
          </w:p>
        </w:tc>
        <w:tc>
          <w:tcPr>
            <w:tcW w:type="dxa" w:w="2400"/>
            <w:vAlign w:val="center"/>
            <w:tcMar>
              <w:top w:w="90" w:type="dxa"/>
              <w:bottom w:w="90" w:type="dxa"/>
              <w:left w:w="135" w:type="dxa"/>
              <w:right w:w="135" w:type="dxa"/>
            </w:tcMar>
          </w:tcPr>
          <w:p>
            <w:pPr>
              <w:spacing w:after="0"/>
            </w:pPr>
            <w:r>
              <w:rPr>
                <w:rFonts w:ascii="Consolas" w:hAnsi="Consolas"/>
                <w:color w:val="24292F"/>
                <w:sz w:val="18"/>
              </w:rPr>
              <w:t>root:wazuh 0750</w:t>
            </w:r>
          </w:p>
        </w:tc>
      </w:tr>
      <w:tr>
        <w:tc>
          <w:tcPr>
            <w:tcW w:type="dxa" w:w="3500"/>
            <w:vAlign w:val="center"/>
            <w:tcMar>
              <w:top w:w="90" w:type="dxa"/>
              <w:bottom w:w="90" w:type="dxa"/>
              <w:left w:w="135" w:type="dxa"/>
              <w:right w:w="135" w:type="dxa"/>
            </w:tcMar>
            <w:shd w:val="clear" w:color="auto" w:fill="F6F6F6"/>
          </w:tcPr>
          <w:p>
            <w:pPr>
              <w:spacing w:after="0"/>
            </w:pPr>
            <w:r>
              <w:rPr>
                <w:rFonts w:ascii="Consolas" w:hAnsi="Consolas"/>
                <w:color w:val="24292F"/>
                <w:sz w:val="18"/>
              </w:rPr>
              <w:t>/var/ossec/etc/rules/sophos_mobile_rules.xml</w:t>
            </w:r>
          </w:p>
        </w:tc>
        <w:tc>
          <w:tcPr>
            <w:tcW w:type="dxa" w:w="3460"/>
            <w:vAlign w:val="center"/>
            <w:tcMar>
              <w:top w:w="90" w:type="dxa"/>
              <w:bottom w:w="90" w:type="dxa"/>
              <w:left w:w="135" w:type="dxa"/>
              <w:right w:w="135" w:type="dxa"/>
            </w:tcMar>
            <w:shd w:val="clear" w:color="auto" w:fill="F6F6F6"/>
          </w:tcPr>
          <w:p>
            <w:pPr>
              <w:spacing w:after="0"/>
            </w:pPr>
            <w:r>
              <w:t>Detection rules</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wazuh:wazuh 0660</w:t>
            </w:r>
          </w:p>
        </w:tc>
      </w:tr>
      <w:tr>
        <w:tc>
          <w:tcPr>
            <w:tcW w:type="dxa" w:w="3500"/>
            <w:vAlign w:val="center"/>
            <w:tcMar>
              <w:top w:w="90" w:type="dxa"/>
              <w:bottom w:w="90" w:type="dxa"/>
              <w:left w:w="135" w:type="dxa"/>
              <w:right w:w="135" w:type="dxa"/>
            </w:tcMar>
          </w:tcPr>
          <w:p>
            <w:pPr>
              <w:spacing w:after="0"/>
            </w:pPr>
            <w:r>
              <w:rPr>
                <w:rFonts w:ascii="Consolas" w:hAnsi="Consolas"/>
                <w:color w:val="24292F"/>
                <w:sz w:val="18"/>
              </w:rPr>
              <w:t>/var/ossec/etc/sophos-mobile.json</w:t>
            </w:r>
          </w:p>
        </w:tc>
        <w:tc>
          <w:tcPr>
            <w:tcW w:type="dxa" w:w="3460"/>
            <w:vAlign w:val="center"/>
            <w:tcMar>
              <w:top w:w="90" w:type="dxa"/>
              <w:bottom w:w="90" w:type="dxa"/>
              <w:left w:w="135" w:type="dxa"/>
              <w:right w:w="135" w:type="dxa"/>
            </w:tcMar>
          </w:tcPr>
          <w:p>
            <w:pPr>
              <w:spacing w:after="0"/>
            </w:pPr>
            <w:r>
              <w:t>API credentials and options</w:t>
            </w:r>
          </w:p>
        </w:tc>
        <w:tc>
          <w:tcPr>
            <w:tcW w:type="dxa" w:w="2400"/>
            <w:vAlign w:val="center"/>
            <w:tcMar>
              <w:top w:w="90" w:type="dxa"/>
              <w:bottom w:w="90" w:type="dxa"/>
              <w:left w:w="135" w:type="dxa"/>
              <w:right w:w="135" w:type="dxa"/>
            </w:tcMar>
          </w:tcPr>
          <w:p>
            <w:pPr>
              <w:spacing w:after="0"/>
            </w:pPr>
            <w:r>
              <w:rPr>
                <w:rFonts w:ascii="Consolas" w:hAnsi="Consolas"/>
                <w:color w:val="24292F"/>
                <w:sz w:val="18"/>
              </w:rPr>
              <w:t>root:wazuh 0640</w:t>
            </w:r>
          </w:p>
        </w:tc>
      </w:tr>
      <w:tr>
        <w:tc>
          <w:tcPr>
            <w:tcW w:type="dxa" w:w="3500"/>
            <w:vAlign w:val="center"/>
            <w:tcMar>
              <w:top w:w="90" w:type="dxa"/>
              <w:bottom w:w="90" w:type="dxa"/>
              <w:left w:w="135" w:type="dxa"/>
              <w:right w:w="135" w:type="dxa"/>
            </w:tcMar>
            <w:shd w:val="clear" w:color="auto" w:fill="F6F6F6"/>
          </w:tcPr>
          <w:p>
            <w:pPr>
              <w:spacing w:after="0"/>
            </w:pPr>
            <w:r>
              <w:rPr>
                <w:rFonts w:ascii="Consolas" w:hAnsi="Consolas"/>
                <w:color w:val="24292F"/>
                <w:sz w:val="18"/>
              </w:rPr>
              <w:t>/var/ossec/var/sophos-mobile.state</w:t>
            </w:r>
          </w:p>
        </w:tc>
        <w:tc>
          <w:tcPr>
            <w:tcW w:type="dxa" w:w="3460"/>
            <w:vAlign w:val="center"/>
            <w:tcMar>
              <w:top w:w="90" w:type="dxa"/>
              <w:bottom w:w="90" w:type="dxa"/>
              <w:left w:w="135" w:type="dxa"/>
              <w:right w:w="135" w:type="dxa"/>
            </w:tcMar>
            <w:shd w:val="clear" w:color="auto" w:fill="F6F6F6"/>
          </w:tcPr>
          <w:p>
            <w:pPr>
              <w:spacing w:after="0"/>
            </w:pPr>
            <w:r>
              <w:t>API cursors, device and app hashes</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root:wazuh</w:t>
            </w:r>
          </w:p>
        </w:tc>
      </w:tr>
      <w:tr>
        <w:tc>
          <w:tcPr>
            <w:tcW w:type="dxa" w:w="3500"/>
            <w:vAlign w:val="center"/>
            <w:tcMar>
              <w:top w:w="90" w:type="dxa"/>
              <w:bottom w:w="90" w:type="dxa"/>
              <w:left w:w="135" w:type="dxa"/>
              <w:right w:w="135" w:type="dxa"/>
            </w:tcMar>
          </w:tcPr>
          <w:p>
            <w:pPr>
              <w:spacing w:after="0"/>
            </w:pPr>
            <w:r>
              <w:rPr>
                <w:rFonts w:ascii="Consolas" w:hAnsi="Consolas"/>
                <w:color w:val="24292F"/>
                <w:sz w:val="18"/>
              </w:rPr>
              <w:t>/var/log/sophos-mobile/events.json</w:t>
            </w:r>
          </w:p>
        </w:tc>
        <w:tc>
          <w:tcPr>
            <w:tcW w:type="dxa" w:w="3460"/>
            <w:vAlign w:val="center"/>
            <w:tcMar>
              <w:top w:w="90" w:type="dxa"/>
              <w:bottom w:w="90" w:type="dxa"/>
              <w:left w:w="135" w:type="dxa"/>
              <w:right w:w="135" w:type="dxa"/>
            </w:tcMar>
          </w:tcPr>
          <w:p>
            <w:pPr>
              <w:spacing w:after="0"/>
            </w:pPr>
            <w:r>
              <w:t>Output read by logcollector</w:t>
            </w:r>
          </w:p>
        </w:tc>
        <w:tc>
          <w:tcPr>
            <w:tcW w:type="dxa" w:w="2400"/>
            <w:vAlign w:val="center"/>
            <w:tcMar>
              <w:top w:w="90" w:type="dxa"/>
              <w:bottom w:w="90" w:type="dxa"/>
              <w:left w:w="135" w:type="dxa"/>
              <w:right w:w="135" w:type="dxa"/>
            </w:tcMar>
          </w:tcPr>
          <w:p>
            <w:pPr>
              <w:spacing w:after="0"/>
            </w:pPr>
            <w:r>
              <w:rPr>
                <w:rFonts w:ascii="Consolas" w:hAnsi="Consolas"/>
                <w:color w:val="24292F"/>
                <w:sz w:val="18"/>
              </w:rPr>
              <w:t>wazuh:wazuh</w:t>
            </w:r>
          </w:p>
        </w:tc>
      </w:tr>
    </w:tbl>
    <w:p>
      <w:pPr>
        <w:spacing w:after="80"/>
      </w:pPr>
    </w:p>
    <w:p>
      <w:r>
        <w:t xml:space="preserve">Two blocks are appended to </w:t>
      </w:r>
      <w:r>
        <w:rPr>
          <w:rFonts w:ascii="Consolas" w:hAnsi="Consolas"/>
          <w:color w:val="24292F"/>
          <w:sz w:val="18"/>
        </w:rPr>
        <w:t>ossec.conf</w:t>
      </w:r>
      <w:r>
        <w:t xml:space="preserve">: a </w:t>
      </w:r>
      <w:r>
        <w:rPr>
          <w:rFonts w:ascii="Consolas" w:hAnsi="Consolas"/>
          <w:color w:val="24292F"/>
          <w:sz w:val="18"/>
        </w:rPr>
        <w:t>command</w:t>
      </w:r>
      <w:r>
        <w:t xml:space="preserve"> wodle that runs the script on a 5-minute interval, and a </w:t>
      </w:r>
      <w:r>
        <w:rPr>
          <w:rFonts w:ascii="Consolas" w:hAnsi="Consolas"/>
          <w:color w:val="24292F"/>
          <w:sz w:val="18"/>
        </w:rPr>
        <w:t>localfile</w:t>
      </w:r>
      <w:r>
        <w:t xml:space="preserve"> block that reads the JSON output. The original file is backed up first.</w:t>
      </w:r>
    </w:p>
    <w:p>
      <w:pPr>
        <w:pStyle w:val="Heading2"/>
      </w:pPr>
      <w:r>
        <w:t>2.3 Endpoints and record types</w:t>
      </w:r>
    </w:p>
    <w:p>
      <w:r>
        <w:t xml:space="preserve">Every record carries </w:t>
      </w:r>
      <w:r>
        <w:rPr>
          <w:rFonts w:ascii="Consolas" w:hAnsi="Consolas"/>
          <w:color w:val="24292F"/>
          <w:sz w:val="18"/>
        </w:rPr>
        <w:t>integration</w:t>
      </w:r>
      <w:r>
        <w:t xml:space="preserve"> = </w:t>
      </w:r>
      <w:r>
        <w:rPr>
          <w:rFonts w:ascii="Consolas" w:hAnsi="Consolas"/>
          <w:color w:val="24292F"/>
          <w:sz w:val="18"/>
        </w:rPr>
        <w:t>sophos_mobile</w:t>
      </w:r>
      <w:r>
        <w:t xml:space="preserve"> and a </w:t>
      </w:r>
      <w:r>
        <w:rPr>
          <w:rFonts w:ascii="Consolas" w:hAnsi="Consolas"/>
          <w:color w:val="24292F"/>
          <w:sz w:val="18"/>
        </w:rPr>
        <w:t>sophos_record</w:t>
      </w:r>
      <w:r>
        <w:t xml:space="preserve"> field identifying its kind:</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3560"/>
            <w:shd w:val="clear" w:color="auto" w:fill="3585F9"/>
            <w:tcMar>
              <w:top w:w="90" w:type="dxa"/>
              <w:bottom w:w="90" w:type="dxa"/>
              <w:left w:w="135" w:type="dxa"/>
              <w:right w:w="135" w:type="dxa"/>
            </w:tcMar>
          </w:tcPr>
          <w:p>
            <w:pPr>
              <w:spacing w:after="0"/>
            </w:pPr>
            <w:r>
              <w:rPr>
                <w:b/>
                <w:color w:val="FFFFFF"/>
              </w:rPr>
              <w:t>Sophos endpoint</w:t>
            </w:r>
          </w:p>
        </w:tc>
        <w:tc>
          <w:tcPr>
            <w:tcW w:type="dxa" w:w="2840"/>
            <w:shd w:val="clear" w:color="auto" w:fill="3585F9"/>
            <w:tcMar>
              <w:top w:w="90" w:type="dxa"/>
              <w:bottom w:w="90" w:type="dxa"/>
              <w:left w:w="135" w:type="dxa"/>
              <w:right w:w="135" w:type="dxa"/>
            </w:tcMar>
          </w:tcPr>
          <w:p>
            <w:pPr>
              <w:spacing w:after="0"/>
            </w:pPr>
            <w:r>
              <w:rPr>
                <w:b/>
                <w:color w:val="FFFFFF"/>
              </w:rPr>
              <w:t>sophos_record</w:t>
            </w:r>
          </w:p>
        </w:tc>
        <w:tc>
          <w:tcPr>
            <w:tcW w:type="dxa" w:w="2960"/>
            <w:shd w:val="clear" w:color="auto" w:fill="3585F9"/>
            <w:tcMar>
              <w:top w:w="90" w:type="dxa"/>
              <w:bottom w:w="90" w:type="dxa"/>
              <w:left w:w="135" w:type="dxa"/>
              <w:right w:w="135" w:type="dxa"/>
            </w:tcMar>
          </w:tcPr>
          <w:p>
            <w:pPr>
              <w:spacing w:after="0"/>
            </w:pPr>
            <w:r>
              <w:rPr>
                <w:b/>
                <w:color w:val="FFFFFF"/>
              </w:rPr>
              <w:t>Deduplication</w:t>
            </w:r>
          </w:p>
        </w:tc>
      </w:tr>
      <w:tr>
        <w:tc>
          <w:tcPr>
            <w:tcW w:type="dxa" w:w="3560"/>
            <w:vAlign w:val="center"/>
            <w:tcMar>
              <w:top w:w="90" w:type="dxa"/>
              <w:bottom w:w="90" w:type="dxa"/>
              <w:left w:w="135" w:type="dxa"/>
              <w:right w:w="135" w:type="dxa"/>
            </w:tcMar>
          </w:tcPr>
          <w:p>
            <w:pPr>
              <w:spacing w:after="0"/>
            </w:pPr>
            <w:r>
              <w:rPr>
                <w:rFonts w:ascii="Consolas" w:hAnsi="Consolas"/>
                <w:color w:val="24292F"/>
                <w:sz w:val="18"/>
              </w:rPr>
              <w:t>siem/v1/events</w:t>
            </w:r>
          </w:p>
        </w:tc>
        <w:tc>
          <w:tcPr>
            <w:tcW w:type="dxa" w:w="2840"/>
            <w:vAlign w:val="center"/>
            <w:tcMar>
              <w:top w:w="90" w:type="dxa"/>
              <w:bottom w:w="90" w:type="dxa"/>
              <w:left w:w="135" w:type="dxa"/>
              <w:right w:w="135" w:type="dxa"/>
            </w:tcMar>
          </w:tcPr>
          <w:p>
            <w:pPr>
              <w:spacing w:after="0"/>
            </w:pPr>
            <w:r>
              <w:rPr>
                <w:rFonts w:ascii="Consolas" w:hAnsi="Consolas"/>
                <w:color w:val="24292F"/>
                <w:sz w:val="18"/>
              </w:rPr>
              <w:t>event</w:t>
            </w:r>
          </w:p>
        </w:tc>
        <w:tc>
          <w:tcPr>
            <w:tcW w:type="dxa" w:w="2960"/>
            <w:vAlign w:val="center"/>
            <w:tcMar>
              <w:top w:w="90" w:type="dxa"/>
              <w:bottom w:w="90" w:type="dxa"/>
              <w:left w:w="135" w:type="dxa"/>
              <w:right w:w="135" w:type="dxa"/>
            </w:tcMar>
          </w:tcPr>
          <w:p>
            <w:pPr>
              <w:spacing w:after="0"/>
            </w:pPr>
            <w:r>
              <w:t>Persistent API cursor</w:t>
            </w:r>
          </w:p>
        </w:tc>
      </w:tr>
      <w:tr>
        <w:tc>
          <w:tcPr>
            <w:tcW w:type="dxa" w:w="3560"/>
            <w:vAlign w:val="center"/>
            <w:tcMar>
              <w:top w:w="90" w:type="dxa"/>
              <w:bottom w:w="90" w:type="dxa"/>
              <w:left w:w="135" w:type="dxa"/>
              <w:right w:w="135" w:type="dxa"/>
            </w:tcMar>
            <w:shd w:val="clear" w:color="auto" w:fill="F6F6F6"/>
          </w:tcPr>
          <w:p>
            <w:pPr>
              <w:spacing w:after="0"/>
            </w:pPr>
            <w:r>
              <w:rPr>
                <w:rFonts w:ascii="Consolas" w:hAnsi="Consolas"/>
                <w:color w:val="24292F"/>
                <w:sz w:val="18"/>
              </w:rPr>
              <w:t>siem/v1/alerts</w:t>
            </w:r>
          </w:p>
        </w:tc>
        <w:tc>
          <w:tcPr>
            <w:tcW w:type="dxa" w:w="2840"/>
            <w:vAlign w:val="center"/>
            <w:tcMar>
              <w:top w:w="90" w:type="dxa"/>
              <w:bottom w:w="90" w:type="dxa"/>
              <w:left w:w="135" w:type="dxa"/>
              <w:right w:w="135" w:type="dxa"/>
            </w:tcMar>
            <w:shd w:val="clear" w:color="auto" w:fill="F6F6F6"/>
          </w:tcPr>
          <w:p>
            <w:pPr>
              <w:spacing w:after="0"/>
            </w:pPr>
            <w:r>
              <w:rPr>
                <w:rFonts w:ascii="Consolas" w:hAnsi="Consolas"/>
                <w:color w:val="24292F"/>
                <w:sz w:val="18"/>
              </w:rPr>
              <w:t>alert</w:t>
            </w:r>
          </w:p>
        </w:tc>
        <w:tc>
          <w:tcPr>
            <w:tcW w:type="dxa" w:w="2960"/>
            <w:vAlign w:val="center"/>
            <w:tcMar>
              <w:top w:w="90" w:type="dxa"/>
              <w:bottom w:w="90" w:type="dxa"/>
              <w:left w:w="135" w:type="dxa"/>
              <w:right w:w="135" w:type="dxa"/>
            </w:tcMar>
            <w:shd w:val="clear" w:color="auto" w:fill="F6F6F6"/>
          </w:tcPr>
          <w:p>
            <w:pPr>
              <w:spacing w:after="0"/>
            </w:pPr>
            <w:r>
              <w:t>Persistent API cursor</w:t>
            </w:r>
          </w:p>
        </w:tc>
      </w:tr>
      <w:tr>
        <w:tc>
          <w:tcPr>
            <w:tcW w:type="dxa" w:w="3560"/>
            <w:vAlign w:val="center"/>
            <w:tcMar>
              <w:top w:w="90" w:type="dxa"/>
              <w:bottom w:w="90" w:type="dxa"/>
              <w:left w:w="135" w:type="dxa"/>
              <w:right w:w="135" w:type="dxa"/>
            </w:tcMar>
          </w:tcPr>
          <w:p>
            <w:pPr>
              <w:spacing w:after="0"/>
            </w:pPr>
            <w:r>
              <w:rPr>
                <w:rFonts w:ascii="Consolas" w:hAnsi="Consolas"/>
                <w:color w:val="24292F"/>
                <w:sz w:val="18"/>
              </w:rPr>
              <w:t>mobile/v1/devices</w:t>
            </w:r>
          </w:p>
        </w:tc>
        <w:tc>
          <w:tcPr>
            <w:tcW w:type="dxa" w:w="2840"/>
            <w:vAlign w:val="center"/>
            <w:tcMar>
              <w:top w:w="90" w:type="dxa"/>
              <w:bottom w:w="90" w:type="dxa"/>
              <w:left w:w="135" w:type="dxa"/>
              <w:right w:w="135" w:type="dxa"/>
            </w:tcMar>
          </w:tcPr>
          <w:p>
            <w:pPr>
              <w:spacing w:after="0"/>
            </w:pPr>
            <w:r>
              <w:rPr>
                <w:rFonts w:ascii="Consolas" w:hAnsi="Consolas"/>
                <w:color w:val="24292F"/>
                <w:sz w:val="18"/>
              </w:rPr>
              <w:t>device_status</w:t>
            </w:r>
          </w:p>
        </w:tc>
        <w:tc>
          <w:tcPr>
            <w:tcW w:type="dxa" w:w="2960"/>
            <w:vAlign w:val="center"/>
            <w:tcMar>
              <w:top w:w="90" w:type="dxa"/>
              <w:bottom w:w="90" w:type="dxa"/>
              <w:left w:w="135" w:type="dxa"/>
              <w:right w:w="135" w:type="dxa"/>
            </w:tcMar>
          </w:tcPr>
          <w:p>
            <w:pPr>
              <w:spacing w:after="0"/>
            </w:pPr>
            <w:r>
              <w:t>SHA-256 of the device object</w:t>
            </w:r>
          </w:p>
        </w:tc>
      </w:tr>
      <w:tr>
        <w:tc>
          <w:tcPr>
            <w:tcW w:type="dxa" w:w="3560"/>
            <w:vAlign w:val="center"/>
            <w:tcMar>
              <w:top w:w="90" w:type="dxa"/>
              <w:bottom w:w="90" w:type="dxa"/>
              <w:left w:w="135" w:type="dxa"/>
              <w:right w:w="135" w:type="dxa"/>
            </w:tcMar>
            <w:shd w:val="clear" w:color="auto" w:fill="F6F6F6"/>
          </w:tcPr>
          <w:p>
            <w:pPr>
              <w:spacing w:after="0"/>
            </w:pPr>
            <w:r>
              <w:rPr>
                <w:rFonts w:ascii="Consolas" w:hAnsi="Consolas"/>
                <w:color w:val="24292F"/>
                <w:sz w:val="18"/>
              </w:rPr>
              <w:t>mobile/v1/devices/{id}/compliance-violations</w:t>
            </w:r>
          </w:p>
        </w:tc>
        <w:tc>
          <w:tcPr>
            <w:tcW w:type="dxa" w:w="2840"/>
            <w:vAlign w:val="center"/>
            <w:tcMar>
              <w:top w:w="90" w:type="dxa"/>
              <w:bottom w:w="90" w:type="dxa"/>
              <w:left w:w="135" w:type="dxa"/>
              <w:right w:w="135" w:type="dxa"/>
            </w:tcMar>
            <w:shd w:val="clear" w:color="auto" w:fill="F6F6F6"/>
          </w:tcPr>
          <w:p>
            <w:pPr>
              <w:spacing w:after="0"/>
            </w:pPr>
            <w:r>
              <w:rPr>
                <w:rFonts w:ascii="Consolas" w:hAnsi="Consolas"/>
                <w:color w:val="24292F"/>
                <w:sz w:val="18"/>
              </w:rPr>
              <w:t>compliance_violation</w:t>
            </w:r>
          </w:p>
        </w:tc>
        <w:tc>
          <w:tcPr>
            <w:tcW w:type="dxa" w:w="2960"/>
            <w:vAlign w:val="center"/>
            <w:tcMar>
              <w:top w:w="90" w:type="dxa"/>
              <w:bottom w:w="90" w:type="dxa"/>
              <w:left w:w="135" w:type="dxa"/>
              <w:right w:w="135" w:type="dxa"/>
            </w:tcMar>
            <w:shd w:val="clear" w:color="auto" w:fill="F6F6F6"/>
          </w:tcPr>
          <w:p>
            <w:pPr>
              <w:spacing w:after="0"/>
            </w:pPr>
            <w:r>
              <w:t>Hash per violation</w:t>
            </w:r>
          </w:p>
        </w:tc>
      </w:tr>
      <w:tr>
        <w:tc>
          <w:tcPr>
            <w:tcW w:type="dxa" w:w="3560"/>
            <w:vAlign w:val="center"/>
            <w:tcMar>
              <w:top w:w="90" w:type="dxa"/>
              <w:bottom w:w="90" w:type="dxa"/>
              <w:left w:w="135" w:type="dxa"/>
              <w:right w:w="135" w:type="dxa"/>
            </w:tcMar>
          </w:tcPr>
          <w:p>
            <w:pPr>
              <w:spacing w:after="0"/>
            </w:pPr>
            <w:r>
              <w:rPr>
                <w:rFonts w:ascii="Consolas" w:hAnsi="Consolas"/>
                <w:color w:val="24292F"/>
                <w:sz w:val="18"/>
              </w:rPr>
              <w:t>mobile/v1/devices/{id}/installed-apps</w:t>
            </w:r>
          </w:p>
        </w:tc>
        <w:tc>
          <w:tcPr>
            <w:tcW w:type="dxa" w:w="2840"/>
            <w:vAlign w:val="center"/>
            <w:tcMar>
              <w:top w:w="90" w:type="dxa"/>
              <w:bottom w:w="90" w:type="dxa"/>
              <w:left w:w="135" w:type="dxa"/>
              <w:right w:w="135" w:type="dxa"/>
            </w:tcMar>
          </w:tcPr>
          <w:p>
            <w:pPr>
              <w:spacing w:after="0"/>
            </w:pPr>
            <w:r>
              <w:rPr>
                <w:rFonts w:ascii="Consolas" w:hAnsi="Consolas"/>
                <w:color w:val="24292F"/>
                <w:sz w:val="18"/>
              </w:rPr>
              <w:t>installed_app</w:t>
            </w:r>
            <w:r>
              <w:t xml:space="preserve">, </w:t>
            </w:r>
            <w:r>
              <w:rPr>
                <w:rFonts w:ascii="Consolas" w:hAnsi="Consolas"/>
                <w:color w:val="24292F"/>
                <w:sz w:val="18"/>
              </w:rPr>
              <w:t>app_removed</w:t>
            </w:r>
            <w:r>
              <w:t xml:space="preserve">, </w:t>
            </w:r>
            <w:r>
              <w:rPr>
                <w:rFonts w:ascii="Consolas" w:hAnsi="Consolas"/>
                <w:color w:val="24292F"/>
                <w:sz w:val="18"/>
              </w:rPr>
              <w:t>forbidden_app</w:t>
            </w:r>
          </w:p>
        </w:tc>
        <w:tc>
          <w:tcPr>
            <w:tcW w:type="dxa" w:w="2960"/>
            <w:vAlign w:val="center"/>
            <w:tcMar>
              <w:top w:w="90" w:type="dxa"/>
              <w:bottom w:w="90" w:type="dxa"/>
              <w:left w:w="135" w:type="dxa"/>
              <w:right w:w="135" w:type="dxa"/>
            </w:tcMar>
          </w:tcPr>
          <w:p>
            <w:pPr>
              <w:spacing w:after="0"/>
            </w:pPr>
            <w:r>
              <w:t>Diff against a per-device baseline</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Endpoint note. </w:t>
            </w:r>
            <w:r>
              <w:t xml:space="preserve">On tenants managed through Sophos Central the Mobile API is served under </w:t>
            </w:r>
            <w:r>
              <w:rPr>
                <w:rFonts w:ascii="Consolas" w:hAnsi="Consolas"/>
                <w:color w:val="24292F"/>
                <w:sz w:val="18"/>
              </w:rPr>
              <w:t>mobile/v1/</w:t>
            </w:r>
            <w:r>
              <w:t xml:space="preserve">. The </w:t>
            </w:r>
            <w:r>
              <w:rPr>
                <w:rFonts w:ascii="Consolas" w:hAnsi="Consolas"/>
                <w:color w:val="24292F"/>
                <w:sz w:val="18"/>
              </w:rPr>
              <w:t>smc/v1/</w:t>
            </w:r>
            <w:r>
              <w:t xml:space="preserve"> paths documented for standalone Sophos Mobile return HTTP 404 on these tenants and must not be used.</w:t>
            </w:r>
          </w:p>
        </w:tc>
      </w:tr>
    </w:tbl>
    <w:p>
      <w:pPr>
        <w:spacing w:after="80"/>
      </w:pPr>
    </w:p>
    <w:p>
      <w:pPr>
        <w:pStyle w:val="Heading2"/>
      </w:pPr>
      <w:r>
        <w:t>2.4 Polling, deduplication and state</w:t>
      </w:r>
    </w:p>
    <w:p>
      <w:r>
        <w:t>The SIEM API retains only 24 hours of data, so polling uses the cursor the API returns on each call. The cursor is persisted, advances on every request and does not re-deliver records already seen. On a first run with no stored cursor the script requests the last 12 hours.</w:t>
      </w:r>
    </w:p>
    <w:p>
      <w:r>
        <w:t>Device and application data have no cursor, so change detection happens locally: a device is re-emitted only when the hash of its object changes, and applications are compared against a stored baseline. A cycle that finds nothing new writes nothing and raises no alerts.</w:t>
      </w:r>
    </w:p>
    <w:p>
      <w:pPr>
        <w:pStyle w:val="Heading1"/>
      </w:pPr>
      <w:r>
        <w:t>3. Prerequisites</w:t>
      </w:r>
    </w:p>
    <w:p>
      <w:pPr>
        <w:pStyle w:val="Heading2"/>
      </w:pPr>
      <w:r>
        <w:t>3.1 Sophos Central</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2400"/>
            <w:shd w:val="clear" w:color="auto" w:fill="3585F9"/>
            <w:tcMar>
              <w:top w:w="90" w:type="dxa"/>
              <w:bottom w:w="90" w:type="dxa"/>
              <w:left w:w="135" w:type="dxa"/>
              <w:right w:w="135" w:type="dxa"/>
            </w:tcMar>
          </w:tcPr>
          <w:p>
            <w:pPr>
              <w:spacing w:after="0"/>
            </w:pPr>
            <w:r>
              <w:rPr>
                <w:b/>
                <w:color w:val="FFFFFF"/>
              </w:rPr>
              <w:t>Requirement</w:t>
            </w:r>
          </w:p>
        </w:tc>
        <w:tc>
          <w:tcPr>
            <w:tcW w:type="dxa" w:w="6960"/>
            <w:shd w:val="clear" w:color="auto" w:fill="3585F9"/>
            <w:tcMar>
              <w:top w:w="90" w:type="dxa"/>
              <w:bottom w:w="90" w:type="dxa"/>
              <w:left w:w="135" w:type="dxa"/>
              <w:right w:w="135" w:type="dxa"/>
            </w:tcMar>
          </w:tcPr>
          <w:p>
            <w:pPr>
              <w:spacing w:after="0"/>
            </w:pPr>
            <w:r>
              <w:rPr>
                <w:b/>
                <w:color w:val="FFFFFF"/>
              </w:rPr>
              <w:t>Detail</w:t>
            </w:r>
          </w:p>
        </w:tc>
      </w:tr>
      <w:tr>
        <w:tc>
          <w:tcPr>
            <w:tcW w:type="dxa" w:w="2400"/>
            <w:vAlign w:val="center"/>
            <w:tcMar>
              <w:top w:w="90" w:type="dxa"/>
              <w:bottom w:w="90" w:type="dxa"/>
              <w:left w:w="135" w:type="dxa"/>
              <w:right w:w="135" w:type="dxa"/>
            </w:tcMar>
          </w:tcPr>
          <w:p>
            <w:pPr>
              <w:spacing w:after="0"/>
            </w:pPr>
            <w:r>
              <w:t>Licensing</w:t>
            </w:r>
          </w:p>
        </w:tc>
        <w:tc>
          <w:tcPr>
            <w:tcW w:type="dxa" w:w="6960"/>
            <w:vAlign w:val="center"/>
            <w:tcMar>
              <w:top w:w="90" w:type="dxa"/>
              <w:bottom w:w="90" w:type="dxa"/>
              <w:left w:w="135" w:type="dxa"/>
              <w:right w:w="135" w:type="dxa"/>
            </w:tcMar>
          </w:tcPr>
          <w:p>
            <w:pPr>
              <w:spacing w:after="0"/>
            </w:pPr>
            <w:r>
              <w:t>An active Sophos Mobile subscription or trial, with at least one enrolled device</w:t>
            </w:r>
          </w:p>
        </w:tc>
      </w:tr>
      <w:tr>
        <w:tc>
          <w:tcPr>
            <w:tcW w:type="dxa" w:w="2400"/>
            <w:vAlign w:val="center"/>
            <w:tcMar>
              <w:top w:w="90" w:type="dxa"/>
              <w:bottom w:w="90" w:type="dxa"/>
              <w:left w:w="135" w:type="dxa"/>
              <w:right w:w="135" w:type="dxa"/>
            </w:tcMar>
            <w:shd w:val="clear" w:color="auto" w:fill="F6F6F6"/>
          </w:tcPr>
          <w:p>
            <w:pPr>
              <w:spacing w:after="0"/>
            </w:pPr>
            <w:r>
              <w:t>Administrator access</w:t>
            </w:r>
          </w:p>
        </w:tc>
        <w:tc>
          <w:tcPr>
            <w:tcW w:type="dxa" w:w="6960"/>
            <w:vAlign w:val="center"/>
            <w:tcMar>
              <w:top w:w="90" w:type="dxa"/>
              <w:bottom w:w="90" w:type="dxa"/>
              <w:left w:w="135" w:type="dxa"/>
              <w:right w:w="135" w:type="dxa"/>
            </w:tcMar>
            <w:shd w:val="clear" w:color="auto" w:fill="F6F6F6"/>
          </w:tcPr>
          <w:p>
            <w:pPr>
              <w:spacing w:after="0"/>
            </w:pPr>
            <w:r>
              <w:t>Rights to create API credentials in Sophos Central</w:t>
            </w:r>
          </w:p>
        </w:tc>
      </w:tr>
      <w:tr>
        <w:tc>
          <w:tcPr>
            <w:tcW w:type="dxa" w:w="2400"/>
            <w:vAlign w:val="center"/>
            <w:tcMar>
              <w:top w:w="90" w:type="dxa"/>
              <w:bottom w:w="90" w:type="dxa"/>
              <w:left w:w="135" w:type="dxa"/>
              <w:right w:w="135" w:type="dxa"/>
            </w:tcMar>
          </w:tcPr>
          <w:p>
            <w:pPr>
              <w:spacing w:after="0"/>
            </w:pPr>
            <w:r>
              <w:t>Credential type</w:t>
            </w:r>
          </w:p>
        </w:tc>
        <w:tc>
          <w:tcPr>
            <w:tcW w:type="dxa" w:w="6960"/>
            <w:vAlign w:val="center"/>
            <w:tcMar>
              <w:top w:w="90" w:type="dxa"/>
              <w:bottom w:w="90" w:type="dxa"/>
              <w:left w:w="135" w:type="dxa"/>
              <w:right w:w="135" w:type="dxa"/>
            </w:tcMar>
          </w:tcPr>
          <w:p>
            <w:pPr>
              <w:spacing w:after="0"/>
            </w:pPr>
            <w:r>
              <w:t>Service principal with the ReadOnly role (section 4.1)</w:t>
            </w:r>
          </w:p>
        </w:tc>
      </w:tr>
      <w:tr>
        <w:tc>
          <w:tcPr>
            <w:tcW w:type="dxa" w:w="2400"/>
            <w:vAlign w:val="center"/>
            <w:tcMar>
              <w:top w:w="90" w:type="dxa"/>
              <w:bottom w:w="90" w:type="dxa"/>
              <w:left w:w="135" w:type="dxa"/>
              <w:right w:w="135" w:type="dxa"/>
            </w:tcMar>
            <w:shd w:val="clear" w:color="auto" w:fill="F6F6F6"/>
          </w:tcPr>
          <w:p>
            <w:pPr>
              <w:spacing w:after="0"/>
            </w:pPr>
            <w:r>
              <w:t>Tenant scope</w:t>
            </w:r>
          </w:p>
        </w:tc>
        <w:tc>
          <w:tcPr>
            <w:tcW w:type="dxa" w:w="6960"/>
            <w:vAlign w:val="center"/>
            <w:tcMar>
              <w:top w:w="90" w:type="dxa"/>
              <w:bottom w:w="90" w:type="dxa"/>
              <w:left w:w="135" w:type="dxa"/>
              <w:right w:w="135" w:type="dxa"/>
            </w:tcMar>
            <w:shd w:val="clear" w:color="auto" w:fill="F6F6F6"/>
          </w:tcPr>
          <w:p>
            <w:pPr>
              <w:spacing w:after="0"/>
            </w:pPr>
            <w:r>
              <w:t>A tenant-level credential. Partner and organization credentials require additional headers and are not supported</w:t>
            </w:r>
          </w:p>
        </w:tc>
      </w:tr>
    </w:tbl>
    <w:p>
      <w:pPr>
        <w:spacing w:after="80"/>
      </w:pPr>
    </w:p>
    <w:p>
      <w:pPr>
        <w:pStyle w:val="Heading2"/>
      </w:pPr>
      <w:r>
        <w:t>3.2 Wazuh</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2400"/>
            <w:shd w:val="clear" w:color="auto" w:fill="3585F9"/>
            <w:tcMar>
              <w:top w:w="90" w:type="dxa"/>
              <w:bottom w:w="90" w:type="dxa"/>
              <w:left w:w="135" w:type="dxa"/>
              <w:right w:w="135" w:type="dxa"/>
            </w:tcMar>
          </w:tcPr>
          <w:p>
            <w:pPr>
              <w:spacing w:after="0"/>
            </w:pPr>
            <w:r>
              <w:rPr>
                <w:b/>
                <w:color w:val="FFFFFF"/>
              </w:rPr>
              <w:t>Requirement</w:t>
            </w:r>
          </w:p>
        </w:tc>
        <w:tc>
          <w:tcPr>
            <w:tcW w:type="dxa" w:w="6960"/>
            <w:shd w:val="clear" w:color="auto" w:fill="3585F9"/>
            <w:tcMar>
              <w:top w:w="90" w:type="dxa"/>
              <w:bottom w:w="90" w:type="dxa"/>
              <w:left w:w="135" w:type="dxa"/>
              <w:right w:w="135" w:type="dxa"/>
            </w:tcMar>
          </w:tcPr>
          <w:p>
            <w:pPr>
              <w:spacing w:after="0"/>
            </w:pPr>
            <w:r>
              <w:rPr>
                <w:b/>
                <w:color w:val="FFFFFF"/>
              </w:rPr>
              <w:t>Detail</w:t>
            </w:r>
          </w:p>
        </w:tc>
      </w:tr>
      <w:tr>
        <w:tc>
          <w:tcPr>
            <w:tcW w:type="dxa" w:w="2400"/>
            <w:vAlign w:val="center"/>
            <w:tcMar>
              <w:top w:w="90" w:type="dxa"/>
              <w:bottom w:w="90" w:type="dxa"/>
              <w:left w:w="135" w:type="dxa"/>
              <w:right w:w="135" w:type="dxa"/>
            </w:tcMar>
          </w:tcPr>
          <w:p>
            <w:pPr>
              <w:spacing w:after="0"/>
            </w:pPr>
            <w:r>
              <w:t>Version</w:t>
            </w:r>
          </w:p>
        </w:tc>
        <w:tc>
          <w:tcPr>
            <w:tcW w:type="dxa" w:w="6960"/>
            <w:vAlign w:val="center"/>
            <w:tcMar>
              <w:top w:w="90" w:type="dxa"/>
              <w:bottom w:w="90" w:type="dxa"/>
              <w:left w:w="135" w:type="dxa"/>
              <w:right w:w="135" w:type="dxa"/>
            </w:tcMar>
          </w:tcPr>
          <w:p>
            <w:pPr>
              <w:spacing w:after="0"/>
            </w:pPr>
            <w:r>
              <w:t>Any Wazuh 4.x manager. Validated on 4.14.7. See section 1.3</w:t>
            </w:r>
          </w:p>
        </w:tc>
      </w:tr>
      <w:tr>
        <w:tc>
          <w:tcPr>
            <w:tcW w:type="dxa" w:w="2400"/>
            <w:vAlign w:val="center"/>
            <w:tcMar>
              <w:top w:w="90" w:type="dxa"/>
              <w:bottom w:w="90" w:type="dxa"/>
              <w:left w:w="135" w:type="dxa"/>
              <w:right w:w="135" w:type="dxa"/>
            </w:tcMar>
            <w:shd w:val="clear" w:color="auto" w:fill="F6F6F6"/>
          </w:tcPr>
          <w:p>
            <w:pPr>
              <w:spacing w:after="0"/>
            </w:pPr>
            <w:r>
              <w:t>Component</w:t>
            </w:r>
          </w:p>
        </w:tc>
        <w:tc>
          <w:tcPr>
            <w:tcW w:type="dxa" w:w="6960"/>
            <w:vAlign w:val="center"/>
            <w:tcMar>
              <w:top w:w="90" w:type="dxa"/>
              <w:bottom w:w="90" w:type="dxa"/>
              <w:left w:w="135" w:type="dxa"/>
              <w:right w:w="135" w:type="dxa"/>
            </w:tcMar>
            <w:shd w:val="clear" w:color="auto" w:fill="F6F6F6"/>
          </w:tcPr>
          <w:p>
            <w:pPr>
              <w:spacing w:after="0"/>
            </w:pPr>
            <w:r>
              <w:t>Wazuh server (manager). The integration runs on the manager, not on an agent</w:t>
            </w:r>
          </w:p>
        </w:tc>
      </w:tr>
      <w:tr>
        <w:tc>
          <w:tcPr>
            <w:tcW w:type="dxa" w:w="2400"/>
            <w:vAlign w:val="center"/>
            <w:tcMar>
              <w:top w:w="90" w:type="dxa"/>
              <w:bottom w:w="90" w:type="dxa"/>
              <w:left w:w="135" w:type="dxa"/>
              <w:right w:w="135" w:type="dxa"/>
            </w:tcMar>
          </w:tcPr>
          <w:p>
            <w:pPr>
              <w:spacing w:after="0"/>
            </w:pPr>
            <w:r>
              <w:t>Python</w:t>
            </w:r>
          </w:p>
        </w:tc>
        <w:tc>
          <w:tcPr>
            <w:tcW w:type="dxa" w:w="6960"/>
            <w:vAlign w:val="center"/>
            <w:tcMar>
              <w:top w:w="90" w:type="dxa"/>
              <w:bottom w:w="90" w:type="dxa"/>
              <w:left w:w="135" w:type="dxa"/>
              <w:right w:w="135" w:type="dxa"/>
            </w:tcMar>
          </w:tcPr>
          <w:p>
            <w:pPr>
              <w:spacing w:after="0"/>
            </w:pPr>
            <w:r>
              <w:t xml:space="preserve">The interpreter bundled with Wazuh at </w:t>
            </w:r>
            <w:r>
              <w:rPr>
                <w:rFonts w:ascii="Consolas" w:hAnsi="Consolas"/>
                <w:color w:val="24292F"/>
                <w:sz w:val="18"/>
              </w:rPr>
              <w:t>/var/ossec/framework/python/bin/python3</w:t>
            </w:r>
            <w:r>
              <w:t xml:space="preserve">, which already provides </w:t>
            </w:r>
            <w:r>
              <w:rPr>
                <w:rFonts w:ascii="Consolas" w:hAnsi="Consolas"/>
                <w:color w:val="24292F"/>
                <w:sz w:val="18"/>
              </w:rPr>
              <w:t>requests</w:t>
            </w:r>
            <w:r>
              <w:t>. Nothing needs installing</w:t>
            </w:r>
          </w:p>
        </w:tc>
      </w:tr>
      <w:tr>
        <w:tc>
          <w:tcPr>
            <w:tcW w:type="dxa" w:w="2400"/>
            <w:vAlign w:val="center"/>
            <w:tcMar>
              <w:top w:w="90" w:type="dxa"/>
              <w:bottom w:w="90" w:type="dxa"/>
              <w:left w:w="135" w:type="dxa"/>
              <w:right w:w="135" w:type="dxa"/>
            </w:tcMar>
            <w:shd w:val="clear" w:color="auto" w:fill="F6F6F6"/>
          </w:tcPr>
          <w:p>
            <w:pPr>
              <w:spacing w:after="0"/>
            </w:pPr>
            <w:r>
              <w:t>Privileges</w:t>
            </w:r>
          </w:p>
        </w:tc>
        <w:tc>
          <w:tcPr>
            <w:tcW w:type="dxa" w:w="6960"/>
            <w:vAlign w:val="center"/>
            <w:tcMar>
              <w:top w:w="90" w:type="dxa"/>
              <w:bottom w:w="90" w:type="dxa"/>
              <w:left w:w="135" w:type="dxa"/>
              <w:right w:w="135" w:type="dxa"/>
            </w:tcMar>
            <w:shd w:val="clear" w:color="auto" w:fill="F6F6F6"/>
          </w:tcPr>
          <w:p>
            <w:pPr>
              <w:spacing w:after="0"/>
            </w:pPr>
            <w:r>
              <w:t>root on the manager, for the installation only</w:t>
            </w:r>
          </w:p>
        </w:tc>
      </w:tr>
      <w:tr>
        <w:tc>
          <w:tcPr>
            <w:tcW w:type="dxa" w:w="2400"/>
            <w:vAlign w:val="center"/>
            <w:tcMar>
              <w:top w:w="90" w:type="dxa"/>
              <w:bottom w:w="90" w:type="dxa"/>
              <w:left w:w="135" w:type="dxa"/>
              <w:right w:w="135" w:type="dxa"/>
            </w:tcMar>
          </w:tcPr>
          <w:p>
            <w:pPr>
              <w:spacing w:after="0"/>
            </w:pPr>
            <w:r>
              <w:t>Dashboard</w:t>
            </w:r>
          </w:p>
        </w:tc>
        <w:tc>
          <w:tcPr>
            <w:tcW w:type="dxa" w:w="6960"/>
            <w:vAlign w:val="center"/>
            <w:tcMar>
              <w:top w:w="90" w:type="dxa"/>
              <w:bottom w:w="90" w:type="dxa"/>
              <w:left w:w="135" w:type="dxa"/>
              <w:right w:w="135" w:type="dxa"/>
            </w:tcMar>
          </w:tcPr>
          <w:p>
            <w:pPr>
              <w:spacing w:after="0"/>
            </w:pPr>
            <w:r>
              <w:t>Wazuh dashboard reachable over HTTPS with an account allowed to import saved objects</w:t>
            </w:r>
          </w:p>
        </w:tc>
      </w:tr>
    </w:tbl>
    <w:p>
      <w:pPr>
        <w:spacing w:after="80"/>
      </w:pPr>
    </w:p>
    <w:p>
      <w:pPr>
        <w:pStyle w:val="Heading2"/>
      </w:pPr>
      <w:r>
        <w:t>3.3 Network</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2340"/>
        <w:gridCol w:w="2340"/>
        <w:gridCol w:w="2340"/>
        <w:gridCol w:w="2340"/>
      </w:tblGrid>
      <w:tr>
        <w:trPr>
          <w:tblHeader w:val="true"/>
        </w:trPr>
        <w:tc>
          <w:tcPr>
            <w:tcW w:type="dxa" w:w="1900"/>
            <w:shd w:val="clear" w:color="auto" w:fill="3585F9"/>
            <w:tcMar>
              <w:top w:w="90" w:type="dxa"/>
              <w:bottom w:w="90" w:type="dxa"/>
              <w:left w:w="135" w:type="dxa"/>
              <w:right w:w="135" w:type="dxa"/>
            </w:tcMar>
          </w:tcPr>
          <w:p>
            <w:pPr>
              <w:spacing w:after="0"/>
            </w:pPr>
            <w:r>
              <w:rPr>
                <w:b/>
                <w:color w:val="FFFFFF"/>
              </w:rPr>
              <w:t>Source</w:t>
            </w:r>
          </w:p>
        </w:tc>
        <w:tc>
          <w:tcPr>
            <w:tcW w:type="dxa" w:w="3600"/>
            <w:shd w:val="clear" w:color="auto" w:fill="3585F9"/>
            <w:tcMar>
              <w:top w:w="90" w:type="dxa"/>
              <w:bottom w:w="90" w:type="dxa"/>
              <w:left w:w="135" w:type="dxa"/>
              <w:right w:w="135" w:type="dxa"/>
            </w:tcMar>
          </w:tcPr>
          <w:p>
            <w:pPr>
              <w:spacing w:after="0"/>
            </w:pPr>
            <w:r>
              <w:rPr>
                <w:b/>
                <w:color w:val="FFFFFF"/>
              </w:rPr>
              <w:t>Destination</w:t>
            </w:r>
          </w:p>
        </w:tc>
        <w:tc>
          <w:tcPr>
            <w:tcW w:type="dxa" w:w="1100"/>
            <w:shd w:val="clear" w:color="auto" w:fill="3585F9"/>
            <w:tcMar>
              <w:top w:w="90" w:type="dxa"/>
              <w:bottom w:w="90" w:type="dxa"/>
              <w:left w:w="135" w:type="dxa"/>
              <w:right w:w="135" w:type="dxa"/>
            </w:tcMar>
          </w:tcPr>
          <w:p>
            <w:pPr>
              <w:spacing w:after="0"/>
            </w:pPr>
            <w:r>
              <w:rPr>
                <w:b/>
                <w:color w:val="FFFFFF"/>
              </w:rPr>
              <w:t>Port</w:t>
            </w:r>
          </w:p>
        </w:tc>
        <w:tc>
          <w:tcPr>
            <w:tcW w:type="dxa" w:w="2760"/>
            <w:shd w:val="clear" w:color="auto" w:fill="3585F9"/>
            <w:tcMar>
              <w:top w:w="90" w:type="dxa"/>
              <w:bottom w:w="90" w:type="dxa"/>
              <w:left w:w="135" w:type="dxa"/>
              <w:right w:w="135" w:type="dxa"/>
            </w:tcMar>
          </w:tcPr>
          <w:p>
            <w:pPr>
              <w:spacing w:after="0"/>
            </w:pPr>
            <w:r>
              <w:rPr>
                <w:b/>
                <w:color w:val="FFFFFF"/>
              </w:rPr>
              <w:t>Purpose</w:t>
            </w:r>
          </w:p>
        </w:tc>
      </w:tr>
      <w:tr>
        <w:tc>
          <w:tcPr>
            <w:tcW w:type="dxa" w:w="1900"/>
            <w:vAlign w:val="center"/>
            <w:tcMar>
              <w:top w:w="90" w:type="dxa"/>
              <w:bottom w:w="90" w:type="dxa"/>
              <w:left w:w="135" w:type="dxa"/>
              <w:right w:w="135" w:type="dxa"/>
            </w:tcMar>
          </w:tcPr>
          <w:p>
            <w:pPr>
              <w:spacing w:after="0"/>
            </w:pPr>
            <w:r>
              <w:t>Wazuh manager</w:t>
            </w:r>
          </w:p>
        </w:tc>
        <w:tc>
          <w:tcPr>
            <w:tcW w:type="dxa" w:w="3600"/>
            <w:vAlign w:val="center"/>
            <w:tcMar>
              <w:top w:w="90" w:type="dxa"/>
              <w:bottom w:w="90" w:type="dxa"/>
              <w:left w:w="135" w:type="dxa"/>
              <w:right w:w="135" w:type="dxa"/>
            </w:tcMar>
          </w:tcPr>
          <w:p>
            <w:pPr>
              <w:spacing w:after="0"/>
            </w:pPr>
            <w:r>
              <w:rPr>
                <w:rFonts w:ascii="Consolas" w:hAnsi="Consolas"/>
                <w:color w:val="24292F"/>
                <w:sz w:val="18"/>
              </w:rPr>
              <w:t>id.sophos.com</w:t>
            </w:r>
          </w:p>
        </w:tc>
        <w:tc>
          <w:tcPr>
            <w:tcW w:type="dxa" w:w="1100"/>
            <w:vAlign w:val="center"/>
            <w:tcMar>
              <w:top w:w="90" w:type="dxa"/>
              <w:bottom w:w="90" w:type="dxa"/>
              <w:left w:w="135" w:type="dxa"/>
              <w:right w:w="135" w:type="dxa"/>
            </w:tcMar>
          </w:tcPr>
          <w:p>
            <w:pPr>
              <w:spacing w:after="0"/>
            </w:pPr>
            <w:r>
              <w:t>443/TCP</w:t>
            </w:r>
          </w:p>
        </w:tc>
        <w:tc>
          <w:tcPr>
            <w:tcW w:type="dxa" w:w="2760"/>
            <w:vAlign w:val="center"/>
            <w:tcMar>
              <w:top w:w="90" w:type="dxa"/>
              <w:bottom w:w="90" w:type="dxa"/>
              <w:left w:w="135" w:type="dxa"/>
              <w:right w:w="135" w:type="dxa"/>
            </w:tcMar>
          </w:tcPr>
          <w:p>
            <w:pPr>
              <w:spacing w:after="0"/>
            </w:pPr>
            <w:r>
              <w:t>OAuth2 token request</w:t>
            </w:r>
          </w:p>
        </w:tc>
      </w:tr>
      <w:tr>
        <w:tc>
          <w:tcPr>
            <w:tcW w:type="dxa" w:w="1900"/>
            <w:vAlign w:val="center"/>
            <w:tcMar>
              <w:top w:w="90" w:type="dxa"/>
              <w:bottom w:w="90" w:type="dxa"/>
              <w:left w:w="135" w:type="dxa"/>
              <w:right w:w="135" w:type="dxa"/>
            </w:tcMar>
            <w:shd w:val="clear" w:color="auto" w:fill="F6F6F6"/>
          </w:tcPr>
          <w:p>
            <w:pPr>
              <w:spacing w:after="0"/>
            </w:pPr>
            <w:r>
              <w:t>Wazuh manager</w:t>
            </w:r>
          </w:p>
        </w:tc>
        <w:tc>
          <w:tcPr>
            <w:tcW w:type="dxa" w:w="3600"/>
            <w:vAlign w:val="center"/>
            <w:tcMar>
              <w:top w:w="90" w:type="dxa"/>
              <w:bottom w:w="90" w:type="dxa"/>
              <w:left w:w="135" w:type="dxa"/>
              <w:right w:w="135" w:type="dxa"/>
            </w:tcMar>
            <w:shd w:val="clear" w:color="auto" w:fill="F6F6F6"/>
          </w:tcPr>
          <w:p>
            <w:pPr>
              <w:spacing w:after="0"/>
            </w:pPr>
            <w:r>
              <w:rPr>
                <w:rFonts w:ascii="Consolas" w:hAnsi="Consolas"/>
                <w:color w:val="24292F"/>
                <w:sz w:val="18"/>
              </w:rPr>
              <w:t>api.central.sophos.com</w:t>
            </w:r>
          </w:p>
        </w:tc>
        <w:tc>
          <w:tcPr>
            <w:tcW w:type="dxa" w:w="1100"/>
            <w:vAlign w:val="center"/>
            <w:tcMar>
              <w:top w:w="90" w:type="dxa"/>
              <w:bottom w:w="90" w:type="dxa"/>
              <w:left w:w="135" w:type="dxa"/>
              <w:right w:w="135" w:type="dxa"/>
            </w:tcMar>
            <w:shd w:val="clear" w:color="auto" w:fill="F6F6F6"/>
          </w:tcPr>
          <w:p>
            <w:pPr>
              <w:spacing w:after="0"/>
            </w:pPr>
            <w:r>
              <w:t>443/TCP</w:t>
            </w:r>
          </w:p>
        </w:tc>
        <w:tc>
          <w:tcPr>
            <w:tcW w:type="dxa" w:w="2760"/>
            <w:vAlign w:val="center"/>
            <w:tcMar>
              <w:top w:w="90" w:type="dxa"/>
              <w:bottom w:w="90" w:type="dxa"/>
              <w:left w:w="135" w:type="dxa"/>
              <w:right w:w="135" w:type="dxa"/>
            </w:tcMar>
            <w:shd w:val="clear" w:color="auto" w:fill="F6F6F6"/>
          </w:tcPr>
          <w:p>
            <w:pPr>
              <w:spacing w:after="0"/>
            </w:pPr>
            <w:r>
              <w:t>Tenant and region discovery (</w:t>
            </w:r>
            <w:r>
              <w:rPr>
                <w:rFonts w:ascii="Consolas" w:hAnsi="Consolas"/>
                <w:color w:val="24292F"/>
                <w:sz w:val="18"/>
              </w:rPr>
              <w:t>whoami</w:t>
            </w:r>
            <w:r>
              <w:t>)</w:t>
            </w:r>
          </w:p>
        </w:tc>
      </w:tr>
      <w:tr>
        <w:tc>
          <w:tcPr>
            <w:tcW w:type="dxa" w:w="1900"/>
            <w:vAlign w:val="center"/>
            <w:tcMar>
              <w:top w:w="90" w:type="dxa"/>
              <w:bottom w:w="90" w:type="dxa"/>
              <w:left w:w="135" w:type="dxa"/>
              <w:right w:w="135" w:type="dxa"/>
            </w:tcMar>
          </w:tcPr>
          <w:p>
            <w:pPr>
              <w:spacing w:after="0"/>
            </w:pPr>
            <w:r>
              <w:t>Wazuh manager</w:t>
            </w:r>
          </w:p>
        </w:tc>
        <w:tc>
          <w:tcPr>
            <w:tcW w:type="dxa" w:w="3600"/>
            <w:vAlign w:val="center"/>
            <w:tcMar>
              <w:top w:w="90" w:type="dxa"/>
              <w:bottom w:w="90" w:type="dxa"/>
              <w:left w:w="135" w:type="dxa"/>
              <w:right w:w="135" w:type="dxa"/>
            </w:tcMar>
          </w:tcPr>
          <w:p>
            <w:pPr>
              <w:spacing w:after="0"/>
            </w:pPr>
            <w:r>
              <w:rPr>
                <w:rFonts w:ascii="Consolas" w:hAnsi="Consolas"/>
                <w:color w:val="24292F"/>
                <w:sz w:val="18"/>
              </w:rPr>
              <w:t>api-&lt;region&gt;.central.sophos.com</w:t>
            </w:r>
          </w:p>
        </w:tc>
        <w:tc>
          <w:tcPr>
            <w:tcW w:type="dxa" w:w="1100"/>
            <w:vAlign w:val="center"/>
            <w:tcMar>
              <w:top w:w="90" w:type="dxa"/>
              <w:bottom w:w="90" w:type="dxa"/>
              <w:left w:w="135" w:type="dxa"/>
              <w:right w:w="135" w:type="dxa"/>
            </w:tcMar>
          </w:tcPr>
          <w:p>
            <w:pPr>
              <w:spacing w:after="0"/>
            </w:pPr>
            <w:r>
              <w:t>443/TCP</w:t>
            </w:r>
          </w:p>
        </w:tc>
        <w:tc>
          <w:tcPr>
            <w:tcW w:type="dxa" w:w="2760"/>
            <w:vAlign w:val="center"/>
            <w:tcMar>
              <w:top w:w="90" w:type="dxa"/>
              <w:bottom w:w="90" w:type="dxa"/>
              <w:left w:w="135" w:type="dxa"/>
              <w:right w:w="135" w:type="dxa"/>
            </w:tcMar>
          </w:tcPr>
          <w:p>
            <w:pPr>
              <w:spacing w:after="0"/>
            </w:pPr>
            <w:r>
              <w:t>SIEM and Mobile API calls</w:t>
            </w:r>
          </w:p>
        </w:tc>
      </w:tr>
    </w:tbl>
    <w:p>
      <w:pPr>
        <w:spacing w:after="80"/>
      </w:pPr>
    </w:p>
    <w:p>
      <w:r>
        <w:t xml:space="preserve">The regional hostname is discovered at runtime and differs per tenant, so firewall allow-lists should permit </w:t>
      </w:r>
      <w:r>
        <w:rPr>
          <w:rFonts w:ascii="Consolas" w:hAnsi="Consolas"/>
          <w:color w:val="24292F"/>
          <w:sz w:val="18"/>
        </w:rPr>
        <w:t>*.central.sophos.com</w:t>
      </w:r>
      <w:r>
        <w:t xml:space="preserve"> rather than a single host.</w:t>
      </w:r>
    </w:p>
    <w:p>
      <w:pPr>
        <w:pStyle w:val="Heading1"/>
      </w:pPr>
      <w:r>
        <w:t>4. Installation</w:t>
      </w:r>
    </w:p>
    <w:p>
      <w:pPr>
        <w:pStyle w:val="Heading2"/>
      </w:pPr>
      <w:r>
        <w:t>4.1 Create the API credential</w:t>
      </w:r>
    </w:p>
    <w:p>
      <w:pPr>
        <w:pStyle w:val="ListNumber"/>
      </w:pPr>
      <w:r>
        <w:t>Sign in to Sophos Central as an administrator.</w:t>
      </w:r>
    </w:p>
    <w:p>
      <w:pPr>
        <w:pStyle w:val="ListNumber"/>
      </w:pPr>
      <w:r>
        <w:t xml:space="preserve">Open </w:t>
      </w:r>
      <w:r>
        <w:rPr>
          <w:b/>
        </w:rPr>
        <w:t>Global Settings &gt; API Credentials Management</w:t>
      </w:r>
      <w:r>
        <w:t xml:space="preserve"> and select </w:t>
      </w:r>
      <w:r>
        <w:rPr>
          <w:b/>
        </w:rPr>
        <w:t>Add Credential</w:t>
      </w:r>
      <w:r>
        <w:t>.</w:t>
      </w:r>
    </w:p>
    <w:p>
      <w:pPr>
        <w:pStyle w:val="ListNumber"/>
      </w:pPr>
      <w:r>
        <w:t xml:space="preserve">Name it, for example </w:t>
      </w:r>
      <w:r>
        <w:rPr>
          <w:rFonts w:ascii="Consolas" w:hAnsi="Consolas"/>
          <w:color w:val="24292F"/>
          <w:sz w:val="18"/>
        </w:rPr>
        <w:t>wazuh-integration</w:t>
      </w:r>
      <w:r>
        <w:t xml:space="preserve">, and assign the role </w:t>
      </w:r>
      <w:r>
        <w:rPr>
          <w:b/>
        </w:rPr>
        <w:t>Service Principal ReadOnly</w:t>
      </w:r>
      <w:r>
        <w:t>.</w:t>
      </w:r>
    </w:p>
    <w:p>
      <w:pPr>
        <w:pStyle w:val="ListNumber"/>
      </w:pPr>
      <w:r>
        <w:t>Record the Client ID and Client Secret. The secret is shown only once.</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Least privilege. </w:t>
            </w:r>
            <w:r>
              <w:t>The read-only service principal role is sufficient for everything in this document. Do not grant a role with write permissions: the integration never modifies Sophos configuration or devices.</w:t>
            </w:r>
          </w:p>
        </w:tc>
      </w:tr>
    </w:tbl>
    <w:p>
      <w:pPr>
        <w:spacing w:after="80"/>
      </w:pPr>
    </w:p>
    <w:p>
      <w:pPr>
        <w:pStyle w:val="Heading2"/>
      </w:pPr>
      <w:r>
        <w:t>4.2 Configure the credentials</w:t>
      </w:r>
    </w:p>
    <w:p>
      <w:r>
        <w:t>On the machine you deploy from, copy the template and fill it in. This file is excluded from version control and is the only place the secret is written:</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cp credentials.env.example credentials.env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credentials.env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SOPHOS_CLIENT_ID=00000000-0000-0000-0000-000000000000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SOPHOS_CLIENT_SECRET=&lt;the secret shown by Sophos Central&gt;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SOPHOS_POLL_INSTALLED_APPS=true</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SOPHOS_FORBIDDEN_APPS=["(?i)tiktok", "(?i)telegram"]</w:t>
      </w:r>
    </w:p>
    <w:p>
      <w:pPr>
        <w:pStyle w:val="Heading2"/>
      </w:pPr>
      <w:r>
        <w:t>4.3 Deploy</w:t>
      </w:r>
    </w:p>
    <w:p>
      <w:pPr>
        <w:widowControl w:val="0"/>
        <w:spacing w:before="80" w:after="160" w:line="240" w:lineRule="auto"/>
        <w:ind w:left="140" w:right="140"/>
        <w:shd w:val="clear" w:color="auto" w:fill="F6F6F6"/>
        <w:pBdr>
          <w:left w:val="single" w:sz="18" w:space="6" w:color="C9CDD2"/>
        </w:pBdr>
      </w:pPr>
      <w:r>
        <w:rPr>
          <w:rFonts w:ascii="Consolas" w:hAnsi="Consolas"/>
          <w:color w:val="24292F"/>
          <w:sz w:val="17"/>
        </w:rPr>
        <w:t>bash deploy.sh &lt;user&gt;@&lt;wazuh-manager&gt;</w:t>
      </w:r>
    </w:p>
    <w:p>
      <w:r>
        <w:t xml:space="preserve">The script builds the configuration file locally, copies it to the manager with </w:t>
      </w:r>
      <w:r>
        <w:rPr>
          <w:rFonts w:ascii="Consolas" w:hAnsi="Consolas"/>
          <w:color w:val="24292F"/>
          <w:sz w:val="18"/>
        </w:rPr>
        <w:t>scp</w:t>
      </w:r>
      <w:r>
        <w:t xml:space="preserve"> and runs the installer under </w:t>
      </w:r>
      <w:r>
        <w:rPr>
          <w:rFonts w:ascii="Consolas" w:hAnsi="Consolas"/>
          <w:color w:val="24292F"/>
          <w:sz w:val="18"/>
        </w:rPr>
        <w:t>sudo</w:t>
      </w:r>
      <w:r>
        <w:t>.</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Never pass the secret on a command line. </w:t>
            </w:r>
            <w:r>
              <w:t xml:space="preserve">On a Wazuh manager, journald records sudo command lines and Wazuh rule 5402 turns them into alerts. A secret supplied as a command-line argument would end up in </w:t>
            </w:r>
            <w:r>
              <w:rPr>
                <w:rFonts w:ascii="Consolas" w:hAnsi="Consolas"/>
                <w:color w:val="24292F"/>
                <w:sz w:val="18"/>
              </w:rPr>
              <w:t>alerts.json</w:t>
            </w:r>
            <w:r>
              <w:t xml:space="preserve"> and in the indexer. The deployment copies the credential as a file for exactly this reason.</w:t>
            </w:r>
          </w:p>
        </w:tc>
      </w:tr>
    </w:tbl>
    <w:p>
      <w:pPr>
        <w:spacing w:after="80"/>
      </w:pPr>
    </w:p>
    <w:p>
      <w:pPr>
        <w:pStyle w:val="Heading2"/>
      </w:pPr>
      <w:r>
        <w:t>4.4 What the installer does</w:t>
      </w:r>
    </w:p>
    <w:p>
      <w:pPr>
        <w:pStyle w:val="ListNumber"/>
      </w:pPr>
      <w:r>
        <w:t>Installs the script, rules and credential file with the ownership in section 2.2, then securely deletes the temporary copy of the credential.</w:t>
      </w:r>
    </w:p>
    <w:p>
      <w:pPr>
        <w:pStyle w:val="ListNumber"/>
      </w:pPr>
      <w:r>
        <w:t xml:space="preserve">Creates </w:t>
      </w:r>
      <w:r>
        <w:rPr>
          <w:rFonts w:ascii="Consolas" w:hAnsi="Consolas"/>
          <w:color w:val="24292F"/>
          <w:sz w:val="18"/>
        </w:rPr>
        <w:t>/var/log/sophos-mobile/</w:t>
      </w:r>
      <w:r>
        <w:t xml:space="preserve"> and pre-creates </w:t>
      </w:r>
      <w:r>
        <w:rPr>
          <w:rFonts w:ascii="Consolas" w:hAnsi="Consolas"/>
          <w:color w:val="24292F"/>
          <w:sz w:val="18"/>
        </w:rPr>
        <w:t>events.json</w:t>
      </w:r>
      <w:r>
        <w:t xml:space="preserve"> empty.</w:t>
      </w:r>
    </w:p>
    <w:p>
      <w:pPr>
        <w:pStyle w:val="ListNumber"/>
      </w:pPr>
      <w:r>
        <w:t xml:space="preserve">Appends the wodle and localfile blocks to </w:t>
      </w:r>
      <w:r>
        <w:rPr>
          <w:rFonts w:ascii="Consolas" w:hAnsi="Consolas"/>
          <w:color w:val="24292F"/>
          <w:sz w:val="18"/>
        </w:rPr>
        <w:t>ossec.conf</w:t>
      </w:r>
      <w:r>
        <w:t xml:space="preserve">, after backing it up as </w:t>
      </w:r>
      <w:r>
        <w:rPr>
          <w:rFonts w:ascii="Consolas" w:hAnsi="Consolas"/>
          <w:color w:val="24292F"/>
          <w:sz w:val="18"/>
        </w:rPr>
        <w:t>ossec.conf.bak-sophos</w:t>
      </w:r>
      <w:r>
        <w:t>.</w:t>
      </w:r>
    </w:p>
    <w:p>
      <w:pPr>
        <w:pStyle w:val="ListNumber"/>
      </w:pPr>
      <w:r>
        <w:t xml:space="preserve">Runs </w:t>
      </w:r>
      <w:r>
        <w:rPr>
          <w:rFonts w:ascii="Consolas" w:hAnsi="Consolas"/>
          <w:color w:val="24292F"/>
          <w:sz w:val="18"/>
        </w:rPr>
        <w:t>wazuh-analysisd -t</w:t>
      </w:r>
      <w:r>
        <w:t xml:space="preserve"> and aborts without restarting if the configuration or ruleset fails to parse.</w:t>
      </w:r>
    </w:p>
    <w:p>
      <w:pPr>
        <w:pStyle w:val="ListNumber"/>
      </w:pPr>
      <w:r>
        <w:t>Runs an authentication and fetch test, printing the records retrieved.</w:t>
      </w:r>
    </w:p>
    <w:p>
      <w:pPr>
        <w:pStyle w:val="ListNumber"/>
      </w:pPr>
      <w:r>
        <w:t xml:space="preserve">Restarts </w:t>
      </w:r>
      <w:r>
        <w:rPr>
          <w:rFonts w:ascii="Consolas" w:hAnsi="Consolas"/>
          <w:color w:val="24292F"/>
          <w:sz w:val="18"/>
        </w:rPr>
        <w:t>wazuh-manager</w:t>
      </w:r>
      <w:r>
        <w:t>.</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Why the log file is pre-created empty. </w:t>
            </w:r>
            <w:r>
              <w:t>When logcollector discovers a monitored file that already contains data, it seeks to the end and never reads what was there. If the integration ran before logcollector began tracking the file, its first batch would be silently discarded. Creating the file empty before the restart makes logcollector track it from offset zero.</w:t>
            </w:r>
          </w:p>
        </w:tc>
      </w:tr>
    </w:tbl>
    <w:p>
      <w:pPr>
        <w:spacing w:after="80"/>
      </w:pPr>
    </w:p>
    <w:p>
      <w:pPr>
        <w:pStyle w:val="Heading2"/>
      </w:pPr>
      <w:r>
        <w:t>4.5 Load the dashboard</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scp dashboard/sophos-mobile-dashboard.ndjson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dashboard/load-dashboard.sh &lt;user&gt;@&lt;wazuh-manager&gt;:/tmp/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ssh &lt;user&gt;@&lt;wazuh-manager&gt; \</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 xml:space="preserve">  'sudo bash /tmp/load-dashboard.sh /tmp/sophos-mobile-dashboard.ndjson'</w:t>
      </w:r>
    </w:p>
    <w:p>
      <w:r>
        <w:t xml:space="preserve">The importer verifies that the </w:t>
      </w:r>
      <w:r>
        <w:rPr>
          <w:rFonts w:ascii="Consolas" w:hAnsi="Consolas"/>
          <w:color w:val="24292F"/>
          <w:sz w:val="18"/>
        </w:rPr>
        <w:t>wazuh-alerts-*</w:t>
      </w:r>
      <w:r>
        <w:t xml:space="preserve"> index pattern exists and imports 13 saved objects. It references that index pattern without modifying it, so no existing Wazuh content is altered.</w:t>
      </w:r>
    </w:p>
    <w:p>
      <w:r>
        <w:br w:type="page"/>
      </w:r>
    </w:p>
    <w:p>
      <w:pPr>
        <w:pStyle w:val="Heading1"/>
      </w:pPr>
      <w:r>
        <w:t>5. Detection rules</w:t>
      </w:r>
    </w:p>
    <w:p>
      <w:r>
        <w:t>52</w:t>
      </w:r>
      <w:r>
        <w:t xml:space="preserve"> rules occupy IDs 100600-100699, inside the range Wazuh reserves for custom rules. They are delivered as a single file and are designed so that no Sophos record is ever lost.</w:t>
      </w:r>
    </w:p>
    <w:p>
      <w:pPr>
        <w:pStyle w:val="Heading2"/>
      </w:pPr>
      <w:r>
        <w:t>5.1 Design principles</w:t>
      </w:r>
    </w:p>
    <w:p>
      <w:pPr>
        <w:pStyle w:val="Heading3"/>
      </w:pPr>
      <w:r>
        <w:t>Nothing is silently dropped</w:t>
      </w:r>
    </w:p>
    <w:p>
      <w:r>
        <w:t xml:space="preserve">Rule </w:t>
      </w:r>
      <w:r>
        <w:rPr>
          <w:rFonts w:ascii="Consolas" w:hAnsi="Consolas"/>
          <w:color w:val="24292F"/>
          <w:sz w:val="18"/>
        </w:rPr>
        <w:t>100600</w:t>
      </w:r>
      <w:r>
        <w:t xml:space="preserve"> matches only </w:t>
      </w:r>
      <w:r>
        <w:rPr>
          <w:rFonts w:ascii="Consolas" w:hAnsi="Consolas"/>
          <w:color w:val="24292F"/>
          <w:sz w:val="18"/>
        </w:rPr>
        <w:t>integration = sophos_mobile</w:t>
      </w:r>
      <w:r>
        <w:t xml:space="preserve"> with no further condition. Any record that matches none of the more specific child rules still produces an alert through it. To see every Sophos record in the dashboard, filter on:</w:t>
      </w:r>
    </w:p>
    <w:p>
      <w:pPr>
        <w:widowControl w:val="0"/>
        <w:spacing w:before="80" w:after="160" w:line="240" w:lineRule="auto"/>
        <w:ind w:left="140" w:right="140"/>
        <w:shd w:val="clear" w:color="auto" w:fill="F6F6F6"/>
        <w:pBdr>
          <w:left w:val="single" w:sz="18" w:space="6" w:color="C9CDD2"/>
        </w:pBdr>
      </w:pPr>
      <w:r>
        <w:rPr>
          <w:rFonts w:ascii="Consolas" w:hAnsi="Consolas"/>
          <w:color w:val="24292F"/>
          <w:sz w:val="17"/>
        </w:rPr>
        <w:t>rule.groups:sophos_mobile</w:t>
      </w:r>
    </w:p>
    <w:p>
      <w:pPr>
        <w:pStyle w:val="Heading3"/>
      </w:pPr>
      <w:r>
        <w:t>Level decides, file order only breaks ties</w:t>
      </w:r>
    </w:p>
    <w:p>
      <w:r>
        <w:t>Wazuh sorts the children of a rule by level descending and keeps the first one that matches. File order applies only among rules of the same level. This is the single most important thing to know before adding a rule to this set, and it is easy to get backwards.</w:t>
      </w:r>
    </w:p>
    <w:p>
      <w:r>
        <w:t xml:space="preserve">Verified with </w:t>
      </w:r>
      <w:r>
        <w:rPr>
          <w:rFonts w:ascii="Consolas" w:hAnsi="Consolas"/>
          <w:color w:val="24292F"/>
          <w:sz w:val="18"/>
        </w:rPr>
        <w:t>wazuh-logtest -v</w:t>
      </w:r>
      <w:r>
        <w:t xml:space="preserve"> on 4.14.7. The children of 100601 are tried in this order, which is by level and not by position in the file:</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100648(12)  100641(12)  100642(12)  100652(12)  100603(12)</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100643(10)  100649(10)  100650(10)</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100644(9)   100611(9)   ...</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Practical consequence. </w:t>
            </w:r>
            <w:r>
              <w:t>A specific rule needs a level greater than or equal to the generic sibling it is meant to beat, or the generic one wins wherever it sits in the file. Two rules in this set are levelled for exactly that reason: 100651 is level 9 rather than 7 because at 7 it lost to the generic 100611, and 100655 is level 12 so it wins over the high-severity fallback 100603.</w:t>
            </w:r>
          </w:p>
        </w:tc>
      </w:tr>
    </w:tbl>
    <w:p>
      <w:pPr>
        <w:spacing w:after="80"/>
      </w:pPr>
    </w:p>
    <w:p>
      <w:pPr>
        <w:pStyle w:val="Heading3"/>
      </w:pPr>
      <w:r>
        <w:t>Booleans and nested fields</w:t>
      </w:r>
    </w:p>
    <w:p>
      <w:r>
        <w:t xml:space="preserve">Wazuh's JSON decoder flattens nested objects with dotted names and converts booleans to strings. The device compliance field therefore appears as </w:t>
      </w:r>
      <w:r>
        <w:rPr>
          <w:rFonts w:ascii="Consolas" w:hAnsi="Consolas"/>
          <w:color w:val="24292F"/>
          <w:sz w:val="18"/>
        </w:rPr>
        <w:t>sophos.compliance.compliant</w:t>
      </w:r>
      <w:r>
        <w:t xml:space="preserve"> with the value </w:t>
      </w:r>
      <w:r>
        <w:rPr>
          <w:rFonts w:ascii="Consolas" w:hAnsi="Consolas"/>
          <w:color w:val="24292F"/>
          <w:sz w:val="18"/>
        </w:rPr>
        <w:t>"false"</w:t>
      </w:r>
      <w:r>
        <w:t xml:space="preserve">, and the rule matches the string, not a boolean. All Sophos fields are mapped as </w:t>
      </w:r>
      <w:r>
        <w:rPr>
          <w:rFonts w:ascii="Consolas" w:hAnsi="Consolas"/>
          <w:color w:val="24292F"/>
          <w:sz w:val="18"/>
        </w:rPr>
        <w:t>keyword</w:t>
      </w:r>
      <w:r>
        <w:t xml:space="preserve"> in the indexer, so they aggregate in the dashboard without a </w:t>
      </w:r>
      <w:r>
        <w:rPr>
          <w:rFonts w:ascii="Consolas" w:hAnsi="Consolas"/>
          <w:color w:val="24292F"/>
          <w:sz w:val="18"/>
        </w:rPr>
        <w:t>.keyword</w:t>
      </w:r>
      <w:r>
        <w:t xml:space="preserve"> suffix.</w:t>
      </w:r>
    </w:p>
    <w:p>
      <w:pPr>
        <w:pStyle w:val="Heading2"/>
      </w:pPr>
      <w:r>
        <w:t>5.2 Rule reference</w:t>
      </w:r>
    </w:p>
    <w:p>
      <w:pPr>
        <w:pStyle w:val="Heading3"/>
      </w:pPr>
      <w:r>
        <w:t>Base rules</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100600</w:t>
            </w:r>
          </w:p>
        </w:tc>
        <w:tc>
          <w:tcPr>
            <w:tcW w:type="dxa" w:w="900"/>
            <w:vAlign w:val="center"/>
            <w:tcMar>
              <w:top w:w="90" w:type="dxa"/>
              <w:bottom w:w="90" w:type="dxa"/>
              <w:left w:w="135" w:type="dxa"/>
              <w:right w:w="135" w:type="dxa"/>
            </w:tcMar>
          </w:tcPr>
          <w:p>
            <w:pPr>
              <w:spacing w:after="0"/>
            </w:pPr>
            <w:r>
              <w:t>3</w:t>
            </w:r>
          </w:p>
        </w:tc>
        <w:tc>
          <w:tcPr>
            <w:tcW w:type="dxa" w:w="7360"/>
            <w:vAlign w:val="center"/>
            <w:tcMar>
              <w:top w:w="90" w:type="dxa"/>
              <w:bottom w:w="90" w:type="dxa"/>
              <w:left w:w="135" w:type="dxa"/>
              <w:right w:w="135" w:type="dxa"/>
            </w:tcMar>
          </w:tcPr>
          <w:p>
            <w:pPr>
              <w:spacing w:after="0"/>
            </w:pPr>
            <w:r>
              <w:t>Catch-all. Any record produced by the integration</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100601</w:t>
            </w:r>
          </w:p>
        </w:tc>
        <w:tc>
          <w:tcPr>
            <w:tcW w:type="dxa" w:w="900"/>
            <w:vAlign w:val="center"/>
            <w:tcMar>
              <w:top w:w="90" w:type="dxa"/>
              <w:bottom w:w="90" w:type="dxa"/>
              <w:left w:w="135" w:type="dxa"/>
              <w:right w:w="135" w:type="dxa"/>
            </w:tcMar>
            <w:shd w:val="clear" w:color="auto" w:fill="F6F6F6"/>
          </w:tcPr>
          <w:p>
            <w:pPr>
              <w:spacing w:after="0"/>
            </w:pPr>
            <w:r>
              <w:t>3</w:t>
            </w:r>
          </w:p>
        </w:tc>
        <w:tc>
          <w:tcPr>
            <w:tcW w:type="dxa" w:w="7360"/>
            <w:vAlign w:val="center"/>
            <w:tcMar>
              <w:top w:w="90" w:type="dxa"/>
              <w:bottom w:w="90" w:type="dxa"/>
              <w:left w:w="135" w:type="dxa"/>
              <w:right w:w="135" w:type="dxa"/>
            </w:tcMar>
            <w:shd w:val="clear" w:color="auto" w:fill="F6F6F6"/>
          </w:tcPr>
          <w:p>
            <w:pPr>
              <w:spacing w:after="0"/>
            </w:pPr>
            <w:r>
              <w:t>A SIEM event that matched no more specific rule</w:t>
            </w:r>
          </w:p>
        </w:tc>
      </w:tr>
    </w:tbl>
    <w:p>
      <w:pPr>
        <w:spacing w:after="80"/>
      </w:pPr>
    </w:p>
    <w:p>
      <w:pPr>
        <w:pStyle w:val="Heading3"/>
      </w:pPr>
      <w:r>
        <w:t>Threats on mobile devices</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100648</w:t>
            </w:r>
          </w:p>
        </w:tc>
        <w:tc>
          <w:tcPr>
            <w:tcW w:type="dxa" w:w="900"/>
            <w:vAlign w:val="center"/>
            <w:tcMar>
              <w:top w:w="90" w:type="dxa"/>
              <w:bottom w:w="90" w:type="dxa"/>
              <w:left w:w="135" w:type="dxa"/>
              <w:right w:w="135" w:type="dxa"/>
            </w:tcMar>
          </w:tcPr>
          <w:p>
            <w:pPr>
              <w:spacing w:after="0"/>
            </w:pPr>
            <w:r>
              <w:t>12</w:t>
            </w:r>
          </w:p>
        </w:tc>
        <w:tc>
          <w:tcPr>
            <w:tcW w:type="dxa" w:w="7360"/>
            <w:vAlign w:val="center"/>
            <w:tcMar>
              <w:top w:w="90" w:type="dxa"/>
              <w:bottom w:w="90" w:type="dxa"/>
              <w:left w:w="135" w:type="dxa"/>
              <w:right w:w="135" w:type="dxa"/>
            </w:tcMar>
          </w:tcPr>
          <w:p>
            <w:pPr>
              <w:spacing w:after="0"/>
            </w:pPr>
            <w:r>
              <w:t>Root or jailbreak condition named in the event text</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100641</w:t>
            </w:r>
          </w:p>
        </w:tc>
        <w:tc>
          <w:tcPr>
            <w:tcW w:type="dxa" w:w="900"/>
            <w:vAlign w:val="center"/>
            <w:tcMar>
              <w:top w:w="90" w:type="dxa"/>
              <w:bottom w:w="90" w:type="dxa"/>
              <w:left w:w="135" w:type="dxa"/>
              <w:right w:w="135" w:type="dxa"/>
            </w:tcMar>
            <w:shd w:val="clear" w:color="auto" w:fill="F6F6F6"/>
          </w:tcPr>
          <w:p>
            <w:pPr>
              <w:spacing w:after="0"/>
            </w:pPr>
            <w:r>
              <w:t>12</w:t>
            </w:r>
          </w:p>
        </w:tc>
        <w:tc>
          <w:tcPr>
            <w:tcW w:type="dxa" w:w="7360"/>
            <w:vAlign w:val="center"/>
            <w:tcMar>
              <w:top w:w="90" w:type="dxa"/>
              <w:bottom w:w="90" w:type="dxa"/>
              <w:left w:w="135" w:type="dxa"/>
              <w:right w:w="135" w:type="dxa"/>
            </w:tcMar>
            <w:shd w:val="clear" w:color="auto" w:fill="F6F6F6"/>
          </w:tcPr>
          <w:p>
            <w:pPr>
              <w:spacing w:after="0"/>
            </w:pPr>
            <w:r>
              <w:t xml:space="preserve">Event type </w:t>
            </w:r>
            <w:r>
              <w:rPr>
                <w:rFonts w:ascii="Consolas" w:hAnsi="Consolas"/>
                <w:color w:val="24292F"/>
                <w:sz w:val="18"/>
              </w:rPr>
              <w:t>Threat::Detected</w:t>
            </w:r>
            <w:r>
              <w:t xml:space="preserve"> or </w:t>
            </w:r>
            <w:r>
              <w:rPr>
                <w:rFonts w:ascii="Consolas" w:hAnsi="Consolas"/>
                <w:color w:val="24292F"/>
                <w:sz w:val="18"/>
              </w:rPr>
              <w:t>Threat::CleanupFailed</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100642</w:t>
            </w:r>
          </w:p>
        </w:tc>
        <w:tc>
          <w:tcPr>
            <w:tcW w:type="dxa" w:w="900"/>
            <w:vAlign w:val="center"/>
            <w:tcMar>
              <w:top w:w="90" w:type="dxa"/>
              <w:bottom w:w="90" w:type="dxa"/>
              <w:left w:w="135" w:type="dxa"/>
              <w:right w:w="135" w:type="dxa"/>
            </w:tcMar>
          </w:tcPr>
          <w:p>
            <w:pPr>
              <w:spacing w:after="0"/>
            </w:pPr>
            <w:r>
              <w:t>12</w:t>
            </w:r>
          </w:p>
        </w:tc>
        <w:tc>
          <w:tcPr>
            <w:tcW w:type="dxa" w:w="7360"/>
            <w:vAlign w:val="center"/>
            <w:tcMar>
              <w:top w:w="90" w:type="dxa"/>
              <w:bottom w:w="90" w:type="dxa"/>
              <w:left w:w="135" w:type="dxa"/>
              <w:right w:w="135" w:type="dxa"/>
            </w:tcMar>
          </w:tcPr>
          <w:p>
            <w:pPr>
              <w:spacing w:after="0"/>
            </w:pPr>
            <w:r>
              <w:t>Malware, malicious application or trojan named in the event text</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100643</w:t>
            </w:r>
          </w:p>
        </w:tc>
        <w:tc>
          <w:tcPr>
            <w:tcW w:type="dxa" w:w="900"/>
            <w:vAlign w:val="center"/>
            <w:tcMar>
              <w:top w:w="90" w:type="dxa"/>
              <w:bottom w:w="90" w:type="dxa"/>
              <w:left w:w="135" w:type="dxa"/>
              <w:right w:w="135" w:type="dxa"/>
            </w:tcMar>
            <w:shd w:val="clear" w:color="auto" w:fill="F6F6F6"/>
          </w:tcPr>
          <w:p>
            <w:pPr>
              <w:spacing w:after="0"/>
            </w:pPr>
            <w:r>
              <w:t>10</w:t>
            </w:r>
          </w:p>
        </w:tc>
        <w:tc>
          <w:tcPr>
            <w:tcW w:type="dxa" w:w="7360"/>
            <w:vAlign w:val="center"/>
            <w:tcMar>
              <w:top w:w="90" w:type="dxa"/>
              <w:bottom w:w="90" w:type="dxa"/>
              <w:left w:w="135" w:type="dxa"/>
              <w:right w:w="135" w:type="dxa"/>
            </w:tcMar>
            <w:shd w:val="clear" w:color="auto" w:fill="F6F6F6"/>
          </w:tcPr>
          <w:p>
            <w:pPr>
              <w:spacing w:after="0"/>
            </w:pPr>
            <w:r>
              <w:t xml:space="preserve">Event type </w:t>
            </w:r>
            <w:r>
              <w:rPr>
                <w:rFonts w:ascii="Consolas" w:hAnsi="Consolas"/>
                <w:color w:val="24292F"/>
                <w:sz w:val="18"/>
              </w:rPr>
              <w:t>Threat::Pua*</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100649</w:t>
            </w:r>
          </w:p>
        </w:tc>
        <w:tc>
          <w:tcPr>
            <w:tcW w:type="dxa" w:w="900"/>
            <w:vAlign w:val="center"/>
            <w:tcMar>
              <w:top w:w="90" w:type="dxa"/>
              <w:bottom w:w="90" w:type="dxa"/>
              <w:left w:w="135" w:type="dxa"/>
              <w:right w:w="135" w:type="dxa"/>
            </w:tcMar>
          </w:tcPr>
          <w:p>
            <w:pPr>
              <w:spacing w:after="0"/>
            </w:pPr>
            <w:r>
              <w:t>10</w:t>
            </w:r>
          </w:p>
        </w:tc>
        <w:tc>
          <w:tcPr>
            <w:tcW w:type="dxa" w:w="7360"/>
            <w:vAlign w:val="center"/>
            <w:tcMar>
              <w:top w:w="90" w:type="dxa"/>
              <w:bottom w:w="90" w:type="dxa"/>
              <w:left w:w="135" w:type="dxa"/>
              <w:right w:w="135" w:type="dxa"/>
            </w:tcMar>
          </w:tcPr>
          <w:p>
            <w:pPr>
              <w:spacing w:after="0"/>
            </w:pPr>
            <w:r>
              <w:t>Suspicious application or PUA named in the event text</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100644</w:t>
            </w:r>
          </w:p>
        </w:tc>
        <w:tc>
          <w:tcPr>
            <w:tcW w:type="dxa" w:w="900"/>
            <w:vAlign w:val="center"/>
            <w:tcMar>
              <w:top w:w="90" w:type="dxa"/>
              <w:bottom w:w="90" w:type="dxa"/>
              <w:left w:w="135" w:type="dxa"/>
              <w:right w:w="135" w:type="dxa"/>
            </w:tcMar>
            <w:shd w:val="clear" w:color="auto" w:fill="F6F6F6"/>
          </w:tcPr>
          <w:p>
            <w:pPr>
              <w:spacing w:after="0"/>
            </w:pPr>
            <w:r>
              <w:t>9</w:t>
            </w:r>
          </w:p>
        </w:tc>
        <w:tc>
          <w:tcPr>
            <w:tcW w:type="dxa" w:w="7360"/>
            <w:vAlign w:val="center"/>
            <w:tcMar>
              <w:top w:w="90" w:type="dxa"/>
              <w:bottom w:w="90" w:type="dxa"/>
              <w:left w:w="135" w:type="dxa"/>
              <w:right w:w="135" w:type="dxa"/>
            </w:tcMar>
            <w:shd w:val="clear" w:color="auto" w:fill="F6F6F6"/>
          </w:tcPr>
          <w:p>
            <w:pPr>
              <w:spacing w:after="0"/>
            </w:pPr>
            <w:r>
              <w:t xml:space="preserve">Event type </w:t>
            </w:r>
            <w:r>
              <w:rPr>
                <w:rFonts w:ascii="Consolas" w:hAnsi="Consolas"/>
                <w:color w:val="24292F"/>
                <w:sz w:val="18"/>
              </w:rPr>
              <w:t>Application::Blocked</w:t>
            </w:r>
            <w:r>
              <w:t xml:space="preserve"> or </w:t>
            </w:r>
            <w:r>
              <w:rPr>
                <w:rFonts w:ascii="Consolas" w:hAnsi="Consolas"/>
                <w:color w:val="24292F"/>
                <w:sz w:val="18"/>
              </w:rPr>
              <w:t>Application::Detected</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100645</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Web control violation or web filtering block</w:t>
            </w:r>
          </w:p>
        </w:tc>
      </w:tr>
    </w:tbl>
    <w:p>
      <w:pPr>
        <w:spacing w:after="80"/>
      </w:pPr>
    </w:p>
    <w:p>
      <w:pPr>
        <w:pStyle w:val="Heading3"/>
      </w:pPr>
      <w:r>
        <w:t>Compliance</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100610</w:t>
            </w:r>
          </w:p>
        </w:tc>
        <w:tc>
          <w:tcPr>
            <w:tcW w:type="dxa" w:w="900"/>
            <w:vAlign w:val="center"/>
            <w:tcMar>
              <w:top w:w="90" w:type="dxa"/>
              <w:bottom w:w="90" w:type="dxa"/>
              <w:left w:w="135" w:type="dxa"/>
              <w:right w:w="135" w:type="dxa"/>
            </w:tcMar>
          </w:tcPr>
          <w:p>
            <w:pPr>
              <w:spacing w:after="0"/>
            </w:pPr>
            <w:r>
              <w:t>3</w:t>
            </w:r>
          </w:p>
        </w:tc>
        <w:tc>
          <w:tcPr>
            <w:tcW w:type="dxa" w:w="7360"/>
            <w:vAlign w:val="center"/>
            <w:tcMar>
              <w:top w:w="90" w:type="dxa"/>
              <w:bottom w:w="90" w:type="dxa"/>
              <w:left w:w="135" w:type="dxa"/>
              <w:right w:w="135" w:type="dxa"/>
            </w:tcMar>
          </w:tcPr>
          <w:p>
            <w:pPr>
              <w:spacing w:after="0"/>
            </w:pPr>
            <w:r>
              <w:t>Device returned to compliance</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100650</w:t>
            </w:r>
          </w:p>
        </w:tc>
        <w:tc>
          <w:tcPr>
            <w:tcW w:type="dxa" w:w="900"/>
            <w:vAlign w:val="center"/>
            <w:tcMar>
              <w:top w:w="90" w:type="dxa"/>
              <w:bottom w:w="90" w:type="dxa"/>
              <w:left w:w="135" w:type="dxa"/>
              <w:right w:w="135" w:type="dxa"/>
            </w:tcMar>
            <w:shd w:val="clear" w:color="auto" w:fill="F6F6F6"/>
          </w:tcPr>
          <w:p>
            <w:pPr>
              <w:spacing w:after="0"/>
            </w:pPr>
            <w:r>
              <w:t>10</w:t>
            </w:r>
          </w:p>
        </w:tc>
        <w:tc>
          <w:tcPr>
            <w:tcW w:type="dxa" w:w="7360"/>
            <w:vAlign w:val="center"/>
            <w:tcMar>
              <w:top w:w="90" w:type="dxa"/>
              <w:bottom w:w="90" w:type="dxa"/>
              <w:left w:w="135" w:type="dxa"/>
              <w:right w:w="135" w:type="dxa"/>
            </w:tcMar>
            <w:shd w:val="clear" w:color="auto" w:fill="F6F6F6"/>
          </w:tcPr>
          <w:p>
            <w:pPr>
              <w:spacing w:after="0"/>
            </w:pPr>
            <w:r>
              <w:rPr>
                <w:rFonts w:ascii="Consolas" w:hAnsi="Consolas"/>
                <w:color w:val="24292F"/>
                <w:sz w:val="18"/>
              </w:rPr>
              <w:t>NowNonCompliant::GENERAL_BLACKLISTED_APPS</w:t>
            </w:r>
            <w:r>
              <w:t xml:space="preserve"> or </w:t>
            </w:r>
            <w:r>
              <w:rPr>
                <w:rFonts w:ascii="Consolas" w:hAnsi="Consolas"/>
                <w:color w:val="24292F"/>
                <w:sz w:val="18"/>
              </w:rPr>
              <w:t>WHITELISTED</w:t>
            </w:r>
            <w:r>
              <w:t>, a forbidden app is installed</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100651</w:t>
            </w:r>
          </w:p>
        </w:tc>
        <w:tc>
          <w:tcPr>
            <w:tcW w:type="dxa" w:w="900"/>
            <w:vAlign w:val="center"/>
            <w:tcMar>
              <w:top w:w="90" w:type="dxa"/>
              <w:bottom w:w="90" w:type="dxa"/>
              <w:left w:w="135" w:type="dxa"/>
              <w:right w:w="135" w:type="dxa"/>
            </w:tcMar>
          </w:tcPr>
          <w:p>
            <w:pPr>
              <w:spacing w:after="0"/>
            </w:pPr>
            <w:r>
              <w:t>9</w:t>
            </w:r>
          </w:p>
        </w:tc>
        <w:tc>
          <w:tcPr>
            <w:tcW w:type="dxa" w:w="7360"/>
            <w:vAlign w:val="center"/>
            <w:tcMar>
              <w:top w:w="90" w:type="dxa"/>
              <w:bottom w:w="90" w:type="dxa"/>
              <w:left w:w="135" w:type="dxa"/>
              <w:right w:w="135" w:type="dxa"/>
            </w:tcMar>
          </w:tcPr>
          <w:p>
            <w:pPr>
              <w:spacing w:after="0"/>
            </w:pPr>
            <w:r>
              <w:rPr>
                <w:rFonts w:ascii="Consolas" w:hAnsi="Consolas"/>
                <w:color w:val="24292F"/>
                <w:sz w:val="18"/>
              </w:rPr>
              <w:t>NowNonCompliant::GENERAL_MANDATORY_APPS</w:t>
            </w:r>
            <w:r>
              <w:t>, a mandatory app is missing</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100611</w:t>
            </w:r>
          </w:p>
        </w:tc>
        <w:tc>
          <w:tcPr>
            <w:tcW w:type="dxa" w:w="900"/>
            <w:vAlign w:val="center"/>
            <w:tcMar>
              <w:top w:w="90" w:type="dxa"/>
              <w:bottom w:w="90" w:type="dxa"/>
              <w:left w:w="135" w:type="dxa"/>
              <w:right w:w="135" w:type="dxa"/>
            </w:tcMar>
            <w:shd w:val="clear" w:color="auto" w:fill="F6F6F6"/>
          </w:tcPr>
          <w:p>
            <w:pPr>
              <w:spacing w:after="0"/>
            </w:pPr>
            <w:r>
              <w:t>9</w:t>
            </w:r>
          </w:p>
        </w:tc>
        <w:tc>
          <w:tcPr>
            <w:tcW w:type="dxa" w:w="7360"/>
            <w:vAlign w:val="center"/>
            <w:tcMar>
              <w:top w:w="90" w:type="dxa"/>
              <w:bottom w:w="90" w:type="dxa"/>
              <w:left w:w="135" w:type="dxa"/>
              <w:right w:w="135" w:type="dxa"/>
            </w:tcMar>
            <w:shd w:val="clear" w:color="auto" w:fill="F6F6F6"/>
          </w:tcPr>
          <w:p>
            <w:pPr>
              <w:spacing w:after="0"/>
            </w:pPr>
            <w:r>
              <w:t>Event type indicating the device is not compliant</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100612</w:t>
            </w:r>
          </w:p>
        </w:tc>
        <w:tc>
          <w:tcPr>
            <w:tcW w:type="dxa" w:w="900"/>
            <w:vAlign w:val="center"/>
            <w:tcMar>
              <w:top w:w="90" w:type="dxa"/>
              <w:bottom w:w="90" w:type="dxa"/>
              <w:left w:w="135" w:type="dxa"/>
              <w:right w:w="135" w:type="dxa"/>
            </w:tcMar>
          </w:tcPr>
          <w:p>
            <w:pPr>
              <w:spacing w:after="0"/>
            </w:pPr>
            <w:r>
              <w:t>9</w:t>
            </w:r>
          </w:p>
        </w:tc>
        <w:tc>
          <w:tcPr>
            <w:tcW w:type="dxa" w:w="7360"/>
            <w:vAlign w:val="center"/>
            <w:tcMar>
              <w:top w:w="90" w:type="dxa"/>
              <w:bottom w:w="90" w:type="dxa"/>
              <w:left w:w="135" w:type="dxa"/>
              <w:right w:w="135" w:type="dxa"/>
            </w:tcMar>
          </w:tcPr>
          <w:p>
            <w:pPr>
              <w:spacing w:after="0"/>
            </w:pPr>
            <w:r>
              <w:t>Text fallback for non-compliance wording</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100636</w:t>
            </w:r>
          </w:p>
        </w:tc>
        <w:tc>
          <w:tcPr>
            <w:tcW w:type="dxa" w:w="900"/>
            <w:vAlign w:val="center"/>
            <w:tcMar>
              <w:top w:w="90" w:type="dxa"/>
              <w:bottom w:w="90" w:type="dxa"/>
              <w:left w:w="135" w:type="dxa"/>
              <w:right w:w="135" w:type="dxa"/>
            </w:tcMar>
            <w:shd w:val="clear" w:color="auto" w:fill="F6F6F6"/>
          </w:tcPr>
          <w:p>
            <w:pPr>
              <w:spacing w:after="0"/>
            </w:pPr>
            <w:r>
              <w:t>9</w:t>
            </w:r>
          </w:p>
        </w:tc>
        <w:tc>
          <w:tcPr>
            <w:tcW w:type="dxa" w:w="7360"/>
            <w:vAlign w:val="center"/>
            <w:tcMar>
              <w:top w:w="90" w:type="dxa"/>
              <w:bottom w:w="90" w:type="dxa"/>
              <w:left w:w="135" w:type="dxa"/>
              <w:right w:w="135" w:type="dxa"/>
            </w:tcMar>
            <w:shd w:val="clear" w:color="auto" w:fill="F6F6F6"/>
          </w:tcPr>
          <w:p>
            <w:pPr>
              <w:spacing w:after="0"/>
            </w:pPr>
            <w:r>
              <w:t>ADB, developer mode or USB debugging</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100637</w:t>
            </w:r>
          </w:p>
        </w:tc>
        <w:tc>
          <w:tcPr>
            <w:tcW w:type="dxa" w:w="900"/>
            <w:vAlign w:val="center"/>
            <w:tcMar>
              <w:top w:w="90" w:type="dxa"/>
              <w:bottom w:w="90" w:type="dxa"/>
              <w:left w:w="135" w:type="dxa"/>
              <w:right w:w="135" w:type="dxa"/>
            </w:tcMar>
          </w:tcPr>
          <w:p>
            <w:pPr>
              <w:spacing w:after="0"/>
            </w:pPr>
            <w:r>
              <w:t>9</w:t>
            </w:r>
          </w:p>
        </w:tc>
        <w:tc>
          <w:tcPr>
            <w:tcW w:type="dxa" w:w="7360"/>
            <w:vAlign w:val="center"/>
            <w:tcMar>
              <w:top w:w="90" w:type="dxa"/>
              <w:bottom w:w="90" w:type="dxa"/>
              <w:left w:w="135" w:type="dxa"/>
              <w:right w:w="135" w:type="dxa"/>
            </w:tcMar>
          </w:tcPr>
          <w:p>
            <w:pPr>
              <w:spacing w:after="0"/>
            </w:pPr>
            <w:r>
              <w:t>Encryption requirement not met</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100638</w:t>
            </w:r>
          </w:p>
        </w:tc>
        <w:tc>
          <w:tcPr>
            <w:tcW w:type="dxa" w:w="900"/>
            <w:vAlign w:val="center"/>
            <w:tcMar>
              <w:top w:w="90" w:type="dxa"/>
              <w:bottom w:w="90" w:type="dxa"/>
              <w:left w:w="135" w:type="dxa"/>
              <w:right w:w="135" w:type="dxa"/>
            </w:tcMar>
            <w:shd w:val="clear" w:color="auto" w:fill="F6F6F6"/>
          </w:tcPr>
          <w:p>
            <w:pPr>
              <w:spacing w:after="0"/>
            </w:pPr>
            <w:r>
              <w:t>9</w:t>
            </w:r>
          </w:p>
        </w:tc>
        <w:tc>
          <w:tcPr>
            <w:tcW w:type="dxa" w:w="7360"/>
            <w:vAlign w:val="center"/>
            <w:tcMar>
              <w:top w:w="90" w:type="dxa"/>
              <w:bottom w:w="90" w:type="dxa"/>
              <w:left w:w="135" w:type="dxa"/>
              <w:right w:w="135" w:type="dxa"/>
            </w:tcMar>
            <w:shd w:val="clear" w:color="auto" w:fill="F6F6F6"/>
          </w:tcPr>
          <w:p>
            <w:pPr>
              <w:spacing w:after="0"/>
            </w:pPr>
            <w:r>
              <w:t>Application policy: forbidden, mandatory or unmanaged applications, unknown sources, third-party profiles</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100639</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Screen lock or passcode requirement not met</w:t>
            </w:r>
          </w:p>
        </w:tc>
      </w:tr>
    </w:tbl>
    <w:p>
      <w:pPr>
        <w:spacing w:after="80"/>
      </w:pPr>
    </w:p>
    <w:p>
      <w:pPr>
        <w:pStyle w:val="Heading3"/>
      </w:pPr>
      <w:r>
        <w:t>Device lifecycle and management</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100613</w:t>
            </w:r>
          </w:p>
        </w:tc>
        <w:tc>
          <w:tcPr>
            <w:tcW w:type="dxa" w:w="900"/>
            <w:vAlign w:val="center"/>
            <w:tcMar>
              <w:top w:w="90" w:type="dxa"/>
              <w:bottom w:w="90" w:type="dxa"/>
              <w:left w:w="135" w:type="dxa"/>
              <w:right w:w="135" w:type="dxa"/>
            </w:tcMar>
          </w:tcPr>
          <w:p>
            <w:pPr>
              <w:spacing w:after="0"/>
            </w:pPr>
            <w:r>
              <w:t>3</w:t>
            </w:r>
          </w:p>
        </w:tc>
        <w:tc>
          <w:tcPr>
            <w:tcW w:type="dxa" w:w="7360"/>
            <w:vAlign w:val="center"/>
            <w:tcMar>
              <w:top w:w="90" w:type="dxa"/>
              <w:bottom w:w="90" w:type="dxa"/>
              <w:left w:w="135" w:type="dxa"/>
              <w:right w:w="135" w:type="dxa"/>
            </w:tcMar>
          </w:tcPr>
          <w:p>
            <w:pPr>
              <w:spacing w:after="0"/>
            </w:pPr>
            <w:r>
              <w:t>Device added or enrolled</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100658</w:t>
            </w:r>
          </w:p>
        </w:tc>
        <w:tc>
          <w:tcPr>
            <w:tcW w:type="dxa" w:w="900"/>
            <w:vAlign w:val="center"/>
            <w:tcMar>
              <w:top w:w="90" w:type="dxa"/>
              <w:bottom w:w="90" w:type="dxa"/>
              <w:left w:w="135" w:type="dxa"/>
              <w:right w:w="135" w:type="dxa"/>
            </w:tcMar>
            <w:shd w:val="clear" w:color="auto" w:fill="F6F6F6"/>
          </w:tcPr>
          <w:p>
            <w:pPr>
              <w:spacing w:after="0"/>
            </w:pPr>
            <w:r>
              <w:t>3</w:t>
            </w:r>
          </w:p>
        </w:tc>
        <w:tc>
          <w:tcPr>
            <w:tcW w:type="dxa" w:w="7360"/>
            <w:vAlign w:val="center"/>
            <w:tcMar>
              <w:top w:w="90" w:type="dxa"/>
              <w:bottom w:w="90" w:type="dxa"/>
              <w:left w:w="135" w:type="dxa"/>
              <w:right w:w="135" w:type="dxa"/>
            </w:tcMar>
            <w:shd w:val="clear" w:color="auto" w:fill="F6F6F6"/>
          </w:tcPr>
          <w:p>
            <w:pPr>
              <w:spacing w:after="0"/>
            </w:pPr>
            <w:r>
              <w:t xml:space="preserve">Event type </w:t>
            </w:r>
            <w:r>
              <w:rPr>
                <w:rFonts w:ascii="Consolas" w:hAnsi="Consolas"/>
                <w:color w:val="24292F"/>
                <w:sz w:val="18"/>
              </w:rPr>
              <w:t>Mobile::EnrolledNewApp</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100614</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Device removed, deleted, unenrolled or deregistered, including by the user</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100615</w:t>
            </w:r>
          </w:p>
        </w:tc>
        <w:tc>
          <w:tcPr>
            <w:tcW w:type="dxa" w:w="900"/>
            <w:vAlign w:val="center"/>
            <w:tcMar>
              <w:top w:w="90" w:type="dxa"/>
              <w:bottom w:w="90" w:type="dxa"/>
              <w:left w:w="135" w:type="dxa"/>
              <w:right w:w="135" w:type="dxa"/>
            </w:tcMar>
            <w:shd w:val="clear" w:color="auto" w:fill="F6F6F6"/>
          </w:tcPr>
          <w:p>
            <w:pPr>
              <w:spacing w:after="0"/>
            </w:pPr>
            <w:r>
              <w:t>7</w:t>
            </w:r>
          </w:p>
        </w:tc>
        <w:tc>
          <w:tcPr>
            <w:tcW w:type="dxa" w:w="7360"/>
            <w:vAlign w:val="center"/>
            <w:tcMar>
              <w:top w:w="90" w:type="dxa"/>
              <w:bottom w:w="90" w:type="dxa"/>
              <w:left w:w="135" w:type="dxa"/>
              <w:right w:w="135" w:type="dxa"/>
            </w:tcMar>
            <w:shd w:val="clear" w:color="auto" w:fill="F6F6F6"/>
          </w:tcPr>
          <w:p>
            <w:pPr>
              <w:spacing w:after="0"/>
            </w:pPr>
            <w:r>
              <w:t>A management action failed on the device</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100657</w:t>
            </w:r>
          </w:p>
        </w:tc>
        <w:tc>
          <w:tcPr>
            <w:tcW w:type="dxa" w:w="900"/>
            <w:vAlign w:val="center"/>
            <w:tcMar>
              <w:top w:w="90" w:type="dxa"/>
              <w:bottom w:w="90" w:type="dxa"/>
              <w:left w:w="135" w:type="dxa"/>
              <w:right w:w="135" w:type="dxa"/>
            </w:tcMar>
          </w:tcPr>
          <w:p>
            <w:pPr>
              <w:spacing w:after="0"/>
            </w:pPr>
            <w:r>
              <w:t>5</w:t>
            </w:r>
          </w:p>
        </w:tc>
        <w:tc>
          <w:tcPr>
            <w:tcW w:type="dxa" w:w="7360"/>
            <w:vAlign w:val="center"/>
            <w:tcMar>
              <w:top w:w="90" w:type="dxa"/>
              <w:bottom w:w="90" w:type="dxa"/>
              <w:left w:w="135" w:type="dxa"/>
              <w:right w:w="135" w:type="dxa"/>
            </w:tcMar>
          </w:tcPr>
          <w:p>
            <w:pPr>
              <w:spacing w:after="0"/>
            </w:pPr>
            <w:r>
              <w:t xml:space="preserve">Event type </w:t>
            </w:r>
            <w:r>
              <w:rPr>
                <w:rFonts w:ascii="Consolas" w:hAnsi="Consolas"/>
                <w:color w:val="24292F"/>
                <w:sz w:val="18"/>
              </w:rPr>
              <w:t>Mobile::Action::Cancelled</w:t>
            </w:r>
            <w:r>
              <w:t xml:space="preserve"> or </w:t>
            </w:r>
            <w:r>
              <w:rPr>
                <w:rFonts w:ascii="Consolas" w:hAnsi="Consolas"/>
                <w:color w:val="24292F"/>
                <w:sz w:val="18"/>
              </w:rPr>
              <w:t>Skipped</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100646</w:t>
            </w:r>
          </w:p>
        </w:tc>
        <w:tc>
          <w:tcPr>
            <w:tcW w:type="dxa" w:w="900"/>
            <w:vAlign w:val="center"/>
            <w:tcMar>
              <w:top w:w="90" w:type="dxa"/>
              <w:bottom w:w="90" w:type="dxa"/>
              <w:left w:w="135" w:type="dxa"/>
              <w:right w:w="135" w:type="dxa"/>
            </w:tcMar>
            <w:shd w:val="clear" w:color="auto" w:fill="F6F6F6"/>
          </w:tcPr>
          <w:p>
            <w:pPr>
              <w:spacing w:after="0"/>
            </w:pPr>
            <w:r>
              <w:t>7</w:t>
            </w:r>
          </w:p>
        </w:tc>
        <w:tc>
          <w:tcPr>
            <w:tcW w:type="dxa" w:w="7360"/>
            <w:vAlign w:val="center"/>
            <w:tcMar>
              <w:top w:w="90" w:type="dxa"/>
              <w:bottom w:w="90" w:type="dxa"/>
              <w:left w:w="135" w:type="dxa"/>
              <w:right w:w="135" w:type="dxa"/>
            </w:tcMar>
            <w:shd w:val="clear" w:color="auto" w:fill="F6F6F6"/>
          </w:tcPr>
          <w:p>
            <w:pPr>
              <w:spacing w:after="0"/>
            </w:pPr>
            <w:r>
              <w:t>Protection suspended</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100647</w:t>
            </w:r>
          </w:p>
        </w:tc>
        <w:tc>
          <w:tcPr>
            <w:tcW w:type="dxa" w:w="900"/>
            <w:vAlign w:val="center"/>
            <w:tcMar>
              <w:top w:w="90" w:type="dxa"/>
              <w:bottom w:w="90" w:type="dxa"/>
              <w:left w:w="135" w:type="dxa"/>
              <w:right w:w="135" w:type="dxa"/>
            </w:tcMar>
          </w:tcPr>
          <w:p>
            <w:pPr>
              <w:spacing w:after="0"/>
            </w:pPr>
            <w:r>
              <w:t>5</w:t>
            </w:r>
          </w:p>
        </w:tc>
        <w:tc>
          <w:tcPr>
            <w:tcW w:type="dxa" w:w="7360"/>
            <w:vAlign w:val="center"/>
            <w:tcMar>
              <w:top w:w="90" w:type="dxa"/>
              <w:bottom w:w="90" w:type="dxa"/>
              <w:left w:w="135" w:type="dxa"/>
              <w:right w:w="135" w:type="dxa"/>
            </w:tcMar>
          </w:tcPr>
          <w:p>
            <w:pPr>
              <w:spacing w:after="0"/>
            </w:pPr>
            <w:r>
              <w:t>Device out of date, or an update failed</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100659</w:t>
            </w:r>
          </w:p>
        </w:tc>
        <w:tc>
          <w:tcPr>
            <w:tcW w:type="dxa" w:w="900"/>
            <w:vAlign w:val="center"/>
            <w:tcMar>
              <w:top w:w="90" w:type="dxa"/>
              <w:bottom w:w="90" w:type="dxa"/>
              <w:left w:w="135" w:type="dxa"/>
              <w:right w:w="135" w:type="dxa"/>
            </w:tcMar>
            <w:shd w:val="clear" w:color="auto" w:fill="F6F6F6"/>
          </w:tcPr>
          <w:p>
            <w:pPr>
              <w:spacing w:after="0"/>
            </w:pPr>
            <w:r>
              <w:t>3</w:t>
            </w:r>
          </w:p>
        </w:tc>
        <w:tc>
          <w:tcPr>
            <w:tcW w:type="dxa" w:w="7360"/>
            <w:vAlign w:val="center"/>
            <w:tcMar>
              <w:top w:w="90" w:type="dxa"/>
              <w:bottom w:w="90" w:type="dxa"/>
              <w:left w:w="135" w:type="dxa"/>
              <w:right w:w="135" w:type="dxa"/>
            </w:tcMar>
            <w:shd w:val="clear" w:color="auto" w:fill="F6F6F6"/>
          </w:tcPr>
          <w:p>
            <w:pPr>
              <w:spacing w:after="0"/>
            </w:pPr>
            <w:r>
              <w:t>Enrollment data missing: Exchange information, a placeholder, or a user email address</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100602</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 xml:space="preserve">Fallback: </w:t>
            </w:r>
            <w:r>
              <w:rPr>
                <w:rFonts w:ascii="Consolas" w:hAnsi="Consolas"/>
                <w:color w:val="24292F"/>
                <w:sz w:val="18"/>
              </w:rPr>
              <w:t>severity = medium</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100603</w:t>
            </w:r>
          </w:p>
        </w:tc>
        <w:tc>
          <w:tcPr>
            <w:tcW w:type="dxa" w:w="900"/>
            <w:vAlign w:val="center"/>
            <w:tcMar>
              <w:top w:w="90" w:type="dxa"/>
              <w:bottom w:w="90" w:type="dxa"/>
              <w:left w:w="135" w:type="dxa"/>
              <w:right w:w="135" w:type="dxa"/>
            </w:tcMar>
            <w:shd w:val="clear" w:color="auto" w:fill="F6F6F6"/>
          </w:tcPr>
          <w:p>
            <w:pPr>
              <w:spacing w:after="0"/>
            </w:pPr>
            <w:r>
              <w:t>12</w:t>
            </w:r>
          </w:p>
        </w:tc>
        <w:tc>
          <w:tcPr>
            <w:tcW w:type="dxa" w:w="7360"/>
            <w:vAlign w:val="center"/>
            <w:tcMar>
              <w:top w:w="90" w:type="dxa"/>
              <w:bottom w:w="90" w:type="dxa"/>
              <w:left w:w="135" w:type="dxa"/>
              <w:right w:w="135" w:type="dxa"/>
            </w:tcMar>
            <w:shd w:val="clear" w:color="auto" w:fill="F6F6F6"/>
          </w:tcPr>
          <w:p>
            <w:pPr>
              <w:spacing w:after="0"/>
            </w:pPr>
            <w:r>
              <w:t xml:space="preserve">Fallback: </w:t>
            </w:r>
            <w:r>
              <w:rPr>
                <w:rFonts w:ascii="Consolas" w:hAnsi="Consolas"/>
                <w:color w:val="24292F"/>
                <w:sz w:val="18"/>
              </w:rPr>
              <w:t>severity = high</w:t>
            </w:r>
            <w:r>
              <w:t xml:space="preserve"> or </w:t>
            </w:r>
            <w:r>
              <w:rPr>
                <w:rFonts w:ascii="Consolas" w:hAnsi="Consolas"/>
                <w:color w:val="24292F"/>
                <w:sz w:val="18"/>
              </w:rPr>
              <w:t>critical</w:t>
            </w:r>
          </w:p>
        </w:tc>
      </w:tr>
    </w:tbl>
    <w:p>
      <w:pPr>
        <w:spacing w:after="80"/>
      </w:pPr>
    </w:p>
    <w:p>
      <w:pPr>
        <w:pStyle w:val="Heading3"/>
      </w:pPr>
      <w:r>
        <w:t>MDM platform health</w:t>
      </w:r>
    </w:p>
    <w:p>
      <w:r>
        <w:t>These do not concern a single device. They break management for a whole platform, which is why two of them are level 12 even though Sophos files them as routine events.</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100652</w:t>
            </w:r>
          </w:p>
        </w:tc>
        <w:tc>
          <w:tcPr>
            <w:tcW w:type="dxa" w:w="900"/>
            <w:vAlign w:val="center"/>
            <w:tcMar>
              <w:top w:w="90" w:type="dxa"/>
              <w:bottom w:w="90" w:type="dxa"/>
              <w:left w:w="135" w:type="dxa"/>
              <w:right w:w="135" w:type="dxa"/>
            </w:tcMar>
          </w:tcPr>
          <w:p>
            <w:pPr>
              <w:spacing w:after="0"/>
            </w:pPr>
            <w:r>
              <w:t>12</w:t>
            </w:r>
          </w:p>
        </w:tc>
        <w:tc>
          <w:tcPr>
            <w:tcW w:type="dxa" w:w="7360"/>
            <w:vAlign w:val="center"/>
            <w:tcMar>
              <w:top w:w="90" w:type="dxa"/>
              <w:bottom w:w="90" w:type="dxa"/>
              <w:left w:w="135" w:type="dxa"/>
              <w:right w:w="135" w:type="dxa"/>
            </w:tcMar>
          </w:tcPr>
          <w:p>
            <w:pPr>
              <w:spacing w:after="0"/>
            </w:pPr>
            <w:r>
              <w:t>APNs certificate expired or revoked. Every iOS device silently stops accepting MDM commands</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100653</w:t>
            </w:r>
          </w:p>
        </w:tc>
        <w:tc>
          <w:tcPr>
            <w:tcW w:type="dxa" w:w="900"/>
            <w:vAlign w:val="center"/>
            <w:tcMar>
              <w:top w:w="90" w:type="dxa"/>
              <w:bottom w:w="90" w:type="dxa"/>
              <w:left w:w="135" w:type="dxa"/>
              <w:right w:w="135" w:type="dxa"/>
            </w:tcMar>
            <w:shd w:val="clear" w:color="auto" w:fill="F6F6F6"/>
          </w:tcPr>
          <w:p>
            <w:pPr>
              <w:spacing w:after="0"/>
            </w:pPr>
            <w:r>
              <w:t>7</w:t>
            </w:r>
          </w:p>
        </w:tc>
        <w:tc>
          <w:tcPr>
            <w:tcW w:type="dxa" w:w="7360"/>
            <w:vAlign w:val="center"/>
            <w:tcMar>
              <w:top w:w="90" w:type="dxa"/>
              <w:bottom w:w="90" w:type="dxa"/>
              <w:left w:w="135" w:type="dxa"/>
              <w:right w:w="135" w:type="dxa"/>
            </w:tcMar>
            <w:shd w:val="clear" w:color="auto" w:fill="F6F6F6"/>
          </w:tcPr>
          <w:p>
            <w:pPr>
              <w:spacing w:after="0"/>
            </w:pPr>
            <w:r>
              <w:t>APNs certificate missing, or about to expire</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100654</w:t>
            </w:r>
          </w:p>
        </w:tc>
        <w:tc>
          <w:tcPr>
            <w:tcW w:type="dxa" w:w="900"/>
            <w:vAlign w:val="center"/>
            <w:tcMar>
              <w:top w:w="90" w:type="dxa"/>
              <w:bottom w:w="90" w:type="dxa"/>
              <w:left w:w="135" w:type="dxa"/>
              <w:right w:w="135" w:type="dxa"/>
            </w:tcMar>
          </w:tcPr>
          <w:p>
            <w:pPr>
              <w:spacing w:after="0"/>
            </w:pPr>
            <w:r>
              <w:t>3</w:t>
            </w:r>
          </w:p>
        </w:tc>
        <w:tc>
          <w:tcPr>
            <w:tcW w:type="dxa" w:w="7360"/>
            <w:vAlign w:val="center"/>
            <w:tcMar>
              <w:top w:w="90" w:type="dxa"/>
              <w:bottom w:w="90" w:type="dxa"/>
              <w:left w:w="135" w:type="dxa"/>
              <w:right w:w="135" w:type="dxa"/>
            </w:tcMar>
          </w:tcPr>
          <w:p>
            <w:pPr>
              <w:spacing w:after="0"/>
            </w:pPr>
            <w:r>
              <w:t>APNs certificate renewed</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100655</w:t>
            </w:r>
          </w:p>
        </w:tc>
        <w:tc>
          <w:tcPr>
            <w:tcW w:type="dxa" w:w="900"/>
            <w:vAlign w:val="center"/>
            <w:tcMar>
              <w:top w:w="90" w:type="dxa"/>
              <w:bottom w:w="90" w:type="dxa"/>
              <w:left w:w="135" w:type="dxa"/>
              <w:right w:w="135" w:type="dxa"/>
            </w:tcMar>
            <w:shd w:val="clear" w:color="auto" w:fill="F6F6F6"/>
          </w:tcPr>
          <w:p>
            <w:pPr>
              <w:spacing w:after="0"/>
            </w:pPr>
            <w:r>
              <w:t>12</w:t>
            </w:r>
          </w:p>
        </w:tc>
        <w:tc>
          <w:tcPr>
            <w:tcW w:type="dxa" w:w="7360"/>
            <w:vAlign w:val="center"/>
            <w:tcMar>
              <w:top w:w="90" w:type="dxa"/>
              <w:bottom w:w="90" w:type="dxa"/>
              <w:left w:w="135" w:type="dxa"/>
              <w:right w:w="135" w:type="dxa"/>
            </w:tcMar>
            <w:shd w:val="clear" w:color="auto" w:fill="F6F6F6"/>
          </w:tcPr>
          <w:p>
            <w:pPr>
              <w:spacing w:after="0"/>
            </w:pPr>
            <w:r>
              <w:t>Android enterprise binding lost. No Android device can be managed until Sophos Mobile is registered again as the EMM provider</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100656</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The Sophos Mobile license is about to expire</w:t>
            </w:r>
          </w:p>
        </w:tc>
      </w:tr>
    </w:tbl>
    <w:p>
      <w:pPr>
        <w:spacing w:after="80"/>
      </w:pPr>
    </w:p>
    <w:p>
      <w:pPr>
        <w:pStyle w:val="Heading3"/>
      </w:pPr>
      <w:r>
        <w:t>Alerts from the SIEM API</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100619</w:t>
            </w:r>
          </w:p>
        </w:tc>
        <w:tc>
          <w:tcPr>
            <w:tcW w:type="dxa" w:w="900"/>
            <w:vAlign w:val="center"/>
            <w:tcMar>
              <w:top w:w="90" w:type="dxa"/>
              <w:bottom w:w="90" w:type="dxa"/>
              <w:left w:w="135" w:type="dxa"/>
              <w:right w:w="135" w:type="dxa"/>
            </w:tcMar>
          </w:tcPr>
          <w:p>
            <w:pPr>
              <w:spacing w:after="0"/>
            </w:pPr>
            <w:r>
              <w:t>12</w:t>
            </w:r>
          </w:p>
        </w:tc>
        <w:tc>
          <w:tcPr>
            <w:tcW w:type="dxa" w:w="7360"/>
            <w:vAlign w:val="center"/>
            <w:tcMar>
              <w:top w:w="90" w:type="dxa"/>
              <w:bottom w:w="90" w:type="dxa"/>
              <w:left w:w="135" w:type="dxa"/>
              <w:right w:w="135" w:type="dxa"/>
            </w:tcMar>
          </w:tcPr>
          <w:p>
            <w:pPr>
              <w:spacing w:after="0"/>
            </w:pPr>
            <w:r>
              <w:t>Alert description mentioning root, jailbreak or malware</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100618</w:t>
            </w:r>
          </w:p>
        </w:tc>
        <w:tc>
          <w:tcPr>
            <w:tcW w:type="dxa" w:w="900"/>
            <w:vAlign w:val="center"/>
            <w:tcMar>
              <w:top w:w="90" w:type="dxa"/>
              <w:bottom w:w="90" w:type="dxa"/>
              <w:left w:w="135" w:type="dxa"/>
              <w:right w:w="135" w:type="dxa"/>
            </w:tcMar>
            <w:shd w:val="clear" w:color="auto" w:fill="F6F6F6"/>
          </w:tcPr>
          <w:p>
            <w:pPr>
              <w:spacing w:after="0"/>
            </w:pPr>
            <w:r>
              <w:t>12</w:t>
            </w:r>
          </w:p>
        </w:tc>
        <w:tc>
          <w:tcPr>
            <w:tcW w:type="dxa" w:w="7360"/>
            <w:vAlign w:val="center"/>
            <w:tcMar>
              <w:top w:w="90" w:type="dxa"/>
              <w:bottom w:w="90" w:type="dxa"/>
              <w:left w:w="135" w:type="dxa"/>
              <w:right w:w="135" w:type="dxa"/>
            </w:tcMar>
            <w:shd w:val="clear" w:color="auto" w:fill="F6F6F6"/>
          </w:tcPr>
          <w:p>
            <w:pPr>
              <w:spacing w:after="0"/>
            </w:pPr>
            <w:r>
              <w:t>Alert of high or critical severity</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100617</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Any other alert</w:t>
            </w:r>
          </w:p>
        </w:tc>
      </w:tr>
    </w:tbl>
    <w:p>
      <w:pPr>
        <w:spacing w:after="80"/>
      </w:pPr>
    </w:p>
    <w:p>
      <w:pPr>
        <w:pStyle w:val="Heading3"/>
      </w:pPr>
      <w:r>
        <w:t>Device inventory</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100620</w:t>
            </w:r>
          </w:p>
        </w:tc>
        <w:tc>
          <w:tcPr>
            <w:tcW w:type="dxa" w:w="900"/>
            <w:vAlign w:val="center"/>
            <w:tcMar>
              <w:top w:w="90" w:type="dxa"/>
              <w:bottom w:w="90" w:type="dxa"/>
              <w:left w:w="135" w:type="dxa"/>
              <w:right w:w="135" w:type="dxa"/>
            </w:tcMar>
          </w:tcPr>
          <w:p>
            <w:pPr>
              <w:spacing w:after="0"/>
            </w:pPr>
            <w:r>
              <w:t>3</w:t>
            </w:r>
          </w:p>
        </w:tc>
        <w:tc>
          <w:tcPr>
            <w:tcW w:type="dxa" w:w="7360"/>
            <w:vAlign w:val="center"/>
            <w:tcMar>
              <w:top w:w="90" w:type="dxa"/>
              <w:bottom w:w="90" w:type="dxa"/>
              <w:left w:w="135" w:type="dxa"/>
              <w:right w:w="135" w:type="dxa"/>
            </w:tcMar>
          </w:tcPr>
          <w:p>
            <w:pPr>
              <w:spacing w:after="0"/>
            </w:pPr>
            <w:r>
              <w:t>Device inventory changed</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100621</w:t>
            </w:r>
          </w:p>
        </w:tc>
        <w:tc>
          <w:tcPr>
            <w:tcW w:type="dxa" w:w="900"/>
            <w:vAlign w:val="center"/>
            <w:tcMar>
              <w:top w:w="90" w:type="dxa"/>
              <w:bottom w:w="90" w:type="dxa"/>
              <w:left w:w="135" w:type="dxa"/>
              <w:right w:w="135" w:type="dxa"/>
            </w:tcMar>
            <w:shd w:val="clear" w:color="auto" w:fill="F6F6F6"/>
          </w:tcPr>
          <w:p>
            <w:pPr>
              <w:spacing w:after="0"/>
            </w:pPr>
            <w:r>
              <w:t>9</w:t>
            </w:r>
          </w:p>
        </w:tc>
        <w:tc>
          <w:tcPr>
            <w:tcW w:type="dxa" w:w="7360"/>
            <w:vAlign w:val="center"/>
            <w:tcMar>
              <w:top w:w="90" w:type="dxa"/>
              <w:bottom w:w="90" w:type="dxa"/>
              <w:left w:w="135" w:type="dxa"/>
              <w:right w:w="135" w:type="dxa"/>
            </w:tcMar>
            <w:shd w:val="clear" w:color="auto" w:fill="F6F6F6"/>
          </w:tcPr>
          <w:p>
            <w:pPr>
              <w:spacing w:after="0"/>
            </w:pPr>
            <w:r>
              <w:t xml:space="preserve">Device is </w:t>
            </w:r>
            <w:r>
              <w:rPr>
                <w:b/>
              </w:rPr>
              <w:t>NON-COMPLIANT</w:t>
            </w:r>
            <w:r>
              <w:t xml:space="preserve"> (</w:t>
            </w:r>
            <w:r>
              <w:rPr>
                <w:rFonts w:ascii="Consolas" w:hAnsi="Consolas"/>
                <w:color w:val="24292F"/>
                <w:sz w:val="18"/>
              </w:rPr>
              <w:t>compliance.compliant = false</w:t>
            </w:r>
            <w:r>
              <w:t>)</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100622</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Device is no longer managed (</w:t>
            </w:r>
            <w:r>
              <w:rPr>
                <w:rFonts w:ascii="Consolas" w:hAnsi="Consolas"/>
                <w:color w:val="24292F"/>
                <w:sz w:val="18"/>
              </w:rPr>
              <w:t>managedState</w:t>
            </w:r>
            <w:r>
              <w:t xml:space="preserve"> is anything other than </w:t>
            </w:r>
            <w:r>
              <w:rPr>
                <w:rFonts w:ascii="Consolas" w:hAnsi="Consolas"/>
                <w:color w:val="24292F"/>
                <w:sz w:val="18"/>
              </w:rPr>
              <w:t>managed</w:t>
            </w:r>
            <w:r>
              <w:t>)</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100623</w:t>
            </w:r>
          </w:p>
        </w:tc>
        <w:tc>
          <w:tcPr>
            <w:tcW w:type="dxa" w:w="900"/>
            <w:vAlign w:val="center"/>
            <w:tcMar>
              <w:top w:w="90" w:type="dxa"/>
              <w:bottom w:w="90" w:type="dxa"/>
              <w:left w:w="135" w:type="dxa"/>
              <w:right w:w="135" w:type="dxa"/>
            </w:tcMar>
            <w:shd w:val="clear" w:color="auto" w:fill="F6F6F6"/>
          </w:tcPr>
          <w:p>
            <w:pPr>
              <w:spacing w:after="0"/>
            </w:pPr>
            <w:r>
              <w:t>10</w:t>
            </w:r>
          </w:p>
        </w:tc>
        <w:tc>
          <w:tcPr>
            <w:tcW w:type="dxa" w:w="7360"/>
            <w:vAlign w:val="center"/>
            <w:tcMar>
              <w:top w:w="90" w:type="dxa"/>
              <w:bottom w:w="90" w:type="dxa"/>
              <w:left w:w="135" w:type="dxa"/>
              <w:right w:w="135" w:type="dxa"/>
            </w:tcMar>
            <w:shd w:val="clear" w:color="auto" w:fill="F6F6F6"/>
          </w:tcPr>
          <w:p>
            <w:pPr>
              <w:spacing w:after="0"/>
            </w:pPr>
            <w:r>
              <w:t>Device health is red</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100624</w:t>
            </w:r>
          </w:p>
        </w:tc>
        <w:tc>
          <w:tcPr>
            <w:tcW w:type="dxa" w:w="900"/>
            <w:vAlign w:val="center"/>
            <w:tcMar>
              <w:top w:w="90" w:type="dxa"/>
              <w:bottom w:w="90" w:type="dxa"/>
              <w:left w:w="135" w:type="dxa"/>
              <w:right w:w="135" w:type="dxa"/>
            </w:tcMar>
          </w:tcPr>
          <w:p>
            <w:pPr>
              <w:spacing w:after="0"/>
            </w:pPr>
            <w:r>
              <w:t>7</w:t>
            </w:r>
          </w:p>
        </w:tc>
        <w:tc>
          <w:tcPr>
            <w:tcW w:type="dxa" w:w="7360"/>
            <w:vAlign w:val="center"/>
            <w:tcMar>
              <w:top w:w="90" w:type="dxa"/>
              <w:bottom w:w="90" w:type="dxa"/>
              <w:left w:w="135" w:type="dxa"/>
              <w:right w:w="135" w:type="dxa"/>
            </w:tcMar>
          </w:tcPr>
          <w:p>
            <w:pPr>
              <w:spacing w:after="0"/>
            </w:pPr>
            <w:r>
              <w:t>Device health is suspicious</w:t>
            </w:r>
          </w:p>
        </w:tc>
      </w:tr>
    </w:tbl>
    <w:p>
      <w:pPr>
        <w:spacing w:after="80"/>
      </w:pPr>
    </w:p>
    <w:p>
      <w:pPr>
        <w:pStyle w:val="Heading3"/>
      </w:pPr>
      <w:r>
        <w:t>Compliance violations and applications</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100"/>
            <w:shd w:val="clear" w:color="auto" w:fill="3585F9"/>
            <w:tcMar>
              <w:top w:w="90" w:type="dxa"/>
              <w:bottom w:w="90" w:type="dxa"/>
              <w:left w:w="135" w:type="dxa"/>
              <w:right w:w="135" w:type="dxa"/>
            </w:tcMar>
          </w:tcPr>
          <w:p>
            <w:pPr>
              <w:spacing w:after="0"/>
            </w:pPr>
            <w:r>
              <w:rPr>
                <w:b/>
                <w:color w:val="FFFFFF"/>
              </w:rPr>
              <w:t>ID</w:t>
            </w:r>
          </w:p>
        </w:tc>
        <w:tc>
          <w:tcPr>
            <w:tcW w:type="dxa" w:w="900"/>
            <w:shd w:val="clear" w:color="auto" w:fill="3585F9"/>
            <w:tcMar>
              <w:top w:w="90" w:type="dxa"/>
              <w:bottom w:w="90" w:type="dxa"/>
              <w:left w:w="135" w:type="dxa"/>
              <w:right w:w="135" w:type="dxa"/>
            </w:tcMar>
          </w:tcPr>
          <w:p>
            <w:pPr>
              <w:spacing w:after="0"/>
            </w:pPr>
            <w:r>
              <w:rPr>
                <w:b/>
                <w:color w:val="FFFFFF"/>
              </w:rPr>
              <w:t>Level</w:t>
            </w:r>
          </w:p>
        </w:tc>
        <w:tc>
          <w:tcPr>
            <w:tcW w:type="dxa" w:w="7360"/>
            <w:shd w:val="clear" w:color="auto" w:fill="3585F9"/>
            <w:tcMar>
              <w:top w:w="90" w:type="dxa"/>
              <w:bottom w:w="90" w:type="dxa"/>
              <w:left w:w="135" w:type="dxa"/>
              <w:right w:w="135" w:type="dxa"/>
            </w:tcMar>
          </w:tcPr>
          <w:p>
            <w:pPr>
              <w:spacing w:after="0"/>
            </w:pPr>
            <w:r>
              <w:rPr>
                <w:b/>
                <w:color w:val="FFFFFF"/>
              </w:rPr>
              <w:t>Fires 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100625</w:t>
            </w:r>
          </w:p>
        </w:tc>
        <w:tc>
          <w:tcPr>
            <w:tcW w:type="dxa" w:w="900"/>
            <w:vAlign w:val="center"/>
            <w:tcMar>
              <w:top w:w="90" w:type="dxa"/>
              <w:bottom w:w="90" w:type="dxa"/>
              <w:left w:w="135" w:type="dxa"/>
              <w:right w:w="135" w:type="dxa"/>
            </w:tcMar>
          </w:tcPr>
          <w:p>
            <w:pPr>
              <w:spacing w:after="0"/>
            </w:pPr>
            <w:r>
              <w:t>9</w:t>
            </w:r>
          </w:p>
        </w:tc>
        <w:tc>
          <w:tcPr>
            <w:tcW w:type="dxa" w:w="7360"/>
            <w:vAlign w:val="center"/>
            <w:tcMar>
              <w:top w:w="90" w:type="dxa"/>
              <w:bottom w:w="90" w:type="dxa"/>
              <w:left w:w="135" w:type="dxa"/>
              <w:right w:w="135" w:type="dxa"/>
            </w:tcMar>
          </w:tcPr>
          <w:p>
            <w:pPr>
              <w:spacing w:after="0"/>
            </w:pPr>
            <w:r>
              <w:t>A compliance violation that matched no more specific rule</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100630</w:t>
            </w:r>
          </w:p>
        </w:tc>
        <w:tc>
          <w:tcPr>
            <w:tcW w:type="dxa" w:w="900"/>
            <w:vAlign w:val="center"/>
            <w:tcMar>
              <w:top w:w="90" w:type="dxa"/>
              <w:bottom w:w="90" w:type="dxa"/>
              <w:left w:w="135" w:type="dxa"/>
              <w:right w:w="135" w:type="dxa"/>
            </w:tcMar>
            <w:shd w:val="clear" w:color="auto" w:fill="F6F6F6"/>
          </w:tcPr>
          <w:p>
            <w:pPr>
              <w:spacing w:after="0"/>
            </w:pPr>
            <w:r>
              <w:t>12</w:t>
            </w:r>
          </w:p>
        </w:tc>
        <w:tc>
          <w:tcPr>
            <w:tcW w:type="dxa" w:w="7360"/>
            <w:vAlign w:val="center"/>
            <w:tcMar>
              <w:top w:w="90" w:type="dxa"/>
              <w:bottom w:w="90" w:type="dxa"/>
              <w:left w:w="135" w:type="dxa"/>
              <w:right w:w="135" w:type="dxa"/>
            </w:tcMar>
            <w:shd w:val="clear" w:color="auto" w:fill="F6F6F6"/>
          </w:tcPr>
          <w:p>
            <w:pPr>
              <w:spacing w:after="0"/>
            </w:pPr>
            <w:r>
              <w:t>Violation: device rooted or jailbroken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100631</w:t>
            </w:r>
          </w:p>
        </w:tc>
        <w:tc>
          <w:tcPr>
            <w:tcW w:type="dxa" w:w="900"/>
            <w:vAlign w:val="center"/>
            <w:tcMar>
              <w:top w:w="90" w:type="dxa"/>
              <w:bottom w:w="90" w:type="dxa"/>
              <w:left w:w="135" w:type="dxa"/>
              <w:right w:w="135" w:type="dxa"/>
            </w:tcMar>
          </w:tcPr>
          <w:p>
            <w:pPr>
              <w:spacing w:after="0"/>
            </w:pPr>
            <w:r>
              <w:t>12</w:t>
            </w:r>
          </w:p>
        </w:tc>
        <w:tc>
          <w:tcPr>
            <w:tcW w:type="dxa" w:w="7360"/>
            <w:vAlign w:val="center"/>
            <w:tcMar>
              <w:top w:w="90" w:type="dxa"/>
              <w:bottom w:w="90" w:type="dxa"/>
              <w:left w:w="135" w:type="dxa"/>
              <w:right w:w="135" w:type="dxa"/>
            </w:tcMar>
          </w:tcPr>
          <w:p>
            <w:pPr>
              <w:spacing w:after="0"/>
            </w:pPr>
            <w:r>
              <w:t>Violation: malware application</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100632</w:t>
            </w:r>
          </w:p>
        </w:tc>
        <w:tc>
          <w:tcPr>
            <w:tcW w:type="dxa" w:w="900"/>
            <w:vAlign w:val="center"/>
            <w:tcMar>
              <w:top w:w="90" w:type="dxa"/>
              <w:bottom w:w="90" w:type="dxa"/>
              <w:left w:w="135" w:type="dxa"/>
              <w:right w:w="135" w:type="dxa"/>
            </w:tcMar>
            <w:shd w:val="clear" w:color="auto" w:fill="F6F6F6"/>
          </w:tcPr>
          <w:p>
            <w:pPr>
              <w:spacing w:after="0"/>
            </w:pPr>
            <w:r>
              <w:t>10</w:t>
            </w:r>
          </w:p>
        </w:tc>
        <w:tc>
          <w:tcPr>
            <w:tcW w:type="dxa" w:w="7360"/>
            <w:vAlign w:val="center"/>
            <w:tcMar>
              <w:top w:w="90" w:type="dxa"/>
              <w:bottom w:w="90" w:type="dxa"/>
              <w:left w:w="135" w:type="dxa"/>
              <w:right w:w="135" w:type="dxa"/>
            </w:tcMar>
            <w:shd w:val="clear" w:color="auto" w:fill="F6F6F6"/>
          </w:tcPr>
          <w:p>
            <w:pPr>
              <w:spacing w:after="0"/>
            </w:pPr>
            <w:r>
              <w:t>Violation: suspicious application or PUA</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100633</w:t>
            </w:r>
          </w:p>
        </w:tc>
        <w:tc>
          <w:tcPr>
            <w:tcW w:type="dxa" w:w="900"/>
            <w:vAlign w:val="center"/>
            <w:tcMar>
              <w:top w:w="90" w:type="dxa"/>
              <w:bottom w:w="90" w:type="dxa"/>
              <w:left w:w="135" w:type="dxa"/>
              <w:right w:w="135" w:type="dxa"/>
            </w:tcMar>
          </w:tcPr>
          <w:p>
            <w:pPr>
              <w:spacing w:after="0"/>
            </w:pPr>
            <w:r>
              <w:t>9</w:t>
            </w:r>
          </w:p>
        </w:tc>
        <w:tc>
          <w:tcPr>
            <w:tcW w:type="dxa" w:w="7360"/>
            <w:vAlign w:val="center"/>
            <w:tcMar>
              <w:top w:w="90" w:type="dxa"/>
              <w:bottom w:w="90" w:type="dxa"/>
              <w:left w:w="135" w:type="dxa"/>
              <w:right w:w="135" w:type="dxa"/>
            </w:tcMar>
          </w:tcPr>
          <w:p>
            <w:pPr>
              <w:spacing w:after="0"/>
            </w:pPr>
            <w:r>
              <w:t>Violation: ADB or developer mode enabled</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100634</w:t>
            </w:r>
          </w:p>
        </w:tc>
        <w:tc>
          <w:tcPr>
            <w:tcW w:type="dxa" w:w="900"/>
            <w:vAlign w:val="center"/>
            <w:tcMar>
              <w:top w:w="90" w:type="dxa"/>
              <w:bottom w:w="90" w:type="dxa"/>
              <w:left w:w="135" w:type="dxa"/>
              <w:right w:w="135" w:type="dxa"/>
            </w:tcMar>
            <w:shd w:val="clear" w:color="auto" w:fill="F6F6F6"/>
          </w:tcPr>
          <w:p>
            <w:pPr>
              <w:spacing w:after="0"/>
            </w:pPr>
            <w:r>
              <w:t>9</w:t>
            </w:r>
          </w:p>
        </w:tc>
        <w:tc>
          <w:tcPr>
            <w:tcW w:type="dxa" w:w="7360"/>
            <w:vAlign w:val="center"/>
            <w:tcMar>
              <w:top w:w="90" w:type="dxa"/>
              <w:bottom w:w="90" w:type="dxa"/>
              <w:left w:w="135" w:type="dxa"/>
              <w:right w:w="135" w:type="dxa"/>
            </w:tcMar>
            <w:shd w:val="clear" w:color="auto" w:fill="F6F6F6"/>
          </w:tcPr>
          <w:p>
            <w:pPr>
              <w:spacing w:after="0"/>
            </w:pPr>
            <w:r>
              <w:t>Violation: encryption</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100635</w:t>
            </w:r>
          </w:p>
        </w:tc>
        <w:tc>
          <w:tcPr>
            <w:tcW w:type="dxa" w:w="900"/>
            <w:vAlign w:val="center"/>
            <w:tcMar>
              <w:top w:w="90" w:type="dxa"/>
              <w:bottom w:w="90" w:type="dxa"/>
              <w:left w:w="135" w:type="dxa"/>
              <w:right w:w="135" w:type="dxa"/>
            </w:tcMar>
          </w:tcPr>
          <w:p>
            <w:pPr>
              <w:spacing w:after="0"/>
            </w:pPr>
            <w:r>
              <w:t>9</w:t>
            </w:r>
          </w:p>
        </w:tc>
        <w:tc>
          <w:tcPr>
            <w:tcW w:type="dxa" w:w="7360"/>
            <w:vAlign w:val="center"/>
            <w:tcMar>
              <w:top w:w="90" w:type="dxa"/>
              <w:bottom w:w="90" w:type="dxa"/>
              <w:left w:w="135" w:type="dxa"/>
              <w:right w:w="135" w:type="dxa"/>
            </w:tcMar>
          </w:tcPr>
          <w:p>
            <w:pPr>
              <w:spacing w:after="0"/>
            </w:pPr>
            <w:r>
              <w:t>Violation: application policy</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100640</w:t>
            </w:r>
          </w:p>
        </w:tc>
        <w:tc>
          <w:tcPr>
            <w:tcW w:type="dxa" w:w="900"/>
            <w:vAlign w:val="center"/>
            <w:tcMar>
              <w:top w:w="90" w:type="dxa"/>
              <w:bottom w:w="90" w:type="dxa"/>
              <w:left w:w="135" w:type="dxa"/>
              <w:right w:w="135" w:type="dxa"/>
            </w:tcMar>
            <w:shd w:val="clear" w:color="auto" w:fill="F6F6F6"/>
          </w:tcPr>
          <w:p>
            <w:pPr>
              <w:spacing w:after="0"/>
            </w:pPr>
            <w:r>
              <w:t>7</w:t>
            </w:r>
          </w:p>
        </w:tc>
        <w:tc>
          <w:tcPr>
            <w:tcW w:type="dxa" w:w="7360"/>
            <w:vAlign w:val="center"/>
            <w:tcMar>
              <w:top w:w="90" w:type="dxa"/>
              <w:bottom w:w="90" w:type="dxa"/>
              <w:left w:w="135" w:type="dxa"/>
              <w:right w:w="135" w:type="dxa"/>
            </w:tcMar>
            <w:shd w:val="clear" w:color="auto" w:fill="F6F6F6"/>
          </w:tcPr>
          <w:p>
            <w:pPr>
              <w:spacing w:after="0"/>
            </w:pPr>
            <w:r>
              <w:t>Violation: configuration (screen lock, OS version, permissions, sync intervals, roaming, container, web filtering)</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100626</w:t>
            </w:r>
          </w:p>
        </w:tc>
        <w:tc>
          <w:tcPr>
            <w:tcW w:type="dxa" w:w="900"/>
            <w:vAlign w:val="center"/>
            <w:tcMar>
              <w:top w:w="90" w:type="dxa"/>
              <w:bottom w:w="90" w:type="dxa"/>
              <w:left w:w="135" w:type="dxa"/>
              <w:right w:w="135" w:type="dxa"/>
            </w:tcMar>
          </w:tcPr>
          <w:p>
            <w:pPr>
              <w:spacing w:after="0"/>
            </w:pPr>
            <w:r>
              <w:t>3</w:t>
            </w:r>
          </w:p>
        </w:tc>
        <w:tc>
          <w:tcPr>
            <w:tcW w:type="dxa" w:w="7360"/>
            <w:vAlign w:val="center"/>
            <w:tcMar>
              <w:top w:w="90" w:type="dxa"/>
              <w:bottom w:w="90" w:type="dxa"/>
              <w:left w:w="135" w:type="dxa"/>
              <w:right w:w="135" w:type="dxa"/>
            </w:tcMar>
          </w:tcPr>
          <w:p>
            <w:pPr>
              <w:spacing w:after="0"/>
            </w:pPr>
            <w:r>
              <w:t>New application installed on a device</w:t>
            </w:r>
          </w:p>
        </w:tc>
      </w:tr>
      <w:tr>
        <w:tc>
          <w:tcPr>
            <w:tcW w:type="dxa" w:w="11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100627</w:t>
            </w:r>
          </w:p>
        </w:tc>
        <w:tc>
          <w:tcPr>
            <w:tcW w:type="dxa" w:w="900"/>
            <w:vAlign w:val="center"/>
            <w:tcMar>
              <w:top w:w="90" w:type="dxa"/>
              <w:bottom w:w="90" w:type="dxa"/>
              <w:left w:w="135" w:type="dxa"/>
              <w:right w:w="135" w:type="dxa"/>
            </w:tcMar>
            <w:shd w:val="clear" w:color="auto" w:fill="F6F6F6"/>
          </w:tcPr>
          <w:p>
            <w:pPr>
              <w:spacing w:after="0"/>
            </w:pPr>
            <w:r>
              <w:t>3</w:t>
            </w:r>
          </w:p>
        </w:tc>
        <w:tc>
          <w:tcPr>
            <w:tcW w:type="dxa" w:w="7360"/>
            <w:vAlign w:val="center"/>
            <w:tcMar>
              <w:top w:w="90" w:type="dxa"/>
              <w:bottom w:w="90" w:type="dxa"/>
              <w:left w:w="135" w:type="dxa"/>
              <w:right w:w="135" w:type="dxa"/>
            </w:tcMar>
            <w:shd w:val="clear" w:color="auto" w:fill="F6F6F6"/>
          </w:tcPr>
          <w:p>
            <w:pPr>
              <w:spacing w:after="0"/>
            </w:pPr>
            <w:r>
              <w:t>Application removed from a device</w:t>
            </w:r>
          </w:p>
        </w:tc>
      </w:tr>
      <w:tr>
        <w:tc>
          <w:tcPr>
            <w:tcW w:type="dxa" w:w="1100"/>
            <w:vAlign w:val="center"/>
            <w:tcMar>
              <w:top w:w="90" w:type="dxa"/>
              <w:bottom w:w="90" w:type="dxa"/>
              <w:left w:w="135" w:type="dxa"/>
              <w:right w:w="135" w:type="dxa"/>
            </w:tcMar>
          </w:tcPr>
          <w:p>
            <w:pPr>
              <w:spacing w:after="0"/>
            </w:pPr>
            <w:r>
              <w:rPr>
                <w:rFonts w:ascii="Consolas" w:hAnsi="Consolas"/>
                <w:color w:val="24292F"/>
                <w:sz w:val="18"/>
              </w:rPr>
              <w:t>100628</w:t>
            </w:r>
          </w:p>
        </w:tc>
        <w:tc>
          <w:tcPr>
            <w:tcW w:type="dxa" w:w="900"/>
            <w:vAlign w:val="center"/>
            <w:tcMar>
              <w:top w:w="90" w:type="dxa"/>
              <w:bottom w:w="90" w:type="dxa"/>
              <w:left w:w="135" w:type="dxa"/>
              <w:right w:w="135" w:type="dxa"/>
            </w:tcMar>
          </w:tcPr>
          <w:p>
            <w:pPr>
              <w:spacing w:after="0"/>
            </w:pPr>
            <w:r>
              <w:t>12</w:t>
            </w:r>
          </w:p>
        </w:tc>
        <w:tc>
          <w:tcPr>
            <w:tcW w:type="dxa" w:w="7360"/>
            <w:vAlign w:val="center"/>
            <w:tcMar>
              <w:top w:w="90" w:type="dxa"/>
              <w:bottom w:w="90" w:type="dxa"/>
              <w:left w:w="135" w:type="dxa"/>
              <w:right w:w="135" w:type="dxa"/>
            </w:tcMar>
          </w:tcPr>
          <w:p>
            <w:pPr>
              <w:spacing w:after="0"/>
            </w:pPr>
            <w:r>
              <w:t xml:space="preserve">A </w:t>
            </w:r>
            <w:r>
              <w:rPr>
                <w:b/>
              </w:rPr>
              <w:t>prohibited application</w:t>
            </w:r>
            <w:r>
              <w:t xml:space="preserve"> is present (matched the operator-supplied list)</w:t>
            </w:r>
          </w:p>
        </w:tc>
      </w:tr>
    </w:tbl>
    <w:p>
      <w:pPr>
        <w:spacing w:after="80"/>
      </w:pPr>
    </w:p>
    <w:p>
      <w:r>
        <w:t xml:space="preserve">Rules are also tagged with groups so they can be filtered without knowing IDs: </w:t>
      </w:r>
      <w:r>
        <w:rPr>
          <w:rFonts w:ascii="Consolas" w:hAnsi="Consolas"/>
          <w:color w:val="24292F"/>
          <w:sz w:val="18"/>
        </w:rPr>
        <w:t>sophos_mobile</w:t>
      </w:r>
      <w:r>
        <w:t xml:space="preserve">, </w:t>
      </w:r>
      <w:r>
        <w:rPr>
          <w:rFonts w:ascii="Consolas" w:hAnsi="Consolas"/>
          <w:color w:val="24292F"/>
          <w:sz w:val="18"/>
        </w:rPr>
        <w:t>compliance_violation</w:t>
      </w:r>
      <w:r>
        <w:t xml:space="preserve">, </w:t>
      </w:r>
      <w:r>
        <w:rPr>
          <w:rFonts w:ascii="Consolas" w:hAnsi="Consolas"/>
          <w:color w:val="24292F"/>
          <w:sz w:val="18"/>
        </w:rPr>
        <w:t>mobile_threat</w:t>
      </w:r>
      <w:r>
        <w:t xml:space="preserve">, </w:t>
      </w:r>
      <w:r>
        <w:rPr>
          <w:rFonts w:ascii="Consolas" w:hAnsi="Consolas"/>
          <w:color w:val="24292F"/>
          <w:sz w:val="18"/>
        </w:rPr>
        <w:t>mobile_app_inventory</w:t>
      </w:r>
      <w:r>
        <w:t xml:space="preserve"> and </w:t>
      </w:r>
      <w:r>
        <w:rPr>
          <w:rFonts w:ascii="Consolas" w:hAnsi="Consolas"/>
          <w:color w:val="24292F"/>
          <w:sz w:val="18"/>
        </w:rPr>
        <w:t>mobile_management</w:t>
      </w:r>
      <w:r>
        <w:t>.</w:t>
      </w:r>
    </w:p>
    <w:p>
      <w:pPr>
        <w:pStyle w:val="Heading2"/>
      </w:pPr>
      <w:r>
        <w:t>5.3 Alert structure</w:t>
      </w:r>
    </w:p>
    <w:p>
      <w:r>
        <w:t>Each line written by the integration has the same envelope, so the original Sophos payload is preserved intact for searching and correlation:</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"integration": "sophos_mobile",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"sophos_record": "device_status",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"sophos":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"id": "...", "name": "&lt;device name&gt;",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"compliance": {"compliant": 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"healthState": {"state": "green", "mode": "automatic"},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"managedState": "managed", "managementType": "fullMdm",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"os": {"platform": "android", "name":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"ownershipType": "corporate", "lastSeenAt":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w:t>
      </w:r>
    </w:p>
    <w:p>
      <w:r>
        <w:t xml:space="preserve">In the resulting Wazuh alert these become </w:t>
      </w:r>
      <w:r>
        <w:rPr>
          <w:rFonts w:ascii="Consolas" w:hAnsi="Consolas"/>
          <w:color w:val="24292F"/>
          <w:sz w:val="18"/>
        </w:rPr>
        <w:t>data.sophos.*</w:t>
      </w:r>
      <w:r>
        <w:t xml:space="preserve"> fields, for example </w:t>
      </w:r>
      <w:r>
        <w:rPr>
          <w:rFonts w:ascii="Consolas" w:hAnsi="Consolas"/>
          <w:color w:val="24292F"/>
          <w:sz w:val="18"/>
        </w:rPr>
        <w:t>data.sophos.os.platform</w:t>
      </w:r>
      <w:r>
        <w:t xml:space="preserve"> and </w:t>
      </w:r>
      <w:r>
        <w:rPr>
          <w:rFonts w:ascii="Consolas" w:hAnsi="Consolas"/>
          <w:color w:val="24292F"/>
          <w:sz w:val="18"/>
        </w:rPr>
        <w:t>data.sophos.compliance.compliant</w:t>
      </w:r>
      <w:r>
        <w:t>.</w:t>
      </w:r>
    </w:p>
    <w:p>
      <w:r>
        <w:br w:type="page"/>
      </w:r>
    </w:p>
    <w:p>
      <w:pPr>
        <w:pStyle w:val="Heading1"/>
      </w:pPr>
      <w:r>
        <w:t>6. Android and iOS coverage</w:t>
      </w:r>
    </w:p>
    <w:p>
      <w:pPr>
        <w:pStyle w:val="Heading2"/>
      </w:pPr>
      <w:r>
        <w:t>6.1 Verified, confirmed and inferred</w:t>
      </w:r>
    </w:p>
    <w:p>
      <w:r>
        <w:t>This section is deliberately explicit, because it determines how much confidence to place in each rule during the proof of concept.</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3200"/>
            <w:shd w:val="clear" w:color="auto" w:fill="3585F9"/>
            <w:tcMar>
              <w:top w:w="90" w:type="dxa"/>
              <w:bottom w:w="90" w:type="dxa"/>
              <w:left w:w="135" w:type="dxa"/>
              <w:right w:w="135" w:type="dxa"/>
            </w:tcMar>
          </w:tcPr>
          <w:p>
            <w:pPr>
              <w:spacing w:after="0"/>
            </w:pPr>
            <w:r>
              <w:rPr>
                <w:b/>
                <w:color w:val="FFFFFF"/>
              </w:rPr>
              <w:t>Area</w:t>
            </w:r>
          </w:p>
        </w:tc>
        <w:tc>
          <w:tcPr>
            <w:tcW w:type="dxa" w:w="6160"/>
            <w:shd w:val="clear" w:color="auto" w:fill="3585F9"/>
            <w:tcMar>
              <w:top w:w="90" w:type="dxa"/>
              <w:bottom w:w="90" w:type="dxa"/>
              <w:left w:w="135" w:type="dxa"/>
              <w:right w:w="135" w:type="dxa"/>
            </w:tcMar>
          </w:tcPr>
          <w:p>
            <w:pPr>
              <w:spacing w:after="0"/>
            </w:pPr>
            <w:r>
              <w:rPr>
                <w:b/>
                <w:color w:val="FFFFFF"/>
              </w:rPr>
              <w:t>Status</w:t>
            </w:r>
          </w:p>
        </w:tc>
      </w:tr>
      <w:tr>
        <w:tc>
          <w:tcPr>
            <w:tcW w:type="dxa" w:w="3200"/>
            <w:vAlign w:val="center"/>
            <w:tcMar>
              <w:top w:w="90" w:type="dxa"/>
              <w:bottom w:w="90" w:type="dxa"/>
              <w:left w:w="135" w:type="dxa"/>
              <w:right w:w="135" w:type="dxa"/>
            </w:tcMar>
          </w:tcPr>
          <w:p>
            <w:pPr>
              <w:spacing w:after="0"/>
            </w:pPr>
            <w:r>
              <w:t>Authentication, tenant discovery, all endpoints</w:t>
            </w:r>
          </w:p>
        </w:tc>
        <w:tc>
          <w:tcPr>
            <w:tcW w:type="dxa" w:w="6160"/>
            <w:vAlign w:val="center"/>
            <w:tcMar>
              <w:top w:w="90" w:type="dxa"/>
              <w:bottom w:w="90" w:type="dxa"/>
              <w:left w:w="135" w:type="dxa"/>
              <w:right w:w="135" w:type="dxa"/>
            </w:tcMar>
          </w:tcPr>
          <w:p>
            <w:pPr>
              <w:spacing w:after="0"/>
            </w:pPr>
            <w:r>
              <w:rPr>
                <w:b/>
              </w:rPr>
              <w:t>Verified</w:t>
            </w:r>
            <w:r>
              <w:t xml:space="preserve"> against a live tenant</w:t>
            </w:r>
          </w:p>
        </w:tc>
      </w:tr>
      <w:tr>
        <w:tc>
          <w:tcPr>
            <w:tcW w:type="dxa" w:w="3200"/>
            <w:vAlign w:val="center"/>
            <w:tcMar>
              <w:top w:w="90" w:type="dxa"/>
              <w:bottom w:w="90" w:type="dxa"/>
              <w:left w:w="135" w:type="dxa"/>
              <w:right w:w="135" w:type="dxa"/>
            </w:tcMar>
            <w:shd w:val="clear" w:color="auto" w:fill="F6F6F6"/>
          </w:tcPr>
          <w:p>
            <w:pPr>
              <w:spacing w:after="0"/>
            </w:pPr>
            <w:r>
              <w:t>Device inventory fields and their values</w:t>
            </w:r>
          </w:p>
        </w:tc>
        <w:tc>
          <w:tcPr>
            <w:tcW w:type="dxa" w:w="6160"/>
            <w:vAlign w:val="center"/>
            <w:tcMar>
              <w:top w:w="90" w:type="dxa"/>
              <w:bottom w:w="90" w:type="dxa"/>
              <w:left w:w="135" w:type="dxa"/>
              <w:right w:w="135" w:type="dxa"/>
            </w:tcMar>
            <w:shd w:val="clear" w:color="auto" w:fill="F6F6F6"/>
          </w:tcPr>
          <w:p>
            <w:pPr>
              <w:spacing w:after="0"/>
            </w:pPr>
            <w:r>
              <w:rPr>
                <w:b/>
              </w:rPr>
              <w:t>Verified</w:t>
            </w:r>
            <w:r>
              <w:t xml:space="preserve"> against a live tenant. Every field in section 5.3 came from a real API response</w:t>
            </w:r>
          </w:p>
        </w:tc>
      </w:tr>
      <w:tr>
        <w:tc>
          <w:tcPr>
            <w:tcW w:type="dxa" w:w="3200"/>
            <w:vAlign w:val="center"/>
            <w:tcMar>
              <w:top w:w="90" w:type="dxa"/>
              <w:bottom w:w="90" w:type="dxa"/>
              <w:left w:w="135" w:type="dxa"/>
              <w:right w:w="135" w:type="dxa"/>
            </w:tcMar>
          </w:tcPr>
          <w:p>
            <w:pPr>
              <w:spacing w:after="0"/>
            </w:pPr>
            <w:r>
              <w:t>Event envelope and field names</w:t>
            </w:r>
          </w:p>
        </w:tc>
        <w:tc>
          <w:tcPr>
            <w:tcW w:type="dxa" w:w="6160"/>
            <w:vAlign w:val="center"/>
            <w:tcMar>
              <w:top w:w="90" w:type="dxa"/>
              <w:bottom w:w="90" w:type="dxa"/>
              <w:left w:w="135" w:type="dxa"/>
              <w:right w:w="135" w:type="dxa"/>
            </w:tcMar>
          </w:tcPr>
          <w:p>
            <w:pPr>
              <w:spacing w:after="0"/>
            </w:pPr>
            <w:r>
              <w:rPr>
                <w:b/>
              </w:rPr>
              <w:t>Verified</w:t>
            </w:r>
            <w:r>
              <w:t xml:space="preserve"> against a live tenant</w:t>
            </w:r>
          </w:p>
        </w:tc>
      </w:tr>
      <w:tr>
        <w:tc>
          <w:tcPr>
            <w:tcW w:type="dxa" w:w="3200"/>
            <w:vAlign w:val="center"/>
            <w:tcMar>
              <w:top w:w="90" w:type="dxa"/>
              <w:bottom w:w="90" w:type="dxa"/>
              <w:left w:w="135" w:type="dxa"/>
              <w:right w:w="135" w:type="dxa"/>
            </w:tcMar>
            <w:shd w:val="clear" w:color="auto" w:fill="F6F6F6"/>
          </w:tcPr>
          <w:p>
            <w:pPr>
              <w:spacing w:after="0"/>
            </w:pPr>
            <w:r>
              <w:t>Application inventory and prohibited-app detection</w:t>
            </w:r>
          </w:p>
        </w:tc>
        <w:tc>
          <w:tcPr>
            <w:tcW w:type="dxa" w:w="6160"/>
            <w:vAlign w:val="center"/>
            <w:tcMar>
              <w:top w:w="90" w:type="dxa"/>
              <w:bottom w:w="90" w:type="dxa"/>
              <w:left w:w="135" w:type="dxa"/>
              <w:right w:w="135" w:type="dxa"/>
            </w:tcMar>
            <w:shd w:val="clear" w:color="auto" w:fill="F6F6F6"/>
          </w:tcPr>
          <w:p>
            <w:pPr>
              <w:spacing w:after="0"/>
            </w:pPr>
            <w:r>
              <w:rPr>
                <w:b/>
              </w:rPr>
              <w:t>Verified</w:t>
            </w:r>
            <w:r>
              <w:t xml:space="preserve"> end to end, including the resulting alert</w:t>
            </w:r>
          </w:p>
        </w:tc>
      </w:tr>
      <w:tr>
        <w:tc>
          <w:tcPr>
            <w:tcW w:type="dxa" w:w="3200"/>
            <w:vAlign w:val="center"/>
            <w:tcMar>
              <w:top w:w="90" w:type="dxa"/>
              <w:bottom w:w="90" w:type="dxa"/>
              <w:left w:w="135" w:type="dxa"/>
              <w:right w:w="135" w:type="dxa"/>
            </w:tcMar>
          </w:tcPr>
          <w:p>
            <w:pPr>
              <w:spacing w:after="0"/>
            </w:pPr>
            <w:r>
              <w:t>Mobile event type identifiers</w:t>
            </w:r>
          </w:p>
        </w:tc>
        <w:tc>
          <w:tcPr>
            <w:tcW w:type="dxa" w:w="6160"/>
            <w:vAlign w:val="center"/>
            <w:tcMar>
              <w:top w:w="90" w:type="dxa"/>
              <w:bottom w:w="90" w:type="dxa"/>
              <w:left w:w="135" w:type="dxa"/>
              <w:right w:w="135" w:type="dxa"/>
            </w:tcMar>
          </w:tcPr>
          <w:p>
            <w:pPr>
              <w:spacing w:after="0"/>
            </w:pPr>
            <w:r>
              <w:rPr>
                <w:b/>
              </w:rPr>
              <w:t>Confirmed from a public ruleset</w:t>
            </w:r>
            <w:r>
              <w:t>. Sophos does not document them, but Quadrant's sagan-rules project carries the full list, each cross-referenced to a Sophos KB article</w:t>
            </w:r>
          </w:p>
        </w:tc>
      </w:tr>
      <w:tr>
        <w:tc>
          <w:tcPr>
            <w:tcW w:type="dxa" w:w="3200"/>
            <w:vAlign w:val="center"/>
            <w:tcMar>
              <w:top w:w="90" w:type="dxa"/>
              <w:bottom w:w="90" w:type="dxa"/>
              <w:left w:w="135" w:type="dxa"/>
              <w:right w:w="135" w:type="dxa"/>
            </w:tcMar>
            <w:shd w:val="clear" w:color="auto" w:fill="F6F6F6"/>
          </w:tcPr>
          <w:p>
            <w:pPr>
              <w:spacing w:after="0"/>
            </w:pPr>
            <w:r>
              <w:t>Root, jailbreak, encryption, passcode, OS version</w:t>
            </w:r>
          </w:p>
        </w:tc>
        <w:tc>
          <w:tcPr>
            <w:tcW w:type="dxa" w:w="6160"/>
            <w:vAlign w:val="center"/>
            <w:tcMar>
              <w:top w:w="90" w:type="dxa"/>
              <w:bottom w:w="90" w:type="dxa"/>
              <w:left w:w="135" w:type="dxa"/>
              <w:right w:w="135" w:type="dxa"/>
            </w:tcMar>
            <w:shd w:val="clear" w:color="auto" w:fill="F6F6F6"/>
          </w:tcPr>
          <w:p>
            <w:pPr>
              <w:spacing w:after="0"/>
            </w:pPr>
            <w:r>
              <w:rPr>
                <w:b/>
              </w:rPr>
              <w:t>Inferred</w:t>
            </w:r>
            <w:r>
              <w:t>. Not covered by the identifier list, so matched against the compliance rule names from Sophos' documentation</w:t>
            </w:r>
          </w:p>
        </w:tc>
      </w:tr>
      <w:tr>
        <w:tc>
          <w:tcPr>
            <w:tcW w:type="dxa" w:w="3200"/>
            <w:vAlign w:val="center"/>
            <w:tcMar>
              <w:top w:w="90" w:type="dxa"/>
              <w:bottom w:w="90" w:type="dxa"/>
              <w:left w:w="135" w:type="dxa"/>
              <w:right w:w="135" w:type="dxa"/>
            </w:tcMar>
          </w:tcPr>
          <w:p>
            <w:pPr>
              <w:spacing w:after="0"/>
            </w:pPr>
            <w:r>
              <w:t>Compliance violation payload structure</w:t>
            </w:r>
          </w:p>
        </w:tc>
        <w:tc>
          <w:tcPr>
            <w:tcW w:type="dxa" w:w="6160"/>
            <w:vAlign w:val="center"/>
            <w:tcMar>
              <w:top w:w="90" w:type="dxa"/>
              <w:bottom w:w="90" w:type="dxa"/>
              <w:left w:w="135" w:type="dxa"/>
              <w:right w:w="135" w:type="dxa"/>
            </w:tcMar>
          </w:tcPr>
          <w:p>
            <w:pPr>
              <w:spacing w:after="0"/>
            </w:pPr>
            <w:r>
              <w:rPr>
                <w:b/>
              </w:rPr>
              <w:t>Inferred</w:t>
            </w:r>
            <w:r>
              <w:t>. The reference tenant had no active violations, so the field names inside a violation could not be confirmed</w:t>
            </w:r>
          </w:p>
        </w:tc>
      </w:tr>
    </w:tbl>
    <w:p>
      <w:pPr>
        <w:spacing w:after="80"/>
      </w:pPr>
    </w:p>
    <w:p>
      <w:pPr>
        <w:pStyle w:val="Heading2"/>
      </w:pPr>
      <w:r>
        <w:t>6.2 Confirmed event type identifiers</w:t>
      </w:r>
    </w:p>
    <w:p>
      <w:r>
        <w:t>These drive the type-based rules. The suffix on a non-compliance event is the reason for the violation, which is what makes the app-policy rules precise rather than text matching.</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Event::Endpoint::Mobile::NowCompliant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Event::Endpoint::Mobile::NowNonCompliant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::0  ::UNKNOWN  ::GENERAL_BLACKLISTED_APPS  ::GENERAL_WHITELISTED_APPS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 xml:space="preserve">  ::GENERAL_MANDATORY_APPS            &lt;- the suffix is the reason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Event::Endpoint::Mobile::Added  ::Enrolled  ::EnrolledNewApp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Event::Endpoint::Mobile::Unenrolled  ::UnenrolledByUser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Event::Endpoint::Mobile::Action::Succeeded ::Failed ::Cancelled ::Skipped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Event::Endpoint::Mobile::EasDataMissing  ::PlaceholderMissing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Event::Mobile::ApnsCertificateExpired  ::ApnsCertificateRenewed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Event::Mobile::ApnsCertificateRevoked  ::UserEmailMissing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Event::Task::NoApnsCertificate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Event::Task::RenewApnsCertificate::1|2|3</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Event::Smc::RenewSmcLicense::1|2|3     Event::Smc::AfwNotEnrolled</w:t>
      </w:r>
    </w:p>
    <w:p>
      <w:pPr>
        <w:pStyle w:val="Heading2"/>
      </w:pPr>
      <w:r>
        <w:t>6.3 Compliance rules matched by text</w:t>
      </w:r>
    </w:p>
    <w:p>
      <w:r>
        <w:t>The identifier list above covers neither root nor jailbreak nor the configuration requirements, so those rules match the compliance rule names from Sophos' official documentation, which appear in the human-readable event text and in the violation payload.</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1500"/>
            <w:shd w:val="clear" w:color="auto" w:fill="3585F9"/>
            <w:tcMar>
              <w:top w:w="90" w:type="dxa"/>
              <w:bottom w:w="90" w:type="dxa"/>
              <w:left w:w="135" w:type="dxa"/>
              <w:right w:w="135" w:type="dxa"/>
            </w:tcMar>
          </w:tcPr>
          <w:p>
            <w:pPr>
              <w:spacing w:after="0"/>
            </w:pPr>
            <w:r>
              <w:rPr>
                <w:b/>
                <w:color w:val="FFFFFF"/>
              </w:rPr>
              <w:t>Platform</w:t>
            </w:r>
          </w:p>
        </w:tc>
        <w:tc>
          <w:tcPr>
            <w:tcW w:type="dxa" w:w="5460"/>
            <w:shd w:val="clear" w:color="auto" w:fill="3585F9"/>
            <w:tcMar>
              <w:top w:w="90" w:type="dxa"/>
              <w:bottom w:w="90" w:type="dxa"/>
              <w:left w:w="135" w:type="dxa"/>
              <w:right w:w="135" w:type="dxa"/>
            </w:tcMar>
          </w:tcPr>
          <w:p>
            <w:pPr>
              <w:spacing w:after="0"/>
            </w:pPr>
            <w:r>
              <w:rPr>
                <w:b/>
                <w:color w:val="FFFFFF"/>
              </w:rPr>
              <w:t>Sophos compliance rule</w:t>
            </w:r>
          </w:p>
        </w:tc>
        <w:tc>
          <w:tcPr>
            <w:tcW w:type="dxa" w:w="2400"/>
            <w:shd w:val="clear" w:color="auto" w:fill="3585F9"/>
            <w:tcMar>
              <w:top w:w="90" w:type="dxa"/>
              <w:bottom w:w="90" w:type="dxa"/>
              <w:left w:w="135" w:type="dxa"/>
              <w:right w:w="135" w:type="dxa"/>
            </w:tcMar>
          </w:tcPr>
          <w:p>
            <w:pPr>
              <w:spacing w:after="0"/>
            </w:pPr>
            <w:r>
              <w:rPr>
                <w:b/>
                <w:color w:val="FFFFFF"/>
              </w:rPr>
              <w:t>Wazuh rule</w:t>
            </w:r>
          </w:p>
        </w:tc>
      </w:tr>
      <w:tr>
        <w:tc>
          <w:tcPr>
            <w:tcW w:type="dxa" w:w="1500"/>
            <w:vAlign w:val="center"/>
            <w:tcMar>
              <w:top w:w="90" w:type="dxa"/>
              <w:bottom w:w="90" w:type="dxa"/>
              <w:left w:w="135" w:type="dxa"/>
              <w:right w:w="135" w:type="dxa"/>
            </w:tcMar>
          </w:tcPr>
          <w:p>
            <w:pPr>
              <w:spacing w:after="0"/>
            </w:pPr>
            <w:r>
              <w:t>Android</w:t>
            </w:r>
          </w:p>
        </w:tc>
        <w:tc>
          <w:tcPr>
            <w:tcW w:type="dxa" w:w="5460"/>
            <w:vAlign w:val="center"/>
            <w:tcMar>
              <w:top w:w="90" w:type="dxa"/>
              <w:bottom w:w="90" w:type="dxa"/>
              <w:left w:w="135" w:type="dxa"/>
              <w:right w:w="135" w:type="dxa"/>
            </w:tcMar>
          </w:tcPr>
          <w:p>
            <w:pPr>
              <w:spacing w:after="0"/>
            </w:pPr>
            <w:r>
              <w:t>Root access allowed</w:t>
            </w:r>
          </w:p>
        </w:tc>
        <w:tc>
          <w:tcPr>
            <w:tcW w:type="dxa" w:w="2400"/>
            <w:vAlign w:val="center"/>
            <w:tcMar>
              <w:top w:w="90" w:type="dxa"/>
              <w:bottom w:w="90" w:type="dxa"/>
              <w:left w:w="135" w:type="dxa"/>
              <w:right w:w="135" w:type="dxa"/>
            </w:tcMar>
          </w:tcPr>
          <w:p>
            <w:pPr>
              <w:spacing w:after="0"/>
            </w:pPr>
            <w:r>
              <w:rPr>
                <w:rFonts w:ascii="Consolas" w:hAnsi="Consolas"/>
                <w:color w:val="24292F"/>
                <w:sz w:val="18"/>
              </w:rPr>
              <w:t>100648</w:t>
            </w:r>
            <w:r>
              <w:t xml:space="preserve"> / </w:t>
            </w:r>
            <w:r>
              <w:rPr>
                <w:rFonts w:ascii="Consolas" w:hAnsi="Consolas"/>
                <w:color w:val="24292F"/>
                <w:sz w:val="18"/>
              </w:rPr>
              <w:t>100630</w:t>
            </w:r>
          </w:p>
        </w:tc>
      </w:tr>
      <w:tr>
        <w:tc>
          <w:tcPr>
            <w:tcW w:type="dxa" w:w="1500"/>
            <w:vAlign w:val="center"/>
            <w:tcMar>
              <w:top w:w="90" w:type="dxa"/>
              <w:bottom w:w="90" w:type="dxa"/>
              <w:left w:w="135" w:type="dxa"/>
              <w:right w:w="135" w:type="dxa"/>
            </w:tcMar>
            <w:shd w:val="clear" w:color="auto" w:fill="F6F6F6"/>
          </w:tcPr>
          <w:p>
            <w:pPr>
              <w:spacing w:after="0"/>
            </w:pPr>
            <w:r>
              <w:t>iOS</w:t>
            </w:r>
          </w:p>
        </w:tc>
        <w:tc>
          <w:tcPr>
            <w:tcW w:type="dxa" w:w="5460"/>
            <w:vAlign w:val="center"/>
            <w:tcMar>
              <w:top w:w="90" w:type="dxa"/>
              <w:bottom w:w="90" w:type="dxa"/>
              <w:left w:w="135" w:type="dxa"/>
              <w:right w:w="135" w:type="dxa"/>
            </w:tcMar>
            <w:shd w:val="clear" w:color="auto" w:fill="F6F6F6"/>
          </w:tcPr>
          <w:p>
            <w:pPr>
              <w:spacing w:after="0"/>
            </w:pPr>
            <w:r>
              <w:t>Allow jailbreak</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100648</w:t>
            </w:r>
            <w:r>
              <w:t xml:space="preserve"> / </w:t>
            </w:r>
            <w:r>
              <w:rPr>
                <w:rFonts w:ascii="Consolas" w:hAnsi="Consolas"/>
                <w:color w:val="24292F"/>
                <w:sz w:val="18"/>
              </w:rPr>
              <w:t>100630</w:t>
            </w:r>
          </w:p>
        </w:tc>
      </w:tr>
      <w:tr>
        <w:tc>
          <w:tcPr>
            <w:tcW w:type="dxa" w:w="1500"/>
            <w:vAlign w:val="center"/>
            <w:tcMar>
              <w:top w:w="90" w:type="dxa"/>
              <w:bottom w:w="90" w:type="dxa"/>
              <w:left w:w="135" w:type="dxa"/>
              <w:right w:w="135" w:type="dxa"/>
            </w:tcMar>
          </w:tcPr>
          <w:p>
            <w:pPr>
              <w:spacing w:after="0"/>
            </w:pPr>
            <w:r>
              <w:t>Android</w:t>
            </w:r>
          </w:p>
        </w:tc>
        <w:tc>
          <w:tcPr>
            <w:tcW w:type="dxa" w:w="5460"/>
            <w:vAlign w:val="center"/>
            <w:tcMar>
              <w:top w:w="90" w:type="dxa"/>
              <w:bottom w:w="90" w:type="dxa"/>
              <w:left w:w="135" w:type="dxa"/>
              <w:right w:w="135" w:type="dxa"/>
            </w:tcMar>
          </w:tcPr>
          <w:p>
            <w:pPr>
              <w:spacing w:after="0"/>
            </w:pPr>
            <w:r>
              <w:t>Malware apps allowed</w:t>
            </w:r>
          </w:p>
        </w:tc>
        <w:tc>
          <w:tcPr>
            <w:tcW w:type="dxa" w:w="2400"/>
            <w:vAlign w:val="center"/>
            <w:tcMar>
              <w:top w:w="90" w:type="dxa"/>
              <w:bottom w:w="90" w:type="dxa"/>
              <w:left w:w="135" w:type="dxa"/>
              <w:right w:w="135" w:type="dxa"/>
            </w:tcMar>
          </w:tcPr>
          <w:p>
            <w:pPr>
              <w:spacing w:after="0"/>
            </w:pPr>
            <w:r>
              <w:rPr>
                <w:rFonts w:ascii="Consolas" w:hAnsi="Consolas"/>
                <w:color w:val="24292F"/>
                <w:sz w:val="18"/>
              </w:rPr>
              <w:t>100642</w:t>
            </w:r>
            <w:r>
              <w:t xml:space="preserve"> / </w:t>
            </w:r>
            <w:r>
              <w:rPr>
                <w:rFonts w:ascii="Consolas" w:hAnsi="Consolas"/>
                <w:color w:val="24292F"/>
                <w:sz w:val="18"/>
              </w:rPr>
              <w:t>100631</w:t>
            </w:r>
          </w:p>
        </w:tc>
      </w:tr>
      <w:tr>
        <w:tc>
          <w:tcPr>
            <w:tcW w:type="dxa" w:w="1500"/>
            <w:vAlign w:val="center"/>
            <w:tcMar>
              <w:top w:w="90" w:type="dxa"/>
              <w:bottom w:w="90" w:type="dxa"/>
              <w:left w:w="135" w:type="dxa"/>
              <w:right w:w="135" w:type="dxa"/>
            </w:tcMar>
            <w:shd w:val="clear" w:color="auto" w:fill="F6F6F6"/>
          </w:tcPr>
          <w:p>
            <w:pPr>
              <w:spacing w:after="0"/>
            </w:pPr>
            <w:r>
              <w:t>Android</w:t>
            </w:r>
          </w:p>
        </w:tc>
        <w:tc>
          <w:tcPr>
            <w:tcW w:type="dxa" w:w="5460"/>
            <w:vAlign w:val="center"/>
            <w:tcMar>
              <w:top w:w="90" w:type="dxa"/>
              <w:bottom w:w="90" w:type="dxa"/>
              <w:left w:w="135" w:type="dxa"/>
              <w:right w:w="135" w:type="dxa"/>
            </w:tcMar>
            <w:shd w:val="clear" w:color="auto" w:fill="F6F6F6"/>
          </w:tcPr>
          <w:p>
            <w:pPr>
              <w:spacing w:after="0"/>
            </w:pPr>
            <w:r>
              <w:t>Suspicious apps allowed, PUAs allowed</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100649</w:t>
            </w:r>
            <w:r>
              <w:t xml:space="preserve"> / </w:t>
            </w:r>
            <w:r>
              <w:rPr>
                <w:rFonts w:ascii="Consolas" w:hAnsi="Consolas"/>
                <w:color w:val="24292F"/>
                <w:sz w:val="18"/>
              </w:rPr>
              <w:t>100632</w:t>
            </w:r>
          </w:p>
        </w:tc>
      </w:tr>
      <w:tr>
        <w:tc>
          <w:tcPr>
            <w:tcW w:type="dxa" w:w="1500"/>
            <w:vAlign w:val="center"/>
            <w:tcMar>
              <w:top w:w="90" w:type="dxa"/>
              <w:bottom w:w="90" w:type="dxa"/>
              <w:left w:w="135" w:type="dxa"/>
              <w:right w:w="135" w:type="dxa"/>
            </w:tcMar>
          </w:tcPr>
          <w:p>
            <w:pPr>
              <w:spacing w:after="0"/>
            </w:pPr>
            <w:r>
              <w:t>Android</w:t>
            </w:r>
          </w:p>
        </w:tc>
        <w:tc>
          <w:tcPr>
            <w:tcW w:type="dxa" w:w="5460"/>
            <w:vAlign w:val="center"/>
            <w:tcMar>
              <w:top w:w="90" w:type="dxa"/>
              <w:bottom w:w="90" w:type="dxa"/>
              <w:left w:w="135" w:type="dxa"/>
              <w:right w:w="135" w:type="dxa"/>
            </w:tcMar>
          </w:tcPr>
          <w:p>
            <w:pPr>
              <w:spacing w:after="0"/>
            </w:pPr>
            <w:r>
              <w:t>Android Debug Bridge (ADB) allowed</w:t>
            </w:r>
          </w:p>
        </w:tc>
        <w:tc>
          <w:tcPr>
            <w:tcW w:type="dxa" w:w="2400"/>
            <w:vAlign w:val="center"/>
            <w:tcMar>
              <w:top w:w="90" w:type="dxa"/>
              <w:bottom w:w="90" w:type="dxa"/>
              <w:left w:w="135" w:type="dxa"/>
              <w:right w:w="135" w:type="dxa"/>
            </w:tcMar>
          </w:tcPr>
          <w:p>
            <w:pPr>
              <w:spacing w:after="0"/>
            </w:pPr>
            <w:r>
              <w:rPr>
                <w:rFonts w:ascii="Consolas" w:hAnsi="Consolas"/>
                <w:color w:val="24292F"/>
                <w:sz w:val="18"/>
              </w:rPr>
              <w:t>100636</w:t>
            </w:r>
            <w:r>
              <w:t xml:space="preserve"> / </w:t>
            </w:r>
            <w:r>
              <w:rPr>
                <w:rFonts w:ascii="Consolas" w:hAnsi="Consolas"/>
                <w:color w:val="24292F"/>
                <w:sz w:val="18"/>
              </w:rPr>
              <w:t>100633</w:t>
            </w:r>
          </w:p>
        </w:tc>
      </w:tr>
      <w:tr>
        <w:tc>
          <w:tcPr>
            <w:tcW w:type="dxa" w:w="1500"/>
            <w:vAlign w:val="center"/>
            <w:tcMar>
              <w:top w:w="90" w:type="dxa"/>
              <w:bottom w:w="90" w:type="dxa"/>
              <w:left w:w="135" w:type="dxa"/>
              <w:right w:w="135" w:type="dxa"/>
            </w:tcMar>
            <w:shd w:val="clear" w:color="auto" w:fill="F6F6F6"/>
          </w:tcPr>
          <w:p>
            <w:pPr>
              <w:spacing w:after="0"/>
            </w:pPr>
            <w:r>
              <w:t>Android, iOS</w:t>
            </w:r>
          </w:p>
        </w:tc>
        <w:tc>
          <w:tcPr>
            <w:tcW w:type="dxa" w:w="5460"/>
            <w:vAlign w:val="center"/>
            <w:tcMar>
              <w:top w:w="90" w:type="dxa"/>
              <w:bottom w:w="90" w:type="dxa"/>
              <w:left w:w="135" w:type="dxa"/>
              <w:right w:w="135" w:type="dxa"/>
            </w:tcMar>
            <w:shd w:val="clear" w:color="auto" w:fill="F6F6F6"/>
          </w:tcPr>
          <w:p>
            <w:pPr>
              <w:spacing w:after="0"/>
            </w:pPr>
            <w:r>
              <w:t>Encryption required</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100637</w:t>
            </w:r>
            <w:r>
              <w:t xml:space="preserve"> / </w:t>
            </w:r>
            <w:r>
              <w:rPr>
                <w:rFonts w:ascii="Consolas" w:hAnsi="Consolas"/>
                <w:color w:val="24292F"/>
                <w:sz w:val="18"/>
              </w:rPr>
              <w:t>100634</w:t>
            </w:r>
          </w:p>
        </w:tc>
      </w:tr>
      <w:tr>
        <w:tc>
          <w:tcPr>
            <w:tcW w:type="dxa" w:w="1500"/>
            <w:vAlign w:val="center"/>
            <w:tcMar>
              <w:top w:w="90" w:type="dxa"/>
              <w:bottom w:w="90" w:type="dxa"/>
              <w:left w:w="135" w:type="dxa"/>
              <w:right w:w="135" w:type="dxa"/>
            </w:tcMar>
          </w:tcPr>
          <w:p>
            <w:pPr>
              <w:spacing w:after="0"/>
            </w:pPr>
            <w:r>
              <w:t>Android, iOS</w:t>
            </w:r>
          </w:p>
        </w:tc>
        <w:tc>
          <w:tcPr>
            <w:tcW w:type="dxa" w:w="5460"/>
            <w:vAlign w:val="center"/>
            <w:tcMar>
              <w:top w:w="90" w:type="dxa"/>
              <w:bottom w:w="90" w:type="dxa"/>
              <w:left w:w="135" w:type="dxa"/>
              <w:right w:w="135" w:type="dxa"/>
            </w:tcMar>
          </w:tcPr>
          <w:p>
            <w:pPr>
              <w:spacing w:after="0"/>
            </w:pPr>
            <w:r>
              <w:t>Installed apps, Mandatory apps</w:t>
            </w:r>
          </w:p>
        </w:tc>
        <w:tc>
          <w:tcPr>
            <w:tcW w:type="dxa" w:w="2400"/>
            <w:vAlign w:val="center"/>
            <w:tcMar>
              <w:top w:w="90" w:type="dxa"/>
              <w:bottom w:w="90" w:type="dxa"/>
              <w:left w:w="135" w:type="dxa"/>
              <w:right w:w="135" w:type="dxa"/>
            </w:tcMar>
          </w:tcPr>
          <w:p>
            <w:pPr>
              <w:spacing w:after="0"/>
            </w:pPr>
            <w:r>
              <w:rPr>
                <w:rFonts w:ascii="Consolas" w:hAnsi="Consolas"/>
                <w:color w:val="24292F"/>
                <w:sz w:val="18"/>
              </w:rPr>
              <w:t>100650</w:t>
            </w:r>
            <w:r>
              <w:t xml:space="preserve"> / </w:t>
            </w:r>
            <w:r>
              <w:rPr>
                <w:rFonts w:ascii="Consolas" w:hAnsi="Consolas"/>
                <w:color w:val="24292F"/>
                <w:sz w:val="18"/>
              </w:rPr>
              <w:t>100651</w:t>
            </w:r>
            <w:r>
              <w:t xml:space="preserve"> / </w:t>
            </w:r>
            <w:r>
              <w:rPr>
                <w:rFonts w:ascii="Consolas" w:hAnsi="Consolas"/>
                <w:color w:val="24292F"/>
                <w:sz w:val="18"/>
              </w:rPr>
              <w:t>100635</w:t>
            </w:r>
          </w:p>
        </w:tc>
      </w:tr>
      <w:tr>
        <w:tc>
          <w:tcPr>
            <w:tcW w:type="dxa" w:w="1500"/>
            <w:vAlign w:val="center"/>
            <w:tcMar>
              <w:top w:w="90" w:type="dxa"/>
              <w:bottom w:w="90" w:type="dxa"/>
              <w:left w:w="135" w:type="dxa"/>
              <w:right w:w="135" w:type="dxa"/>
            </w:tcMar>
            <w:shd w:val="clear" w:color="auto" w:fill="F6F6F6"/>
          </w:tcPr>
          <w:p>
            <w:pPr>
              <w:spacing w:after="0"/>
            </w:pPr>
            <w:r>
              <w:t>iOS</w:t>
            </w:r>
          </w:p>
        </w:tc>
        <w:tc>
          <w:tcPr>
            <w:tcW w:type="dxa" w:w="5460"/>
            <w:vAlign w:val="center"/>
            <w:tcMar>
              <w:top w:w="90" w:type="dxa"/>
              <w:bottom w:w="90" w:type="dxa"/>
              <w:left w:w="135" w:type="dxa"/>
              <w:right w:w="135" w:type="dxa"/>
            </w:tcMar>
            <w:shd w:val="clear" w:color="auto" w:fill="F6F6F6"/>
          </w:tcPr>
          <w:p>
            <w:pPr>
              <w:spacing w:after="0"/>
            </w:pPr>
            <w:r>
              <w:t>Unmanaged apps from unknown sources, Third-party profiles allowed</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100638</w:t>
            </w:r>
            <w:r>
              <w:t xml:space="preserve"> / </w:t>
            </w:r>
            <w:r>
              <w:rPr>
                <w:rFonts w:ascii="Consolas" w:hAnsi="Consolas"/>
                <w:color w:val="24292F"/>
                <w:sz w:val="18"/>
              </w:rPr>
              <w:t>100635</w:t>
            </w:r>
          </w:p>
        </w:tc>
      </w:tr>
      <w:tr>
        <w:tc>
          <w:tcPr>
            <w:tcW w:type="dxa" w:w="1500"/>
            <w:vAlign w:val="center"/>
            <w:tcMar>
              <w:top w:w="90" w:type="dxa"/>
              <w:bottom w:w="90" w:type="dxa"/>
              <w:left w:w="135" w:type="dxa"/>
              <w:right w:w="135" w:type="dxa"/>
            </w:tcMar>
          </w:tcPr>
          <w:p>
            <w:pPr>
              <w:spacing w:after="0"/>
            </w:pPr>
            <w:r>
              <w:t>Android, iOS</w:t>
            </w:r>
          </w:p>
        </w:tc>
        <w:tc>
          <w:tcPr>
            <w:tcW w:type="dxa" w:w="5460"/>
            <w:vAlign w:val="center"/>
            <w:tcMar>
              <w:top w:w="90" w:type="dxa"/>
              <w:bottom w:w="90" w:type="dxa"/>
              <w:left w:w="135" w:type="dxa"/>
              <w:right w:w="135" w:type="dxa"/>
            </w:tcMar>
          </w:tcPr>
          <w:p>
            <w:pPr>
              <w:spacing w:after="0"/>
            </w:pPr>
            <w:r>
              <w:t>Screen lock required</w:t>
            </w:r>
          </w:p>
        </w:tc>
        <w:tc>
          <w:tcPr>
            <w:tcW w:type="dxa" w:w="2400"/>
            <w:vAlign w:val="center"/>
            <w:tcMar>
              <w:top w:w="90" w:type="dxa"/>
              <w:bottom w:w="90" w:type="dxa"/>
              <w:left w:w="135" w:type="dxa"/>
              <w:right w:w="135" w:type="dxa"/>
            </w:tcMar>
          </w:tcPr>
          <w:p>
            <w:pPr>
              <w:spacing w:after="0"/>
            </w:pPr>
            <w:r>
              <w:rPr>
                <w:rFonts w:ascii="Consolas" w:hAnsi="Consolas"/>
                <w:color w:val="24292F"/>
                <w:sz w:val="18"/>
              </w:rPr>
              <w:t>100639</w:t>
            </w:r>
            <w:r>
              <w:t xml:space="preserve"> / </w:t>
            </w:r>
            <w:r>
              <w:rPr>
                <w:rFonts w:ascii="Consolas" w:hAnsi="Consolas"/>
                <w:color w:val="24292F"/>
                <w:sz w:val="18"/>
              </w:rPr>
              <w:t>100640</w:t>
            </w:r>
          </w:p>
        </w:tc>
      </w:tr>
      <w:tr>
        <w:tc>
          <w:tcPr>
            <w:tcW w:type="dxa" w:w="1500"/>
            <w:vAlign w:val="center"/>
            <w:tcMar>
              <w:top w:w="90" w:type="dxa"/>
              <w:bottom w:w="90" w:type="dxa"/>
              <w:left w:w="135" w:type="dxa"/>
              <w:right w:w="135" w:type="dxa"/>
            </w:tcMar>
            <w:shd w:val="clear" w:color="auto" w:fill="F6F6F6"/>
          </w:tcPr>
          <w:p>
            <w:pPr>
              <w:spacing w:after="0"/>
            </w:pPr>
            <w:r>
              <w:t>Android, iOS</w:t>
            </w:r>
          </w:p>
        </w:tc>
        <w:tc>
          <w:tcPr>
            <w:tcW w:type="dxa" w:w="5460"/>
            <w:vAlign w:val="center"/>
            <w:tcMar>
              <w:top w:w="90" w:type="dxa"/>
              <w:bottom w:w="90" w:type="dxa"/>
              <w:left w:w="135" w:type="dxa"/>
              <w:right w:w="135" w:type="dxa"/>
            </w:tcMar>
            <w:shd w:val="clear" w:color="auto" w:fill="F6F6F6"/>
          </w:tcPr>
          <w:p>
            <w:pPr>
              <w:spacing w:after="0"/>
            </w:pPr>
            <w:r>
              <w:t>Minimum / Maximum OS version, Mandatory OS updates</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100640</w:t>
            </w:r>
          </w:p>
        </w:tc>
      </w:tr>
      <w:tr>
        <w:tc>
          <w:tcPr>
            <w:tcW w:type="dxa" w:w="1500"/>
            <w:vAlign w:val="center"/>
            <w:tcMar>
              <w:top w:w="90" w:type="dxa"/>
              <w:bottom w:w="90" w:type="dxa"/>
              <w:left w:w="135" w:type="dxa"/>
              <w:right w:w="135" w:type="dxa"/>
            </w:tcMar>
          </w:tcPr>
          <w:p>
            <w:pPr>
              <w:spacing w:after="0"/>
            </w:pPr>
            <w:r>
              <w:t>Android</w:t>
            </w:r>
          </w:p>
        </w:tc>
        <w:tc>
          <w:tcPr>
            <w:tcW w:type="dxa" w:w="5460"/>
            <w:vAlign w:val="center"/>
            <w:tcMar>
              <w:top w:w="90" w:type="dxa"/>
              <w:bottom w:w="90" w:type="dxa"/>
              <w:left w:w="135" w:type="dxa"/>
              <w:right w:w="135" w:type="dxa"/>
            </w:tcMar>
          </w:tcPr>
          <w:p>
            <w:pPr>
              <w:spacing w:after="0"/>
            </w:pPr>
            <w:r>
              <w:t>Intercept X for Mobile permissions can be denied; sync and scan intervals</w:t>
            </w:r>
          </w:p>
        </w:tc>
        <w:tc>
          <w:tcPr>
            <w:tcW w:type="dxa" w:w="2400"/>
            <w:vAlign w:val="center"/>
            <w:tcMar>
              <w:top w:w="90" w:type="dxa"/>
              <w:bottom w:w="90" w:type="dxa"/>
              <w:left w:w="135" w:type="dxa"/>
              <w:right w:w="135" w:type="dxa"/>
            </w:tcMar>
          </w:tcPr>
          <w:p>
            <w:pPr>
              <w:spacing w:after="0"/>
            </w:pPr>
            <w:r>
              <w:rPr>
                <w:rFonts w:ascii="Consolas" w:hAnsi="Consolas"/>
                <w:color w:val="24292F"/>
                <w:sz w:val="18"/>
              </w:rPr>
              <w:t>100640</w:t>
            </w:r>
          </w:p>
        </w:tc>
      </w:tr>
      <w:tr>
        <w:tc>
          <w:tcPr>
            <w:tcW w:type="dxa" w:w="1500"/>
            <w:vAlign w:val="center"/>
            <w:tcMar>
              <w:top w:w="90" w:type="dxa"/>
              <w:bottom w:w="90" w:type="dxa"/>
              <w:left w:w="135" w:type="dxa"/>
              <w:right w:w="135" w:type="dxa"/>
            </w:tcMar>
            <w:shd w:val="clear" w:color="auto" w:fill="F6F6F6"/>
          </w:tcPr>
          <w:p>
            <w:pPr>
              <w:spacing w:after="0"/>
            </w:pPr>
            <w:r>
              <w:t>Any</w:t>
            </w:r>
          </w:p>
        </w:tc>
        <w:tc>
          <w:tcPr>
            <w:tcW w:type="dxa" w:w="5460"/>
            <w:vAlign w:val="center"/>
            <w:tcMar>
              <w:top w:w="90" w:type="dxa"/>
              <w:bottom w:w="90" w:type="dxa"/>
              <w:left w:w="135" w:type="dxa"/>
              <w:right w:w="135" w:type="dxa"/>
            </w:tcMar>
            <w:shd w:val="clear" w:color="auto" w:fill="F6F6F6"/>
          </w:tcPr>
          <w:p>
            <w:pPr>
              <w:spacing w:after="0"/>
            </w:pPr>
            <w:r>
              <w:t>Managed required</w:t>
            </w:r>
          </w:p>
        </w:tc>
        <w:tc>
          <w:tcPr>
            <w:tcW w:type="dxa" w:w="2400"/>
            <w:vAlign w:val="center"/>
            <w:tcMar>
              <w:top w:w="90" w:type="dxa"/>
              <w:bottom w:w="90" w:type="dxa"/>
              <w:left w:w="135" w:type="dxa"/>
              <w:right w:w="135" w:type="dxa"/>
            </w:tcMar>
            <w:shd w:val="clear" w:color="auto" w:fill="F6F6F6"/>
          </w:tcPr>
          <w:p>
            <w:pPr>
              <w:spacing w:after="0"/>
            </w:pPr>
            <w:r>
              <w:rPr>
                <w:rFonts w:ascii="Consolas" w:hAnsi="Consolas"/>
                <w:color w:val="24292F"/>
                <w:sz w:val="18"/>
              </w:rPr>
              <w:t>100622</w:t>
            </w:r>
            <w:r>
              <w:t xml:space="preserve"> / </w:t>
            </w:r>
            <w:r>
              <w:rPr>
                <w:rFonts w:ascii="Consolas" w:hAnsi="Consolas"/>
                <w:color w:val="24292F"/>
                <w:sz w:val="18"/>
              </w:rPr>
              <w:t>100614</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How the inferred cases are handled. </w:t>
            </w:r>
            <w:r>
              <w:t xml:space="preserve">The payload of a compliance violation has never been observed, so the integration serialises the whole violation into a single </w:t>
            </w:r>
            <w:r>
              <w:rPr>
                <w:rFonts w:ascii="Consolas" w:hAnsi="Consolas"/>
                <w:color w:val="24292F"/>
                <w:sz w:val="18"/>
              </w:rPr>
              <w:t>sophos.violationText</w:t>
            </w:r>
            <w:r>
              <w:t xml:space="preserve"> field and the rules match on that rather than on invented key names. Detection therefore works regardless of the exact keys Sophos uses. Once a real violation is observed, the rules can be tightened to the actual keys.</w:t>
            </w:r>
          </w:p>
        </w:tc>
      </w:tr>
    </w:tbl>
    <w:p>
      <w:pPr>
        <w:spacing w:after="80"/>
      </w:pPr>
    </w:p>
    <w:p>
      <w:pPr>
        <w:pStyle w:val="Heading2"/>
      </w:pPr>
      <w:r>
        <w:t>6.4 Prohibited application detection</w:t>
      </w:r>
    </w:p>
    <w:p>
      <w:r>
        <w:t>This works today, on any platform, and does not depend on the customer configuring compliance policies in Sophos. A list of regular expressions is placed in the integration configuration and every installed application is checked against it:</w:t>
      </w:r>
    </w:p>
    <w:p>
      <w:pPr>
        <w:widowControl w:val="0"/>
        <w:spacing w:before="80" w:after="160" w:line="240" w:lineRule="auto"/>
        <w:ind w:left="140" w:right="140"/>
        <w:shd w:val="clear" w:color="auto" w:fill="F6F6F6"/>
        <w:pBdr>
          <w:left w:val="single" w:sz="18" w:space="6" w:color="C9CDD2"/>
        </w:pBdr>
      </w:pPr>
      <w:r>
        <w:rPr>
          <w:rFonts w:ascii="Consolas" w:hAnsi="Consolas"/>
          <w:color w:val="24292F"/>
          <w:sz w:val="17"/>
        </w:rPr>
        <w:t>"forbidden_apps": ["(?i)tiktok", "(?i)telegram", "^com\\.example\\."]</w:t>
      </w:r>
    </w:p>
    <w:p>
      <w:r>
        <w:t xml:space="preserve">Each match raises rule </w:t>
      </w:r>
      <w:r>
        <w:rPr>
          <w:rFonts w:ascii="Consolas" w:hAnsi="Consolas"/>
          <w:color w:val="24292F"/>
          <w:sz w:val="18"/>
        </w:rPr>
        <w:t>100628</w:t>
      </w:r>
      <w:r>
        <w:t xml:space="preserve"> at level 12, once per device and application. If the application is removed and installed again it alerts again. Matching is performed against both the application identifier and its display name.</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First run behaviour. </w:t>
            </w:r>
            <w:r>
              <w:t>The first time a device is seen, its full application list is stored as a baseline without raising alerts, otherwise a newly enrolled device would produce one alert per installed application (195 on the reference device). Only later installs and removals are reported. The prohibited-application check does run on that first pass, since an already-installed prohibited application is precisely what needs reporting.</w:t>
            </w:r>
          </w:p>
        </w:tc>
      </w:tr>
    </w:tbl>
    <w:p>
      <w:pPr>
        <w:spacing w:after="80"/>
      </w:pPr>
    </w:p>
    <w:p>
      <w:pPr>
        <w:pStyle w:val="Heading1"/>
      </w:pPr>
      <w:r>
        <w:t>7. Dashboard</w:t>
      </w:r>
    </w:p>
    <w:p>
      <w:r>
        <w:t>The dashboard is delivered as saved objects and imported through the API. It references the standard Wazuh alerts index pattern and creates no new one. Twelve panels in total, one of which is a saved search.</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2800"/>
            <w:shd w:val="clear" w:color="auto" w:fill="3585F9"/>
            <w:tcMar>
              <w:top w:w="90" w:type="dxa"/>
              <w:bottom w:w="90" w:type="dxa"/>
              <w:left w:w="135" w:type="dxa"/>
              <w:right w:w="135" w:type="dxa"/>
            </w:tcMar>
          </w:tcPr>
          <w:p>
            <w:pPr>
              <w:spacing w:after="0"/>
            </w:pPr>
            <w:r>
              <w:rPr>
                <w:b/>
                <w:color w:val="FFFFFF"/>
              </w:rPr>
              <w:t>Panel</w:t>
            </w:r>
          </w:p>
        </w:tc>
        <w:tc>
          <w:tcPr>
            <w:tcW w:type="dxa" w:w="6560"/>
            <w:shd w:val="clear" w:color="auto" w:fill="3585F9"/>
            <w:tcMar>
              <w:top w:w="90" w:type="dxa"/>
              <w:bottom w:w="90" w:type="dxa"/>
              <w:left w:w="135" w:type="dxa"/>
              <w:right w:w="135" w:type="dxa"/>
            </w:tcMar>
          </w:tcPr>
          <w:p>
            <w:pPr>
              <w:spacing w:after="0"/>
            </w:pPr>
            <w:r>
              <w:rPr>
                <w:b/>
                <w:color w:val="FFFFFF"/>
              </w:rPr>
              <w:t>Shows</w:t>
            </w:r>
          </w:p>
        </w:tc>
      </w:tr>
      <w:tr>
        <w:tc>
          <w:tcPr>
            <w:tcW w:type="dxa" w:w="2800"/>
            <w:vAlign w:val="center"/>
            <w:tcMar>
              <w:top w:w="90" w:type="dxa"/>
              <w:bottom w:w="90" w:type="dxa"/>
              <w:left w:w="135" w:type="dxa"/>
              <w:right w:w="135" w:type="dxa"/>
            </w:tcMar>
          </w:tcPr>
          <w:p>
            <w:pPr>
              <w:spacing w:after="0"/>
            </w:pPr>
            <w:r>
              <w:t>Total alerts</w:t>
            </w:r>
          </w:p>
        </w:tc>
        <w:tc>
          <w:tcPr>
            <w:tcW w:type="dxa" w:w="6560"/>
            <w:vAlign w:val="center"/>
            <w:tcMar>
              <w:top w:w="90" w:type="dxa"/>
              <w:bottom w:w="90" w:type="dxa"/>
              <w:left w:w="135" w:type="dxa"/>
              <w:right w:w="135" w:type="dxa"/>
            </w:tcMar>
          </w:tcPr>
          <w:p>
            <w:pPr>
              <w:spacing w:after="0"/>
            </w:pPr>
            <w:r>
              <w:t>All records received from the integration</w:t>
            </w:r>
          </w:p>
        </w:tc>
      </w:tr>
      <w:tr>
        <w:tc>
          <w:tcPr>
            <w:tcW w:type="dxa" w:w="2800"/>
            <w:vAlign w:val="center"/>
            <w:tcMar>
              <w:top w:w="90" w:type="dxa"/>
              <w:bottom w:w="90" w:type="dxa"/>
              <w:left w:w="135" w:type="dxa"/>
              <w:right w:w="135" w:type="dxa"/>
            </w:tcMar>
            <w:shd w:val="clear" w:color="auto" w:fill="F6F6F6"/>
          </w:tcPr>
          <w:p>
            <w:pPr>
              <w:spacing w:after="0"/>
            </w:pPr>
            <w:r>
              <w:t>Compliance violations</w:t>
            </w:r>
          </w:p>
        </w:tc>
        <w:tc>
          <w:tcPr>
            <w:tcW w:type="dxa" w:w="6560"/>
            <w:vAlign w:val="center"/>
            <w:tcMar>
              <w:top w:w="90" w:type="dxa"/>
              <w:bottom w:w="90" w:type="dxa"/>
              <w:left w:w="135" w:type="dxa"/>
              <w:right w:w="135" w:type="dxa"/>
            </w:tcMar>
            <w:shd w:val="clear" w:color="auto" w:fill="F6F6F6"/>
          </w:tcPr>
          <w:p>
            <w:pPr>
              <w:spacing w:after="0"/>
            </w:pPr>
            <w:r>
              <w:t>Count of alerts in the compliance_violation group</w:t>
            </w:r>
          </w:p>
        </w:tc>
      </w:tr>
      <w:tr>
        <w:tc>
          <w:tcPr>
            <w:tcW w:type="dxa" w:w="2800"/>
            <w:vAlign w:val="center"/>
            <w:tcMar>
              <w:top w:w="90" w:type="dxa"/>
              <w:bottom w:w="90" w:type="dxa"/>
              <w:left w:w="135" w:type="dxa"/>
              <w:right w:w="135" w:type="dxa"/>
            </w:tcMar>
          </w:tcPr>
          <w:p>
            <w:pPr>
              <w:spacing w:after="0"/>
            </w:pPr>
            <w:r>
              <w:t>Mobile threats</w:t>
            </w:r>
          </w:p>
        </w:tc>
        <w:tc>
          <w:tcPr>
            <w:tcW w:type="dxa" w:w="6560"/>
            <w:vAlign w:val="center"/>
            <w:tcMar>
              <w:top w:w="90" w:type="dxa"/>
              <w:bottom w:w="90" w:type="dxa"/>
              <w:left w:w="135" w:type="dxa"/>
              <w:right w:w="135" w:type="dxa"/>
            </w:tcMar>
          </w:tcPr>
          <w:p>
            <w:pPr>
              <w:spacing w:after="0"/>
            </w:pPr>
            <w:r>
              <w:t>Count of alerts in the mobile_threat group (root, jailbreak, malware, PUA)</w:t>
            </w:r>
          </w:p>
        </w:tc>
      </w:tr>
      <w:tr>
        <w:tc>
          <w:tcPr>
            <w:tcW w:type="dxa" w:w="2800"/>
            <w:vAlign w:val="center"/>
            <w:tcMar>
              <w:top w:w="90" w:type="dxa"/>
              <w:bottom w:w="90" w:type="dxa"/>
              <w:left w:w="135" w:type="dxa"/>
              <w:right w:w="135" w:type="dxa"/>
            </w:tcMar>
            <w:shd w:val="clear" w:color="auto" w:fill="F6F6F6"/>
          </w:tcPr>
          <w:p>
            <w:pPr>
              <w:spacing w:after="0"/>
            </w:pPr>
            <w:r>
              <w:t>Alerts level 10 and above</w:t>
            </w:r>
          </w:p>
        </w:tc>
        <w:tc>
          <w:tcPr>
            <w:tcW w:type="dxa" w:w="6560"/>
            <w:vAlign w:val="center"/>
            <w:tcMar>
              <w:top w:w="90" w:type="dxa"/>
              <w:bottom w:w="90" w:type="dxa"/>
              <w:left w:w="135" w:type="dxa"/>
              <w:right w:w="135" w:type="dxa"/>
            </w:tcMar>
            <w:shd w:val="clear" w:color="auto" w:fill="F6F6F6"/>
          </w:tcPr>
          <w:p>
            <w:pPr>
              <w:spacing w:after="0"/>
            </w:pPr>
            <w:r>
              <w:t>High-severity volume, for triage</w:t>
            </w:r>
          </w:p>
        </w:tc>
      </w:tr>
      <w:tr>
        <w:tc>
          <w:tcPr>
            <w:tcW w:type="dxa" w:w="2800"/>
            <w:vAlign w:val="center"/>
            <w:tcMar>
              <w:top w:w="90" w:type="dxa"/>
              <w:bottom w:w="90" w:type="dxa"/>
              <w:left w:w="135" w:type="dxa"/>
              <w:right w:w="135" w:type="dxa"/>
            </w:tcMar>
          </w:tcPr>
          <w:p>
            <w:pPr>
              <w:spacing w:after="0"/>
            </w:pPr>
            <w:r>
              <w:t>Alerts over time</w:t>
            </w:r>
          </w:p>
        </w:tc>
        <w:tc>
          <w:tcPr>
            <w:tcW w:type="dxa" w:w="6560"/>
            <w:vAlign w:val="center"/>
            <w:tcMar>
              <w:top w:w="90" w:type="dxa"/>
              <w:bottom w:w="90" w:type="dxa"/>
              <w:left w:w="135" w:type="dxa"/>
              <w:right w:w="135" w:type="dxa"/>
            </w:tcMar>
          </w:tcPr>
          <w:p>
            <w:pPr>
              <w:spacing w:after="0"/>
            </w:pPr>
            <w:r>
              <w:t>Time series broken down by rule severity</w:t>
            </w:r>
          </w:p>
        </w:tc>
      </w:tr>
      <w:tr>
        <w:tc>
          <w:tcPr>
            <w:tcW w:type="dxa" w:w="2800"/>
            <w:vAlign w:val="center"/>
            <w:tcMar>
              <w:top w:w="90" w:type="dxa"/>
              <w:bottom w:w="90" w:type="dxa"/>
              <w:left w:w="135" w:type="dxa"/>
              <w:right w:w="135" w:type="dxa"/>
            </w:tcMar>
            <w:shd w:val="clear" w:color="auto" w:fill="F6F6F6"/>
          </w:tcPr>
          <w:p>
            <w:pPr>
              <w:spacing w:after="0"/>
            </w:pPr>
            <w:r>
              <w:t>Alerts by record type</w:t>
            </w:r>
          </w:p>
        </w:tc>
        <w:tc>
          <w:tcPr>
            <w:tcW w:type="dxa" w:w="6560"/>
            <w:vAlign w:val="center"/>
            <w:tcMar>
              <w:top w:w="90" w:type="dxa"/>
              <w:bottom w:w="90" w:type="dxa"/>
              <w:left w:w="135" w:type="dxa"/>
              <w:right w:w="135" w:type="dxa"/>
            </w:tcMar>
            <w:shd w:val="clear" w:color="auto" w:fill="F6F6F6"/>
          </w:tcPr>
          <w:p>
            <w:pPr>
              <w:spacing w:after="0"/>
            </w:pPr>
            <w:r>
              <w:t>Proportion of events, alerts, device status, violations and app records</w:t>
            </w:r>
          </w:p>
        </w:tc>
      </w:tr>
      <w:tr>
        <w:tc>
          <w:tcPr>
            <w:tcW w:type="dxa" w:w="2800"/>
            <w:vAlign w:val="center"/>
            <w:tcMar>
              <w:top w:w="90" w:type="dxa"/>
              <w:bottom w:w="90" w:type="dxa"/>
              <w:left w:w="135" w:type="dxa"/>
              <w:right w:w="135" w:type="dxa"/>
            </w:tcMar>
          </w:tcPr>
          <w:p>
            <w:pPr>
              <w:spacing w:after="0"/>
            </w:pPr>
            <w:r>
              <w:t>Devices by platform</w:t>
            </w:r>
          </w:p>
        </w:tc>
        <w:tc>
          <w:tcPr>
            <w:tcW w:type="dxa" w:w="6560"/>
            <w:vAlign w:val="center"/>
            <w:tcMar>
              <w:top w:w="90" w:type="dxa"/>
              <w:bottom w:w="90" w:type="dxa"/>
              <w:left w:w="135" w:type="dxa"/>
              <w:right w:w="135" w:type="dxa"/>
            </w:tcMar>
          </w:tcPr>
          <w:p>
            <w:pPr>
              <w:spacing w:after="0"/>
            </w:pPr>
            <w:r>
              <w:t>Android, iOS and Windows distribution</w:t>
            </w:r>
          </w:p>
        </w:tc>
      </w:tr>
      <w:tr>
        <w:tc>
          <w:tcPr>
            <w:tcW w:type="dxa" w:w="2800"/>
            <w:vAlign w:val="center"/>
            <w:tcMar>
              <w:top w:w="90" w:type="dxa"/>
              <w:bottom w:w="90" w:type="dxa"/>
              <w:left w:w="135" w:type="dxa"/>
              <w:right w:w="135" w:type="dxa"/>
            </w:tcMar>
            <w:shd w:val="clear" w:color="auto" w:fill="F6F6F6"/>
          </w:tcPr>
          <w:p>
            <w:pPr>
              <w:spacing w:after="0"/>
            </w:pPr>
            <w:r>
              <w:t>Top firing rules</w:t>
            </w:r>
          </w:p>
        </w:tc>
        <w:tc>
          <w:tcPr>
            <w:tcW w:type="dxa" w:w="6560"/>
            <w:vAlign w:val="center"/>
            <w:tcMar>
              <w:top w:w="90" w:type="dxa"/>
              <w:bottom w:w="90" w:type="dxa"/>
              <w:left w:w="135" w:type="dxa"/>
              <w:right w:w="135" w:type="dxa"/>
            </w:tcMar>
            <w:shd w:val="clear" w:color="auto" w:fill="F6F6F6"/>
          </w:tcPr>
          <w:p>
            <w:pPr>
              <w:spacing w:after="0"/>
            </w:pPr>
            <w:r>
              <w:t>Rule ID and description, ranked</w:t>
            </w:r>
          </w:p>
        </w:tc>
      </w:tr>
      <w:tr>
        <w:tc>
          <w:tcPr>
            <w:tcW w:type="dxa" w:w="2800"/>
            <w:vAlign w:val="center"/>
            <w:tcMar>
              <w:top w:w="90" w:type="dxa"/>
              <w:bottom w:w="90" w:type="dxa"/>
              <w:left w:w="135" w:type="dxa"/>
              <w:right w:w="135" w:type="dxa"/>
            </w:tcMar>
          </w:tcPr>
          <w:p>
            <w:pPr>
              <w:spacing w:after="0"/>
            </w:pPr>
            <w:r>
              <w:t>Most active devices</w:t>
            </w:r>
          </w:p>
        </w:tc>
        <w:tc>
          <w:tcPr>
            <w:tcW w:type="dxa" w:w="6560"/>
            <w:vAlign w:val="center"/>
            <w:tcMar>
              <w:top w:w="90" w:type="dxa"/>
              <w:bottom w:w="90" w:type="dxa"/>
              <w:left w:w="135" w:type="dxa"/>
              <w:right w:w="135" w:type="dxa"/>
            </w:tcMar>
          </w:tcPr>
          <w:p>
            <w:pPr>
              <w:spacing w:after="0"/>
            </w:pPr>
            <w:r>
              <w:t>Devices generating the most records</w:t>
            </w:r>
          </w:p>
        </w:tc>
      </w:tr>
      <w:tr>
        <w:tc>
          <w:tcPr>
            <w:tcW w:type="dxa" w:w="2800"/>
            <w:vAlign w:val="center"/>
            <w:tcMar>
              <w:top w:w="90" w:type="dxa"/>
              <w:bottom w:w="90" w:type="dxa"/>
              <w:left w:w="135" w:type="dxa"/>
              <w:right w:w="135" w:type="dxa"/>
            </w:tcMar>
            <w:shd w:val="clear" w:color="auto" w:fill="F6F6F6"/>
          </w:tcPr>
          <w:p>
            <w:pPr>
              <w:spacing w:after="0"/>
            </w:pPr>
            <w:r>
              <w:t>Most frequent Sophos events</w:t>
            </w:r>
          </w:p>
        </w:tc>
        <w:tc>
          <w:tcPr>
            <w:tcW w:type="dxa" w:w="6560"/>
            <w:vAlign w:val="center"/>
            <w:tcMar>
              <w:top w:w="90" w:type="dxa"/>
              <w:bottom w:w="90" w:type="dxa"/>
              <w:left w:w="135" w:type="dxa"/>
              <w:right w:w="135" w:type="dxa"/>
            </w:tcMar>
            <w:shd w:val="clear" w:color="auto" w:fill="F6F6F6"/>
          </w:tcPr>
          <w:p>
            <w:pPr>
              <w:spacing w:after="0"/>
            </w:pPr>
            <w:r>
              <w:t>The event names seen most often</w:t>
            </w:r>
          </w:p>
        </w:tc>
      </w:tr>
      <w:tr>
        <w:tc>
          <w:tcPr>
            <w:tcW w:type="dxa" w:w="2800"/>
            <w:vAlign w:val="center"/>
            <w:tcMar>
              <w:top w:w="90" w:type="dxa"/>
              <w:bottom w:w="90" w:type="dxa"/>
              <w:left w:w="135" w:type="dxa"/>
              <w:right w:w="135" w:type="dxa"/>
            </w:tcMar>
          </w:tcPr>
          <w:p>
            <w:pPr>
              <w:spacing w:after="0"/>
            </w:pPr>
            <w:r>
              <w:t>App inventory</w:t>
            </w:r>
          </w:p>
        </w:tc>
        <w:tc>
          <w:tcPr>
            <w:tcW w:type="dxa" w:w="6560"/>
            <w:vAlign w:val="center"/>
            <w:tcMar>
              <w:top w:w="90" w:type="dxa"/>
              <w:bottom w:w="90" w:type="dxa"/>
              <w:left w:w="135" w:type="dxa"/>
              <w:right w:w="135" w:type="dxa"/>
            </w:tcMar>
          </w:tcPr>
          <w:p>
            <w:pPr>
              <w:spacing w:after="0"/>
            </w:pPr>
            <w:r>
              <w:t>Applications by name, split by install / removal / prohibited</w:t>
            </w:r>
          </w:p>
        </w:tc>
      </w:tr>
      <w:tr>
        <w:tc>
          <w:tcPr>
            <w:tcW w:type="dxa" w:w="2800"/>
            <w:vAlign w:val="center"/>
            <w:tcMar>
              <w:top w:w="90" w:type="dxa"/>
              <w:bottom w:w="90" w:type="dxa"/>
              <w:left w:w="135" w:type="dxa"/>
              <w:right w:w="135" w:type="dxa"/>
            </w:tcMar>
            <w:shd w:val="clear" w:color="auto" w:fill="F6F6F6"/>
          </w:tcPr>
          <w:p>
            <w:pPr>
              <w:spacing w:after="0"/>
            </w:pPr>
            <w:r>
              <w:t>Latest alerts</w:t>
            </w:r>
          </w:p>
        </w:tc>
        <w:tc>
          <w:tcPr>
            <w:tcW w:type="dxa" w:w="6560"/>
            <w:vAlign w:val="center"/>
            <w:tcMar>
              <w:top w:w="90" w:type="dxa"/>
              <w:bottom w:w="90" w:type="dxa"/>
              <w:left w:w="135" w:type="dxa"/>
              <w:right w:w="135" w:type="dxa"/>
            </w:tcMar>
            <w:shd w:val="clear" w:color="auto" w:fill="F6F6F6"/>
          </w:tcPr>
          <w:p>
            <w:pPr>
              <w:spacing w:after="0"/>
            </w:pPr>
            <w:r>
              <w:t>A saved search with severity, rule and record type columns</w:t>
            </w:r>
          </w:p>
        </w:tc>
      </w:tr>
    </w:tbl>
    <w:p>
      <w:pPr>
        <w:spacing w:after="80"/>
      </w:pPr>
    </w:p>
    <w:p>
      <w:r>
        <w:t xml:space="preserve">Any Wazuh view can be filtered with </w:t>
      </w:r>
      <w:r>
        <w:rPr>
          <w:rFonts w:ascii="Consolas" w:hAnsi="Consolas"/>
          <w:color w:val="24292F"/>
          <w:sz w:val="18"/>
        </w:rPr>
        <w:t>rule.groups:sophos_mobile</w:t>
      </w:r>
      <w:r>
        <w:t xml:space="preserve"> to isolate this integration, which is also the quickest way to confirm that data is arriving.</w:t>
      </w:r>
    </w:p>
    <w:p>
      <w:pPr>
        <w:pStyle w:val="Heading1"/>
      </w:pPr>
      <w:r>
        <w:t>8. Validation and testing</w:t>
      </w:r>
    </w:p>
    <w:p>
      <w:pPr>
        <w:pStyle w:val="Heading2"/>
      </w:pPr>
      <w:r>
        <w:t>8.1 Authentication and fetch test</w:t>
      </w:r>
    </w:p>
    <w:p>
      <w:r>
        <w:t>The script has a test mode that authenticates, retrieves data and prints it without saving state or writing to the log:</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/var/ossec/framework/python/bin/python3 \</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 xml:space="preserve">  /var/ossec/integrations/custom-sophos-mobile.py --test</w:t>
      </w:r>
    </w:p>
    <w:p>
      <w:r>
        <w:t>A healthy run reports the tenant and region it authenticated against, followed by a count for each source:</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7"/>
        </w:rPr>
        <w:t>sophos-mobile: authenticated OK, tenant=&lt;id&gt;, region=https://api-&lt;region&gt;.central.sophos.com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sophos-mobile: events: 5 new items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sophos-mobile: alerts: 0 new items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sophos-mobile: devices: 1 total, 1 new/changed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7"/>
        </w:rPr>
        <w:t>sophos-mobile: compliance violations: 0 new</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7"/>
        </w:rPr>
        <w:t>sophos-mobile: apps: baseline of 195 apps recorded (not alerted)</w:t>
      </w:r>
    </w:p>
    <w:p>
      <w:pPr>
        <w:pStyle w:val="Heading2"/>
      </w:pPr>
      <w:r>
        <w:t>8.2 Rule test suite</w:t>
      </w:r>
    </w:p>
    <w:p>
      <w:r>
        <w:t xml:space="preserve">A test script drives </w:t>
      </w:r>
      <w:r>
        <w:t>64</w:t>
      </w:r>
      <w:r>
        <w:t xml:space="preserve"> crafted records through </w:t>
      </w:r>
      <w:r>
        <w:rPr>
          <w:rFonts w:ascii="Consolas" w:hAnsi="Consolas"/>
          <w:color w:val="24292F"/>
          <w:sz w:val="18"/>
        </w:rPr>
        <w:t>wazuh-logtest</w:t>
      </w:r>
      <w:r>
        <w:t xml:space="preserve"> and asserts which rule fires for each. It covers scenarios a Windows-only tenant cannot generate, including root, jailbreak, malware, PUA, ADB, prohibited applications, APNs certificate expiry and the loss of the Android enterprise binding, as well as regressions for every payload observed in the live tenant:</w:t>
      </w:r>
    </w:p>
    <w:p>
      <w:pPr>
        <w:widowControl w:val="0"/>
        <w:spacing w:before="80" w:after="160" w:line="240" w:lineRule="auto"/>
        <w:ind w:left="140" w:right="140"/>
        <w:shd w:val="clear" w:color="auto" w:fill="F6F6F6"/>
        <w:pBdr>
          <w:left w:val="single" w:sz="18" w:space="6" w:color="C9CDD2"/>
        </w:pBdr>
      </w:pPr>
      <w:r>
        <w:rPr>
          <w:rFonts w:ascii="Consolas" w:hAnsi="Consolas"/>
          <w:color w:val="24292F"/>
          <w:sz w:val="17"/>
        </w:rPr>
        <w:t>sudo bash rule-tests.sh</w:t>
      </w:r>
    </w:p>
    <w:p>
      <w:r>
        <w:t>Expected output ends with:</w:t>
      </w:r>
    </w:p>
    <w:p>
      <w:pPr>
        <w:widowControl w:val="0"/>
        <w:spacing w:before="80" w:after="160" w:line="240" w:lineRule="auto"/>
        <w:ind w:left="140" w:right="140"/>
        <w:shd w:val="clear" w:color="auto" w:fill="F6F6F6"/>
        <w:pBdr>
          <w:left w:val="single" w:sz="18" w:space="6" w:color="C9CDD2"/>
        </w:pBdr>
      </w:pPr>
      <w:r>
        <w:rPr>
          <w:rFonts w:ascii="Consolas" w:hAnsi="Consolas"/>
          <w:color w:val="24292F"/>
          <w:sz w:val="17"/>
        </w:rPr>
        <w:t>================ 64 passed, 0 failed ================</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Testing rules by hand. </w:t>
            </w:r>
            <w:r>
              <w:rPr>
                <w:rFonts w:ascii="Consolas" w:hAnsi="Consolas"/>
                <w:color w:val="24292F"/>
                <w:sz w:val="18"/>
              </w:rPr>
              <w:t>wazuh-logtest</w:t>
            </w:r>
            <w:r>
              <w:t xml:space="preserve"> accepts one record per line on standard input. Do not pass </w:t>
            </w:r>
            <w:r>
              <w:rPr>
                <w:rFonts w:ascii="Consolas" w:hAnsi="Consolas"/>
                <w:color w:val="24292F"/>
                <w:sz w:val="18"/>
              </w:rPr>
              <w:t>-q</w:t>
            </w:r>
            <w:r>
              <w:t xml:space="preserve">: it suppresses the output entirely, which looks like a rule failure when it is not. Use </w:t>
            </w:r>
            <w:r>
              <w:rPr>
                <w:rFonts w:ascii="Consolas" w:hAnsi="Consolas"/>
                <w:color w:val="24292F"/>
                <w:sz w:val="18"/>
              </w:rPr>
              <w:t>-v</w:t>
            </w:r>
            <w:r>
              <w:t xml:space="preserve"> to see the evaluation order, which is how the level-before-file-order behaviour in section 5.1 was established.</w:t>
            </w:r>
          </w:p>
        </w:tc>
      </w:tr>
    </w:tbl>
    <w:p>
      <w:pPr>
        <w:spacing w:after="80"/>
      </w:pPr>
    </w:p>
    <w:p>
      <w:pPr>
        <w:pStyle w:val="Heading2"/>
      </w:pPr>
      <w:r>
        <w:t>8.3 End-to-end verification</w:t>
      </w:r>
    </w:p>
    <w:p>
      <w:pPr>
        <w:pStyle w:val="ListNumber"/>
      </w:pPr>
      <w:r>
        <w:t xml:space="preserve">Confirm the wodle is running: look for </w:t>
      </w:r>
      <w:r>
        <w:rPr>
          <w:rFonts w:ascii="Consolas" w:hAnsi="Consolas"/>
          <w:color w:val="24292F"/>
          <w:sz w:val="18"/>
        </w:rPr>
        <w:t>Starting command 'sophos-mobile'</w:t>
      </w:r>
      <w:r>
        <w:t xml:space="preserve"> in </w:t>
      </w:r>
      <w:r>
        <w:rPr>
          <w:rFonts w:ascii="Consolas" w:hAnsi="Consolas"/>
          <w:color w:val="24292F"/>
          <w:sz w:val="18"/>
        </w:rPr>
        <w:t>/var/ossec/logs/ossec.log</w:t>
      </w:r>
      <w:r>
        <w:t>.</w:t>
      </w:r>
    </w:p>
    <w:p>
      <w:pPr>
        <w:pStyle w:val="ListNumber"/>
      </w:pPr>
      <w:r>
        <w:t xml:space="preserve">Confirm records are written: </w:t>
      </w:r>
      <w:r>
        <w:rPr>
          <w:rFonts w:ascii="Consolas" w:hAnsi="Consolas"/>
          <w:color w:val="24292F"/>
          <w:sz w:val="18"/>
        </w:rPr>
        <w:t>wc -l /var/log/sophos-mobile/events.json</w:t>
      </w:r>
      <w:r>
        <w:t>.</w:t>
      </w:r>
    </w:p>
    <w:p>
      <w:pPr>
        <w:pStyle w:val="ListNumber"/>
      </w:pPr>
      <w:r>
        <w:t xml:space="preserve">Watch for alerts: </w:t>
      </w:r>
      <w:r>
        <w:rPr>
          <w:rFonts w:ascii="Consolas" w:hAnsi="Consolas"/>
          <w:color w:val="24292F"/>
          <w:sz w:val="18"/>
        </w:rPr>
        <w:t>tail -f /var/ossec/logs/alerts/alerts.json | grep sophos_mobile</w:t>
      </w:r>
      <w:r>
        <w:t>.</w:t>
      </w:r>
    </w:p>
    <w:p>
      <w:pPr>
        <w:pStyle w:val="ListNumber"/>
      </w:pPr>
      <w:r>
        <w:t xml:space="preserve">In the dashboard, filter on </w:t>
      </w:r>
      <w:r>
        <w:rPr>
          <w:rFonts w:ascii="Consolas" w:hAnsi="Consolas"/>
          <w:color w:val="24292F"/>
          <w:sz w:val="18"/>
        </w:rPr>
        <w:t>rule.groups:sophos_mobile</w:t>
      </w:r>
      <w:r>
        <w:t>.</w:t>
      </w:r>
    </w:p>
    <w:p>
      <w:r>
        <w:t xml:space="preserve">To generate activity on demand, lock or unlock a device from the Sophos console, or breach a compliance policy, for example by requiring a higher OS version than the device runs. Note that </w:t>
      </w:r>
      <w:r>
        <w:rPr>
          <w:rFonts w:ascii="Consolas" w:hAnsi="Consolas"/>
          <w:color w:val="24292F"/>
          <w:sz w:val="18"/>
        </w:rPr>
        <w:t>alerts.json</w:t>
      </w:r>
      <w:r>
        <w:t xml:space="preserve"> is rotated daily; the indexer retains the full history, which is what the dashboard reads.</w:t>
      </w: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If the first batch produced no alerts. </w:t>
            </w:r>
            <w:r>
              <w:t xml:space="preserve">This is the logcollector behaviour described in section 4.4. Reset the cursor and run the integration again so records are appended while logcollector is already tracking the file: </w:t>
            </w:r>
            <w:r>
              <w:rPr>
                <w:rFonts w:ascii="Consolas" w:hAnsi="Consolas"/>
                <w:color w:val="24292F"/>
                <w:sz w:val="18"/>
              </w:rPr>
              <w:t>rm -f /var/ossec/var/sophos-mobile.state</w:t>
            </w:r>
            <w:r>
              <w:t>.</w:t>
            </w:r>
          </w:p>
        </w:tc>
      </w:tr>
    </w:tbl>
    <w:p>
      <w:pPr>
        <w:spacing w:after="80"/>
      </w:pPr>
    </w:p>
    <w:p>
      <w:r>
        <w:br w:type="page"/>
      </w:r>
    </w:p>
    <w:p>
      <w:pPr>
        <w:pStyle w:val="Heading1"/>
      </w:pPr>
      <w:r>
        <w:t>9. Operational considerations</w:t>
      </w:r>
    </w:p>
    <w:p>
      <w:pPr>
        <w:pStyle w:val="Heading2"/>
      </w:pPr>
      <w:r>
        <w:t>9.1 API call volume</w:t>
      </w:r>
    </w:p>
    <w:p>
      <w:r>
        <w:t>Each cycle makes two SIEM calls, one device call, and two calls per device (compliance violations and installed applications). With the default 5-minute interval:</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2340"/>
        <w:gridCol w:w="2340"/>
        <w:gridCol w:w="2340"/>
        <w:gridCol w:w="2340"/>
      </w:tblGrid>
      <w:tr>
        <w:trPr>
          <w:tblHeader w:val="true"/>
        </w:trPr>
        <w:tc>
          <w:tcPr>
            <w:tcW w:type="dxa" w:w="1500"/>
            <w:shd w:val="clear" w:color="auto" w:fill="3585F9"/>
            <w:tcMar>
              <w:top w:w="90" w:type="dxa"/>
              <w:bottom w:w="90" w:type="dxa"/>
              <w:left w:w="135" w:type="dxa"/>
              <w:right w:w="135" w:type="dxa"/>
            </w:tcMar>
          </w:tcPr>
          <w:p>
            <w:pPr>
              <w:spacing w:after="0"/>
            </w:pPr>
            <w:r>
              <w:rPr>
                <w:b/>
                <w:color w:val="FFFFFF"/>
              </w:rPr>
              <w:t>Devices</w:t>
            </w:r>
          </w:p>
        </w:tc>
        <w:tc>
          <w:tcPr>
            <w:tcW w:type="dxa" w:w="2200"/>
            <w:shd w:val="clear" w:color="auto" w:fill="3585F9"/>
            <w:tcMar>
              <w:top w:w="90" w:type="dxa"/>
              <w:bottom w:w="90" w:type="dxa"/>
              <w:left w:w="135" w:type="dxa"/>
              <w:right w:w="135" w:type="dxa"/>
            </w:tcMar>
          </w:tcPr>
          <w:p>
            <w:pPr>
              <w:spacing w:after="0"/>
            </w:pPr>
            <w:r>
              <w:rPr>
                <w:b/>
                <w:color w:val="FFFFFF"/>
              </w:rPr>
              <w:t>Calls per cycle</w:t>
            </w:r>
          </w:p>
        </w:tc>
        <w:tc>
          <w:tcPr>
            <w:tcW w:type="dxa" w:w="2300"/>
            <w:shd w:val="clear" w:color="auto" w:fill="3585F9"/>
            <w:tcMar>
              <w:top w:w="90" w:type="dxa"/>
              <w:bottom w:w="90" w:type="dxa"/>
              <w:left w:w="135" w:type="dxa"/>
              <w:right w:w="135" w:type="dxa"/>
            </w:tcMar>
          </w:tcPr>
          <w:p>
            <w:pPr>
              <w:spacing w:after="0"/>
            </w:pPr>
            <w:r>
              <w:rPr>
                <w:b/>
                <w:color w:val="FFFFFF"/>
              </w:rPr>
              <w:t>Calls per day</w:t>
            </w:r>
          </w:p>
        </w:tc>
        <w:tc>
          <w:tcPr>
            <w:tcW w:type="dxa" w:w="3360"/>
            <w:shd w:val="clear" w:color="auto" w:fill="3585F9"/>
            <w:tcMar>
              <w:top w:w="90" w:type="dxa"/>
              <w:bottom w:w="90" w:type="dxa"/>
              <w:left w:w="135" w:type="dxa"/>
              <w:right w:w="135" w:type="dxa"/>
            </w:tcMar>
          </w:tcPr>
          <w:p>
            <w:pPr>
              <w:spacing w:after="0"/>
            </w:pPr>
            <w:r>
              <w:rPr>
                <w:b/>
                <w:color w:val="FFFFFF"/>
              </w:rPr>
              <w:t>Recommendation</w:t>
            </w:r>
          </w:p>
        </w:tc>
      </w:tr>
      <w:tr>
        <w:tc>
          <w:tcPr>
            <w:tcW w:type="dxa" w:w="1500"/>
            <w:vAlign w:val="center"/>
            <w:tcMar>
              <w:top w:w="90" w:type="dxa"/>
              <w:bottom w:w="90" w:type="dxa"/>
              <w:left w:w="135" w:type="dxa"/>
              <w:right w:w="135" w:type="dxa"/>
            </w:tcMar>
          </w:tcPr>
          <w:p>
            <w:pPr>
              <w:spacing w:after="0"/>
            </w:pPr>
            <w:r>
              <w:t>1 - 25</w:t>
            </w:r>
          </w:p>
        </w:tc>
        <w:tc>
          <w:tcPr>
            <w:tcW w:type="dxa" w:w="2200"/>
            <w:vAlign w:val="center"/>
            <w:tcMar>
              <w:top w:w="90" w:type="dxa"/>
              <w:bottom w:w="90" w:type="dxa"/>
              <w:left w:w="135" w:type="dxa"/>
              <w:right w:w="135" w:type="dxa"/>
            </w:tcMar>
          </w:tcPr>
          <w:p>
            <w:pPr>
              <w:spacing w:after="0"/>
            </w:pPr>
            <w:r>
              <w:t>3 + 2 per device</w:t>
            </w:r>
          </w:p>
        </w:tc>
        <w:tc>
          <w:tcPr>
            <w:tcW w:type="dxa" w:w="2300"/>
            <w:vAlign w:val="center"/>
            <w:tcMar>
              <w:top w:w="90" w:type="dxa"/>
              <w:bottom w:w="90" w:type="dxa"/>
              <w:left w:w="135" w:type="dxa"/>
              <w:right w:w="135" w:type="dxa"/>
            </w:tcMar>
          </w:tcPr>
          <w:p>
            <w:pPr>
              <w:spacing w:after="0"/>
            </w:pPr>
            <w:r>
              <w:t>up to ~15,000</w:t>
            </w:r>
          </w:p>
        </w:tc>
        <w:tc>
          <w:tcPr>
            <w:tcW w:type="dxa" w:w="3360"/>
            <w:vAlign w:val="center"/>
            <w:tcMar>
              <w:top w:w="90" w:type="dxa"/>
              <w:bottom w:w="90" w:type="dxa"/>
              <w:left w:w="135" w:type="dxa"/>
              <w:right w:w="135" w:type="dxa"/>
            </w:tcMar>
          </w:tcPr>
          <w:p>
            <w:pPr>
              <w:spacing w:after="0"/>
            </w:pPr>
            <w:r>
              <w:t>Defaults are fine</w:t>
            </w:r>
          </w:p>
        </w:tc>
      </w:tr>
      <w:tr>
        <w:tc>
          <w:tcPr>
            <w:tcW w:type="dxa" w:w="1500"/>
            <w:vAlign w:val="center"/>
            <w:tcMar>
              <w:top w:w="90" w:type="dxa"/>
              <w:bottom w:w="90" w:type="dxa"/>
              <w:left w:w="135" w:type="dxa"/>
              <w:right w:w="135" w:type="dxa"/>
            </w:tcMar>
            <w:shd w:val="clear" w:color="auto" w:fill="F6F6F6"/>
          </w:tcPr>
          <w:p>
            <w:pPr>
              <w:spacing w:after="0"/>
            </w:pPr>
            <w:r>
              <w:t>25 - 200</w:t>
            </w:r>
          </w:p>
        </w:tc>
        <w:tc>
          <w:tcPr>
            <w:tcW w:type="dxa" w:w="2200"/>
            <w:vAlign w:val="center"/>
            <w:tcMar>
              <w:top w:w="90" w:type="dxa"/>
              <w:bottom w:w="90" w:type="dxa"/>
              <w:left w:w="135" w:type="dxa"/>
              <w:right w:w="135" w:type="dxa"/>
            </w:tcMar>
            <w:shd w:val="clear" w:color="auto" w:fill="F6F6F6"/>
          </w:tcPr>
          <w:p>
            <w:pPr>
              <w:spacing w:after="0"/>
            </w:pPr>
            <w:r>
              <w:t>3 + 2 per device</w:t>
            </w:r>
          </w:p>
        </w:tc>
        <w:tc>
          <w:tcPr>
            <w:tcW w:type="dxa" w:w="2300"/>
            <w:vAlign w:val="center"/>
            <w:tcMar>
              <w:top w:w="90" w:type="dxa"/>
              <w:bottom w:w="90" w:type="dxa"/>
              <w:left w:w="135" w:type="dxa"/>
              <w:right w:w="135" w:type="dxa"/>
            </w:tcMar>
            <w:shd w:val="clear" w:color="auto" w:fill="F6F6F6"/>
          </w:tcPr>
          <w:p>
            <w:pPr>
              <w:spacing w:after="0"/>
            </w:pPr>
            <w:r>
              <w:t>~15,000 - 116,000</w:t>
            </w:r>
          </w:p>
        </w:tc>
        <w:tc>
          <w:tcPr>
            <w:tcW w:type="dxa" w:w="3360"/>
            <w:vAlign w:val="center"/>
            <w:tcMar>
              <w:top w:w="90" w:type="dxa"/>
              <w:bottom w:w="90" w:type="dxa"/>
              <w:left w:w="135" w:type="dxa"/>
              <w:right w:w="135" w:type="dxa"/>
            </w:tcMar>
            <w:shd w:val="clear" w:color="auto" w:fill="F6F6F6"/>
          </w:tcPr>
          <w:p>
            <w:pPr>
              <w:spacing w:after="0"/>
            </w:pPr>
            <w:r>
              <w:t xml:space="preserve">Raise the interval to </w:t>
            </w:r>
            <w:r>
              <w:rPr>
                <w:rFonts w:ascii="Consolas" w:hAnsi="Consolas"/>
                <w:color w:val="24292F"/>
                <w:sz w:val="18"/>
              </w:rPr>
              <w:t>15m</w:t>
            </w:r>
          </w:p>
        </w:tc>
      </w:tr>
      <w:tr>
        <w:tc>
          <w:tcPr>
            <w:tcW w:type="dxa" w:w="1500"/>
            <w:vAlign w:val="center"/>
            <w:tcMar>
              <w:top w:w="90" w:type="dxa"/>
              <w:bottom w:w="90" w:type="dxa"/>
              <w:left w:w="135" w:type="dxa"/>
              <w:right w:w="135" w:type="dxa"/>
            </w:tcMar>
          </w:tcPr>
          <w:p>
            <w:pPr>
              <w:spacing w:after="0"/>
            </w:pPr>
            <w:r>
              <w:t>200 and above</w:t>
            </w:r>
          </w:p>
        </w:tc>
        <w:tc>
          <w:tcPr>
            <w:tcW w:type="dxa" w:w="2200"/>
            <w:vAlign w:val="center"/>
            <w:tcMar>
              <w:top w:w="90" w:type="dxa"/>
              <w:bottom w:w="90" w:type="dxa"/>
              <w:left w:w="135" w:type="dxa"/>
              <w:right w:w="135" w:type="dxa"/>
            </w:tcMar>
          </w:tcPr>
          <w:p>
            <w:pPr>
              <w:spacing w:after="0"/>
            </w:pPr>
            <w:r>
              <w:t>3 + 2 per device</w:t>
            </w:r>
          </w:p>
        </w:tc>
        <w:tc>
          <w:tcPr>
            <w:tcW w:type="dxa" w:w="2300"/>
            <w:vAlign w:val="center"/>
            <w:tcMar>
              <w:top w:w="90" w:type="dxa"/>
              <w:bottom w:w="90" w:type="dxa"/>
              <w:left w:w="135" w:type="dxa"/>
              <w:right w:w="135" w:type="dxa"/>
            </w:tcMar>
          </w:tcPr>
          <w:p>
            <w:pPr>
              <w:spacing w:after="0"/>
            </w:pPr>
            <w:r>
              <w:t>over 116,000</w:t>
            </w:r>
          </w:p>
        </w:tc>
        <w:tc>
          <w:tcPr>
            <w:tcW w:type="dxa" w:w="3360"/>
            <w:vAlign w:val="center"/>
            <w:tcMar>
              <w:top w:w="90" w:type="dxa"/>
              <w:bottom w:w="90" w:type="dxa"/>
              <w:left w:w="135" w:type="dxa"/>
              <w:right w:w="135" w:type="dxa"/>
            </w:tcMar>
          </w:tcPr>
          <w:p>
            <w:pPr>
              <w:spacing w:after="0"/>
            </w:pPr>
            <w:r>
              <w:t xml:space="preserve">Raise the interval and set </w:t>
            </w:r>
            <w:r>
              <w:rPr>
                <w:rFonts w:ascii="Consolas" w:hAnsi="Consolas"/>
                <w:color w:val="24292F"/>
                <w:sz w:val="18"/>
              </w:rPr>
              <w:t>poll_installed_apps</w:t>
            </w:r>
            <w:r>
              <w:t xml:space="preserve"> to </w:t>
            </w:r>
            <w:r>
              <w:rPr>
                <w:rFonts w:ascii="Consolas" w:hAnsi="Consolas"/>
                <w:color w:val="24292F"/>
                <w:sz w:val="18"/>
              </w:rPr>
              <w:t>false</w:t>
            </w:r>
          </w:p>
        </w:tc>
      </w:tr>
    </w:tbl>
    <w:p>
      <w:pPr>
        <w:spacing w:after="80"/>
      </w:pPr>
    </w:p>
    <w:p>
      <w:r>
        <w:t xml:space="preserve">The interval is the </w:t>
      </w:r>
      <w:r>
        <w:rPr>
          <w:rFonts w:ascii="Consolas" w:hAnsi="Consolas"/>
          <w:color w:val="24292F"/>
          <w:sz w:val="18"/>
        </w:rPr>
        <w:t>&lt;interval&gt;</w:t>
      </w:r>
      <w:r>
        <w:t xml:space="preserve"> value in the wodle block in </w:t>
      </w:r>
      <w:r>
        <w:rPr>
          <w:rFonts w:ascii="Consolas" w:hAnsi="Consolas"/>
          <w:color w:val="24292F"/>
          <w:sz w:val="18"/>
        </w:rPr>
        <w:t>ossec.conf</w:t>
      </w:r>
      <w:r>
        <w:t>. Keep it below 24 hours in all cases, because the SIEM API discards anything older than that.</w:t>
      </w:r>
    </w:p>
    <w:p>
      <w:pPr>
        <w:pStyle w:val="Heading2"/>
      </w:pPr>
      <w:r>
        <w:t>9.2 Log growth</w:t>
      </w:r>
    </w:p>
    <w:p>
      <w:r>
        <w:rPr>
          <w:rFonts w:ascii="Consolas" w:hAnsi="Consolas"/>
          <w:color w:val="24292F"/>
          <w:sz w:val="18"/>
        </w:rPr>
        <w:t>/var/log/sophos-mobile/events.json</w:t>
      </w:r>
      <w:r>
        <w:t xml:space="preserve"> is appended to indefinitely. Because only changes are written the file grows slowly, but a long-lived deployment should have a logrotate rule for it. Rotating it is safe: logcollector detects the rotation and continues from the new file.</w:t>
      </w:r>
    </w:p>
    <w:p>
      <w:pPr>
        <w:pStyle w:val="Heading2"/>
      </w:pPr>
      <w:r>
        <w:t>9.3 Credential handling</w:t>
      </w:r>
    </w:p>
    <w:p>
      <w:pPr>
        <w:pStyle w:val="ListBullet"/>
      </w:pPr>
      <w:r>
        <w:t xml:space="preserve">The secret is stored only in </w:t>
      </w:r>
      <w:r>
        <w:rPr>
          <w:rFonts w:ascii="Consolas" w:hAnsi="Consolas"/>
          <w:color w:val="24292F"/>
          <w:sz w:val="18"/>
        </w:rPr>
        <w:t>/var/ossec/etc/sophos-mobile.json</w:t>
      </w:r>
      <w:r>
        <w:t xml:space="preserve">, owned </w:t>
      </w:r>
      <w:r>
        <w:rPr>
          <w:rFonts w:ascii="Consolas" w:hAnsi="Consolas"/>
          <w:color w:val="24292F"/>
          <w:sz w:val="18"/>
        </w:rPr>
        <w:t>root:wazuh</w:t>
      </w:r>
      <w:r>
        <w:t xml:space="preserve"> with mode </w:t>
      </w:r>
      <w:r>
        <w:rPr>
          <w:rFonts w:ascii="Consolas" w:hAnsi="Consolas"/>
          <w:color w:val="24292F"/>
          <w:sz w:val="18"/>
        </w:rPr>
        <w:t>0640</w:t>
      </w:r>
      <w:r>
        <w:t>.</w:t>
      </w:r>
    </w:p>
    <w:p>
      <w:pPr>
        <w:pStyle w:val="ListBullet"/>
      </w:pPr>
      <w:r>
        <w:t>It is never passed as a command-line argument, for the reason given in section 4.3.</w:t>
      </w:r>
    </w:p>
    <w:p>
      <w:pPr>
        <w:pStyle w:val="ListBullet"/>
      </w:pPr>
      <w:r>
        <w:t>It is never written to the integration's own log output, which reports only the tenant and region.</w:t>
      </w:r>
    </w:p>
    <w:p>
      <w:pPr>
        <w:pStyle w:val="ListBullet"/>
      </w:pPr>
      <w:r>
        <w:t>Rotate it in Sophos Central when the proof of concept ends, or whenever it may have been exposed.</w:t>
      </w:r>
    </w:p>
    <w:p>
      <w:pPr>
        <w:pStyle w:val="Heading2"/>
      </w:pPr>
      <w:r>
        <w:t>9.4 Behaviour worth knowing</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4680"/>
        <w:gridCol w:w="4680"/>
      </w:tblGrid>
      <w:tr>
        <w:trPr>
          <w:tblHeader w:val="true"/>
        </w:trPr>
        <w:tc>
          <w:tcPr>
            <w:tcW w:type="dxa" w:w="2700"/>
            <w:shd w:val="clear" w:color="auto" w:fill="3585F9"/>
            <w:tcMar>
              <w:top w:w="90" w:type="dxa"/>
              <w:bottom w:w="90" w:type="dxa"/>
              <w:left w:w="135" w:type="dxa"/>
              <w:right w:w="135" w:type="dxa"/>
            </w:tcMar>
          </w:tcPr>
          <w:p>
            <w:pPr>
              <w:spacing w:after="0"/>
            </w:pPr>
            <w:r>
              <w:rPr>
                <w:b/>
                <w:color w:val="FFFFFF"/>
              </w:rPr>
              <w:t>Behaviour</w:t>
            </w:r>
          </w:p>
        </w:tc>
        <w:tc>
          <w:tcPr>
            <w:tcW w:type="dxa" w:w="6660"/>
            <w:shd w:val="clear" w:color="auto" w:fill="3585F9"/>
            <w:tcMar>
              <w:top w:w="90" w:type="dxa"/>
              <w:bottom w:w="90" w:type="dxa"/>
              <w:left w:w="135" w:type="dxa"/>
              <w:right w:w="135" w:type="dxa"/>
            </w:tcMar>
          </w:tcPr>
          <w:p>
            <w:pPr>
              <w:spacing w:after="0"/>
            </w:pPr>
            <w:r>
              <w:rPr>
                <w:b/>
                <w:color w:val="FFFFFF"/>
              </w:rPr>
              <w:t>Why it matters</w:t>
            </w:r>
          </w:p>
        </w:tc>
      </w:tr>
      <w:tr>
        <w:tc>
          <w:tcPr>
            <w:tcW w:type="dxa" w:w="2700"/>
            <w:vAlign w:val="center"/>
            <w:tcMar>
              <w:top w:w="90" w:type="dxa"/>
              <w:bottom w:w="90" w:type="dxa"/>
              <w:left w:w="135" w:type="dxa"/>
              <w:right w:w="135" w:type="dxa"/>
            </w:tcMar>
          </w:tcPr>
          <w:p>
            <w:pPr>
              <w:spacing w:after="0"/>
            </w:pPr>
            <w:r>
              <w:t>Only changes are emitted</w:t>
            </w:r>
          </w:p>
        </w:tc>
        <w:tc>
          <w:tcPr>
            <w:tcW w:type="dxa" w:w="6660"/>
            <w:vAlign w:val="center"/>
            <w:tcMar>
              <w:top w:w="90" w:type="dxa"/>
              <w:bottom w:w="90" w:type="dxa"/>
              <w:left w:w="135" w:type="dxa"/>
              <w:right w:w="135" w:type="dxa"/>
            </w:tcMar>
          </w:tcPr>
          <w:p>
            <w:pPr>
              <w:spacing w:after="0"/>
            </w:pPr>
            <w:r>
              <w:t>A quiet cycle produces no alerts. Absence of alerts is normal, not a failure</w:t>
            </w:r>
          </w:p>
        </w:tc>
      </w:tr>
      <w:tr>
        <w:tc>
          <w:tcPr>
            <w:tcW w:type="dxa" w:w="2700"/>
            <w:vAlign w:val="center"/>
            <w:tcMar>
              <w:top w:w="90" w:type="dxa"/>
              <w:bottom w:w="90" w:type="dxa"/>
              <w:left w:w="135" w:type="dxa"/>
              <w:right w:w="135" w:type="dxa"/>
            </w:tcMar>
            <w:shd w:val="clear" w:color="auto" w:fill="F6F6F6"/>
          </w:tcPr>
          <w:p>
            <w:pPr>
              <w:spacing w:after="0"/>
            </w:pPr>
            <w:r>
              <w:t>Cursors are persistent</w:t>
            </w:r>
          </w:p>
        </w:tc>
        <w:tc>
          <w:tcPr>
            <w:tcW w:type="dxa" w:w="6660"/>
            <w:vAlign w:val="center"/>
            <w:tcMar>
              <w:top w:w="90" w:type="dxa"/>
              <w:bottom w:w="90" w:type="dxa"/>
              <w:left w:w="135" w:type="dxa"/>
              <w:right w:w="135" w:type="dxa"/>
            </w:tcMar>
            <w:shd w:val="clear" w:color="auto" w:fill="F6F6F6"/>
          </w:tcPr>
          <w:p>
            <w:pPr>
              <w:spacing w:after="0"/>
            </w:pPr>
            <w:r>
              <w:t>Deleting the state file makes the integration re-fetch the last 12 hours, re-raising alerts for events already seen</w:t>
            </w:r>
          </w:p>
        </w:tc>
      </w:tr>
      <w:tr>
        <w:tc>
          <w:tcPr>
            <w:tcW w:type="dxa" w:w="2700"/>
            <w:vAlign w:val="center"/>
            <w:tcMar>
              <w:top w:w="90" w:type="dxa"/>
              <w:bottom w:w="90" w:type="dxa"/>
              <w:left w:w="135" w:type="dxa"/>
              <w:right w:w="135" w:type="dxa"/>
            </w:tcMar>
          </w:tcPr>
          <w:p>
            <w:pPr>
              <w:spacing w:after="0"/>
            </w:pPr>
            <w:r>
              <w:t>The API retains 24 hours</w:t>
            </w:r>
          </w:p>
        </w:tc>
        <w:tc>
          <w:tcPr>
            <w:tcW w:type="dxa" w:w="6660"/>
            <w:vAlign w:val="center"/>
            <w:tcMar>
              <w:top w:w="90" w:type="dxa"/>
              <w:bottom w:w="90" w:type="dxa"/>
              <w:left w:w="135" w:type="dxa"/>
              <w:right w:w="135" w:type="dxa"/>
            </w:tcMar>
          </w:tcPr>
          <w:p>
            <w:pPr>
              <w:spacing w:after="0"/>
            </w:pPr>
            <w:r>
              <w:t>If the manager is offline longer than that, the events from the gap are lost permanently. There is no backfill</w:t>
            </w:r>
          </w:p>
        </w:tc>
      </w:tr>
      <w:tr>
        <w:tc>
          <w:tcPr>
            <w:tcW w:type="dxa" w:w="2700"/>
            <w:vAlign w:val="center"/>
            <w:tcMar>
              <w:top w:w="90" w:type="dxa"/>
              <w:bottom w:w="90" w:type="dxa"/>
              <w:left w:w="135" w:type="dxa"/>
              <w:right w:w="135" w:type="dxa"/>
            </w:tcMar>
            <w:shd w:val="clear" w:color="auto" w:fill="F6F6F6"/>
          </w:tcPr>
          <w:p>
            <w:pPr>
              <w:spacing w:after="0"/>
            </w:pPr>
            <w:r>
              <w:t>A token lasts one hour</w:t>
            </w:r>
          </w:p>
        </w:tc>
        <w:tc>
          <w:tcPr>
            <w:tcW w:type="dxa" w:w="6660"/>
            <w:vAlign w:val="center"/>
            <w:tcMar>
              <w:top w:w="90" w:type="dxa"/>
              <w:bottom w:w="90" w:type="dxa"/>
              <w:left w:w="135" w:type="dxa"/>
              <w:right w:w="135" w:type="dxa"/>
            </w:tcMar>
            <w:shd w:val="clear" w:color="auto" w:fill="F6F6F6"/>
          </w:tcPr>
          <w:p>
            <w:pPr>
              <w:spacing w:after="0"/>
            </w:pPr>
            <w:r>
              <w:t>Each run authenticates independently, so a long outage has no lasting effect</w:t>
            </w:r>
          </w:p>
        </w:tc>
      </w:tr>
      <w:tr>
        <w:tc>
          <w:tcPr>
            <w:tcW w:type="dxa" w:w="2700"/>
            <w:vAlign w:val="center"/>
            <w:tcMar>
              <w:top w:w="90" w:type="dxa"/>
              <w:bottom w:w="90" w:type="dxa"/>
              <w:left w:w="135" w:type="dxa"/>
              <w:right w:w="135" w:type="dxa"/>
            </w:tcMar>
          </w:tcPr>
          <w:p>
            <w:pPr>
              <w:spacing w:after="0"/>
            </w:pPr>
            <w:r>
              <w:t>Read-only</w:t>
            </w:r>
          </w:p>
        </w:tc>
        <w:tc>
          <w:tcPr>
            <w:tcW w:type="dxa" w:w="6660"/>
            <w:vAlign w:val="center"/>
            <w:tcMar>
              <w:top w:w="90" w:type="dxa"/>
              <w:bottom w:w="90" w:type="dxa"/>
              <w:left w:w="135" w:type="dxa"/>
              <w:right w:w="135" w:type="dxa"/>
            </w:tcMar>
          </w:tcPr>
          <w:p>
            <w:pPr>
              <w:spacing w:after="0"/>
            </w:pPr>
            <w:r>
              <w:t>The integration cannot lock, wipe or otherwise act on a device</w:t>
            </w:r>
          </w:p>
        </w:tc>
      </w:tr>
    </w:tbl>
    <w:p>
      <w:pPr>
        <w:spacing w:after="80"/>
      </w:pPr>
    </w:p>
    <w:p>
      <w:pPr>
        <w:pStyle w:val="Heading1"/>
      </w:pPr>
      <w:r>
        <w:t>10. Troubleshooting</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3120"/>
        <w:gridCol w:w="3120"/>
        <w:gridCol w:w="3120"/>
      </w:tblGrid>
      <w:tr>
        <w:trPr>
          <w:tblHeader w:val="true"/>
        </w:trPr>
        <w:tc>
          <w:tcPr>
            <w:tcW w:type="dxa" w:w="2300"/>
            <w:shd w:val="clear" w:color="auto" w:fill="3585F9"/>
            <w:tcMar>
              <w:top w:w="90" w:type="dxa"/>
              <w:bottom w:w="90" w:type="dxa"/>
              <w:left w:w="135" w:type="dxa"/>
              <w:right w:w="135" w:type="dxa"/>
            </w:tcMar>
          </w:tcPr>
          <w:p>
            <w:pPr>
              <w:spacing w:after="0"/>
            </w:pPr>
            <w:r>
              <w:rPr>
                <w:b/>
                <w:color w:val="FFFFFF"/>
              </w:rPr>
              <w:t>Symptom</w:t>
            </w:r>
          </w:p>
        </w:tc>
        <w:tc>
          <w:tcPr>
            <w:tcW w:type="dxa" w:w="2900"/>
            <w:shd w:val="clear" w:color="auto" w:fill="3585F9"/>
            <w:tcMar>
              <w:top w:w="90" w:type="dxa"/>
              <w:bottom w:w="90" w:type="dxa"/>
              <w:left w:w="135" w:type="dxa"/>
              <w:right w:w="135" w:type="dxa"/>
            </w:tcMar>
          </w:tcPr>
          <w:p>
            <w:pPr>
              <w:spacing w:after="0"/>
            </w:pPr>
            <w:r>
              <w:rPr>
                <w:b/>
                <w:color w:val="FFFFFF"/>
              </w:rPr>
              <w:t>Likely cause</w:t>
            </w:r>
          </w:p>
        </w:tc>
        <w:tc>
          <w:tcPr>
            <w:tcW w:type="dxa" w:w="4160"/>
            <w:shd w:val="clear" w:color="auto" w:fill="3585F9"/>
            <w:tcMar>
              <w:top w:w="90" w:type="dxa"/>
              <w:bottom w:w="90" w:type="dxa"/>
              <w:left w:w="135" w:type="dxa"/>
              <w:right w:w="135" w:type="dxa"/>
            </w:tcMar>
          </w:tcPr>
          <w:p>
            <w:pPr>
              <w:spacing w:after="0"/>
            </w:pPr>
            <w:r>
              <w:rPr>
                <w:b/>
                <w:color w:val="FFFFFF"/>
              </w:rPr>
              <w:t>Action</w:t>
            </w:r>
          </w:p>
        </w:tc>
      </w:tr>
      <w:tr>
        <w:tc>
          <w:tcPr>
            <w:tcW w:type="dxa" w:w="2300"/>
            <w:vAlign w:val="center"/>
            <w:tcMar>
              <w:top w:w="90" w:type="dxa"/>
              <w:bottom w:w="90" w:type="dxa"/>
              <w:left w:w="135" w:type="dxa"/>
              <w:right w:w="135" w:type="dxa"/>
            </w:tcMar>
          </w:tcPr>
          <w:p>
            <w:pPr>
              <w:spacing w:after="0"/>
            </w:pPr>
            <w:r>
              <w:t>Authentication fails with HTTP 401</w:t>
            </w:r>
          </w:p>
        </w:tc>
        <w:tc>
          <w:tcPr>
            <w:tcW w:type="dxa" w:w="2900"/>
            <w:vAlign w:val="center"/>
            <w:tcMar>
              <w:top w:w="90" w:type="dxa"/>
              <w:bottom w:w="90" w:type="dxa"/>
              <w:left w:w="135" w:type="dxa"/>
              <w:right w:w="135" w:type="dxa"/>
            </w:tcMar>
          </w:tcPr>
          <w:p>
            <w:pPr>
              <w:spacing w:after="0"/>
            </w:pPr>
            <w:r>
              <w:t>Wrong client ID or secret, or the credential was deleted in Sophos Central</w:t>
            </w:r>
          </w:p>
        </w:tc>
        <w:tc>
          <w:tcPr>
            <w:tcW w:type="dxa" w:w="4160"/>
            <w:vAlign w:val="center"/>
            <w:tcMar>
              <w:top w:w="90" w:type="dxa"/>
              <w:bottom w:w="90" w:type="dxa"/>
              <w:left w:w="135" w:type="dxa"/>
              <w:right w:w="135" w:type="dxa"/>
            </w:tcMar>
          </w:tcPr>
          <w:p>
            <w:pPr>
              <w:spacing w:after="0"/>
            </w:pPr>
            <w:r>
              <w:t>Re-create the credential and redeploy. The secret is shown only once and cannot be retrieved later</w:t>
            </w:r>
          </w:p>
        </w:tc>
      </w:tr>
      <w:tr>
        <w:tc>
          <w:tcPr>
            <w:tcW w:type="dxa" w:w="2300"/>
            <w:vAlign w:val="center"/>
            <w:tcMar>
              <w:top w:w="90" w:type="dxa"/>
              <w:bottom w:w="90" w:type="dxa"/>
              <w:left w:w="135" w:type="dxa"/>
              <w:right w:w="135" w:type="dxa"/>
            </w:tcMar>
            <w:shd w:val="clear" w:color="auto" w:fill="F6F6F6"/>
          </w:tcPr>
          <w:p>
            <w:pPr>
              <w:spacing w:after="0"/>
            </w:pPr>
            <w:r>
              <w:t xml:space="preserve">Error mentioning </w:t>
            </w:r>
            <w:r>
              <w:rPr>
                <w:rFonts w:ascii="Consolas" w:hAnsi="Consolas"/>
                <w:color w:val="24292F"/>
                <w:sz w:val="18"/>
              </w:rPr>
              <w:t>idType</w:t>
            </w:r>
          </w:p>
        </w:tc>
        <w:tc>
          <w:tcPr>
            <w:tcW w:type="dxa" w:w="2900"/>
            <w:vAlign w:val="center"/>
            <w:tcMar>
              <w:top w:w="90" w:type="dxa"/>
              <w:bottom w:w="90" w:type="dxa"/>
              <w:left w:w="135" w:type="dxa"/>
              <w:right w:w="135" w:type="dxa"/>
            </w:tcMar>
            <w:shd w:val="clear" w:color="auto" w:fill="F6F6F6"/>
          </w:tcPr>
          <w:p>
            <w:pPr>
              <w:spacing w:after="0"/>
            </w:pPr>
            <w:r>
              <w:t>A partner or organization credential was used instead of a tenant credential</w:t>
            </w:r>
          </w:p>
        </w:tc>
        <w:tc>
          <w:tcPr>
            <w:tcW w:type="dxa" w:w="4160"/>
            <w:vAlign w:val="center"/>
            <w:tcMar>
              <w:top w:w="90" w:type="dxa"/>
              <w:bottom w:w="90" w:type="dxa"/>
              <w:left w:w="135" w:type="dxa"/>
              <w:right w:w="135" w:type="dxa"/>
            </w:tcMar>
            <w:shd w:val="clear" w:color="auto" w:fill="F6F6F6"/>
          </w:tcPr>
          <w:p>
            <w:pPr>
              <w:spacing w:after="0"/>
            </w:pPr>
            <w:r>
              <w:t>Create the credential at tenant level</w:t>
            </w:r>
          </w:p>
        </w:tc>
      </w:tr>
      <w:tr>
        <w:tc>
          <w:tcPr>
            <w:tcW w:type="dxa" w:w="2300"/>
            <w:vAlign w:val="center"/>
            <w:tcMar>
              <w:top w:w="90" w:type="dxa"/>
              <w:bottom w:w="90" w:type="dxa"/>
              <w:left w:w="135" w:type="dxa"/>
              <w:right w:w="135" w:type="dxa"/>
            </w:tcMar>
          </w:tcPr>
          <w:p>
            <w:pPr>
              <w:spacing w:after="0"/>
            </w:pPr>
            <w:r>
              <w:rPr>
                <w:rFonts w:ascii="Consolas" w:hAnsi="Consolas"/>
                <w:color w:val="24292F"/>
                <w:sz w:val="18"/>
              </w:rPr>
              <w:t>mobile/v1/devices</w:t>
            </w:r>
            <w:r>
              <w:t xml:space="preserve"> returns 403 or 404</w:t>
            </w:r>
          </w:p>
        </w:tc>
        <w:tc>
          <w:tcPr>
            <w:tcW w:type="dxa" w:w="2900"/>
            <w:vAlign w:val="center"/>
            <w:tcMar>
              <w:top w:w="90" w:type="dxa"/>
              <w:bottom w:w="90" w:type="dxa"/>
              <w:left w:w="135" w:type="dxa"/>
              <w:right w:w="135" w:type="dxa"/>
            </w:tcMar>
          </w:tcPr>
          <w:p>
            <w:pPr>
              <w:spacing w:after="0"/>
            </w:pPr>
            <w:r>
              <w:t>Sophos Mobile is not licensed or enabled on the tenant</w:t>
            </w:r>
          </w:p>
        </w:tc>
        <w:tc>
          <w:tcPr>
            <w:tcW w:type="dxa" w:w="4160"/>
            <w:vAlign w:val="center"/>
            <w:tcMar>
              <w:top w:w="90" w:type="dxa"/>
              <w:bottom w:w="90" w:type="dxa"/>
              <w:left w:w="135" w:type="dxa"/>
              <w:right w:w="135" w:type="dxa"/>
            </w:tcMar>
          </w:tcPr>
          <w:p>
            <w:pPr>
              <w:spacing w:after="0"/>
            </w:pPr>
            <w:r>
              <w:t>Expected on tenants without Sophos Mobile. The integration logs it and continues with the SIEM API</w:t>
            </w:r>
          </w:p>
        </w:tc>
      </w:tr>
      <w:tr>
        <w:tc>
          <w:tcPr>
            <w:tcW w:type="dxa" w:w="2300"/>
            <w:vAlign w:val="center"/>
            <w:tcMar>
              <w:top w:w="90" w:type="dxa"/>
              <w:bottom w:w="90" w:type="dxa"/>
              <w:left w:w="135" w:type="dxa"/>
              <w:right w:w="135" w:type="dxa"/>
            </w:tcMar>
            <w:shd w:val="clear" w:color="auto" w:fill="F6F6F6"/>
          </w:tcPr>
          <w:p>
            <w:pPr>
              <w:spacing w:after="0"/>
            </w:pPr>
            <w:r>
              <w:t>HTTP 400 mentioning a limit</w:t>
            </w:r>
          </w:p>
        </w:tc>
        <w:tc>
          <w:tcPr>
            <w:tcW w:type="dxa" w:w="2900"/>
            <w:vAlign w:val="center"/>
            <w:tcMar>
              <w:top w:w="90" w:type="dxa"/>
              <w:bottom w:w="90" w:type="dxa"/>
              <w:left w:w="135" w:type="dxa"/>
              <w:right w:w="135" w:type="dxa"/>
            </w:tcMar>
            <w:shd w:val="clear" w:color="auto" w:fill="F6F6F6"/>
          </w:tcPr>
          <w:p>
            <w:pPr>
              <w:spacing w:after="0"/>
            </w:pPr>
            <w:r>
              <w:t>The SIEM API requires a page size between 200 and 1000</w:t>
            </w:r>
          </w:p>
        </w:tc>
        <w:tc>
          <w:tcPr>
            <w:tcW w:type="dxa" w:w="4160"/>
            <w:vAlign w:val="center"/>
            <w:tcMar>
              <w:top w:w="90" w:type="dxa"/>
              <w:bottom w:w="90" w:type="dxa"/>
              <w:left w:w="135" w:type="dxa"/>
              <w:right w:w="135" w:type="dxa"/>
            </w:tcMar>
            <w:shd w:val="clear" w:color="auto" w:fill="F6F6F6"/>
          </w:tcPr>
          <w:p>
            <w:pPr>
              <w:spacing w:after="0"/>
            </w:pPr>
            <w:r>
              <w:t>Do not lower the limit in the script below 200</w:t>
            </w:r>
          </w:p>
        </w:tc>
      </w:tr>
      <w:tr>
        <w:tc>
          <w:tcPr>
            <w:tcW w:type="dxa" w:w="2300"/>
            <w:vAlign w:val="center"/>
            <w:tcMar>
              <w:top w:w="90" w:type="dxa"/>
              <w:bottom w:w="90" w:type="dxa"/>
              <w:left w:w="135" w:type="dxa"/>
              <w:right w:w="135" w:type="dxa"/>
            </w:tcMar>
          </w:tcPr>
          <w:p>
            <w:pPr>
              <w:spacing w:after="0"/>
            </w:pPr>
            <w:r>
              <w:t>No alerts, but records exist in the log</w:t>
            </w:r>
          </w:p>
        </w:tc>
        <w:tc>
          <w:tcPr>
            <w:tcW w:type="dxa" w:w="2900"/>
            <w:vAlign w:val="center"/>
            <w:tcMar>
              <w:top w:w="90" w:type="dxa"/>
              <w:bottom w:w="90" w:type="dxa"/>
              <w:left w:w="135" w:type="dxa"/>
              <w:right w:w="135" w:type="dxa"/>
            </w:tcMar>
          </w:tcPr>
          <w:p>
            <w:pPr>
              <w:spacing w:after="0"/>
            </w:pPr>
            <w:r>
              <w:t>logcollector started tracking the file after it already had content</w:t>
            </w:r>
          </w:p>
        </w:tc>
        <w:tc>
          <w:tcPr>
            <w:tcW w:type="dxa" w:w="4160"/>
            <w:vAlign w:val="center"/>
            <w:tcMar>
              <w:top w:w="90" w:type="dxa"/>
              <w:bottom w:w="90" w:type="dxa"/>
              <w:left w:w="135" w:type="dxa"/>
              <w:right w:w="135" w:type="dxa"/>
            </w:tcMar>
          </w:tcPr>
          <w:p>
            <w:pPr>
              <w:spacing w:after="0"/>
            </w:pPr>
            <w:r>
              <w:t>See section 8.3. Reset the state file and re-run</w:t>
            </w:r>
          </w:p>
        </w:tc>
      </w:tr>
      <w:tr>
        <w:tc>
          <w:tcPr>
            <w:tcW w:type="dxa" w:w="2300"/>
            <w:vAlign w:val="center"/>
            <w:tcMar>
              <w:top w:w="90" w:type="dxa"/>
              <w:bottom w:w="90" w:type="dxa"/>
              <w:left w:w="135" w:type="dxa"/>
              <w:right w:w="135" w:type="dxa"/>
            </w:tcMar>
            <w:shd w:val="clear" w:color="auto" w:fill="F6F6F6"/>
          </w:tcPr>
          <w:p>
            <w:pPr>
              <w:spacing w:after="0"/>
            </w:pPr>
            <w:r>
              <w:t>No records and no errors</w:t>
            </w:r>
          </w:p>
        </w:tc>
        <w:tc>
          <w:tcPr>
            <w:tcW w:type="dxa" w:w="2900"/>
            <w:vAlign w:val="center"/>
            <w:tcMar>
              <w:top w:w="90" w:type="dxa"/>
              <w:bottom w:w="90" w:type="dxa"/>
              <w:left w:w="135" w:type="dxa"/>
              <w:right w:w="135" w:type="dxa"/>
            </w:tcMar>
            <w:shd w:val="clear" w:color="auto" w:fill="F6F6F6"/>
          </w:tcPr>
          <w:p>
            <w:pPr>
              <w:spacing w:after="0"/>
            </w:pPr>
            <w:r>
              <w:t>Nothing changed in Sophos since the last cycle</w:t>
            </w:r>
          </w:p>
        </w:tc>
        <w:tc>
          <w:tcPr>
            <w:tcW w:type="dxa" w:w="4160"/>
            <w:vAlign w:val="center"/>
            <w:tcMar>
              <w:top w:w="90" w:type="dxa"/>
              <w:bottom w:w="90" w:type="dxa"/>
              <w:left w:w="135" w:type="dxa"/>
              <w:right w:w="135" w:type="dxa"/>
            </w:tcMar>
            <w:shd w:val="clear" w:color="auto" w:fill="F6F6F6"/>
          </w:tcPr>
          <w:p>
            <w:pPr>
              <w:spacing w:after="0"/>
            </w:pPr>
            <w:r>
              <w:t>Normal. Generate activity as described in section 8.3</w:t>
            </w:r>
          </w:p>
        </w:tc>
      </w:tr>
      <w:tr>
        <w:tc>
          <w:tcPr>
            <w:tcW w:type="dxa" w:w="2300"/>
            <w:vAlign w:val="center"/>
            <w:tcMar>
              <w:top w:w="90" w:type="dxa"/>
              <w:bottom w:w="90" w:type="dxa"/>
              <w:left w:w="135" w:type="dxa"/>
              <w:right w:w="135" w:type="dxa"/>
            </w:tcMar>
          </w:tcPr>
          <w:p>
            <w:pPr>
              <w:spacing w:after="0"/>
            </w:pPr>
            <w:r>
              <w:t>Manager does not restart after a rule change</w:t>
            </w:r>
          </w:p>
        </w:tc>
        <w:tc>
          <w:tcPr>
            <w:tcW w:type="dxa" w:w="2900"/>
            <w:vAlign w:val="center"/>
            <w:tcMar>
              <w:top w:w="90" w:type="dxa"/>
              <w:bottom w:w="90" w:type="dxa"/>
              <w:left w:w="135" w:type="dxa"/>
              <w:right w:w="135" w:type="dxa"/>
            </w:tcMar>
          </w:tcPr>
          <w:p>
            <w:pPr>
              <w:spacing w:after="0"/>
            </w:pPr>
            <w:r>
              <w:t>A malformed rule file</w:t>
            </w:r>
          </w:p>
        </w:tc>
        <w:tc>
          <w:tcPr>
            <w:tcW w:type="dxa" w:w="4160"/>
            <w:vAlign w:val="center"/>
            <w:tcMar>
              <w:top w:w="90" w:type="dxa"/>
              <w:bottom w:w="90" w:type="dxa"/>
              <w:left w:w="135" w:type="dxa"/>
              <w:right w:w="135" w:type="dxa"/>
            </w:tcMar>
          </w:tcPr>
          <w:p>
            <w:pPr>
              <w:spacing w:after="0"/>
            </w:pPr>
            <w:r>
              <w:t xml:space="preserve">Run </w:t>
            </w:r>
            <w:r>
              <w:rPr>
                <w:rFonts w:ascii="Consolas" w:hAnsi="Consolas"/>
                <w:color w:val="24292F"/>
                <w:sz w:val="18"/>
              </w:rPr>
              <w:t>wazuh-analysisd -t</w:t>
            </w:r>
            <w:r>
              <w:t xml:space="preserve"> to see the parse error. The installer performs this check before restarting</w:t>
            </w:r>
          </w:p>
        </w:tc>
      </w:tr>
      <w:tr>
        <w:tc>
          <w:tcPr>
            <w:tcW w:type="dxa" w:w="2300"/>
            <w:vAlign w:val="center"/>
            <w:tcMar>
              <w:top w:w="90" w:type="dxa"/>
              <w:bottom w:w="90" w:type="dxa"/>
              <w:left w:w="135" w:type="dxa"/>
              <w:right w:w="135" w:type="dxa"/>
            </w:tcMar>
            <w:shd w:val="clear" w:color="auto" w:fill="F6F6F6"/>
          </w:tcPr>
          <w:p>
            <w:pPr>
              <w:spacing w:after="0"/>
            </w:pPr>
            <w:r>
              <w:t>A rule never fires even though its condition is met</w:t>
            </w:r>
          </w:p>
        </w:tc>
        <w:tc>
          <w:tcPr>
            <w:tcW w:type="dxa" w:w="2900"/>
            <w:vAlign w:val="center"/>
            <w:tcMar>
              <w:top w:w="90" w:type="dxa"/>
              <w:bottom w:w="90" w:type="dxa"/>
              <w:left w:w="135" w:type="dxa"/>
              <w:right w:w="135" w:type="dxa"/>
            </w:tcMar>
            <w:shd w:val="clear" w:color="auto" w:fill="F6F6F6"/>
          </w:tcPr>
          <w:p>
            <w:pPr>
              <w:spacing w:after="0"/>
            </w:pPr>
            <w:r>
              <w:t>A sibling rule with a higher level matched first</w:t>
            </w:r>
          </w:p>
        </w:tc>
        <w:tc>
          <w:tcPr>
            <w:tcW w:type="dxa" w:w="4160"/>
            <w:vAlign w:val="center"/>
            <w:tcMar>
              <w:top w:w="90" w:type="dxa"/>
              <w:bottom w:w="90" w:type="dxa"/>
              <w:left w:w="135" w:type="dxa"/>
              <w:right w:w="135" w:type="dxa"/>
            </w:tcMar>
            <w:shd w:val="clear" w:color="auto" w:fill="F6F6F6"/>
          </w:tcPr>
          <w:p>
            <w:pPr>
              <w:spacing w:after="0"/>
            </w:pPr>
            <w:r>
              <w:t xml:space="preserve">See section 5.1. Raise the level of the specific rule, and confirm with </w:t>
            </w:r>
            <w:r>
              <w:rPr>
                <w:rFonts w:ascii="Consolas" w:hAnsi="Consolas"/>
                <w:color w:val="24292F"/>
                <w:sz w:val="18"/>
              </w:rPr>
              <w:t>wazuh-logtest -v</w:t>
            </w:r>
          </w:p>
        </w:tc>
      </w:tr>
      <w:tr>
        <w:tc>
          <w:tcPr>
            <w:tcW w:type="dxa" w:w="2300"/>
            <w:vAlign w:val="center"/>
            <w:tcMar>
              <w:top w:w="90" w:type="dxa"/>
              <w:bottom w:w="90" w:type="dxa"/>
              <w:left w:w="135" w:type="dxa"/>
              <w:right w:w="135" w:type="dxa"/>
            </w:tcMar>
          </w:tcPr>
          <w:p>
            <w:pPr>
              <w:spacing w:after="0"/>
            </w:pPr>
            <w:r>
              <w:rPr>
                <w:rFonts w:ascii="Consolas" w:hAnsi="Consolas"/>
                <w:color w:val="24292F"/>
                <w:sz w:val="18"/>
              </w:rPr>
              <w:t>wazuh-manager</w:t>
            </w:r>
            <w:r>
              <w:t xml:space="preserve"> shows as failed after a cold boot, but the daemons are running</w:t>
            </w:r>
          </w:p>
        </w:tc>
        <w:tc>
          <w:tcPr>
            <w:tcW w:type="dxa" w:w="2900"/>
            <w:vAlign w:val="center"/>
            <w:tcMar>
              <w:top w:w="90" w:type="dxa"/>
              <w:bottom w:w="90" w:type="dxa"/>
              <w:left w:w="135" w:type="dxa"/>
              <w:right w:w="135" w:type="dxa"/>
            </w:tcMar>
          </w:tcPr>
          <w:p>
            <w:pPr>
              <w:spacing w:after="0"/>
            </w:pPr>
            <w:r>
              <w:t>The systemd unit timed out while starting, a known behaviour on the Wazuh OVA</w:t>
            </w:r>
          </w:p>
        </w:tc>
        <w:tc>
          <w:tcPr>
            <w:tcW w:type="dxa" w:w="4160"/>
            <w:vAlign w:val="center"/>
            <w:tcMar>
              <w:top w:w="90" w:type="dxa"/>
              <w:bottom w:w="90" w:type="dxa"/>
              <w:left w:w="135" w:type="dxa"/>
              <w:right w:w="135" w:type="dxa"/>
            </w:tcMar>
          </w:tcPr>
          <w:p>
            <w:pPr>
              <w:spacing w:after="0"/>
            </w:pPr>
            <w:r>
              <w:t xml:space="preserve">Restart it once the indexer is active: </w:t>
            </w:r>
            <w:r>
              <w:rPr>
                <w:rFonts w:ascii="Consolas" w:hAnsi="Consolas"/>
                <w:color w:val="24292F"/>
                <w:sz w:val="18"/>
              </w:rPr>
              <w:t>systemctl restart wazuh-manager</w:t>
            </w:r>
          </w:p>
        </w:tc>
      </w:tr>
    </w:tbl>
    <w:p>
      <w:pPr>
        <w:spacing w:after="80"/>
      </w:pPr>
    </w:p>
    <w:p>
      <w:pPr>
        <w:pStyle w:val="Heading1"/>
      </w:pPr>
      <w:r>
        <w:t>11. Limitations and next steps</w:t>
      </w:r>
    </w:p>
    <w:p>
      <w:pPr>
        <w:pStyle w:val="Heading2"/>
      </w:pPr>
      <w:r>
        <w:t>11.1 Current limitations</w:t>
      </w:r>
    </w:p>
    <w:p>
      <w:pPr>
        <w:pStyle w:val="ListBullet"/>
      </w:pPr>
      <w:r>
        <w:t>The Sophos SIEM API retains 24 hours of data. An outage longer than that loses the events in the gap, with no backfill mechanism.</w:t>
      </w:r>
    </w:p>
    <w:p>
      <w:pPr>
        <w:pStyle w:val="ListBullet"/>
      </w:pPr>
      <w:r>
        <w:t>The mobile event type identifiers come from a public third-party ruleset rather than from Sophos documentation, so the list may be incomplete.</w:t>
      </w:r>
    </w:p>
    <w:p>
      <w:pPr>
        <w:pStyle w:val="ListBullet"/>
      </w:pPr>
      <w:r>
        <w:t>Root, jailbreak and the configuration compliance rules are matched by text, because no event type identifier covers them.</w:t>
      </w:r>
    </w:p>
    <w:p>
      <w:pPr>
        <w:pStyle w:val="ListBullet"/>
      </w:pPr>
      <w:r>
        <w:t>The internal structure of a compliance violation payload has not been observed and is handled generically.</w:t>
      </w:r>
    </w:p>
    <w:p>
      <w:pPr>
        <w:pStyle w:val="ListBullet"/>
      </w:pPr>
      <w:r>
        <w:t>The installed applications endpoint does not return an application version, at least on Windows, so detection of vulnerable versions is not currently possible.</w:t>
      </w:r>
    </w:p>
    <w:p>
      <w:pPr>
        <w:pStyle w:val="ListBullet"/>
      </w:pPr>
      <w:r>
        <w:t>Partner and organization level API credentials are not supported; the credential must be tenant scoped.</w:t>
      </w:r>
    </w:p>
    <w:p>
      <w:pPr>
        <w:pStyle w:val="Heading2"/>
      </w:pPr>
      <w:r>
        <w:t>11.2 Next steps once an Android device is enrolled</w:t>
      </w:r>
    </w:p>
    <w:p>
      <w:pPr>
        <w:pStyle w:val="ListNumber"/>
      </w:pPr>
      <w:r>
        <w:t>Enrol an Android device and apply a compliance policy the device breaches, for example by forbidding an installed application or requiring a higher OS version.</w:t>
      </w:r>
    </w:p>
    <w:p>
      <w:pPr>
        <w:pStyle w:val="ListNumber"/>
      </w:pPr>
      <w:r>
        <w:t xml:space="preserve">Capture the resulting records from </w:t>
      </w:r>
      <w:r>
        <w:rPr>
          <w:rFonts w:ascii="Consolas" w:hAnsi="Consolas"/>
          <w:color w:val="24292F"/>
          <w:sz w:val="18"/>
        </w:rPr>
        <w:t>/var/log/sophos-mobile/events.json</w:t>
      </w:r>
      <w:r>
        <w:t>.</w:t>
      </w:r>
    </w:p>
    <w:p>
      <w:pPr>
        <w:pStyle w:val="ListNumber"/>
      </w:pPr>
      <w:r>
        <w:t xml:space="preserve">Tighten rules </w:t>
      </w:r>
      <w:r>
        <w:rPr>
          <w:rFonts w:ascii="Consolas" w:hAnsi="Consolas"/>
          <w:color w:val="24292F"/>
          <w:sz w:val="18"/>
        </w:rPr>
        <w:t>100630</w:t>
      </w:r>
      <w:r>
        <w:t xml:space="preserve"> to </w:t>
      </w:r>
      <w:r>
        <w:rPr>
          <w:rFonts w:ascii="Consolas" w:hAnsi="Consolas"/>
          <w:color w:val="24292F"/>
          <w:sz w:val="18"/>
        </w:rPr>
        <w:t>100640</w:t>
      </w:r>
      <w:r>
        <w:t xml:space="preserve"> from text matching to the confirmed field names.</w:t>
      </w:r>
    </w:p>
    <w:p>
      <w:pPr>
        <w:pStyle w:val="ListNumber"/>
      </w:pPr>
      <w:r>
        <w:t>Extend the ruleset with any Android-specific event types the device produces, levelled so they beat the generic siblings as explained in section 5.1.</w:t>
      </w:r>
    </w:p>
    <w:p>
      <w:pPr>
        <w:pStyle w:val="Heading1"/>
      </w:pPr>
      <w:r>
        <w:t>12. References</w:t>
      </w:r>
    </w:p>
    <w:p>
      <w:pPr>
        <w:pStyle w:val="ListBullet"/>
      </w:pPr>
      <w:hyperlink r:id="rId9">
        <w:r>
          <w:rPr>
            <w:color w:val="1A6DD8"/>
            <w:u w:val="single"/>
          </w:rPr>
          <w:t>Sophos Central SIEM API documentation</w:t>
        </w:r>
      </w:hyperlink>
    </w:p>
    <w:p>
      <w:pPr>
        <w:pStyle w:val="ListBullet"/>
      </w:pPr>
      <w:hyperlink r:id="rId10">
        <w:r>
          <w:rPr>
            <w:color w:val="1A6DD8"/>
            <w:u w:val="single"/>
          </w:rPr>
          <w:t>Sophos Central API event and alert types (KBA-000006285)</w:t>
        </w:r>
      </w:hyperlink>
    </w:p>
    <w:p>
      <w:pPr>
        <w:pStyle w:val="ListBullet"/>
      </w:pPr>
      <w:hyperlink r:id="rId11">
        <w:r>
          <w:rPr>
            <w:color w:val="1A6DD8"/>
            <w:u w:val="single"/>
          </w:rPr>
          <w:t>Sophos Mobile: available compliance rules</w:t>
        </w:r>
      </w:hyperlink>
    </w:p>
    <w:p>
      <w:pPr>
        <w:pStyle w:val="ListBullet"/>
      </w:pPr>
      <w:hyperlink r:id="rId12">
        <w:r>
          <w:rPr>
            <w:color w:val="1A6DD8"/>
            <w:u w:val="single"/>
          </w:rPr>
          <w:t>Sophos Mobile: Mobile Threat Defense compliance rules</w:t>
        </w:r>
      </w:hyperlink>
    </w:p>
    <w:p>
      <w:pPr>
        <w:pStyle w:val="ListBullet"/>
      </w:pPr>
      <w:hyperlink r:id="rId13">
        <w:r>
          <w:rPr>
            <w:color w:val="1A6DD8"/>
            <w:u w:val="single"/>
          </w:rPr>
          <w:t>Sophos mobile event type identifiers, quadrantsec/sagan-rules</w:t>
        </w:r>
      </w:hyperlink>
    </w:p>
    <w:p>
      <w:pPr>
        <w:pStyle w:val="ListBullet"/>
      </w:pPr>
      <w:hyperlink r:id="rId14">
        <w:r>
          <w:rPr>
            <w:color w:val="1A6DD8"/>
            <w:u w:val="single"/>
          </w:rPr>
          <w:t>Wazuh: rules XML syntax</w:t>
        </w:r>
      </w:hyperlink>
    </w:p>
    <w:p>
      <w:pPr>
        <w:pStyle w:val="ListBullet"/>
      </w:pPr>
      <w:hyperlink r:id="rId15">
        <w:r>
          <w:rPr>
            <w:color w:val="1A6DD8"/>
            <w:u w:val="single"/>
          </w:rPr>
          <w:t>Wazuh: collecting JSON log data</w:t>
        </w:r>
      </w:hyperlink>
    </w:p>
    <w:p>
      <w:r>
        <w:br w:type="page"/>
      </w:r>
    </w:p>
    <w:p>
      <w:pPr>
        <w:pStyle w:val="Heading1"/>
      </w:pPr>
      <w:r>
        <w:t>Appendix A. Source code and configuration</w:t>
      </w:r>
    </w:p>
    <w:p>
      <w:r>
        <w:t>Everything needed to reproduce the integration is reproduced verbatim below, read directly out of the repository when this document was generated, so it cannot drift from the code. The same files are delivered alongside this document; copying them from the archive rather than from these pages avoids any transcription problem, although text copied out of this document does preserve the original line structure.</w:t>
      </w:r>
    </w:p>
    <w:tbl>
      <w:tblPr>
        <w:tblW w:type="auto" w:w="0"/>
        <w:tblLayout w:type="fixed"/>
        <w:tblLook w:firstColumn="1" w:firstRow="1" w:lastColumn="0" w:lastRow="0" w:noHBand="0" w:noVBand="1" w:val="04A0"/>
        <w:tblBorders>
          <w:top w:val="single" w:sz="2" w:space="0" w:color="E3E5E8"/>
          <w:left w:val="single" w:sz="2" w:space="0" w:color="E3E5E8"/>
          <w:bottom w:val="single" w:sz="2" w:space="0" w:color="E3E5E8"/>
          <w:right w:val="single" w:sz="2" w:space="0" w:color="E3E5E8"/>
          <w:insideH w:val="single" w:sz="2" w:space="0" w:color="E3E5E8"/>
          <w:insideV w:val="single" w:sz="2" w:space="0" w:color="E3E5E8"/>
        </w:tblBorders>
      </w:tblPr>
      <w:tblGrid>
        <w:gridCol w:w="2340"/>
        <w:gridCol w:w="2340"/>
        <w:gridCol w:w="2340"/>
        <w:gridCol w:w="2340"/>
      </w:tblGrid>
      <w:tr>
        <w:trPr>
          <w:tblHeader w:val="true"/>
        </w:trPr>
        <w:tc>
          <w:tcPr>
            <w:tcW w:type="dxa" w:w="1300"/>
            <w:shd w:val="clear" w:color="auto" w:fill="3585F9"/>
            <w:tcMar>
              <w:top w:w="90" w:type="dxa"/>
              <w:bottom w:w="90" w:type="dxa"/>
              <w:left w:w="135" w:type="dxa"/>
              <w:right w:w="135" w:type="dxa"/>
            </w:tcMar>
          </w:tcPr>
          <w:p>
            <w:pPr>
              <w:spacing w:after="0"/>
            </w:pPr>
            <w:r>
              <w:rPr>
                <w:b/>
                <w:color w:val="FFFFFF"/>
              </w:rPr>
              <w:t>Appendix</w:t>
            </w:r>
          </w:p>
        </w:tc>
        <w:tc>
          <w:tcPr>
            <w:tcW w:type="dxa" w:w="3900"/>
            <w:shd w:val="clear" w:color="auto" w:fill="3585F9"/>
            <w:tcMar>
              <w:top w:w="90" w:type="dxa"/>
              <w:bottom w:w="90" w:type="dxa"/>
              <w:left w:w="135" w:type="dxa"/>
              <w:right w:w="135" w:type="dxa"/>
            </w:tcMar>
          </w:tcPr>
          <w:p>
            <w:pPr>
              <w:spacing w:after="0"/>
            </w:pPr>
            <w:r>
              <w:rPr>
                <w:b/>
                <w:color w:val="FFFFFF"/>
              </w:rPr>
              <w:t>File</w:t>
            </w:r>
          </w:p>
        </w:tc>
        <w:tc>
          <w:tcPr>
            <w:tcW w:type="dxa" w:w="2760"/>
            <w:shd w:val="clear" w:color="auto" w:fill="3585F9"/>
            <w:tcMar>
              <w:top w:w="90" w:type="dxa"/>
              <w:bottom w:w="90" w:type="dxa"/>
              <w:left w:w="135" w:type="dxa"/>
              <w:right w:w="135" w:type="dxa"/>
            </w:tcMar>
          </w:tcPr>
          <w:p>
            <w:pPr>
              <w:spacing w:after="0"/>
            </w:pPr>
            <w:r>
              <w:rPr>
                <w:b/>
                <w:color w:val="FFFFFF"/>
              </w:rPr>
              <w:t>Contents</w:t>
            </w:r>
          </w:p>
        </w:tc>
        <w:tc>
          <w:tcPr>
            <w:tcW w:type="dxa" w:w="1400"/>
            <w:shd w:val="clear" w:color="auto" w:fill="3585F9"/>
            <w:tcMar>
              <w:top w:w="90" w:type="dxa"/>
              <w:bottom w:w="90" w:type="dxa"/>
              <w:left w:w="135" w:type="dxa"/>
              <w:right w:w="135" w:type="dxa"/>
            </w:tcMar>
          </w:tcPr>
          <w:p>
            <w:pPr>
              <w:spacing w:after="0"/>
            </w:pPr>
            <w:r>
              <w:rPr>
                <w:b/>
                <w:color w:val="FFFFFF"/>
              </w:rPr>
              <w:t>Lines</w:t>
            </w:r>
          </w:p>
        </w:tc>
      </w:tr>
      <w:tr>
        <w:tc>
          <w:tcPr>
            <w:tcW w:type="dxa" w:w="1300"/>
            <w:vAlign w:val="center"/>
            <w:tcMar>
              <w:top w:w="90" w:type="dxa"/>
              <w:bottom w:w="90" w:type="dxa"/>
              <w:left w:w="135" w:type="dxa"/>
              <w:right w:w="135" w:type="dxa"/>
            </w:tcMar>
          </w:tcPr>
          <w:p>
            <w:pPr>
              <w:spacing w:after="0"/>
            </w:pPr>
            <w:r>
              <w:t>A.1</w:t>
            </w:r>
          </w:p>
        </w:tc>
        <w:tc>
          <w:tcPr>
            <w:tcW w:type="dxa" w:w="3900"/>
            <w:vAlign w:val="center"/>
            <w:tcMar>
              <w:top w:w="90" w:type="dxa"/>
              <w:bottom w:w="90" w:type="dxa"/>
              <w:left w:w="135" w:type="dxa"/>
              <w:right w:w="135" w:type="dxa"/>
            </w:tcMar>
          </w:tcPr>
          <w:p>
            <w:pPr>
              <w:spacing w:after="0"/>
            </w:pPr>
            <w:r>
              <w:rPr>
                <w:rFonts w:ascii="Consolas" w:hAnsi="Consolas"/>
                <w:color w:val="24292F"/>
                <w:sz w:val="18"/>
              </w:rPr>
              <w:t>integration/custom-sophos-mobile.py</w:t>
            </w:r>
          </w:p>
        </w:tc>
        <w:tc>
          <w:tcPr>
            <w:tcW w:type="dxa" w:w="2760"/>
            <w:vAlign w:val="center"/>
            <w:tcMar>
              <w:top w:w="90" w:type="dxa"/>
              <w:bottom w:w="90" w:type="dxa"/>
              <w:left w:w="135" w:type="dxa"/>
              <w:right w:w="135" w:type="dxa"/>
            </w:tcMar>
          </w:tcPr>
          <w:p>
            <w:pPr>
              <w:spacing w:after="0"/>
            </w:pPr>
            <w:r>
              <w:t>Integration script</w:t>
            </w:r>
          </w:p>
        </w:tc>
        <w:tc>
          <w:tcPr>
            <w:tcW w:type="dxa" w:w="1400"/>
            <w:vAlign w:val="center"/>
            <w:tcMar>
              <w:top w:w="90" w:type="dxa"/>
              <w:bottom w:w="90" w:type="dxa"/>
              <w:left w:w="135" w:type="dxa"/>
              <w:right w:w="135" w:type="dxa"/>
            </w:tcMar>
          </w:tcPr>
          <w:p>
            <w:pPr>
              <w:spacing w:after="0"/>
            </w:pPr>
            <w:r>
              <w:t>381</w:t>
            </w:r>
          </w:p>
        </w:tc>
      </w:tr>
      <w:tr>
        <w:tc>
          <w:tcPr>
            <w:tcW w:type="dxa" w:w="1300"/>
            <w:vAlign w:val="center"/>
            <w:tcMar>
              <w:top w:w="90" w:type="dxa"/>
              <w:bottom w:w="90" w:type="dxa"/>
              <w:left w:w="135" w:type="dxa"/>
              <w:right w:w="135" w:type="dxa"/>
            </w:tcMar>
            <w:shd w:val="clear" w:color="auto" w:fill="F6F6F6"/>
          </w:tcPr>
          <w:p>
            <w:pPr>
              <w:spacing w:after="0"/>
            </w:pPr>
            <w:r>
              <w:t>A.2</w:t>
            </w:r>
          </w:p>
        </w:tc>
        <w:tc>
          <w:tcPr>
            <w:tcW w:type="dxa" w:w="3900"/>
            <w:vAlign w:val="center"/>
            <w:tcMar>
              <w:top w:w="90" w:type="dxa"/>
              <w:bottom w:w="90" w:type="dxa"/>
              <w:left w:w="135" w:type="dxa"/>
              <w:right w:w="135" w:type="dxa"/>
            </w:tcMar>
            <w:shd w:val="clear" w:color="auto" w:fill="F6F6F6"/>
          </w:tcPr>
          <w:p>
            <w:pPr>
              <w:spacing w:after="0"/>
            </w:pPr>
            <w:r>
              <w:rPr>
                <w:rFonts w:ascii="Consolas" w:hAnsi="Consolas"/>
                <w:color w:val="24292F"/>
                <w:sz w:val="18"/>
              </w:rPr>
              <w:t>rules/sophos_mobile_rules.xml</w:t>
            </w:r>
          </w:p>
        </w:tc>
        <w:tc>
          <w:tcPr>
            <w:tcW w:type="dxa" w:w="2760"/>
            <w:vAlign w:val="center"/>
            <w:tcMar>
              <w:top w:w="90" w:type="dxa"/>
              <w:bottom w:w="90" w:type="dxa"/>
              <w:left w:w="135" w:type="dxa"/>
              <w:right w:w="135" w:type="dxa"/>
            </w:tcMar>
            <w:shd w:val="clear" w:color="auto" w:fill="F6F6F6"/>
          </w:tcPr>
          <w:p>
            <w:pPr>
              <w:spacing w:after="0"/>
            </w:pPr>
            <w:r>
              <w:t>Detection rules</w:t>
            </w:r>
          </w:p>
        </w:tc>
        <w:tc>
          <w:tcPr>
            <w:tcW w:type="dxa" w:w="1400"/>
            <w:vAlign w:val="center"/>
            <w:tcMar>
              <w:top w:w="90" w:type="dxa"/>
              <w:bottom w:w="90" w:type="dxa"/>
              <w:left w:w="135" w:type="dxa"/>
              <w:right w:w="135" w:type="dxa"/>
            </w:tcMar>
            <w:shd w:val="clear" w:color="auto" w:fill="F6F6F6"/>
          </w:tcPr>
          <w:p>
            <w:pPr>
              <w:spacing w:after="0"/>
            </w:pPr>
            <w:r>
              <w:t>521</w:t>
            </w:r>
          </w:p>
        </w:tc>
      </w:tr>
      <w:tr>
        <w:tc>
          <w:tcPr>
            <w:tcW w:type="dxa" w:w="1300"/>
            <w:vAlign w:val="center"/>
            <w:tcMar>
              <w:top w:w="90" w:type="dxa"/>
              <w:bottom w:w="90" w:type="dxa"/>
              <w:left w:w="135" w:type="dxa"/>
              <w:right w:w="135" w:type="dxa"/>
            </w:tcMar>
          </w:tcPr>
          <w:p>
            <w:pPr>
              <w:spacing w:after="0"/>
            </w:pPr>
            <w:r>
              <w:t>A.3</w:t>
            </w:r>
          </w:p>
        </w:tc>
        <w:tc>
          <w:tcPr>
            <w:tcW w:type="dxa" w:w="3900"/>
            <w:vAlign w:val="center"/>
            <w:tcMar>
              <w:top w:w="90" w:type="dxa"/>
              <w:bottom w:w="90" w:type="dxa"/>
              <w:left w:w="135" w:type="dxa"/>
              <w:right w:w="135" w:type="dxa"/>
            </w:tcMar>
          </w:tcPr>
          <w:p>
            <w:pPr>
              <w:spacing w:after="0"/>
            </w:pPr>
            <w:r>
              <w:rPr>
                <w:rFonts w:ascii="Consolas" w:hAnsi="Consolas"/>
                <w:color w:val="24292F"/>
                <w:sz w:val="18"/>
              </w:rPr>
              <w:t>wazuh/ossec_conf_snippet.xml</w:t>
            </w:r>
          </w:p>
        </w:tc>
        <w:tc>
          <w:tcPr>
            <w:tcW w:type="dxa" w:w="2760"/>
            <w:vAlign w:val="center"/>
            <w:tcMar>
              <w:top w:w="90" w:type="dxa"/>
              <w:bottom w:w="90" w:type="dxa"/>
              <w:left w:w="135" w:type="dxa"/>
              <w:right w:w="135" w:type="dxa"/>
            </w:tcMar>
          </w:tcPr>
          <w:p>
            <w:pPr>
              <w:spacing w:after="0"/>
            </w:pPr>
            <w:r>
              <w:t>Wazuh manager configuration</w:t>
            </w:r>
          </w:p>
        </w:tc>
        <w:tc>
          <w:tcPr>
            <w:tcW w:type="dxa" w:w="1400"/>
            <w:vAlign w:val="center"/>
            <w:tcMar>
              <w:top w:w="90" w:type="dxa"/>
              <w:bottom w:w="90" w:type="dxa"/>
              <w:left w:w="135" w:type="dxa"/>
              <w:right w:w="135" w:type="dxa"/>
            </w:tcMar>
          </w:tcPr>
          <w:p>
            <w:pPr>
              <w:spacing w:after="0"/>
            </w:pPr>
            <w:r>
              <w:t>35</w:t>
            </w:r>
          </w:p>
        </w:tc>
      </w:tr>
      <w:tr>
        <w:tc>
          <w:tcPr>
            <w:tcW w:type="dxa" w:w="1300"/>
            <w:vAlign w:val="center"/>
            <w:tcMar>
              <w:top w:w="90" w:type="dxa"/>
              <w:bottom w:w="90" w:type="dxa"/>
              <w:left w:w="135" w:type="dxa"/>
              <w:right w:w="135" w:type="dxa"/>
            </w:tcMar>
            <w:shd w:val="clear" w:color="auto" w:fill="F6F6F6"/>
          </w:tcPr>
          <w:p>
            <w:pPr>
              <w:spacing w:after="0"/>
            </w:pPr>
            <w:r>
              <w:t>A.4</w:t>
            </w:r>
          </w:p>
        </w:tc>
        <w:tc>
          <w:tcPr>
            <w:tcW w:type="dxa" w:w="3900"/>
            <w:vAlign w:val="center"/>
            <w:tcMar>
              <w:top w:w="90" w:type="dxa"/>
              <w:bottom w:w="90" w:type="dxa"/>
              <w:left w:w="135" w:type="dxa"/>
              <w:right w:w="135" w:type="dxa"/>
            </w:tcMar>
            <w:shd w:val="clear" w:color="auto" w:fill="F6F6F6"/>
          </w:tcPr>
          <w:p>
            <w:pPr>
              <w:spacing w:after="0"/>
            </w:pPr>
            <w:r>
              <w:rPr>
                <w:rFonts w:ascii="Consolas" w:hAnsi="Consolas"/>
                <w:color w:val="24292F"/>
                <w:sz w:val="18"/>
              </w:rPr>
              <w:t>deploy.sh</w:t>
            </w:r>
          </w:p>
        </w:tc>
        <w:tc>
          <w:tcPr>
            <w:tcW w:type="dxa" w:w="2760"/>
            <w:vAlign w:val="center"/>
            <w:tcMar>
              <w:top w:w="90" w:type="dxa"/>
              <w:bottom w:w="90" w:type="dxa"/>
              <w:left w:w="135" w:type="dxa"/>
              <w:right w:w="135" w:type="dxa"/>
            </w:tcMar>
            <w:shd w:val="clear" w:color="auto" w:fill="F6F6F6"/>
          </w:tcPr>
          <w:p>
            <w:pPr>
              <w:spacing w:after="0"/>
            </w:pPr>
            <w:r>
              <w:t>Deployment script</w:t>
            </w:r>
          </w:p>
        </w:tc>
        <w:tc>
          <w:tcPr>
            <w:tcW w:type="dxa" w:w="1400"/>
            <w:vAlign w:val="center"/>
            <w:tcMar>
              <w:top w:w="90" w:type="dxa"/>
              <w:bottom w:w="90" w:type="dxa"/>
              <w:left w:w="135" w:type="dxa"/>
              <w:right w:w="135" w:type="dxa"/>
            </w:tcMar>
            <w:shd w:val="clear" w:color="auto" w:fill="F6F6F6"/>
          </w:tcPr>
          <w:p>
            <w:pPr>
              <w:spacing w:after="0"/>
            </w:pPr>
            <w:r>
              <w:t>81</w:t>
            </w:r>
          </w:p>
        </w:tc>
      </w:tr>
      <w:tr>
        <w:tc>
          <w:tcPr>
            <w:tcW w:type="dxa" w:w="1300"/>
            <w:vAlign w:val="center"/>
            <w:tcMar>
              <w:top w:w="90" w:type="dxa"/>
              <w:bottom w:w="90" w:type="dxa"/>
              <w:left w:w="135" w:type="dxa"/>
              <w:right w:w="135" w:type="dxa"/>
            </w:tcMar>
          </w:tcPr>
          <w:p>
            <w:pPr>
              <w:spacing w:after="0"/>
            </w:pPr>
            <w:r>
              <w:t>A.5</w:t>
            </w:r>
          </w:p>
        </w:tc>
        <w:tc>
          <w:tcPr>
            <w:tcW w:type="dxa" w:w="3900"/>
            <w:vAlign w:val="center"/>
            <w:tcMar>
              <w:top w:w="90" w:type="dxa"/>
              <w:bottom w:w="90" w:type="dxa"/>
              <w:left w:w="135" w:type="dxa"/>
              <w:right w:w="135" w:type="dxa"/>
            </w:tcMar>
          </w:tcPr>
          <w:p>
            <w:pPr>
              <w:spacing w:after="0"/>
            </w:pPr>
            <w:r>
              <w:rPr>
                <w:rFonts w:ascii="Consolas" w:hAnsi="Consolas"/>
                <w:color w:val="24292F"/>
                <w:sz w:val="18"/>
              </w:rPr>
              <w:t>setup-remote.sh</w:t>
            </w:r>
          </w:p>
        </w:tc>
        <w:tc>
          <w:tcPr>
            <w:tcW w:type="dxa" w:w="2760"/>
            <w:vAlign w:val="center"/>
            <w:tcMar>
              <w:top w:w="90" w:type="dxa"/>
              <w:bottom w:w="90" w:type="dxa"/>
              <w:left w:w="135" w:type="dxa"/>
              <w:right w:w="135" w:type="dxa"/>
            </w:tcMar>
          </w:tcPr>
          <w:p>
            <w:pPr>
              <w:spacing w:after="0"/>
            </w:pPr>
            <w:r>
              <w:t>Installer</w:t>
            </w:r>
          </w:p>
        </w:tc>
        <w:tc>
          <w:tcPr>
            <w:tcW w:type="dxa" w:w="1400"/>
            <w:vAlign w:val="center"/>
            <w:tcMar>
              <w:top w:w="90" w:type="dxa"/>
              <w:bottom w:w="90" w:type="dxa"/>
              <w:left w:w="135" w:type="dxa"/>
              <w:right w:w="135" w:type="dxa"/>
            </w:tcMar>
          </w:tcPr>
          <w:p>
            <w:pPr>
              <w:spacing w:after="0"/>
            </w:pPr>
            <w:r>
              <w:t>100</w:t>
            </w:r>
          </w:p>
        </w:tc>
      </w:tr>
      <w:tr>
        <w:tc>
          <w:tcPr>
            <w:tcW w:type="dxa" w:w="1300"/>
            <w:vAlign w:val="center"/>
            <w:tcMar>
              <w:top w:w="90" w:type="dxa"/>
              <w:bottom w:w="90" w:type="dxa"/>
              <w:left w:w="135" w:type="dxa"/>
              <w:right w:w="135" w:type="dxa"/>
            </w:tcMar>
            <w:shd w:val="clear" w:color="auto" w:fill="F6F6F6"/>
          </w:tcPr>
          <w:p>
            <w:pPr>
              <w:spacing w:after="0"/>
            </w:pPr>
            <w:r>
              <w:t>A.6</w:t>
            </w:r>
          </w:p>
        </w:tc>
        <w:tc>
          <w:tcPr>
            <w:tcW w:type="dxa" w:w="3900"/>
            <w:vAlign w:val="center"/>
            <w:tcMar>
              <w:top w:w="90" w:type="dxa"/>
              <w:bottom w:w="90" w:type="dxa"/>
              <w:left w:w="135" w:type="dxa"/>
              <w:right w:w="135" w:type="dxa"/>
            </w:tcMar>
            <w:shd w:val="clear" w:color="auto" w:fill="F6F6F6"/>
          </w:tcPr>
          <w:p>
            <w:pPr>
              <w:spacing w:after="0"/>
            </w:pPr>
            <w:r>
              <w:rPr>
                <w:rFonts w:ascii="Consolas" w:hAnsi="Consolas"/>
                <w:color w:val="24292F"/>
                <w:sz w:val="18"/>
              </w:rPr>
              <w:t>tests/rule-tests.sh</w:t>
            </w:r>
          </w:p>
        </w:tc>
        <w:tc>
          <w:tcPr>
            <w:tcW w:type="dxa" w:w="2760"/>
            <w:vAlign w:val="center"/>
            <w:tcMar>
              <w:top w:w="90" w:type="dxa"/>
              <w:bottom w:w="90" w:type="dxa"/>
              <w:left w:w="135" w:type="dxa"/>
              <w:right w:w="135" w:type="dxa"/>
            </w:tcMar>
            <w:shd w:val="clear" w:color="auto" w:fill="F6F6F6"/>
          </w:tcPr>
          <w:p>
            <w:pPr>
              <w:spacing w:after="0"/>
            </w:pPr>
            <w:r>
              <w:t>Rule test suite</w:t>
            </w:r>
          </w:p>
        </w:tc>
        <w:tc>
          <w:tcPr>
            <w:tcW w:type="dxa" w:w="1400"/>
            <w:vAlign w:val="center"/>
            <w:tcMar>
              <w:top w:w="90" w:type="dxa"/>
              <w:bottom w:w="90" w:type="dxa"/>
              <w:left w:w="135" w:type="dxa"/>
              <w:right w:w="135" w:type="dxa"/>
            </w:tcMar>
            <w:shd w:val="clear" w:color="auto" w:fill="F6F6F6"/>
          </w:tcPr>
          <w:p>
            <w:pPr>
              <w:spacing w:after="0"/>
            </w:pPr>
            <w:r>
              <w:t>150</w:t>
            </w:r>
          </w:p>
        </w:tc>
      </w:tr>
      <w:tr>
        <w:tc>
          <w:tcPr>
            <w:tcW w:type="dxa" w:w="1300"/>
            <w:vAlign w:val="center"/>
            <w:tcMar>
              <w:top w:w="90" w:type="dxa"/>
              <w:bottom w:w="90" w:type="dxa"/>
              <w:left w:w="135" w:type="dxa"/>
              <w:right w:w="135" w:type="dxa"/>
            </w:tcMar>
          </w:tcPr>
          <w:p>
            <w:pPr>
              <w:spacing w:after="0"/>
            </w:pPr>
            <w:r>
              <w:t>not printed</w:t>
            </w:r>
          </w:p>
        </w:tc>
        <w:tc>
          <w:tcPr>
            <w:tcW w:type="dxa" w:w="3900"/>
            <w:vAlign w:val="center"/>
            <w:tcMar>
              <w:top w:w="90" w:type="dxa"/>
              <w:bottom w:w="90" w:type="dxa"/>
              <w:left w:w="135" w:type="dxa"/>
              <w:right w:w="135" w:type="dxa"/>
            </w:tcMar>
          </w:tcPr>
          <w:p>
            <w:pPr>
              <w:spacing w:after="0"/>
            </w:pPr>
            <w:r>
              <w:rPr>
                <w:rFonts w:ascii="Consolas" w:hAnsi="Consolas"/>
                <w:color w:val="24292F"/>
                <w:sz w:val="18"/>
              </w:rPr>
              <w:t>dashboard/sophos-mobile-dashboard.ndjson</w:t>
            </w:r>
          </w:p>
        </w:tc>
        <w:tc>
          <w:tcPr>
            <w:tcW w:type="dxa" w:w="2760"/>
            <w:vAlign w:val="center"/>
            <w:tcMar>
              <w:top w:w="90" w:type="dxa"/>
              <w:bottom w:w="90" w:type="dxa"/>
              <w:left w:w="135" w:type="dxa"/>
              <w:right w:w="135" w:type="dxa"/>
            </w:tcMar>
          </w:tcPr>
          <w:p>
            <w:pPr>
              <w:spacing w:after="0"/>
            </w:pPr>
            <w:r>
              <w:t>Dashboard saved objects</w:t>
            </w:r>
          </w:p>
        </w:tc>
        <w:tc>
          <w:tcPr>
            <w:tcW w:type="dxa" w:w="1400"/>
            <w:vAlign w:val="center"/>
            <w:tcMar>
              <w:top w:w="90" w:type="dxa"/>
              <w:bottom w:w="90" w:type="dxa"/>
              <w:left w:w="135" w:type="dxa"/>
              <w:right w:w="135" w:type="dxa"/>
            </w:tcMar>
          </w:tcPr>
          <w:p>
            <w:pPr>
              <w:spacing w:after="0"/>
            </w:pPr>
            <w:r>
              <w:t>13 machine-generated objects</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F2F7FE"/>
            <w:tcBorders>
              <w:top w:val="nil"/>
              <w:bottom w:val="nil"/>
              <w:right w:val="nil"/>
              <w:left w:val="single" w:sz="24" w:color="3585F9"/>
            </w:tcBorders>
            <w:tcMar>
              <w:top w:w="150" w:type="dxa"/>
              <w:bottom w:w="150" w:type="dxa"/>
              <w:left w:w="200" w:type="dxa"/>
              <w:right w:w="200" w:type="dxa"/>
            </w:tcMar>
          </w:tcPr>
          <w:p>
            <w:pPr>
              <w:spacing w:after="0"/>
            </w:pPr>
            <w:r>
              <w:rPr>
                <w:b/>
              </w:rPr>
              <w:t xml:space="preserve">Licensing. </w:t>
            </w:r>
            <w:r>
              <w:t>All files are released under the GNU General Public License version 2, the same license Wazuh itself uses, so this content is compatible with the Wazuh ruleset and integrations. The per-file notice at the top of each listing is part of that license and should be preserved in any modified copy.</w:t>
            </w:r>
          </w:p>
        </w:tc>
      </w:tr>
    </w:tbl>
    <w:p>
      <w:pPr>
        <w:spacing w:after="80"/>
      </w:pPr>
    </w:p>
    <w:p>
      <w:r>
        <w:br w:type="page"/>
      </w:r>
    </w:p>
    <w:p>
      <w:pPr>
        <w:pStyle w:val="Heading2"/>
      </w:pPr>
      <w:r>
        <w:t>A.1 Integration script</w:t>
      </w:r>
    </w:p>
    <w:p>
      <w:r>
        <w:t xml:space="preserve">Installed as </w:t>
      </w:r>
      <w:r>
        <w:rPr>
          <w:rFonts w:ascii="Consolas" w:hAnsi="Consolas"/>
          <w:color w:val="24292F"/>
          <w:sz w:val="18"/>
        </w:rPr>
        <w:t>/var/ossec/integrations/custom-sophos-mobile.py</w:t>
      </w:r>
      <w:r>
        <w:t xml:space="preserve"> with ownership </w:t>
      </w:r>
      <w:r>
        <w:rPr>
          <w:rFonts w:ascii="Consolas" w:hAnsi="Consolas"/>
          <w:color w:val="24292F"/>
          <w:sz w:val="18"/>
        </w:rPr>
        <w:t>root:wazuh</w:t>
      </w:r>
      <w:r>
        <w:t xml:space="preserve"> and mode </w:t>
      </w:r>
      <w:r>
        <w:rPr>
          <w:rFonts w:ascii="Consolas" w:hAnsi="Consolas"/>
          <w:color w:val="24292F"/>
          <w:sz w:val="18"/>
        </w:rPr>
        <w:t>0750</w:t>
      </w:r>
      <w:r>
        <w:t xml:space="preserve">. The shebang points at the Python interpreter bundled with Wazuh, which already provides the </w:t>
      </w:r>
      <w:r>
        <w:rPr>
          <w:rFonts w:ascii="Consolas" w:hAnsi="Consolas"/>
          <w:color w:val="24292F"/>
          <w:sz w:val="18"/>
        </w:rPr>
        <w:t>requests</w:t>
      </w:r>
      <w:r>
        <w:t xml:space="preserve"> library.</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5"/>
        </w:rPr>
        <w:t>#!/var/ossec/framework/python/bin/python3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custom-sophos-mobile.py - part of the Sophos Mobile to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Copyright (C) 2026 Gerardo Caceres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This program is free software; you can redistribute it and/or modify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under the terms of the GNU General Public License version 2 as published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by the Free Software Foundation.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This program is distributed in the hope that it will be useful, but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WITHOUT ANY WARRANTY; without even the implied warranty 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MERCHANTABILITY or FITNESS FOR A PARTICULAR PURPOSE. See the GNU General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Public License for more details.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You should have received a copy of the GNU General Public License along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with this program; if not, see &lt;https://www.gnu.org/licenses/&gt;.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custom-sophos-mobile.py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Sophos Mobile / Sophos Central -&gt;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Pulls these record kinds and writes them as JSON lines for Wazuh to ingest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through a &lt;localfile&gt; json block: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1. siem/v1/events                             -&gt; sophos_record=event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2. siem/v1/alerts                             -&gt; sophos_record=alert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3. mobile/v1/devices                          -&gt; sophos_record=device_status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4. mobile/v1/devices/{id}/compliance-violations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-&gt; sophos_record=compliance_violation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5. mobile/v1/devices/{id}/installed-apps      -&gt; sophos_record=installed_app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sophos_record=app_removed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sophos_record=forbidden_app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Endpoints verified against a live Sophos Central tenant (us03, 2026-08-03):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 The Sophos Mobile API is served at {dataRegion}/mobile/v1/... — NOT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/smc/v1/..., which returns 404 ApplicationNotFound on Central-managed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tenants.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 siem/v1 requires 200 &lt;= limit &lt;= 1000.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 siem/v1 cursors advance and do not re-deliver, so polling is safe.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Config file (JSON): /var/ossec/etc/sophos-mobile.json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{"client_id": "...", "client_secret":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"poll_installed_apps": true,          # optional, default 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"forbidden_apps": ["(?i)tiktok"]}     # optional regex list, default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Usage: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custom-sophos-mobile.py            # normal run (command wodle)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custom-sophos-mobile.py --test     # validate auth, print records to stdout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State (cursors, device/violation hashes): /var/ossec/var/sophos-mobile.state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import argparse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import hashlib</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import 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import os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import re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import sys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from datetime import datetime, timedelta, timezone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import requests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except ImportError: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print("ERROR: 'requests' not available. Install with: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"/var/ossec/framework/python/bin/pip3 install requests", file=sys.stderr)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sys.exit(1)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CONFIG_FILE = "/var/ossec/etc/sophos-mobile.json"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STATE_FILE = "/var/ossec/var/sophos-mobile.state"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OUTPUT_FILE = "/var/log/sophos-mobile/events.json"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AUTH_URL = "https://id.sophos.com/api/v2/oauth2/token"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WHOAMI_URL = "https://api.central.sophos.com/whoami/v1"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TIMEOUT = 30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TAG = "sophos_mobile"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SIEM_LIMIT = 1000        # API constraint: 200..1000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PAGE_SIZE = 500          # mobile/v1 constraint: pages.maxSize = 500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MAX_PAGES = 50           # runaway guard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FIRST_RUN_HOURS = 12     # SIEM API only retains 24h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MAX_TRACKED_VIOLATIONS = 200   # per device, keeps the state file bounded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MAX_APP_RECORDS = 50           # per device per run, guards against log floods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RECORD_NAME = {"events": "event", "alerts": "alert"}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log(msg):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print(f"{datetime.now(timezone.utc).isoformat()} sophos-mobile: {msg}",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file=sys.stderr)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load_json(path, default):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with open(path) as 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json.load(f)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except (OSError, ValueError):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default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save_state(state):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os.makedirs(os.path.dirname(STATE_FILE), exist_ok=True)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tmp = STATE_FILE + ".tmp"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with open(tmp, "w") as 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json.dump(state, 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os.replace(tmp, STATE_FILE)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digest(obj):</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hashlib.sha256(</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json.dumps(obj, sort_keys=True).encode()).hexdigest()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authenticate(client_id, client_secret):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 = requests.post(AUTH_URL, data={</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"grant_type": "client_credentials",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"client_id": client_id,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"client_secret": client_secret,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"scope": "token",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timeout=TIMEOUT)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r.raise_for_status()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r.json()["access_token"]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whoami(token):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 = requests.get(WHOAMI_URL,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headers={"Authorization": f"Bearer {token}"},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timeout=TIMEOUT)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r.raise_for_status()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data = r.json()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data.get("idType") != "tenant":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raise RuntimeError(f"Expected tenant credentials, got idType="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f"{data.get('idType')} (partner/organization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"credentials need extra headers, not supported here)")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data["id"], data["apiHosts"]["dataRegion"]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emit(out, record_type, payload):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out.append({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"integration": TAG,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"sophos_record": record_type,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"sophos": payload,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fetch_siem(host, headers, endpoint, state,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"""Fetch siem/v1/{events,alerts} using the stored cursor."""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key = f"cursor_{endpoint}"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params = {"limit": SIEM_LIMIT}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state.get(key):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params["cursor"] = state[key]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else: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params["from_date"] = int(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(datetime.now(timezone.utc)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timedelta(hours=FIRST_RUN_HOURS)).timestamp())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total = 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_ in range(MAX_PAGES):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 = requests.get(f"{host}/siem/v1/{endpoint}",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headers=headers, params=params, timeout=TIMEOUT)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r.raise_for_status()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data = r.json()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item in data.get("items",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emit(out, RECORD_NAME[endpoint], item)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total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cursor = data.get("next_cursor")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cursor: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state[key] = cursor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Without a cursor there is nothing to page with, so stop regardless.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not data.get("has_more") or not cursor: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break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params = {"limit": SIEM_LIMIT, "cursor": cursor}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log(f"{endpoint}: {total} new items")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get_paged(host, headers, path):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"""Collect all items from a paginated mobile/v1 collection."""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items =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page in range(1, MAX_PAGES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 = requests.get(f"{host}{path}", headers=headers,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params={"pageSize": PAGE_SIZE, "page": page,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"pageTotal": "true"},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timeout=TIMEOUT)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r.raise_for_status()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data = r.json()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batch = data.get("items",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items.extend(batch)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pages = data.get("pages",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total = pages.get("total")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total is not None: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len(items) &gt;= total: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break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elif len(batch) &lt; PAGE_SIZE: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break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items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fetch_devices(host, headers, state, out, 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"""Poll the Sophos Mobile inventory; emit only on change."""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devices = get_paged(host, headers, "/mobile/v1/devices")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except requests.HTTPError as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403/404 -&gt; Sophos Mobile not licensed/enabled for this tenant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log(f"mobile/v1/devices not available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f"({e.response.status_code}), skipping device polling")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known = state.setdefault("device_hashes",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changed = 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dev in devices: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dev_id = str(dev.get("id") or dev.get("name") or "unknown")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dig = digest(dev)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known.get(dev_id) != dig: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known[dev_id] = dig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emit(out, "device_status", dev)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changed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log(f"devices: {len(devices)} total, {changed} new/changed")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fetch_violations(host, headers, devices, state,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cfg.get("poll_installed_apps", 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fetch_apps(host, headers, devices, state, out, 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fetch_violations(host, headers, devices, state,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 each newly seen compliance violation once, per device."""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seen = state.setdefault("violation_hashes",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new = 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dev in devices: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dev_id = str(dev.get("id") or "unknown")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violations = get_paged(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host, headers,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f"/mobile/v1/devices/{dev_id}/compliance-violations")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except requests.HTTPError as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log(f"compliance-violations for {dev_id} unavailable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f"({e.response.status_code}), skipping")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continue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prev = seen.get(dev_id,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current =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v in violations: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dig = digest(v)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current.append(dig)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dig not in prev: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emit(out, "compliance_violation",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"deviceId": dev_id,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"deviceName": dev.get("name"),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"os": dev.get("os",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"violation": 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The exact field names Sophos uses here could not be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verified (this tenant has no active violations), so the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whole payload is also flattened into one searchable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string. Rules match on this instead of guessing keys.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"violationText": json.dumps(v, sort_keys=True),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new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Keep hashes still present, so a cleared-then-reappearing violation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is reported again, and cap the list to bound the state file.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seen[dev_id] = current[-MAX_TRACKED_VIOLATIONS:]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log(f"compliance violations: {new} new")</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compile_forbidden(cfg):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patterns =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p in cfg.get("forbidden_apps") or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patterns.append(re.compile(p))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except re.error as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log(f"ignoring invalid forbidden_apps regex {p!r}: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 patterns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fetch_apps(host, headers, devices, state, out, 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"""Track installed apps per device: report installs, removals, and any 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matching cfg['forbidden_apps'].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The first time a device is seen its app list is recorded as a baseline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WITHOUT emitting records — otherwise every enrolled device would dump its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entire inventory (100+ apps on Windows) into Wazuh on the first run.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Forbidden-app matching does run on that first pass, since an already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installed prohibited app is exactly what needs reporting.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forbidden = compile_forbidden(cfg)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baseline = state.setdefault("app_ids",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flagged = state.setdefault("forbidden_seen",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installed = removed = bad = 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dev in devices: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dev_id = str(dev.get("id") or "unknown")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apps = get_paged(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host, headers, f"/mobile/v1/devices/{dev_id}/installed-apps")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except requests.HTTPError as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log(f"installed-apps for {dev_id} unavailable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f"({e.response.status_code}), skipping")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continue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by_id =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a in 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ident = str(a.get("identifier") or a.get("name") or "unknown")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by_id[ident] = a</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meta = {"deviceId": dev_id, "deviceName": dev.get("name"),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"os": dev.get("os",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prev = set(baseline.get(dev_id,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cur = set(by_id)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dev_id not in baseline: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log(f"apps: baseline of {len(cur)} apps recorded for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f"{dev.get('name')} (not alerted)")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else: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ident in sorted(cur - prev)[:MAX_APP_RECORDS]: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emit(out, "installed_app", dict(meta, app=by_id[ident],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appIdentifier=ident,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appName=by_id[ident].get("name")))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installed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ident in sorted(prev - cur)[:MAX_APP_RECORDS]: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emit(out, "app_removed", dict(meta, appIdentifier=ident))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removed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baseline[dev_id] = sorted(cur)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Re-checked every run, but only reported once while the app stays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 installed; pruning to `cur` means a reinstall alerts again.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seen = set(flagged.get(dev_id,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ident, app in sorted(by_id.items()):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ident in seen: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continue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haystack = f"{ident} {app.get('name',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hit = next((rx for rx in forbidden if rx.search(haystack)), None)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hit: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emit(out, "forbidden_app", dict(meta, app=app,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appIdentifier=ident,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appName=app.get("name"),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matchedPattern=hit.pattern))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seen.add(ident)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bad +=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flagged[dev_id] = sorted(seen &amp; cur)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log(f"apps: {installed} installed, {removed} removed, {bad} forbidden")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def main():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parser = argparse.ArgumentParser()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parser.add_argument("--test", action="store_true",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help="validate auth and print output to stdout")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args = parser.parse_args()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cfg = load_json(CONFIG_FILE, None)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not cfg or not cfg.get("client_id") or not cfg.get("client_secret"):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log(f"missing credentials in {CONFIG_FILE}")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sys.exit(1)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state = {} if args.test else load_json(STATE_FILE,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out =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token = authenticate(cfg["client_id"], cfg["client_secret"])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tenant_id, data_region = whoami(token)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log(f"authenticated OK, tenant={tenant_id}, region={data_region}")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headers = {"Authorization": f"Bearer {token}",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"X-Tenant-ID": tenant_id}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fetch_siem(data_region, headers, "events", state,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fetch_siem(data_region, headers, "alerts", state,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fetch_devices(data_region, headers, state, out, 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except Exception as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log(f"ERROR: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sys.exit(1)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args.test: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rec in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print(json.dumps(rec))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log(f"test OK: {len(out)} records (state not saved)")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return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if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os.makedirs(os.path.dirname(OUTPUT_FILE), exist_ok=True)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with open(OUTPUT_FILE, "a") as 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for rec in out: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f.write(json.dumps(rec, separators=(",", ":")) + "\n")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save_state(state)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log(f"wrote {len(out)} records to {OUTPUT_FILE}")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5"/>
        </w:rPr>
        <w:t>if __name__ == "__main__":</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5"/>
        </w:rPr>
        <w:t xml:space="preserve">    main()</w:t>
      </w:r>
    </w:p>
    <w:p>
      <w:r>
        <w:br w:type="page"/>
      </w:r>
    </w:p>
    <w:p>
      <w:pPr>
        <w:pStyle w:val="Heading2"/>
      </w:pPr>
      <w:r>
        <w:t>A.2 Detection rules</w:t>
      </w:r>
    </w:p>
    <w:p>
      <w:r>
        <w:t xml:space="preserve">Installed as </w:t>
      </w:r>
      <w:r>
        <w:rPr>
          <w:rFonts w:ascii="Consolas" w:hAnsi="Consolas"/>
          <w:color w:val="24292F"/>
          <w:sz w:val="18"/>
        </w:rPr>
        <w:t>/var/ossec/etc/rules/sophos_mobile_rules.xml</w:t>
      </w:r>
      <w:r>
        <w:t xml:space="preserve"> with ownership </w:t>
      </w:r>
      <w:r>
        <w:rPr>
          <w:rFonts w:ascii="Consolas" w:hAnsi="Consolas"/>
          <w:color w:val="24292F"/>
          <w:sz w:val="18"/>
        </w:rPr>
        <w:t>wazuh:wazuh</w:t>
      </w:r>
      <w:r>
        <w:t xml:space="preserve"> and mode </w:t>
      </w:r>
      <w:r>
        <w:rPr>
          <w:rFonts w:ascii="Consolas" w:hAnsi="Consolas"/>
          <w:color w:val="24292F"/>
          <w:sz w:val="18"/>
        </w:rPr>
        <w:t>0660</w:t>
      </w:r>
      <w:r>
        <w:t>. The header comment records which field names were verified against a live tenant, which were confirmed from a public ruleset, and which are matched by text, so that distinction survives in the file itself.</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4"/>
        </w:rPr>
        <w:t>&lt;!--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sophos_mobile_rules.xml - part of the Sophos Mobile to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Copyright (C) 2026 Gerardo Caceres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This program is free software; you can redistribute it and/or modify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under the terms of the GNU General Public License version 2 as published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by the Free Software Foundation.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This program is distributed in the hope that it will be useful, but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WITHOUT ANY WARRANTY; without even the implied warranty 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MERCHANTABILITY or FITNESS FOR A PARTICULAR PURPOSE. See the GNU General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Public License for more details.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You should have received a copy of the GNU General Public License along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with this program; if not, see &lt;https://www.gnu.org/licenses/&gt;.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Sophos Mobile / Sophos Central custom rules - IDs 100600-100699</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LEVEL DECIDES, FILE ORDER ONLY BREAKS TIES.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Wazuh sorts the children of a rule by LEVEL DESCENDING and keeps the first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one that matches. File order is used only among rules of the same level.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Verified with `wazuh-logtest -v` on 4.14.7: the children of 100601 are tried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as 100648(12), 100641(12), 100642(12), 100652(12), 100603(12), 100643(10),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100649(10), 100650(10), 100655(10), 100644(9), 100611(9),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Two consequences when adding a rule here: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1. A specific rule must have a level GREATER THAN OR EQUAL TO the generic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sibling it is meant to beat, or the generic one wins no matter where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sits in the file. 100651 is level 9 rather than 7 for exactly this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reason: at 7 it lost to 100611 (level 9).</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2. The severity fallbacks 100602 (7) and 100603 (12) compete with every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other child. Anything that must win over 100603 on a high severity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 needs level 12 and must appear before it in the file. That is why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100655 is level 12.</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Placing specific rules before generic ones is still the convention here,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just is not what decides the outcome.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VERIFIED against a live Sophos Central tenant (region us03, 2026-08-03):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siem/v1/events item: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created_at, customer_id, endpoint_id, endpoint_type ("mobile"), group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("MOBILES" | "PROTECTION"), id, location (device name), name (human text),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severity ("low" | "medium" | "high"), source (user), source_info, type,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user_id, when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Observed types: Event::Endpoint::Registered, Event::Endpoint::Mobile::Added,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::Mobile::Enrolled, ::Mobile::Action::Succeeded, ::Mobile::NowCompliant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mobile/v1/devices item: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compliance.compliant (boolean), email, healthState.state ("green"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"suspicious" | "red"), healthState.mode, id, lastSeenAt, managedState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("managed" | ...), managementType ("fullMdm"), name, os.platform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("windows" | "android" | "ios"), os.name, ownershipType, tenant.id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mobile/v1/devices/{id}/installed-apps item:  identifier, name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CONFIRMED FROM A PUBLIC SOPHOS RULESET, not from this tenant: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Sophos does not document the mobile event type identifiers, but Quadrant's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sagan-rules project carries the full list, each cross-referenced to a Sophos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KB article. Those identifiers drive the type-based rules below:</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Event::Endpoint::Mobile::NowCompliant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Event::Endpoint::Mobile::NowNonCompliant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::0, ::UNKNOWN, ::GENERAL_BLACKLISTED_APPS, ::GENERAL_WHITELISTED_APPS,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::GENERAL_MANDATORY_APPS      (the suffix is the reason)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Event::Endpoint::Mobile::Added, ::Enrolled, ::EnrolledNewApp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Event::Endpoint::Mobile::Unenrolled, ::UnenrolledByUser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Event::Endpoint::Mobile::Action::Succeeded, ::Failed, ::Cancelled, ::Skipped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Event::Endpoint::Mobile::EasDataMissing, ::PlaceholderMissing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Event::Mobile::ApnsCertificateExpired, ::ApnsCertificateRenewed,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::ApnsCertificateRevoked, ::UserEmailMissing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Event::Task::NoApnsCertificate, Event::Task::RenewApnsCertificate::1|2|3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Event::Smc::RenewSmcLicense::1|2|3, Event::Smc::AfwNotEnrolled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Source: https://github.com/quadrantsec/sagan-rules/blob/main/sophos.rules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STILL NOT VERIFIED - matched by text, not by exact field names: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The suffix list above does not cover root, jailbreak, encryption, passcode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or OS version, and the payload of a compliance violation has never been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observed. Those rules therefore key off the COMPLIANCE RULE NAMES from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Sophos' official docs, which appear in the human-readable event name and in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violation payloads, rather than on guessed type strings: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Android: "Root access allowed", "Android Debug Bridge (ADB) allowed",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"Malware apps allowed", "Suspicious apps allowed", "PUAs allowed",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"Encryption required", "Screen lock required", "Minimum/Maximum OS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version", "Mandatory apps", "Installed apps", "Intercept X for Mobile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permissions can be denied", "Maximum interval between ... scans"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iOS: "Allow jailbreak", "Third-party profiles allowed", "Unmanaged 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from unknown sources allowed", "Web Filtering turned 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(https://docs.sophos.com/central/Mobile/help/en-us/AdminHelp/CompliancePolicies/AvailableComplianceRules/)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Documented generic endpoint types also matched below (any platform):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Event::Endpoint::NonCompliant, ::Compliant, ::Threat::Detected,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::Threat::CleanupFailed, ::Threat::PuaDetected, ::Application::Blocked,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::Application::Detected, ::WebControlViolation, ::WebFilteringBlocked,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::Management::Suspended, ::OutOfDate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compliance-violations payload keys are UNKNOWN (this tenant has none active),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 the integration also emits sophos.violationText - the whole violation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serialised to one string - and the 1006[3x] rules match on that. Once a real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payload is observed, tighten them to the real keys.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&lt;group name="sophos,sophos_mobile,"&gt;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Base rule: EVERY record the integration produces. This is the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catch-all - anything that matches no child rule still alerts here,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 nothing from Sophos is ever silently dropped.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Filter the dashboard on rule.groups:sophos_mobile to see all of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id="100600"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&lt;decoded_as&gt;json&lt;/decoded_as&gt;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name="integration"&gt;sophos_mobile&lt;/field&gt;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$(sophos_record) received.&lt;/description&gt;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SIEM events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id="100601"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name="sophos_record"&gt;event&lt;/field&gt;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Central event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Highest-priority mobile threats (must precede everything)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Android root / iOS jailbreak. Deliberately avoids matching a bare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"root" substring to keep app names and paths from firing this.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id="100648"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type="pcre2"&gt;(?i)(root access|rooted|rooting|jailbr(eak|oken|eaking))&lt;/field&gt;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ROOT/JAILBREAK condition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&lt;id&gt;T1404&lt;/id&gt;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id="100641"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type="pcre2"&gt;Threat::(Detected|CleanupFailed)&lt;/field&gt;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MALWARE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&lt;id&gt;T1476&lt;/id&gt;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Malware / suspicious app wording, for platforms that report the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compliance rule name rather than a Threat:: type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id="100642"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type="pcre2"&gt;(?i)(malware|malicious app|trojan)&lt;/field&gt;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malware condition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id="100643" level="10"&gt;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type="pcre2"&gt;Threat::Pua&lt;/field&gt;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PUA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id="100649" level="10"&gt;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puas? - the Sophos compliance rule is named "PUAs allowed" (plural)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type="pcre2"&gt;(?i)(suspicious app|\bpuas?\b|potentially unwanted)&lt;/field&gt;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suspicious/unwanted app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id="100644"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type="pcre2"&gt;Application::(Blocked|Detected)&lt;/field&gt;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controlled application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id="100645"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type="pcre2"&gt;(WebControlViolation|WebFilteringBlocked)&lt;/field&gt;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web policy violation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Compliance state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Back in compliance. Must precede 100611 so "NowCompliant" is not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swept up by a broader compliance match.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id="100610"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type="pcre2"&gt;(NowCompliant|Endpoint::Compliant)&lt;/field&gt;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$(sophos.location) is now compliant again.&lt;/description&gt;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Sophos encodes the REASON for non-compliance as a suffix on the event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type. Verified identifiers, see the reference list in the header.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These must precede 100611, which matches the generic form.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id="100650" level="10"&gt;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type="pcre2"&gt;NowNonCompliant::GENERAL_(BLACKLISTED|WHITELISTED)_APPS&lt;/field&gt;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$(sophos.location) is NON-COMPLIANT, forbidden app installed.&lt;/description&gt;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id="100651"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type="pcre2"&gt;NowNonCompliant::GENERAL_MANDATORY_APPS&lt;/field&gt;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$(sophos.location) is NON-COMPLIANT, mandatory app not installed.&lt;/description&gt;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Covers both Event::Endpoint::Mobile::NotCompliant (undocumented) and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the documented generic Event::Endpoint::NonCompliant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id="100611"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type="pcre2"&gt;(Not|Non|In)Compliant&lt;/field&gt;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$(sophos.location) became NON-COMPLIANT: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Text fallback: matches "not compliant", "non-compliant",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"noncompliant". Deliberately does not match "now compliant".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id="100612"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type="pcre2"&gt;(?i)(not|non)[\s_-]?compliant&lt;/field&gt;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compliance problem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Specific Android/iOS compliance rule names in the event text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id="100636"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type="pcre2"&gt;(?i)(android debug bridge|\badb\b|developer mode|usb debugging)&lt;/field&gt;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ADB/developer mode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id="100637"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type="pcre2"&gt;(?i)(encryption|unencrypted)&lt;/field&gt;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encryption compliance issue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id="100638"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type="pcre2"&gt;(?i)(forbidden app|mandatory app|installed apps|unknown sources|unmanaged app|third.?party profile)&lt;/field&gt;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app policy violation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id="100639"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name="sophos.name" type="pcre2"&gt;(?i)(screen ?lock|passcode|password required)&lt;/field&gt;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screen lock compliance issue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Lifecycle / management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id="100613"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type="pcre2"&gt;Mobile::(Added|Enrolled)$&lt;/field&gt;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enrolled/added: $(sophos.location)&lt;/description&gt;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id="100614"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type="pcre2"&gt;Mobile::(Removed|Deleted|Unenrolled|Deregistered)&lt;/field&gt;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removed from management: $(sophos.location)&lt;/description&gt;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id="100615"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type="pcre2"&gt;Mobile::Action::Failed&lt;/field&gt;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management action FAILED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id="100646"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type="pcre2"&gt;Management::Suspended&lt;/field&gt;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protection suspended on $(sophos.location)&lt;/description&gt;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id="100647" level="5"&gt;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type="pcre2"&gt;(OutOfDate|UpdateFailure)&lt;/field&gt;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out of date / update failed: $(sophos.location)&lt;/description&gt;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MDM platform health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These do not concern a single device: they break management for a whole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platform, so they are worth alerting on even though Sophos files them as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routine events.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iOS management depends on a valid APNs certificate. Once it expires 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is revoked every iOS device silently stops accepting MDM commands.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id="100652"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type="pcre2"&gt;ApnsCertificate(Expired|Revoked)&lt;/field&gt;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APNs certificate expired or revoked, iOS device management is broken.&lt;/description&gt;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&lt;group&gt;mobile_management,&lt;/group&gt;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id="100653"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type="pcre2"&gt;(RenewApnsCertificate|NoApnsCertificate)&lt;/field&gt;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APNs certificate missing or about to expire: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&lt;group&gt;mobile_management,&lt;/group&gt;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id="100654"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type="pcre2"&gt;ApnsCertificateRenewed&lt;/field&gt;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APNs certificate renewed.&lt;/description&gt;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&lt;group&gt;mobile_management,&lt;/group&gt;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Android enterprise binding lost: no Android device can be managed until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Sophos Mobile is registered again as the EMM provider.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id="100655"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type="pcre2"&gt;AfwNotEnrolled&lt;/field&gt;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Android enterprise binding lost, Android device management is broken.&lt;/description&gt;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&lt;group&gt;mobile_management,&lt;/group&gt;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id="100656"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type="pcre2"&gt;RenewSmcLicense&lt;/field&gt;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the Sophos Mobile license is about to expire.&lt;/description&gt;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&lt;group&gt;mobile_management,&lt;/group&gt;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id="100657" level="5"&gt;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type="pcre2"&gt;Mobile::Action::(Cancelled|Skipped)&lt;/field&gt;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management action cancelled or skipped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id="100658"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type="pcre2"&gt;Mobile::EnrolledNewApp&lt;/field&gt;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new app enrolled on $(sophos.location)&lt;/description&gt;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id="100659"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name="sophos.type" type="pcre2"&gt;(EasDataMissing|PlaceholderMissing|UserEmailMissing)&lt;/field&gt;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enrollment data missing for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&lt;group&gt;mobile_management,&lt;/group&gt;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Severity fallbacks. MUST REMAIN LAST among 100601's children: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anything not classified above still gets a sensible level.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id="100602"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name="sophos.severity"&gt;medium&lt;/field&gt;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Central medium severity event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id="100603"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&lt;if_sid&gt;100601&lt;/if_sid&gt;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name="sophos.severity"&gt;high|critical&lt;/field&gt;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Central high severity event on $(sophos.location): $(sophos.name)&lt;/description&gt;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SIEM alerts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id="100617"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name="sophos_record"&gt;alert&lt;/field&gt;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Central alert: $(sophos.description)&lt;/description&gt;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id="100619"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&lt;if_sid&gt;100617&lt;/if_sid&gt;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name="sophos.description" type="pcre2"&gt;(?i)(root access|rooted|jailbr(eak|oken)|malware|malicious)&lt;/field&gt;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ALERT - root/jailbreak/malware: $(sophos.description)&lt;/description&gt;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id="100618"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&lt;if_sid&gt;100617&lt;/if_sid&gt;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name="sophos.severity"&gt;high|critical&lt;/field&gt;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Central high severity alert: $(sophos.description)&lt;/description&gt;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Device inventory (mobile/v1/devices)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id="100620"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name="sophos_record"&gt;device_status&lt;/field&gt;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$(sophos.name) ($(sophos.os.platform)) inventory changed - managedState=$(sophos.managedState), compliant=$(sophos.compliance.compliant), health=$(sophos.healthState.state)&lt;/description&gt;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compliance.compliant is a JSON boolean, decoded as the string "false"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id="100621"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name="sophos.compliance.compliant"&gt;false&lt;/field&gt;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$(sophos.name) ($(sophos.os.platform)) is NON-COMPLIANT.&lt;/description&gt;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Anything other than "managed" means the device left MDM control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id="100622"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name="sophos.managedState" negate="yes" type="pcre2"&gt;^managed$&lt;/field&gt;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$(sophos.name) is no longer managed (managedState=$(sophos.managedState)).&lt;/description&gt;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id="100623" level="10"&gt;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name="sophos.healthState.state"&gt;red&lt;/field&gt;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$(sophos.name) health is RED.&lt;/description&gt;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id="100624"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name="sophos.healthState.state"&gt;suspicious&lt;/field&gt;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device $(sophos.name) health is SUSPICIOUS.&lt;/description&gt;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Per-device compliance violations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id="100625"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name="sophos_record"&gt;compliance_violation&lt;/field&gt;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compliance violation on device $(sophos.deviceName) ($(sophos.os.platform)).&lt;/description&gt;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Children match sophos.violationText (whole payload as one string),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because the real key names could not be verified.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id="100630"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type="pcre2"&gt;(?i)(root access|rooted|rooting|jailbr(eak|oken|eaking))&lt;/field&gt;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$(sophos.deviceName) is ROOTED/JAILBROKEN (compliance violation).&lt;/description&gt;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&lt;id&gt;T1404&lt;/id&gt;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id="100631"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type="pcre2"&gt;(?i)(malware|malicious|trojan)&lt;/field&gt;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MALWARE app on $(sophos.deviceName) (compliance violation).&lt;/description&gt;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&lt;id&gt;T1476&lt;/id&gt;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&lt;/mitre&gt;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id="100632" level="10"&gt;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type="pcre2"&gt;(?i)(suspicious|\bpuas?\b|potentially unwanted)&lt;/field&gt;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suspicious/unwanted app on $(sophos.deviceName) (compliance violation).&lt;/description&gt;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id="100633"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type="pcre2"&gt;(?i)(android debug bridge|\badb\b|developer mode|usb debugging)&lt;/field&gt;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ADB/developer mode enabled on $(sophos.deviceName).&lt;/description&gt;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&lt;group&gt;mobile_threat,&lt;/group&gt;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id="100634"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type="pcre2"&gt;(?i)(encryption|unencrypted)&lt;/field&gt;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encryption violation on $(sophos.deviceName).&lt;/description&gt;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id="100635" level="9"&gt;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type="pcre2"&gt;(?i)(mandatory app|forbidden app|installed apps|unknown sources|unmanaged app|third.?party profile)&lt;/field&gt;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app policy violation on $(sophos.deviceName).&lt;/description&gt;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id="100640" level="7"&gt;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&lt;if_sid&gt;100625&lt;/if_sid&gt;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name="sophos.violationText" type="pcre2"&gt;(?i)(screen ?lock|passcode|os version|os update|permission|interval between|synchroniz|roaming|container|web filtering|firewall)&lt;/field&gt;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configuration compliance violation on $(sophos.deviceName).&lt;/description&gt;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 Installed-app inventory (mobile/v1/devices/{id}/installed-apps) =====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id="100626"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name="sophos_record"&gt;installed_app&lt;/field&gt;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new app on $(sophos.deviceName) ($(sophos.os.platform)): $(sophos.appName)&lt;/description&gt;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id="100627" level="3"&gt;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name="sophos_record"&gt;app_removed&lt;/field&gt;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app removed from $(sophos.deviceName): $(sophos.appIdentifier)&lt;/description&gt;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 Driven by the operator-supplied forbidden_apps regex list in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/var/ossec/etc/sophos-mobile.json - works today, without waiting for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Sophos compliance policies to be configured.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 id="100628" level="12"&gt;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&lt;if_sid&gt;100600&lt;/if_sid&gt;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&lt;field name="sophos_record"&gt;forbidden_app&lt;/field&gt;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&lt;description&gt;Sophos Mobile: FORBIDDEN app "$(sophos.appName)" on $(sophos.deviceName) ($(sophos.os.platform)) - matched $(sophos.matchedPattern)&lt;/description&gt;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&lt;group&gt;compliance_violation,mobile_app_inventory,&lt;/group&gt;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4"/>
        </w:rPr>
        <w:t>&lt;/group&gt;</w:t>
      </w:r>
    </w:p>
    <w:p>
      <w:r>
        <w:br w:type="page"/>
      </w:r>
    </w:p>
    <w:p>
      <w:pPr>
        <w:pStyle w:val="Heading2"/>
      </w:pPr>
      <w:r>
        <w:t>A.3 Wazuh manager configuration</w:t>
      </w:r>
    </w:p>
    <w:p>
      <w:r>
        <w:t xml:space="preserve">These two blocks go inside </w:t>
      </w:r>
      <w:r>
        <w:rPr>
          <w:rFonts w:ascii="Consolas" w:hAnsi="Consolas"/>
          <w:color w:val="24292F"/>
          <w:sz w:val="18"/>
        </w:rPr>
        <w:t>&lt;ossec_config&gt;</w:t>
      </w:r>
      <w:r>
        <w:t xml:space="preserve"> in </w:t>
      </w:r>
      <w:r>
        <w:rPr>
          <w:rFonts w:ascii="Consolas" w:hAnsi="Consolas"/>
          <w:color w:val="24292F"/>
          <w:sz w:val="18"/>
        </w:rPr>
        <w:t>/var/ossec/etc/ossec.conf</w:t>
      </w:r>
      <w:r>
        <w:t>. The installer appends them automatically and backs up the original file first; they are reproduced here for manual installations and for review.</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4"/>
        </w:rPr>
        <w:t>&lt;!--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ossec_conf_snippet.xml - part of the Sophos Mobile to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Copyright (C) 2026 Gerardo Caceres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This program is free software; you can redistribute it and/or modify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under the terms of the GNU General Public License version 2 as published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by the Free Software Foundation.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This program is distributed in the hope that it will be useful, but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WITHOUT ANY WARRANTY; without even the implied warranty 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MERCHANTABILITY or FITNESS FOR A PARTICULAR PURPOSE. See the GNU General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Public License for more details.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You should have received a copy of the GNU General Public License along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with this program; if not, see &lt;https://www.gnu.org/licenses/&gt;.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 Add inside &lt;ossec_config&gt; on the Wazuh manager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&lt;!-- 1. Run the integration every 5 minutes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&lt;wodle name="command"&gt;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&lt;disabled&gt;no&lt;/disabled&gt;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&lt;tag&gt;sophos-mobile&lt;/tag&gt;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&lt;command&gt;/var/ossec/framework/python/bin/python3 /var/ossec/integrations/custom-sophos-mobile.py&lt;/command&gt;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&lt;interval&gt;5m&lt;/interval&gt;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&lt;ignore_output&gt;yes&lt;/ignore_output&gt;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&lt;run_on_start&gt;yes&lt;/run_on_start&gt;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&lt;timeout&gt;120&lt;/timeout&gt;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&lt;/wodle&gt;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&lt;!-- 2. Ingest the JSON output --&gt;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&lt;localfile&gt;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&lt;log_format&gt;json&lt;/log_format&gt;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&lt;location&gt;/var/log/sophos-mobile/events.json&lt;/location&gt;</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4"/>
        </w:rPr>
        <w:t>&lt;/localfile&gt;</w:t>
      </w:r>
    </w:p>
    <w:p>
      <w:r>
        <w:br w:type="page"/>
      </w:r>
    </w:p>
    <w:p>
      <w:pPr>
        <w:pStyle w:val="Heading2"/>
      </w:pPr>
      <w:r>
        <w:t>A.4 Deployment script</w:t>
      </w:r>
    </w:p>
    <w:p>
      <w:r>
        <w:t xml:space="preserve">Run from the operator workstation. It reads the credentials from </w:t>
      </w:r>
      <w:r>
        <w:rPr>
          <w:rFonts w:ascii="Consolas" w:hAnsi="Consolas"/>
          <w:color w:val="24292F"/>
          <w:sz w:val="18"/>
        </w:rPr>
        <w:t>credentials.env</w:t>
      </w:r>
      <w:r>
        <w:t>, builds the configuration file, copies everything to the manager and runs the installer. The credential travels as a file rather than as a command-line argument, for the reason given in section 4.3.</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4"/>
        </w:rPr>
        <w:t>#!/bin/bash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deploy.sh - part of the Sophos Mobile to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Copyright (C) 2026 Gerardo Caceres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This program is free software; you can redistribute it and/or modify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under the terms of the GNU General Public License version 2 as published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by the Free Software Foundation.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This program is distributed in the hope that it will be useful, but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WITHOUT ANY WARRANTY; without even the implied warranty 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MERCHANTABILITY or FITNESS FOR A PARTICULAR PURPOSE. See the GNU General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Public License for more details.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You should have received a copy of the GNU General Public License along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with this program; if not, see &lt;https://www.gnu.org/licenses/&gt;.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Deploy the Sophos Mobile -&gt; Wazuh integration to a Wazuh manager over SSH.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cp credentials.env.example credentials.env   # then fill it in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bash deploy.sh wazuh-user@wazuh-manager.example.com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The credentials are written to a temp file and copied with scp, never passed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as a command-line argument: on many hosts journald records sudo command lines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and Wazuh's own rule 5402 would turn them into alerts containing the secret.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set -euo pipefail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TARGET="${1:?usage: bash deploy.sh &lt;user&gt;@&lt;wazuh-manager&gt;}"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DIR="$(cd "$(dirname "$0")" &amp;&amp; pwd)"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ENVF="$DIR/credentials.env"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if [ ! -f "$ENVF" ]; then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$ENVF not found."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Run: cp credentials.env.example credentials.env   and fill it in."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exit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fi</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set -a</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shellcheck disable=SC1090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"$ENVF"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set +a</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"${SOPHOS_CLIENT_ID:?set SOPHOS_CLIENT_ID in credentials.env}"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"${SOPHOS_CLIENT_SECRET:?set SOPHOS_CLIENT_SECRET in credentials.env}"</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if [ "$SOPHOS_CLIENT_SECRET" = "replace-me" ]; then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SOPHOS_CLIENT_SECRET is still the placeholder value."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exit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fi</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POLL="${SOPHOS_POLL_INSTALLED_APPS:-true}"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FORBIDDEN="${SOPHOS_FORBIDDEN_APPS:-[]}"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CFG="$(mktemp)"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chmod 600 "$CFG"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trap 'rm -f "$CFG"' EXIT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cat &gt; "$CFG" &lt;&lt;EOF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{"client_id": "$SOPHOS_CLIENT_ID",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"client_secret": "$SOPHOS_CLIENT_SECRET",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"poll_installed_apps": $POLL,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"forbidden_apps": $FORBIDDEN}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python3 -c "import json,sys; json.load(open(sys.argv[1]))" "$CFG" 2&gt;/dev/null ||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The generated config is not valid JSON — check SOPHOS_FORBIDDEN_APPS."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It must be a JSON array, e.g. [\"(?i)tiktok\"]"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exit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"&gt;&gt; Copying files to $TARGET..."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scp -q "$DIR/integration/custom-sophos-mobile.py"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"$DIR/rules/sophos_mobile_rules.xml"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"$DIR/setup-remote.sh"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"$TARGET:/tmp/"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scp -q "$CFG" "$TARGET:/tmp/sophos-mobile.json"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"&gt;&gt; Running remote setup (sudo password may be prompted)..."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ssh -t "$TARGET" "chmod 600 /tmp/sophos-mobile.json &amp;&amp; sudo bash /tmp/setup-remote.sh"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"&gt;&gt; Optional: load the dashboard (run on the Wazuh node)"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scp dashboard/sophos-mobile-dashboard.ndjson dashboard/load-dashboard.sh $TARGET:/tmp/"</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4"/>
        </w:rPr>
        <w:t>echo "   ssh $TARGET 'sudo bash /tmp/load-dashboard.sh /tmp/sophos-mobile-dashboard.ndjson'"</w:t>
      </w:r>
    </w:p>
    <w:p>
      <w:r>
        <w:br w:type="page"/>
      </w:r>
    </w:p>
    <w:p>
      <w:pPr>
        <w:pStyle w:val="Heading2"/>
      </w:pPr>
      <w:r>
        <w:t>A.5 Installer</w:t>
      </w:r>
    </w:p>
    <w:p>
      <w:r>
        <w:t xml:space="preserve">Executed as root on the Wazuh manager by the deployment script. It gates the restart on </w:t>
      </w:r>
      <w:r>
        <w:rPr>
          <w:rFonts w:ascii="Consolas" w:hAnsi="Consolas"/>
          <w:color w:val="24292F"/>
          <w:sz w:val="18"/>
        </w:rPr>
        <w:t>wazuh-analysisd -t</w:t>
      </w:r>
      <w:r>
        <w:t>, so a malformed ruleset cannot leave the manager down, and it securely deletes the temporary copy of the credential once installed.</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4"/>
        </w:rPr>
        <w:t>#!/bin/bash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setup-remote.sh - part of the Sophos Mobile to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Copyright (C) 2026 Gerardo Caceres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This program is free software; you can redistribute it and/or modify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under the terms of the GNU General Public License version 2 as published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by the Free Software Foundation.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This program is distributed in the hope that it will be useful, but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WITHOUT ANY WARRANTY; without even the implied warranty 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MERCHANTABILITY or FITNESS FOR A PARTICULAR PURPOSE. See the GNU General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Public License for more details.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You should have received a copy of the GNU General Public License along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with this program; if not, see &lt;https://www.gnu.org/licenses/&gt;.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Runs as root ON the Wazuh manager. Deployed by deploy.sh — do not run locally.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Expects these to already be in /tmp (deploy.sh puts them there):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custom-sophos-mobile.py, sophos_mobile_rules.xml, sophos-mobile.json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set -e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WAZUH_HOME="${WAZUH_HOME:-/var/ossec}"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PYTHON="$WAZUH_HOME/framework/python/bin/python3"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for f in /tmp/custom-sophos-mobile.py /tmp/sophos_mobile_rules.xml /tmp/sophos-mobile.json; do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 -f "$f" ] || { echo "!! $f missing — run deploy.sh, don't run this by hand."; exit 1;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done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"[1/6] Installing integration script..."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install -o root -g wazuh -m 750 /tmp/custom-sophos-mobile.py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"$WAZUH_HOME/integrations/custom-sophos-mobile.py"</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"[2/6] Installing rules..."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install -o wazuh -g wazuh -m 660 /tmp/sophos_mobile_rules.xml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"$WAZUH_HOME/etc/rules/sophos_mobile_rules.xml"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"[3/6] Installing credentials..."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install -o root -g wazuh -m 640 /tmp/sophos-mobile.json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"$WAZUH_HOME/etc/sophos-mobile.json"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The /tmp copy carried the secret — destroy it rather than just unlinking.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shred -u /tmp/sophos-mobile.json 2&gt;/dev/null || rm -f /tmp/sophos-mobile.json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mkdir -p /var/log/sophos-mobile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chown wazuh:wazuh /var/log/sophos-mobile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Pre-create the output file EMPTY, before the manager restarts.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When logcollector discovers a monitored file that already has content,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seeks to EOF and never reads what was already there — which silently drops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the integration's first batch. Opening it at offset 0 avoids that.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-f /var/log/sophos-mobile/events.json ] || : &gt; /var/log/sophos-mobile/events.json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chown wazuh:wazuh /var/log/sophos-mobile/events.json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"[4/6] Updating ossec.conf..."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if ! grep -q 'custom-sophos-mobile' "$WAZUH_HOME/etc/ossec.conf"; then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cp "$WAZUH_HOME/etc/ossec.conf" "$WAZUH_HOME/etc/ossec.conf.bak-sophos"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cat &gt;&gt; "$WAZUH_HOME/etc/ossec.conf" &lt;&lt;CONF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&lt;ossec_config&gt;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&lt;wodle name="command"&gt;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&lt;disabled&gt;no&lt;/disabled&gt;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&lt;tag&gt;sophos-mobile&lt;/tag&gt;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&lt;command&gt;$PYTHON $WAZUH_HOME/integrations/custom-sophos-mobile.py&lt;/command&gt;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&lt;interval&gt;5m&lt;/interval&gt;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&lt;ignore_output&gt;yes&lt;/ignore_output&gt;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&lt;run_on_start&gt;yes&lt;/run_on_start&gt;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&lt;timeout&gt;120&lt;/timeout&gt;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&lt;/wodle&gt;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&lt;localfile&gt;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&lt;log_format&gt;json&lt;/log_format&gt;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&lt;location&gt;/var/log/sophos-mobile/events.json&lt;/location&gt;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&lt;/localfile&gt;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&lt;/ossec_config&gt;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CONF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else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ossec.conf already configured, skipping."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fi</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"[5/6] Validating ruleset and configuration..."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Gate the restart: a bad rule file would otherwise stop the manager coming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back up. wazuh-analysisd -t parses ossec.conf plus the full ruleset.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if ! "$WAZUH_HOME/bin/wazuh-analysisd" -t; then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Configuration test FAILED - not restarting the manager."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Fix the rules and re-run. Backup: $WAZUH_HOME/etc/ossec.conf.bak-sophos"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exit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fi</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configuration OK."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"[6/6] Running auth/fetch test..."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TEST OUTPUT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"$PYTHON" "$WAZUH_HOME/integrations/custom-sophos-mobile.py" --test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rm -f /tmp/custom-sophos-mobile.py /tmp/sophos_mobile_rules.xml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"Restarting wazuh-manager..."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systemctl restart wazuh-manager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"DONE. Watch alerts with:"</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4"/>
        </w:rPr>
        <w:t>echo "  tail -f $WAZUH_HOME/logs/alerts/alerts.json | grep sophos_mobile"</w:t>
      </w:r>
    </w:p>
    <w:p>
      <w:r>
        <w:br w:type="page"/>
      </w:r>
    </w:p>
    <w:p>
      <w:pPr>
        <w:pStyle w:val="Heading2"/>
      </w:pPr>
      <w:r>
        <w:t>A.6 Rule test suite</w:t>
      </w:r>
    </w:p>
    <w:p>
      <w:r>
        <w:t xml:space="preserve">The suite referenced in section 8.2. Each case feeds one crafted record through </w:t>
      </w:r>
      <w:r>
        <w:rPr>
          <w:rFonts w:ascii="Consolas" w:hAnsi="Consolas"/>
          <w:color w:val="24292F"/>
          <w:sz w:val="18"/>
        </w:rPr>
        <w:t>wazuh-logtest</w:t>
      </w:r>
      <w:r>
        <w:t xml:space="preserve"> and asserts which rule fires, so the Android detections can be validated before any Android device is enrolled. Run it as root on the manager.</w:t>
      </w:r>
    </w:p>
    <w:p>
      <w:pPr>
        <w:widowControl w:val="0"/>
        <w:spacing w:before="80" w:after="0" w:line="240" w:lineRule="auto"/>
        <w:ind w:left="140" w:right="140"/>
        <w:shd w:val="clear" w:color="auto" w:fill="F6F6F6"/>
        <w:pBdr>
          <w:left w:val="single" w:sz="18" w:space="6" w:color="C9CDD2"/>
        </w:pBdr>
      </w:pPr>
      <w:r>
        <w:rPr>
          <w:rFonts w:ascii="Consolas" w:hAnsi="Consolas"/>
          <w:color w:val="24292F"/>
          <w:sz w:val="14"/>
        </w:rPr>
        <w:t>#!/bin/bash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rule-tests.sh - part of the Sophos Mobile to Wazuh integration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Copyright (C) 2026 Gerardo Caceres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This program is free software; you can redistribute it and/or modify it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under the terms of the GNU General Public License version 2 as published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by the Free Software Foundation.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This program is distributed in the hope that it will be useful, but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WITHOUT ANY WARRANTY; without even the implied warranty of</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MERCHANTABILITY or FITNESS FOR A PARTICULAR PURPOSE. See the GNU General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Public License for more details.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You should have received a copy of the GNU General Public License along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with this program; if not, see &lt;https://www.gnu.org/licenses/&gt;.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Feed crafted records through wazuh-logtest and report which rule fires.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LT=/var/ossec/bin/wazuh-logtest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PASS=0; FAIL=0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local label="$1" expect="$2" line="$3"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local out rule lvl desc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out=$(printf '%s\n' "$line" | $LT 2&gt;&amp;1)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rule=$(echo "$out" | grep -oP "^\s+id: '\K[0-9]+" | tail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lvl=$(echo "$out" | grep -oP "level: '\K[0-9]+" | tail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desc=$(echo "$out" | grep -oP "description: '\K[^']+" | tail -1)</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if [ "$rule" = "$expect" ]; then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PASS=$((PASS+1)); printf "  PASS  %-52s -&gt; %s (lvl %s)\n" "$label" "$rule" "$lvl"</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else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FAIL=$((FAIL+1)); printf "  FAIL  %-52s -&gt; expected %s, got %s\n" "$label" "$expect" "${rule:-none}"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echo "        desc: $desc"</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fi</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ev() { # ev &lt;severity&gt; &lt;name&gt; &lt;type&gt;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printf '{"integration":"sophos_mobile","sophos_record":"event","sophos":{"endpoint_type":"mobile","location":"pixel-7","severity":"%s","name":"%s","type":"%s","group":"MOBILES"}}' "$1" "$2" "$3"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vio() { # vio &lt;platform&gt; &lt;violation json body&gt;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printf '{"integration":"sophos_mobile","sophos_record":"compliance_violation","sophos":{"deviceId":"d1","deviceName":"pixel-7","os":{"platform":"%s"},"violation":%s,"violationText":%s}}' "$1" "$2" "$(printf '%s' "$2" | /var/ossec/framework/python/bin/python3 -c 'import json,sys; print(json.dumps(sys.stdin.read()))')"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CATCH-ALL (nothing is ever dropped)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"unknown record type falls through to base rule" 100600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'{"integration":"sophos_mobile","sophos_record":"some_future_thing","sophos":{"foo":"bar"}}'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"event with no matching child, low severity" 100601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"$(ev low 'Something totally new happened' 'Event::Endpoint::Mobile::Whatever')"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ANDROID: root / jailbreak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"root access event (by name)" 100648 "$(ev high 'Root access detected on device' 'Event::Endpoint::Mobile::NotCompliant')"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"rooted wording" 100648 "$(ev medium 'Device is rooted' 'Event::Endpoint::Mobile::Whatever')"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"iOS jailbroken wording" 100648 "$(ev high 'Device is jailbroken' 'Event::Endpoint::Mobile::NotCompliant')"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"root violation payload" 100630 "$(vio android '{"rule":"Root access allowed","state":"violated"}')"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"jailbreak violation payload" 100630 "$(vio ios '{"rule":"Allow jailbreak","state":"violated"}')"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ANDROID: malware / PUA (ordering vs severity fallback)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"Threat::Detected beats severity fallback" 100641 "$(ev high 'Malware detected: Android/Trojan' 'Event::Endpoint::Threat::Detected')"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"PuaDetected type" 100643 "$(ev medium 'PUA found' 'Event::Endpoint::Threat::PuaDetected')"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"malware by name only" 100642 "$(ev high 'Malware apps allowed rule violated' 'Event::Endpoint::Mobile::Foo')"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"suspicious app by name" 100649 "$(ev medium 'Suspicious app installed' 'Event::Endpoint::Mobile::Foo')"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"malware violation payload" 100631 "$(vio android '{"rule":"Malware apps allowed","app":"com.evil.bank"}')"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"suspicious violation payload" 100632 "$(vio android '{"rule":"Suspicious apps allowed"}')"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"PUA violation payload" 100632 "$(vio android '{"rule":"PUAs allowed"}')"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ANDROID: ADB, encryption, apps, screenlock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"ADB event" 100636 "$(ev medium 'Android Debug Bridge (ADB) allowed violated' 'Event::Endpoint::Mobile::Foo')"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"ADB violation payload" 100633 "$(vio android '{"rule":"Android Debug Bridge (ADB) allowed"}')"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"encryption event" 100637 "$(ev medium 'Encryption required rule violated' 'Event::Endpoint::Mobile::Foo')"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"encryption violation payload" 100634 "$(vio android '{"rule":"Encryption required"}')"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"mandatory apps event" 100638 "$(ev medium 'Mandatory apps missing' 'Event::Endpoint::Mobile::Foo')"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"forbidden app violation payload" 100635 "$(vio android '{"rule":"Installed apps","app":"com.tiktok"}')"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"screen lock event" 100639 "$(ev low 'Screen lock required violated' 'Event::Endpoint::Mobile::Foo')"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"OS version violation payload" 100640 "$(vio android '{"rule":"Minimum OS version","required":"13"}')"</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"MTD scan interval violation" 100640 "$(vio android '{"rule":"Maximum interval between Intercept X for Mobile scans"}')"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app inventory records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"installed_app" 100626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'{"integration":"sophos_mobile","sophos_record":"installed_app","sophos":{"deviceId":"d1","deviceName":"pixel-7","os":{"platform":"android"},"appIdentifier":"com.whatsapp","appName":"WhatsApp","app":{"identifier":"com.whatsapp","name":"WhatsApp"}}}'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"app_removed" 100627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'{"integration":"sophos_mobile","sophos_record":"app_removed","sophos":{"deviceId":"d1","deviceName":"pixel-7","os":{"platform":"android"},"appIdentifier":"com.whatsapp"}}'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"forbidden_app" 100628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forbidden_app","sophos":{"deviceId":"d1","deviceName":"pixel-7","os":{"platform":"android"},"appIdentifier":"com.zhiliaoapp.musically","appName":"TikTok","matchedPattern":"(?i)tiktok","app":{"identifier":"com.zhiliaoapp.musically","name":"TikTok"}}}'</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alerts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"alert mentioning malware" 100619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'{"integration":"sophos_mobile","sophos_record":"alert","sophos":{"severity":"medium","description":"Malicious app detected on pixel-7","type":"Event::Endpoint::Threat::Detected"}}'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"alert high severity generic" 100618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'{"integration":"sophos_mobile","sophos_record":"alert","sophos":{"severity":"high","description":"Something bad","type":"Event::Endpoint::Foo"}}'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"alert low severity generic" 100617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'{"integration":"sophos_mobile","sophos_record":"alert","sophos":{"severity":"low","description":"FYI","type":"Event::Endpoint::Foo"}}'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REGRESSION: previously verified behaviour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DEV='"id":"00000000-0000-0000-0000-000000000000","name":"test-device-01","os":{"platform":"windows","name":"Windows 10.0.26200.8973"},"managementType":"fullMdm"'</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"real device payload (compliant/managed/green)" 100620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"{\"integration\":\"sophos_mobile\",\"sophos_record\":\"device_status\",\"sophos\":{$DEV,\"compliance\":{\"compliant\":true},\"managedState\":\"managed\",\"healthState\":{\"state\":\"green\"}}}"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"device NON-COMPLIANT (compliant=false)" 100621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"{\"integration\":\"sophos_mobile\",\"sophos_record\":\"device_status\",\"sophos\":{$DEV,\"compliance\":{\"compliant\":false},\"managedState\":\"managed\",\"healthState\":{\"state\":\"green\"}}}"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"device unmanaged (negate)" 100622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"{\"integration\":\"sophos_mobile\",\"sophos_record\":\"device_status\",\"sophos\":{$DEV,\"compliance\":{\"compliant\":true},\"managedState\":\"pendingRemoval\",\"healthState\":{\"state\":\"green\"}}}"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"device health red" 100623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"{\"integration\":\"sophos_mobile\",\"sophos_record\":\"device_status\",\"sophos\":{$DEV,\"compliance\":{\"compliant\":true},\"managedState\":\"managed\",\"healthState\":{\"state\":\"red\"}}}"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"real event: NowCompliant" 100610 "$(ev low 'The mobile device is now compliant' 'Event::Endpoint::Mobile::NowCompliant')"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"real event: Enrolled" 100613 "$(ev low 'New mobile device enrolled' 'Event::Endpoint::Mobile::Enrolled')"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"real event: Added" 100613 "$(ev low 'New mobile device added' 'Event::Endpoint::Mobile::Added')"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"real event: Action::Succeeded -&gt; base" 100601 "$(ev low 'Enrollment succeeded' 'Event::Endpoint::Mobile::Action::Succeeded')"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"generic NonCompliant type" 100611 "$(ev medium 'Device is not in line with policy' 'Event::Endpoint::NonCompliant')"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"Action::Failed" 100615 "$(ev low 'Lock device failed' 'Event::Endpoint::Mobile::Action::Failed')"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"device removed" 100614 "$(ev low 'Mobile device deleted' 'Event::Endpoint::Mobile::Removed')"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"management suspended" 100646 "$(ev medium 'Protection suspended' 'Event::Endpoint::Management::Suspended')"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"out of date" 100647 "$(ev low 'Device out of date' 'Event::Endpoint::OutOfDate')"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"medium severity fallback" 100602 "$(ev medium 'Unclassified thing' 'Event::Endpoint::Mobile::Zzz')"</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"high severity fallback" 100603 "$(ev high 'Unclassified bad thing' 'Event::Endpoint::Mobile::Zzz')"</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VERIFIED Sophos mobile event type identifiers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Identifiers taken from quadrantsec/sagan-rules sophos.rules, which</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cross-references the Sophos KB articles for each one.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"NowNonCompliant (real identifier)" 100611 "$(ev medium 'The mobile device is now non compliant' 'Event::Endpoint::Mobile::NowNonCompliant')"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"NowNonCompliant::UNKNOWN" 100611 "$(ev medium 'The mobile device is now non compliant' 'Event::Endpoint::Mobile::NowNonCompliant::UNKNOWN')"</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"NowNonCompliant::0" 100611 "$(ev medium 'The mobile device is now non compliant' 'Event::Endpoint::Mobile::NowNonCompliant::0')"</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"forbidden app (BLACKLISTED_APPS)" 100650 "$(ev medium 'The mobile device is now non compliant. Forbidden app installed.' 'Event::Endpoint::Mobile::NowNonCompliant::GENERAL_BLACKLISTED_APPS')"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"forbidden app (WHITELISTED_APPS)" 100650 "$(ev medium 'The mobile device is now non compliant. Forbidden app installed.' 'Event::Endpoint::Mobile::NowNonCompliant::GENERAL_WHITELISTED_APPS')"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"mandatory app missing" 100651 "$(ev low 'The mobile device is now non compliant. Mandatory app not installed.' 'Event::Endpoint::Mobile::NowNonCompliant::GENERAL_MANDATORY_APPS')"</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regression: the compliant rule must NOT swallow NowNonCompliant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"NowCompliant still distinct" 100610 "$(ev low 'The mobile device is now compliant.' 'Event::Endpoint::Mobile::NowCompliant')"</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 "======== MDM platform health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"APNs certificate expired" 100652 "$(ev high 'Your APNS certificate has expired.' 'Event::Mobile::ApnsCertificateExpired')"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"APNs certificate revoked" 100652 "$(ev high 'APNs certificate was revoked.' 'Event::Mobile::ApnsCertificateRevoked')"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"APNs expiring soon" 100653 "$(ev medium 'Your APNS certificate will expire in 1 day.' 'Event::Task::RenewApnsCertificate::2')"</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"no APNs certificate configured" 100653 "$(ev medium 'No APNS certificate configured' 'Event::Task::NoApnsCertificate')"</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"APNs certificate renewed" 100654 "$(ev low 'Your APNS certificate was renewed.' 'Event::Mobile::ApnsCertificateRenewed')"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"Android enterprise binding lost" 100655 "$(ev high 'Failed to communicate with a Google web service' 'Event::Smc::AfwNotEnrolled')"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"Sophos Mobile license expiring" 100656 "$(ev medium 'Your Sophos Mobile License will expire in 1 day.' 'Event::Smc::RenewSmcLicense::2')"</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"action cancelled" 100657 "$(ev low 'Mobile action cancelled' 'Event::Endpoint::Mobile::Action::Cancelled')"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"action skipped" 100657 "$(ev low 'Mobile action skipped' 'Event::Endpoint::Mobile::Action::Skipped')"</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"new app enrolled" 100658 "$(ev low 'New app enrolled for endpoint' 'Event::Endpoint::Mobile::EnrolledNewApp')"</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"enrollment data missing" 100659 "$(ev low 'Please add the Exchange information.' 'Event::Endpoint::Mobile::EasDataMissing')"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"user email missing" 100659 "$(ev low 'Please add the email address for user.' 'Event::Mobile::UserEmailMissing')"</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run "unenrolled by user" 100614 "$(ev low 'User unenrolled app' 'Event::Endpoint::Mobile::UnenrolledByUser')"</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 xml:space="preserve"> </w:t>
      </w:r>
    </w:p>
    <w:p>
      <w:pPr>
        <w:widowControl w:val="0"/>
        <w:spacing w:before="0" w:after="0" w:line="240" w:lineRule="auto"/>
        <w:ind w:left="140" w:right="140"/>
        <w:shd w:val="clear" w:color="auto" w:fill="F6F6F6"/>
        <w:pBdr>
          <w:left w:val="single" w:sz="18" w:space="6" w:color="C9CDD2"/>
        </w:pBdr>
      </w:pPr>
      <w:r>
        <w:rPr>
          <w:rFonts w:ascii="Consolas" w:hAnsi="Consolas"/>
          <w:color w:val="24292F"/>
          <w:sz w:val="14"/>
        </w:rPr>
        <w:t>echo</w:t>
      </w:r>
    </w:p>
    <w:p>
      <w:pPr>
        <w:widowControl w:val="0"/>
        <w:spacing w:before="0" w:after="160" w:line="240" w:lineRule="auto"/>
        <w:ind w:left="140" w:right="140"/>
        <w:shd w:val="clear" w:color="auto" w:fill="F6F6F6"/>
        <w:pBdr>
          <w:left w:val="single" w:sz="18" w:space="6" w:color="C9CDD2"/>
        </w:pBdr>
      </w:pPr>
      <w:r>
        <w:rPr>
          <w:rFonts w:ascii="Consolas" w:hAnsi="Consolas"/>
          <w:color w:val="24292F"/>
          <w:sz w:val="14"/>
        </w:rPr>
        <w:t>echo "================ $PASS passed, $FAIL failed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nrope" w:hAnsi="Manrope" w:eastAsia="Manrope"/>
      <w:color w:val="1B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nrope" w:hAnsi="Manrope"/>
      <w:b/>
      <w:bCs/>
      <w:i w:val="0"/>
      <w:color w:val="0B0B0C"/>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Manrope" w:hAnsi="Manrope"/>
      <w:b/>
      <w:bCs/>
      <w:i w:val="0"/>
      <w:color w:val="0B0B0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Manrope" w:hAnsi="Manrope"/>
      <w:b/>
      <w:bCs/>
      <w:i w:val="0"/>
      <w:color w:val="0B0B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anrope" w:hAnsi="Manrope"/>
      <w:color w:val="1B1D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anrope" w:hAnsi="Manrope"/>
      <w:color w:val="1B1D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ophos.com/docs/siem-v1/1/overview" TargetMode="External"/><Relationship Id="rId10" Type="http://schemas.openxmlformats.org/officeDocument/2006/relationships/hyperlink" Target="https://support.sophos.com/support/s/article/KBA-000006285" TargetMode="External"/><Relationship Id="rId11" Type="http://schemas.openxmlformats.org/officeDocument/2006/relationships/hyperlink" Target="https://docs.sophos.com/central/Mobile/help/en-us/AdminHelp/CompliancePolicies/AvailableComplianceRules/" TargetMode="External"/><Relationship Id="rId12" Type="http://schemas.openxmlformats.org/officeDocument/2006/relationships/hyperlink" Target="https://docs.sophos.com/central/Mobile/help/en-us/AdminHelp/MTDWithIXM/ComplianceRules/index.html" TargetMode="External"/><Relationship Id="rId13" Type="http://schemas.openxmlformats.org/officeDocument/2006/relationships/hyperlink" Target="https://github.com/quadrantsec/sagan-rules/blob/main/sophos.rules" TargetMode="External"/><Relationship Id="rId14" Type="http://schemas.openxmlformats.org/officeDocument/2006/relationships/hyperlink" Target="https://documentation.wazuh.com/current/user-manual/ruleset/ruleset-xml-syntax/rules.html" TargetMode="External"/><Relationship Id="rId15" Type="http://schemas.openxmlformats.org/officeDocument/2006/relationships/hyperlink" Target="https://documentation.wazuh.com/current/user-manual/capabilities/log-data-collection/how-it-wor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