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C05" w:rsidRPr="00CE4C05" w:rsidRDefault="00CE4C05" w:rsidP="00CE4C0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Rancher Monitoring Documentation for </w:t>
      </w:r>
      <w:proofErr w:type="spellStart"/>
      <w:r w:rsidRPr="00CE4C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Airgapped</w:t>
      </w:r>
      <w:proofErr w:type="spellEnd"/>
      <w:r w:rsidRPr="00CE4C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Kubernetes Environments</w:t>
      </w:r>
    </w:p>
    <w:p w:rsidR="00CE4C05" w:rsidRPr="00CE4C05" w:rsidRDefault="00C949D5" w:rsidP="00CE4C05">
      <w:pPr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noProof/>
          <w:lang w:eastAsia="en-GB"/>
        </w:rPr>
        <w:pict>
          <v:rect id="_x0000_i1035" alt="" style="width:451pt;height:.05pt;mso-width-percent:0;mso-height-percent:0;mso-width-percent:0;mso-height-percent:0" o:hralign="center" o:hrstd="t" o:hr="t" fillcolor="#a0a0a0" stroked="f"/>
        </w:pict>
      </w:r>
    </w:p>
    <w:p w:rsidR="00CE4C05" w:rsidRPr="00CE4C05" w:rsidRDefault="00CE4C05" w:rsidP="00CE4C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Overview</w:t>
      </w:r>
    </w:p>
    <w:p w:rsidR="00CE4C05" w:rsidRPr="00CE4C05" w:rsidRDefault="00CE4C05" w:rsidP="00CE4C0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 xml:space="preserve">This documentation provides a comprehensive guide for architecting, installing, and operating the Rancher Monitoring stack in </w:t>
      </w:r>
      <w:proofErr w:type="spellStart"/>
      <w:r w:rsidRPr="00CE4C05">
        <w:rPr>
          <w:rFonts w:ascii="Times New Roman" w:eastAsia="Times New Roman" w:hAnsi="Times New Roman" w:cs="Times New Roman"/>
          <w:lang w:eastAsia="en-GB"/>
        </w:rPr>
        <w:t>airgapped</w:t>
      </w:r>
      <w:proofErr w:type="spellEnd"/>
      <w:r w:rsidRPr="00CE4C05">
        <w:rPr>
          <w:rFonts w:ascii="Times New Roman" w:eastAsia="Times New Roman" w:hAnsi="Times New Roman" w:cs="Times New Roman"/>
          <w:lang w:eastAsia="en-GB"/>
        </w:rPr>
        <w:t xml:space="preserve"> Kubernetes environments. It covers all major components including Prometheus, </w:t>
      </w:r>
      <w:proofErr w:type="spellStart"/>
      <w:r w:rsidRPr="00CE4C05">
        <w:rPr>
          <w:rFonts w:ascii="Times New Roman" w:eastAsia="Times New Roman" w:hAnsi="Times New Roman" w:cs="Times New Roman"/>
          <w:lang w:eastAsia="en-GB"/>
        </w:rPr>
        <w:t>Alertmanager</w:t>
      </w:r>
      <w:proofErr w:type="spellEnd"/>
      <w:r w:rsidRPr="00CE4C05">
        <w:rPr>
          <w:rFonts w:ascii="Times New Roman" w:eastAsia="Times New Roman" w:hAnsi="Times New Roman" w:cs="Times New Roman"/>
          <w:lang w:eastAsia="en-GB"/>
        </w:rPr>
        <w:t xml:space="preserve">, Grafana, Node Exporter, and the complete </w:t>
      </w:r>
      <w:proofErr w:type="spellStart"/>
      <w:r w:rsidRPr="00CE4C05">
        <w:rPr>
          <w:rFonts w:ascii="Times New Roman" w:eastAsia="Times New Roman" w:hAnsi="Times New Roman" w:cs="Times New Roman"/>
          <w:lang w:eastAsia="en-GB"/>
        </w:rPr>
        <w:t>Thanos</w:t>
      </w:r>
      <w:proofErr w:type="spellEnd"/>
      <w:r w:rsidRPr="00CE4C05">
        <w:rPr>
          <w:rFonts w:ascii="Times New Roman" w:eastAsia="Times New Roman" w:hAnsi="Times New Roman" w:cs="Times New Roman"/>
          <w:lang w:eastAsia="en-GB"/>
        </w:rPr>
        <w:t xml:space="preserve"> stack for scalable, durable monitoring and observability. The guidance assumes use of Rancher as the cluster management platform in offline/isolation scenarios with PVC-backed persistent storage and internal container registries.</w:t>
      </w:r>
    </w:p>
    <w:p w:rsidR="00CE4C05" w:rsidRPr="00CE4C05" w:rsidRDefault="00C949D5" w:rsidP="00CE4C05">
      <w:pPr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noProof/>
          <w:lang w:eastAsia="en-GB"/>
        </w:rPr>
        <w:pict>
          <v:rect id="_x0000_i1034" alt="" style="width:451pt;height:.05pt;mso-width-percent:0;mso-height-percent:0;mso-width-percent:0;mso-height-percent:0" o:hralign="center" o:hrstd="t" o:hr="t" fillcolor="#a0a0a0" stroked="f"/>
        </w:pict>
      </w:r>
    </w:p>
    <w:p w:rsidR="00CE4C05" w:rsidRPr="00CE4C05" w:rsidRDefault="00CE4C05" w:rsidP="00CE4C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Table of Contents</w:t>
      </w:r>
    </w:p>
    <w:p w:rsidR="00CE4C05" w:rsidRPr="00CE4C05" w:rsidRDefault="00CE4C05" w:rsidP="00CE4C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hyperlink r:id="rId5" w:anchor="introduction" w:tgtFrame="_blank" w:history="1"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Introduction</w:t>
        </w:r>
      </w:hyperlink>
    </w:p>
    <w:p w:rsidR="00CE4C05" w:rsidRPr="00CE4C05" w:rsidRDefault="00CE4C05" w:rsidP="00CE4C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hyperlink r:id="rId6" w:anchor="architecture-overview" w:tgtFrame="_blank" w:history="1"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Architecture Overview</w:t>
        </w:r>
      </w:hyperlink>
    </w:p>
    <w:p w:rsidR="00CE4C05" w:rsidRPr="00CE4C05" w:rsidRDefault="00CE4C05" w:rsidP="00CE4C0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hyperlink r:id="rId7" w:anchor="key-components" w:tgtFrame="_blank" w:history="1"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Key Components</w:t>
        </w:r>
      </w:hyperlink>
    </w:p>
    <w:p w:rsidR="00CE4C05" w:rsidRPr="00CE4C05" w:rsidRDefault="00CE4C05" w:rsidP="00CE4C0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hyperlink r:id="rId8" w:anchor="data-flow" w:tgtFrame="_blank" w:history="1"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Data Flow</w:t>
        </w:r>
      </w:hyperlink>
    </w:p>
    <w:p w:rsidR="00CE4C05" w:rsidRPr="00CE4C05" w:rsidRDefault="00CE4C05" w:rsidP="00CE4C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hyperlink r:id="rId9" w:anchor="pre-requisites" w:tgtFrame="_blank" w:history="1"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Pre-requisites</w:t>
        </w:r>
      </w:hyperlink>
    </w:p>
    <w:p w:rsidR="00CE4C05" w:rsidRPr="00CE4C05" w:rsidRDefault="00CE4C05" w:rsidP="00CE4C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hyperlink r:id="rId10" w:anchor="installation" w:tgtFrame="_blank" w:history="1"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Installation</w:t>
        </w:r>
      </w:hyperlink>
    </w:p>
    <w:p w:rsidR="00CE4C05" w:rsidRPr="00CE4C05" w:rsidRDefault="00CE4C05" w:rsidP="00CE4C0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hyperlink r:id="rId11" w:anchor="prepare-airgapped-environment" w:tgtFrame="_blank" w:history="1"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 xml:space="preserve">Prepare </w:t>
        </w:r>
        <w:proofErr w:type="spellStart"/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Airgapped</w:t>
        </w:r>
        <w:proofErr w:type="spellEnd"/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 xml:space="preserve"> Environment</w:t>
        </w:r>
      </w:hyperlink>
    </w:p>
    <w:p w:rsidR="00CE4C05" w:rsidRPr="00CE4C05" w:rsidRDefault="00CE4C05" w:rsidP="00CE4C0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hyperlink r:id="rId12" w:anchor="configure-persistent-storage" w:tgtFrame="_blank" w:history="1"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Configure Persistent Storage</w:t>
        </w:r>
      </w:hyperlink>
    </w:p>
    <w:p w:rsidR="00CE4C05" w:rsidRPr="00CE4C05" w:rsidRDefault="00CE4C05" w:rsidP="00CE4C0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hyperlink r:id="rId13" w:anchor="setup-internal-container-registry" w:tgtFrame="_blank" w:history="1"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Setup Internal Container Registry</w:t>
        </w:r>
      </w:hyperlink>
    </w:p>
    <w:p w:rsidR="00CE4C05" w:rsidRPr="00CE4C05" w:rsidRDefault="00CE4C05" w:rsidP="00CE4C0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hyperlink r:id="rId14" w:anchor="configure-helm-chart-values" w:tgtFrame="_blank" w:history="1"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Configure Helm Chart Values</w:t>
        </w:r>
      </w:hyperlink>
    </w:p>
    <w:p w:rsidR="00CE4C05" w:rsidRPr="00CE4C05" w:rsidRDefault="00CE4C05" w:rsidP="00CE4C0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hyperlink r:id="rId15" w:anchor="deploy-rancher-monitoring-stack" w:tgtFrame="_blank" w:history="1"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Deploy Rancher Monitoring Stack</w:t>
        </w:r>
      </w:hyperlink>
    </w:p>
    <w:p w:rsidR="00CE4C05" w:rsidRPr="00CE4C05" w:rsidRDefault="00CE4C05" w:rsidP="00CE4C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hyperlink r:id="rId16" w:anchor="component-details" w:tgtFrame="_blank" w:history="1"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Component Details</w:t>
        </w:r>
      </w:hyperlink>
    </w:p>
    <w:p w:rsidR="00CE4C05" w:rsidRPr="00CE4C05" w:rsidRDefault="00CE4C05" w:rsidP="00CE4C0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hyperlink r:id="rId17" w:anchor="prometheus" w:tgtFrame="_blank" w:history="1"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Prometheus</w:t>
        </w:r>
      </w:hyperlink>
    </w:p>
    <w:p w:rsidR="00CE4C05" w:rsidRPr="00CE4C05" w:rsidRDefault="00CE4C05" w:rsidP="00CE4C0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hyperlink r:id="rId18" w:anchor="alertmanager" w:tgtFrame="_blank" w:history="1">
        <w:proofErr w:type="spellStart"/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Alertmanager</w:t>
        </w:r>
        <w:proofErr w:type="spellEnd"/>
      </w:hyperlink>
    </w:p>
    <w:p w:rsidR="00CE4C05" w:rsidRPr="00CE4C05" w:rsidRDefault="00CE4C05" w:rsidP="00CE4C0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hyperlink r:id="rId19" w:anchor="grafana" w:tgtFrame="_blank" w:history="1"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Grafana</w:t>
        </w:r>
      </w:hyperlink>
    </w:p>
    <w:p w:rsidR="00CE4C05" w:rsidRPr="00CE4C05" w:rsidRDefault="00CE4C05" w:rsidP="00CE4C0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hyperlink r:id="rId20" w:anchor="node-exporter" w:tgtFrame="_blank" w:history="1"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Node Exporter</w:t>
        </w:r>
      </w:hyperlink>
    </w:p>
    <w:p w:rsidR="00CE4C05" w:rsidRPr="00CE4C05" w:rsidRDefault="00CE4C05" w:rsidP="00CE4C0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hyperlink r:id="rId21" w:anchor="thanos" w:tgtFrame="_blank" w:history="1">
        <w:proofErr w:type="spellStart"/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Thanos</w:t>
        </w:r>
        <w:proofErr w:type="spellEnd"/>
      </w:hyperlink>
    </w:p>
    <w:p w:rsidR="00CE4C05" w:rsidRPr="00CE4C05" w:rsidRDefault="00CE4C05" w:rsidP="00CE4C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hyperlink r:id="rId22" w:anchor="operational-considerations" w:tgtFrame="_blank" w:history="1"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Operational Considerations</w:t>
        </w:r>
      </w:hyperlink>
    </w:p>
    <w:p w:rsidR="00CE4C05" w:rsidRPr="00CE4C05" w:rsidRDefault="00CE4C05" w:rsidP="00CE4C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hyperlink r:id="rId23" w:anchor="troubleshooting" w:tgtFrame="_blank" w:history="1"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Troubleshooting</w:t>
        </w:r>
      </w:hyperlink>
    </w:p>
    <w:p w:rsidR="00CE4C05" w:rsidRPr="00CE4C05" w:rsidRDefault="00CE4C05" w:rsidP="00CE4C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hyperlink r:id="rId24" w:anchor="reference-links" w:tgtFrame="_blank" w:history="1"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Reference Links</w:t>
        </w:r>
      </w:hyperlink>
    </w:p>
    <w:p w:rsidR="00CE4C05" w:rsidRPr="00CE4C05" w:rsidRDefault="00C949D5" w:rsidP="00CE4C05">
      <w:pPr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noProof/>
          <w:lang w:eastAsia="en-GB"/>
        </w:rPr>
        <w:pict>
          <v:rect id="_x0000_i1033" alt="" style="width:451pt;height:.05pt;mso-width-percent:0;mso-height-percent:0;mso-width-percent:0;mso-height-percent:0" o:hralign="center" o:hrstd="t" o:hr="t" fillcolor="#a0a0a0" stroked="f"/>
        </w:pict>
      </w:r>
    </w:p>
    <w:p w:rsidR="00CE4C05" w:rsidRPr="00CE4C05" w:rsidRDefault="00CE4C05" w:rsidP="00CE4C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Introduction</w:t>
      </w:r>
    </w:p>
    <w:p w:rsidR="00CE4C05" w:rsidRPr="00CE4C05" w:rsidRDefault="00CE4C05" w:rsidP="00CE4C0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 xml:space="preserve">Rancher Monitoring leverages Prometheus and related CNCF projects to provide a full-featured monitoring and alerting stack integrated into Kubernetes clusters managed by </w:t>
      </w:r>
      <w:r w:rsidRPr="00CE4C05">
        <w:rPr>
          <w:rFonts w:ascii="Times New Roman" w:eastAsia="Times New Roman" w:hAnsi="Times New Roman" w:cs="Times New Roman"/>
          <w:lang w:eastAsia="en-GB"/>
        </w:rPr>
        <w:lastRenderedPageBreak/>
        <w:t xml:space="preserve">Rancher. This documentation is tailored for </w:t>
      </w:r>
      <w:proofErr w:type="spellStart"/>
      <w:r w:rsidRPr="00CE4C05">
        <w:rPr>
          <w:rFonts w:ascii="Times New Roman" w:eastAsia="Times New Roman" w:hAnsi="Times New Roman" w:cs="Times New Roman"/>
          <w:lang w:eastAsia="en-GB"/>
        </w:rPr>
        <w:t>airgapped</w:t>
      </w:r>
      <w:proofErr w:type="spellEnd"/>
      <w:r w:rsidRPr="00CE4C05">
        <w:rPr>
          <w:rFonts w:ascii="Times New Roman" w:eastAsia="Times New Roman" w:hAnsi="Times New Roman" w:cs="Times New Roman"/>
          <w:lang w:eastAsia="en-GB"/>
        </w:rPr>
        <w:t xml:space="preserve"> environments—networks isolated from the public internet—requiring on-premise image hosting and PVC-based storage.</w:t>
      </w:r>
    </w:p>
    <w:p w:rsidR="00CE4C05" w:rsidRPr="00CE4C05" w:rsidRDefault="00C949D5" w:rsidP="00CE4C05">
      <w:pPr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noProof/>
          <w:lang w:eastAsia="en-GB"/>
        </w:rPr>
        <w:pict>
          <v:rect id="_x0000_i1032" alt="" style="width:451pt;height:.05pt;mso-width-percent:0;mso-height-percent:0;mso-width-percent:0;mso-height-percent:0" o:hralign="center" o:hrstd="t" o:hr="t" fillcolor="#a0a0a0" stroked="f"/>
        </w:pict>
      </w:r>
    </w:p>
    <w:p w:rsidR="00CE4C05" w:rsidRPr="00CE4C05" w:rsidRDefault="00CE4C05" w:rsidP="00CE4C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Architecture Overview</w:t>
      </w:r>
    </w:p>
    <w:p w:rsidR="00CE4C05" w:rsidRPr="00CE4C05" w:rsidRDefault="00CE4C05" w:rsidP="00CE4C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Key Components</w:t>
      </w:r>
    </w:p>
    <w:p w:rsidR="00CE4C05" w:rsidRPr="00CE4C05" w:rsidRDefault="00CE4C05" w:rsidP="00CE4C0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lang w:eastAsia="en-GB"/>
        </w:rPr>
        <w:t>Rancher Management Plane</w:t>
      </w:r>
      <w:r w:rsidRPr="00CE4C05">
        <w:rPr>
          <w:rFonts w:ascii="Times New Roman" w:eastAsia="Times New Roman" w:hAnsi="Times New Roman" w:cs="Times New Roman"/>
          <w:lang w:eastAsia="en-GB"/>
        </w:rPr>
        <w:t>: Central cluster management and orchestration.</w:t>
      </w:r>
    </w:p>
    <w:p w:rsidR="00CE4C05" w:rsidRPr="00CE4C05" w:rsidRDefault="00CE4C05" w:rsidP="00CE4C0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lang w:eastAsia="en-GB"/>
        </w:rPr>
        <w:t>Prometheus</w:t>
      </w:r>
      <w:r w:rsidRPr="00CE4C05">
        <w:rPr>
          <w:rFonts w:ascii="Times New Roman" w:eastAsia="Times New Roman" w:hAnsi="Times New Roman" w:cs="Times New Roman"/>
          <w:lang w:eastAsia="en-GB"/>
        </w:rPr>
        <w:t>: Core metrics collector, scraping targets and evaluating alert rules.</w:t>
      </w:r>
    </w:p>
    <w:p w:rsidR="00CE4C05" w:rsidRPr="00CE4C05" w:rsidRDefault="00CE4C05" w:rsidP="00CE4C0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E4C05">
        <w:rPr>
          <w:rFonts w:ascii="Times New Roman" w:eastAsia="Times New Roman" w:hAnsi="Times New Roman" w:cs="Times New Roman"/>
          <w:b/>
          <w:bCs/>
          <w:lang w:eastAsia="en-GB"/>
        </w:rPr>
        <w:t>Alertmanager</w:t>
      </w:r>
      <w:proofErr w:type="spellEnd"/>
      <w:r w:rsidRPr="00CE4C05">
        <w:rPr>
          <w:rFonts w:ascii="Times New Roman" w:eastAsia="Times New Roman" w:hAnsi="Times New Roman" w:cs="Times New Roman"/>
          <w:lang w:eastAsia="en-GB"/>
        </w:rPr>
        <w:t>: Alert routing and notification management.</w:t>
      </w:r>
    </w:p>
    <w:p w:rsidR="00CE4C05" w:rsidRPr="00CE4C05" w:rsidRDefault="00CE4C05" w:rsidP="00CE4C0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lang w:eastAsia="en-GB"/>
        </w:rPr>
        <w:t>Grafana</w:t>
      </w:r>
      <w:r w:rsidRPr="00CE4C05">
        <w:rPr>
          <w:rFonts w:ascii="Times New Roman" w:eastAsia="Times New Roman" w:hAnsi="Times New Roman" w:cs="Times New Roman"/>
          <w:lang w:eastAsia="en-GB"/>
        </w:rPr>
        <w:t>: Visualization layer with custom dashboards.</w:t>
      </w:r>
    </w:p>
    <w:p w:rsidR="00CE4C05" w:rsidRPr="00CE4C05" w:rsidRDefault="00CE4C05" w:rsidP="00CE4C0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lang w:eastAsia="en-GB"/>
        </w:rPr>
        <w:t>Node Exporter</w:t>
      </w:r>
      <w:r w:rsidRPr="00CE4C05">
        <w:rPr>
          <w:rFonts w:ascii="Times New Roman" w:eastAsia="Times New Roman" w:hAnsi="Times New Roman" w:cs="Times New Roman"/>
          <w:lang w:eastAsia="en-GB"/>
        </w:rPr>
        <w:t>: Metrics exporter running on each node.</w:t>
      </w:r>
    </w:p>
    <w:p w:rsidR="00CE4C05" w:rsidRPr="00CE4C05" w:rsidRDefault="00CE4C05" w:rsidP="00CE4C0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E4C05">
        <w:rPr>
          <w:rFonts w:ascii="Times New Roman" w:eastAsia="Times New Roman" w:hAnsi="Times New Roman" w:cs="Times New Roman"/>
          <w:b/>
          <w:bCs/>
          <w:lang w:eastAsia="en-GB"/>
        </w:rPr>
        <w:t>Thanos</w:t>
      </w:r>
      <w:proofErr w:type="spellEnd"/>
      <w:r w:rsidRPr="00CE4C05">
        <w:rPr>
          <w:rFonts w:ascii="Times New Roman" w:eastAsia="Times New Roman" w:hAnsi="Times New Roman" w:cs="Times New Roman"/>
          <w:lang w:eastAsia="en-GB"/>
        </w:rPr>
        <w:t>: Provides horizontally scalable, durable long-term storage and global querying via:</w:t>
      </w:r>
    </w:p>
    <w:p w:rsidR="00CE4C05" w:rsidRPr="00CE4C05" w:rsidRDefault="00CE4C05" w:rsidP="00CE4C0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Sidecar running alongside Prometheus uploads data.</w:t>
      </w:r>
    </w:p>
    <w:p w:rsidR="00CE4C05" w:rsidRPr="00CE4C05" w:rsidRDefault="00CE4C05" w:rsidP="00CE4C0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Store Gateway serving data blocks from PVC.</w:t>
      </w:r>
    </w:p>
    <w:p w:rsidR="00CE4C05" w:rsidRPr="00CE4C05" w:rsidRDefault="00CE4C05" w:rsidP="00CE4C0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 xml:space="preserve">Compactor for </w:t>
      </w:r>
      <w:proofErr w:type="spellStart"/>
      <w:r w:rsidRPr="00CE4C05">
        <w:rPr>
          <w:rFonts w:ascii="Times New Roman" w:eastAsia="Times New Roman" w:hAnsi="Times New Roman" w:cs="Times New Roman"/>
          <w:lang w:eastAsia="en-GB"/>
        </w:rPr>
        <w:t>downsampling</w:t>
      </w:r>
      <w:proofErr w:type="spellEnd"/>
      <w:r w:rsidRPr="00CE4C05">
        <w:rPr>
          <w:rFonts w:ascii="Times New Roman" w:eastAsia="Times New Roman" w:hAnsi="Times New Roman" w:cs="Times New Roman"/>
          <w:lang w:eastAsia="en-GB"/>
        </w:rPr>
        <w:t xml:space="preserve"> and block compaction.</w:t>
      </w:r>
    </w:p>
    <w:p w:rsidR="00CE4C05" w:rsidRPr="00CE4C05" w:rsidRDefault="00CE4C05" w:rsidP="00CE4C0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Query API aggregating data across Prometheus and stores.</w:t>
      </w:r>
    </w:p>
    <w:p w:rsidR="00CE4C05" w:rsidRPr="00CE4C05" w:rsidRDefault="00CE4C05" w:rsidP="00CE4C0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Bucket Web UI for browsing stored metrics.</w:t>
      </w:r>
    </w:p>
    <w:p w:rsidR="00CE4C05" w:rsidRPr="00CE4C05" w:rsidRDefault="00CE4C05" w:rsidP="00CE4C0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Ruler for scalable evaluation of alerting rules.</w:t>
      </w:r>
    </w:p>
    <w:p w:rsidR="00CE4C05" w:rsidRPr="00CE4C05" w:rsidRDefault="00CE4C05" w:rsidP="00CE4C0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lang w:eastAsia="en-GB"/>
        </w:rPr>
        <w:t xml:space="preserve">PVC-backed </w:t>
      </w:r>
      <w:proofErr w:type="spellStart"/>
      <w:r w:rsidRPr="00CE4C05">
        <w:rPr>
          <w:rFonts w:ascii="Times New Roman" w:eastAsia="Times New Roman" w:hAnsi="Times New Roman" w:cs="Times New Roman"/>
          <w:b/>
          <w:bCs/>
          <w:lang w:eastAsia="en-GB"/>
        </w:rPr>
        <w:t>Storageclass</w:t>
      </w:r>
      <w:proofErr w:type="spellEnd"/>
      <w:r w:rsidRPr="00CE4C05">
        <w:rPr>
          <w:rFonts w:ascii="Times New Roman" w:eastAsia="Times New Roman" w:hAnsi="Times New Roman" w:cs="Times New Roman"/>
          <w:lang w:eastAsia="en-GB"/>
        </w:rPr>
        <w:t>: Kubernetes native persistent storage for data retention.</w:t>
      </w:r>
    </w:p>
    <w:p w:rsidR="00CE4C05" w:rsidRPr="00CE4C05" w:rsidRDefault="00CE4C05" w:rsidP="00CE4C0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lang w:eastAsia="en-GB"/>
        </w:rPr>
        <w:t>Internal Registry</w:t>
      </w:r>
      <w:r w:rsidRPr="00CE4C05">
        <w:rPr>
          <w:rFonts w:ascii="Times New Roman" w:eastAsia="Times New Roman" w:hAnsi="Times New Roman" w:cs="Times New Roman"/>
          <w:lang w:eastAsia="en-GB"/>
        </w:rPr>
        <w:t xml:space="preserve">: Storing container images locally for </w:t>
      </w:r>
      <w:proofErr w:type="spellStart"/>
      <w:r w:rsidRPr="00CE4C05">
        <w:rPr>
          <w:rFonts w:ascii="Times New Roman" w:eastAsia="Times New Roman" w:hAnsi="Times New Roman" w:cs="Times New Roman"/>
          <w:lang w:eastAsia="en-GB"/>
        </w:rPr>
        <w:t>airgapped</w:t>
      </w:r>
      <w:proofErr w:type="spellEnd"/>
      <w:r w:rsidRPr="00CE4C05">
        <w:rPr>
          <w:rFonts w:ascii="Times New Roman" w:eastAsia="Times New Roman" w:hAnsi="Times New Roman" w:cs="Times New Roman"/>
          <w:lang w:eastAsia="en-GB"/>
        </w:rPr>
        <w:t xml:space="preserve"> deployments.</w:t>
      </w:r>
    </w:p>
    <w:p w:rsidR="00CE4C05" w:rsidRPr="00CE4C05" w:rsidRDefault="00CE4C05" w:rsidP="00CE4C0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lang w:eastAsia="en-GB"/>
        </w:rPr>
        <w:t>NGINX Ingress Controller</w:t>
      </w:r>
      <w:r w:rsidRPr="00CE4C05">
        <w:rPr>
          <w:rFonts w:ascii="Times New Roman" w:eastAsia="Times New Roman" w:hAnsi="Times New Roman" w:cs="Times New Roman"/>
          <w:lang w:eastAsia="en-GB"/>
        </w:rPr>
        <w:t>: Provides external user access via hostname routing.</w:t>
      </w:r>
    </w:p>
    <w:p w:rsidR="00CE4C05" w:rsidRPr="00CE4C05" w:rsidRDefault="00CE4C05" w:rsidP="00CE4C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Data Flow Diagram</w:t>
      </w:r>
    </w:p>
    <w:p w:rsidR="00CE4C05" w:rsidRPr="00CE4C05" w:rsidRDefault="00CE4C05" w:rsidP="00CE4C0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gramStart"/>
      <w:r w:rsidRPr="00CE4C05">
        <w:rPr>
          <w:rFonts w:ascii="Times New Roman" w:eastAsia="Times New Roman" w:hAnsi="Times New Roman" w:cs="Times New Roman"/>
          <w:lang w:eastAsia="en-GB"/>
        </w:rPr>
        <w:t>![</w:t>
      </w:r>
      <w:proofErr w:type="gramEnd"/>
      <w:r w:rsidRPr="00CE4C05">
        <w:rPr>
          <w:rFonts w:ascii="Times New Roman" w:eastAsia="Times New Roman" w:hAnsi="Times New Roman" w:cs="Times New Roman"/>
          <w:lang w:eastAsia="en-GB"/>
        </w:rPr>
        <w:t>Architecture Diagram](</w:t>
      </w:r>
      <w:proofErr w:type="spellStart"/>
      <w:r w:rsidRPr="00CE4C05">
        <w:rPr>
          <w:rFonts w:ascii="Times New Roman" w:eastAsia="Times New Roman" w:hAnsi="Times New Roman" w:cs="Times New Roman"/>
          <w:lang w:eastAsia="en-GB"/>
        </w:rPr>
        <w:t>your_architecture_diagram</w:t>
      </w:r>
      <w:proofErr w:type="spellEnd"/>
    </w:p>
    <w:p w:rsidR="00CE4C05" w:rsidRPr="00CE4C05" w:rsidRDefault="00CE4C05" w:rsidP="00CE4C0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i/>
          <w:iCs/>
          <w:lang w:eastAsia="en-GB"/>
        </w:rPr>
        <w:t xml:space="preserve">Metrics flow from Node Exporter → Prometheus → </w:t>
      </w:r>
      <w:proofErr w:type="spellStart"/>
      <w:r w:rsidRPr="00CE4C05">
        <w:rPr>
          <w:rFonts w:ascii="Times New Roman" w:eastAsia="Times New Roman" w:hAnsi="Times New Roman" w:cs="Times New Roman"/>
          <w:i/>
          <w:iCs/>
          <w:lang w:eastAsia="en-GB"/>
        </w:rPr>
        <w:t>Thanos</w:t>
      </w:r>
      <w:proofErr w:type="spellEnd"/>
      <w:r w:rsidRPr="00CE4C05">
        <w:rPr>
          <w:rFonts w:ascii="Times New Roman" w:eastAsia="Times New Roman" w:hAnsi="Times New Roman" w:cs="Times New Roman"/>
          <w:i/>
          <w:iCs/>
          <w:lang w:eastAsia="en-GB"/>
        </w:rPr>
        <w:t xml:space="preserve"> Sidecar → </w:t>
      </w:r>
      <w:proofErr w:type="spellStart"/>
      <w:r w:rsidRPr="00CE4C05">
        <w:rPr>
          <w:rFonts w:ascii="Times New Roman" w:eastAsia="Times New Roman" w:hAnsi="Times New Roman" w:cs="Times New Roman"/>
          <w:i/>
          <w:iCs/>
          <w:lang w:eastAsia="en-GB"/>
        </w:rPr>
        <w:t>Thanos</w:t>
      </w:r>
      <w:proofErr w:type="spellEnd"/>
      <w:r w:rsidRPr="00CE4C05">
        <w:rPr>
          <w:rFonts w:ascii="Times New Roman" w:eastAsia="Times New Roman" w:hAnsi="Times New Roman" w:cs="Times New Roman"/>
          <w:i/>
          <w:iCs/>
          <w:lang w:eastAsia="en-GB"/>
        </w:rPr>
        <w:t xml:space="preserve"> Store → </w:t>
      </w:r>
      <w:proofErr w:type="spellStart"/>
      <w:r w:rsidRPr="00CE4C05">
        <w:rPr>
          <w:rFonts w:ascii="Times New Roman" w:eastAsia="Times New Roman" w:hAnsi="Times New Roman" w:cs="Times New Roman"/>
          <w:i/>
          <w:iCs/>
          <w:lang w:eastAsia="en-GB"/>
        </w:rPr>
        <w:t>Thanos</w:t>
      </w:r>
      <w:proofErr w:type="spellEnd"/>
      <w:r w:rsidRPr="00CE4C05">
        <w:rPr>
          <w:rFonts w:ascii="Times New Roman" w:eastAsia="Times New Roman" w:hAnsi="Times New Roman" w:cs="Times New Roman"/>
          <w:i/>
          <w:iCs/>
          <w:lang w:eastAsia="en-GB"/>
        </w:rPr>
        <w:t xml:space="preserve"> Query → Grafana. Alerts flow Prometheus → </w:t>
      </w:r>
      <w:proofErr w:type="spellStart"/>
      <w:r w:rsidRPr="00CE4C05">
        <w:rPr>
          <w:rFonts w:ascii="Times New Roman" w:eastAsia="Times New Roman" w:hAnsi="Times New Roman" w:cs="Times New Roman"/>
          <w:i/>
          <w:iCs/>
          <w:lang w:eastAsia="en-GB"/>
        </w:rPr>
        <w:t>Alertmanager</w:t>
      </w:r>
      <w:proofErr w:type="spellEnd"/>
      <w:r w:rsidRPr="00CE4C05">
        <w:rPr>
          <w:rFonts w:ascii="Times New Roman" w:eastAsia="Times New Roman" w:hAnsi="Times New Roman" w:cs="Times New Roman"/>
          <w:i/>
          <w:iCs/>
          <w:lang w:eastAsia="en-GB"/>
        </w:rPr>
        <w:t>. External access via Ingress.</w:t>
      </w:r>
    </w:p>
    <w:p w:rsidR="00CE4C05" w:rsidRPr="00CE4C05" w:rsidRDefault="00C949D5" w:rsidP="00CE4C05">
      <w:pPr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noProof/>
          <w:lang w:eastAsia="en-GB"/>
        </w:rPr>
        <w:pict>
          <v:rect id="_x0000_i1031" alt="" style="width:451pt;height:.05pt;mso-width-percent:0;mso-height-percent:0;mso-width-percent:0;mso-height-percent:0" o:hralign="center" o:hrstd="t" o:hr="t" fillcolor="#a0a0a0" stroked="f"/>
        </w:pict>
      </w:r>
    </w:p>
    <w:p w:rsidR="00CE4C05" w:rsidRPr="00CE4C05" w:rsidRDefault="00CE4C05" w:rsidP="00CE4C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Pre-requisites</w:t>
      </w:r>
    </w:p>
    <w:p w:rsidR="00CE4C05" w:rsidRPr="00CE4C05" w:rsidRDefault="00CE4C05" w:rsidP="00CE4C0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Kubernetes cluster managed by Rancher (version compatible with Rancher Monitoring v105+).</w:t>
      </w:r>
    </w:p>
    <w:p w:rsidR="00CE4C05" w:rsidRPr="00CE4C05" w:rsidRDefault="00CE4C05" w:rsidP="00CE4C0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 xml:space="preserve">PVC storage class configured to support </w:t>
      </w:r>
      <w:proofErr w:type="spellStart"/>
      <w:r w:rsidRPr="00CE4C05">
        <w:rPr>
          <w:rFonts w:ascii="Times New Roman" w:eastAsia="Times New Roman" w:hAnsi="Times New Roman" w:cs="Times New Roman"/>
          <w:lang w:eastAsia="en-GB"/>
        </w:rPr>
        <w:t>ReadWriteOnce</w:t>
      </w:r>
      <w:proofErr w:type="spellEnd"/>
      <w:r w:rsidRPr="00CE4C05">
        <w:rPr>
          <w:rFonts w:ascii="Times New Roman" w:eastAsia="Times New Roman" w:hAnsi="Times New Roman" w:cs="Times New Roman"/>
          <w:lang w:eastAsia="en-GB"/>
        </w:rPr>
        <w:t xml:space="preserve"> access mode.</w:t>
      </w:r>
    </w:p>
    <w:p w:rsidR="00CE4C05" w:rsidRPr="00CE4C05" w:rsidRDefault="00CE4C05" w:rsidP="00CE4C0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Internal container registry available with Rancher Monitoring images pushed.</w:t>
      </w:r>
    </w:p>
    <w:p w:rsidR="00CE4C05" w:rsidRPr="00CE4C05" w:rsidRDefault="00CE4C05" w:rsidP="00CE4C0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NGINX Ingress controller installed in the cluster.</w:t>
      </w:r>
    </w:p>
    <w:p w:rsidR="00CE4C05" w:rsidRPr="00CE4C05" w:rsidRDefault="00CE4C05" w:rsidP="00CE4C0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Helm version 3.x installed on deployment workstation.</w:t>
      </w:r>
    </w:p>
    <w:p w:rsidR="00CE4C05" w:rsidRPr="00CE4C05" w:rsidRDefault="00CE4C05" w:rsidP="00CE4C0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Access to Rancher CLI and Kubernetes API.</w:t>
      </w:r>
    </w:p>
    <w:p w:rsidR="00CE4C05" w:rsidRPr="00CE4C05" w:rsidRDefault="00C949D5" w:rsidP="00CE4C05">
      <w:pPr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noProof/>
          <w:lang w:eastAsia="en-GB"/>
        </w:rPr>
        <w:pict>
          <v:rect id="_x0000_i1030" alt="" style="width:451pt;height:.05pt;mso-width-percent:0;mso-height-percent:0;mso-width-percent:0;mso-height-percent:0" o:hralign="center" o:hrstd="t" o:hr="t" fillcolor="#a0a0a0" stroked="f"/>
        </w:pict>
      </w:r>
    </w:p>
    <w:p w:rsidR="00CE4C05" w:rsidRPr="00CE4C05" w:rsidRDefault="00CE4C05" w:rsidP="00CE4C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Installation</w:t>
      </w:r>
    </w:p>
    <w:p w:rsidR="00CE4C05" w:rsidRPr="00CE4C05" w:rsidRDefault="00CE4C05" w:rsidP="00CE4C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Prepare </w:t>
      </w:r>
      <w:proofErr w:type="spellStart"/>
      <w:r w:rsidRPr="00CE4C0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Airgapped</w:t>
      </w:r>
      <w:proofErr w:type="spellEnd"/>
      <w:r w:rsidRPr="00CE4C0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Environment</w:t>
      </w:r>
    </w:p>
    <w:p w:rsidR="00CE4C05" w:rsidRPr="00CE4C05" w:rsidRDefault="00CE4C05" w:rsidP="00CE4C0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 xml:space="preserve">Mirror Rancher Monitoring container images (Prometheus, </w:t>
      </w:r>
      <w:proofErr w:type="spellStart"/>
      <w:r w:rsidRPr="00CE4C05">
        <w:rPr>
          <w:rFonts w:ascii="Times New Roman" w:eastAsia="Times New Roman" w:hAnsi="Times New Roman" w:cs="Times New Roman"/>
          <w:lang w:eastAsia="en-GB"/>
        </w:rPr>
        <w:t>Alertmanager</w:t>
      </w:r>
      <w:proofErr w:type="spellEnd"/>
      <w:r w:rsidRPr="00CE4C05">
        <w:rPr>
          <w:rFonts w:ascii="Times New Roman" w:eastAsia="Times New Roman" w:hAnsi="Times New Roman" w:cs="Times New Roman"/>
          <w:lang w:eastAsia="en-GB"/>
        </w:rPr>
        <w:t xml:space="preserve">, Grafana, </w:t>
      </w:r>
      <w:proofErr w:type="spellStart"/>
      <w:r w:rsidRPr="00CE4C05">
        <w:rPr>
          <w:rFonts w:ascii="Times New Roman" w:eastAsia="Times New Roman" w:hAnsi="Times New Roman" w:cs="Times New Roman"/>
          <w:lang w:eastAsia="en-GB"/>
        </w:rPr>
        <w:t>Thanos</w:t>
      </w:r>
      <w:proofErr w:type="spellEnd"/>
      <w:r w:rsidRPr="00CE4C05">
        <w:rPr>
          <w:rFonts w:ascii="Times New Roman" w:eastAsia="Times New Roman" w:hAnsi="Times New Roman" w:cs="Times New Roman"/>
          <w:lang w:eastAsia="en-GB"/>
        </w:rPr>
        <w:t>, Node Exporter) to internal registry.</w:t>
      </w:r>
    </w:p>
    <w:p w:rsidR="00CE4C05" w:rsidRPr="00CE4C05" w:rsidRDefault="00CE4C05" w:rsidP="00CE4C0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Create required Kubernetes namespaces and RBAC roles.</w:t>
      </w:r>
    </w:p>
    <w:p w:rsidR="00CE4C05" w:rsidRPr="00CE4C05" w:rsidRDefault="00CE4C05" w:rsidP="00CE4C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Configure Persistent Storage</w:t>
      </w:r>
    </w:p>
    <w:p w:rsidR="00CE4C05" w:rsidRPr="00CE4C05" w:rsidRDefault="00CE4C05" w:rsidP="00CE4C0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Create or verify existing PVC storage class with adequate storage and access modes.</w:t>
      </w:r>
    </w:p>
    <w:p w:rsidR="00CE4C05" w:rsidRPr="00CE4C05" w:rsidRDefault="00CE4C05" w:rsidP="00CE4C0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 xml:space="preserve">Define PVC volumes via Helm values for Prometheus, </w:t>
      </w:r>
      <w:proofErr w:type="spellStart"/>
      <w:r w:rsidRPr="00CE4C05">
        <w:rPr>
          <w:rFonts w:ascii="Times New Roman" w:eastAsia="Times New Roman" w:hAnsi="Times New Roman" w:cs="Times New Roman"/>
          <w:lang w:eastAsia="en-GB"/>
        </w:rPr>
        <w:t>Alertmanager</w:t>
      </w:r>
      <w:proofErr w:type="spellEnd"/>
      <w:r w:rsidRPr="00CE4C05">
        <w:rPr>
          <w:rFonts w:ascii="Times New Roman" w:eastAsia="Times New Roman" w:hAnsi="Times New Roman" w:cs="Times New Roman"/>
          <w:lang w:eastAsia="en-GB"/>
        </w:rPr>
        <w:t xml:space="preserve">, Grafana, and </w:t>
      </w:r>
      <w:proofErr w:type="spellStart"/>
      <w:r w:rsidRPr="00CE4C05">
        <w:rPr>
          <w:rFonts w:ascii="Times New Roman" w:eastAsia="Times New Roman" w:hAnsi="Times New Roman" w:cs="Times New Roman"/>
          <w:lang w:eastAsia="en-GB"/>
        </w:rPr>
        <w:t>Thanos</w:t>
      </w:r>
      <w:proofErr w:type="spellEnd"/>
      <w:r w:rsidRPr="00CE4C05">
        <w:rPr>
          <w:rFonts w:ascii="Times New Roman" w:eastAsia="Times New Roman" w:hAnsi="Times New Roman" w:cs="Times New Roman"/>
          <w:lang w:eastAsia="en-GB"/>
        </w:rPr>
        <w:t xml:space="preserve"> components.</w:t>
      </w:r>
    </w:p>
    <w:p w:rsidR="00CE4C05" w:rsidRPr="00CE4C05" w:rsidRDefault="00CE4C05" w:rsidP="00CE4C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Setup Internal Container Registry</w:t>
      </w:r>
    </w:p>
    <w:p w:rsidR="00CE4C05" w:rsidRPr="00CE4C05" w:rsidRDefault="00CE4C05" w:rsidP="00CE4C0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 xml:space="preserve">Configure </w:t>
      </w:r>
      <w:proofErr w:type="spellStart"/>
      <w:r w:rsidRPr="00CE4C05">
        <w:rPr>
          <w:rFonts w:ascii="Times New Roman" w:eastAsia="Times New Roman" w:hAnsi="Times New Roman" w:cs="Times New Roman"/>
          <w:lang w:eastAsia="en-GB"/>
        </w:rPr>
        <w:t>imagePullSecrets</w:t>
      </w:r>
      <w:proofErr w:type="spellEnd"/>
      <w:r w:rsidRPr="00CE4C05">
        <w:rPr>
          <w:rFonts w:ascii="Times New Roman" w:eastAsia="Times New Roman" w:hAnsi="Times New Roman" w:cs="Times New Roman"/>
          <w:lang w:eastAsia="en-GB"/>
        </w:rPr>
        <w:t xml:space="preserve"> in Kubernetes namespaces to pull from internal registry.</w:t>
      </w:r>
    </w:p>
    <w:p w:rsidR="00CE4C05" w:rsidRPr="00CE4C05" w:rsidRDefault="00CE4C05" w:rsidP="00CE4C0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Ensure Helm chart values reference proper internal image URLs.</w:t>
      </w:r>
    </w:p>
    <w:p w:rsidR="00CE4C05" w:rsidRPr="00CE4C05" w:rsidRDefault="00CE4C05" w:rsidP="00CE4C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Configure Helm Chart Values</w:t>
      </w:r>
    </w:p>
    <w:p w:rsidR="00CE4C05" w:rsidRPr="00CE4C05" w:rsidRDefault="00CE4C05" w:rsidP="00CE4C0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 xml:space="preserve">Create a </w:t>
      </w:r>
      <w:proofErr w:type="spellStart"/>
      <w:proofErr w:type="gramStart"/>
      <w:r w:rsidRPr="00CE4C05">
        <w:rPr>
          <w:rFonts w:ascii="Courier New" w:eastAsia="Times New Roman" w:hAnsi="Courier New" w:cs="Courier New"/>
          <w:sz w:val="20"/>
          <w:szCs w:val="20"/>
          <w:lang w:eastAsia="en-GB"/>
        </w:rPr>
        <w:t>values.yaml</w:t>
      </w:r>
      <w:proofErr w:type="spellEnd"/>
      <w:proofErr w:type="gramEnd"/>
      <w:r w:rsidRPr="00CE4C05">
        <w:rPr>
          <w:rFonts w:ascii="Times New Roman" w:eastAsia="Times New Roman" w:hAnsi="Times New Roman" w:cs="Times New Roman"/>
          <w:lang w:eastAsia="en-GB"/>
        </w:rPr>
        <w:t xml:space="preserve"> with entries such as: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E4C05">
        <w:rPr>
          <w:rFonts w:ascii="Courier New" w:eastAsia="Times New Roman" w:hAnsi="Courier New" w:cs="Courier New"/>
          <w:sz w:val="20"/>
          <w:szCs w:val="20"/>
          <w:lang w:eastAsia="en-GB"/>
        </w:rPr>
        <w:t>text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global: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systemDefaultRegistry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 "&lt;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internal_registry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&gt;"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alertmanager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enabled: true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ingress: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enabled: true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hosts: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- alertmanager.example.com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alertmanagerSpec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externalUrl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 "https://alertmanager.example.com"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storage: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volumeClaimTemplate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  spec: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  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storageClassName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 "&lt;your-storage-class&gt;"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  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accessModes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 ["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ReadWriteOnce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"]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    resources: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      requests: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        storage: "10Gi"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prometheus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ingress: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enabled: true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hosts: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- prometheus.example.com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prometheusSpec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externalUrl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 "https://prometheus.example.com"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storageSpec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lastRenderedPageBreak/>
        <w:t xml:space="preserve">    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volumeClaimTemplate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  spec: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  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storageClassName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 "&lt;your-storage-class&gt;"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  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accessModes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 ["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ReadWriteOnce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"]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    resources: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      requests: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        storage: "50Gi"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retention: "15d"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thanos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create: true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image: "&lt;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internal_registry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&gt;/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thanos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/</w:t>
      </w:r>
      <w:proofErr w:type="gram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thanos:v</w:t>
      </w:r>
      <w:proofErr w:type="gram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0.35.1"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version: "v0.35.1"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logLevel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 info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objectStorageConfig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  name: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thanos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-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objstore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-config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  key: </w:t>
      </w:r>
      <w:proofErr w:type="spellStart"/>
      <w:proofErr w:type="gram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thanos.yaml</w:t>
      </w:r>
      <w:proofErr w:type="spellEnd"/>
      <w:proofErr w:type="gramEnd"/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grafana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enabled: true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ingress: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enabled: true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hosts: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- grafana.example.com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url: "https://grafana.example.com"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persistence: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enabled: true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type: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pvc</w:t>
      </w:r>
      <w:proofErr w:type="spellEnd"/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storageClassName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 "&lt;your-storage-class&gt;"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accessModes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 ["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ReadWriteOnce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"]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size: "10Gi"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dashboards: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enabled: true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customDashboards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my-namespace-dashboard: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gnetId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 1860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datasource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 Prometheus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prometheus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-node-exporter: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enabled: true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thanos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enabled: true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objstoreConfig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 |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type: FILESYSTEM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config: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directory: /data/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thanos</w:t>
      </w:r>
      <w:proofErr w:type="spellEnd"/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persistence: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enabled: true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storageClass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 "&lt;your-storage-class&gt;"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accessModes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 ["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ReadWriteOnce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"]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size: "100Gi"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compact: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enabled: true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persistence: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enabled: true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storageClass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 "&lt;your-storage-class&gt;"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accessModes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 ["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ReadWriteOnce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"]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size: "20Gi"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storegateway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lastRenderedPageBreak/>
        <w:t xml:space="preserve">    enabled: true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persistence: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enabled: true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storageClass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 "&lt;your-storage-class&gt;"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accessModes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 ["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ReadWriteOnce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"]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size: "20Gi"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query: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enabled: true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bucketweb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enabled: true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ruler: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enabled: true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persistence: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enabled: true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storageClass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 "&lt;your-storage-class&gt;"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accessModes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 ["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ReadWriteOnce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"]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    size: "20Gi"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images: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alertmanager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 "&lt;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internal_registry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&gt;/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prometheus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/</w:t>
      </w:r>
      <w:proofErr w:type="gram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alertmanager:v</w:t>
      </w:r>
      <w:proofErr w:type="gram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0.25.0"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prometheus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 "&lt;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internal_registry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&gt;/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prometheus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/</w:t>
      </w:r>
      <w:proofErr w:type="gram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prometheus:v</w:t>
      </w:r>
      <w:proofErr w:type="gram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2.45.0"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grafana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 "&lt;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internal_registry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&gt;/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grafana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/grafana:10.2.0"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nodeExporter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 "&lt;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internal_registry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&gt;/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prometheus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/node-</w:t>
      </w:r>
      <w:proofErr w:type="gram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exporter:v</w:t>
      </w:r>
      <w:proofErr w:type="gram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1.6.0"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thanos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: "&lt;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internal_registry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&gt;/</w:t>
      </w: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thanos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/</w:t>
      </w:r>
      <w:proofErr w:type="gram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thanos:v</w:t>
      </w:r>
      <w:proofErr w:type="gram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0.35.1"</w:t>
      </w:r>
    </w:p>
    <w:p w:rsidR="00CE4C05" w:rsidRPr="00CE4C05" w:rsidRDefault="00CE4C05" w:rsidP="00CE4C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Deploy Rancher Monitoring Stack</w:t>
      </w:r>
    </w:p>
    <w:p w:rsidR="00CE4C05" w:rsidRPr="00CE4C05" w:rsidRDefault="00CE4C05" w:rsidP="00CE4C0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Add Rancher monitoring helm repo if needed.</w:t>
      </w:r>
    </w:p>
    <w:p w:rsidR="00CE4C05" w:rsidRPr="00CE4C05" w:rsidRDefault="00CE4C05" w:rsidP="00CE4C0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Use Helm CLI to deploy using custom values: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E4C05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helm upgrade --install rancher-monitoring rancher-monitoring-chart \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--namespace cattle-monitoring-system \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 -f </w:t>
      </w:r>
      <w:proofErr w:type="spellStart"/>
      <w:proofErr w:type="gram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values.yaml</w:t>
      </w:r>
      <w:proofErr w:type="spellEnd"/>
      <w:proofErr w:type="gramEnd"/>
    </w:p>
    <w:p w:rsidR="00CE4C05" w:rsidRPr="00CE4C05" w:rsidRDefault="00CE4C05" w:rsidP="00CE4C0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Verify all pods are running: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E4C05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:rsidR="00CE4C05" w:rsidRPr="00CE4C05" w:rsidRDefault="00CE4C05" w:rsidP="00CE4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</w:pPr>
      <w:proofErr w:type="spellStart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>kubectl</w:t>
      </w:r>
      <w:proofErr w:type="spellEnd"/>
      <w:r w:rsidRPr="00CE4C05">
        <w:rPr>
          <w:rFonts w:ascii="inherit" w:eastAsia="Times New Roman" w:hAnsi="inherit" w:cs="Courier New"/>
          <w:color w:val="C5C8C6"/>
          <w:sz w:val="20"/>
          <w:szCs w:val="20"/>
          <w:lang w:eastAsia="en-GB"/>
        </w:rPr>
        <w:t xml:space="preserve"> get pods -n cattle-monitoring-system</w:t>
      </w:r>
    </w:p>
    <w:p w:rsidR="00CE4C05" w:rsidRPr="00CE4C05" w:rsidRDefault="00C949D5" w:rsidP="00CE4C05">
      <w:pPr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noProof/>
          <w:lang w:eastAsia="en-GB"/>
        </w:rPr>
        <w:pict>
          <v:rect id="_x0000_i1029" alt="" style="width:451pt;height:.05pt;mso-width-percent:0;mso-height-percent:0;mso-width-percent:0;mso-height-percent:0" o:hralign="center" o:hrstd="t" o:hr="t" fillcolor="#a0a0a0" stroked="f"/>
        </w:pict>
      </w:r>
    </w:p>
    <w:p w:rsidR="00CE4C05" w:rsidRPr="00CE4C05" w:rsidRDefault="00CE4C05" w:rsidP="00CE4C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Component Details</w:t>
      </w:r>
    </w:p>
    <w:p w:rsidR="00CE4C05" w:rsidRPr="00CE4C05" w:rsidRDefault="00CE4C05" w:rsidP="00CE4C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Prometheus</w:t>
      </w:r>
    </w:p>
    <w:p w:rsidR="00CE4C05" w:rsidRPr="00CE4C05" w:rsidRDefault="00CE4C05" w:rsidP="00CE4C0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Scrapes cluster and node metrics.</w:t>
      </w:r>
    </w:p>
    <w:p w:rsidR="00CE4C05" w:rsidRPr="00CE4C05" w:rsidRDefault="00CE4C05" w:rsidP="00CE4C0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Has configured retention of 15 days locally.</w:t>
      </w:r>
    </w:p>
    <w:p w:rsidR="00CE4C05" w:rsidRPr="00CE4C05" w:rsidRDefault="00CE4C05" w:rsidP="00CE4C0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 xml:space="preserve">Runs a </w:t>
      </w:r>
      <w:proofErr w:type="spellStart"/>
      <w:r w:rsidRPr="00CE4C05">
        <w:rPr>
          <w:rFonts w:ascii="Times New Roman" w:eastAsia="Times New Roman" w:hAnsi="Times New Roman" w:cs="Times New Roman"/>
          <w:lang w:eastAsia="en-GB"/>
        </w:rPr>
        <w:t>Thanos</w:t>
      </w:r>
      <w:proofErr w:type="spellEnd"/>
      <w:r w:rsidRPr="00CE4C05">
        <w:rPr>
          <w:rFonts w:ascii="Times New Roman" w:eastAsia="Times New Roman" w:hAnsi="Times New Roman" w:cs="Times New Roman"/>
          <w:lang w:eastAsia="en-GB"/>
        </w:rPr>
        <w:t xml:space="preserve"> sidecar to upload blocks to </w:t>
      </w:r>
      <w:proofErr w:type="spellStart"/>
      <w:r w:rsidRPr="00CE4C05">
        <w:rPr>
          <w:rFonts w:ascii="Times New Roman" w:eastAsia="Times New Roman" w:hAnsi="Times New Roman" w:cs="Times New Roman"/>
          <w:lang w:eastAsia="en-GB"/>
        </w:rPr>
        <w:t>Thanos</w:t>
      </w:r>
      <w:proofErr w:type="spellEnd"/>
      <w:r w:rsidRPr="00CE4C05">
        <w:rPr>
          <w:rFonts w:ascii="Times New Roman" w:eastAsia="Times New Roman" w:hAnsi="Times New Roman" w:cs="Times New Roman"/>
          <w:lang w:eastAsia="en-GB"/>
        </w:rPr>
        <w:t xml:space="preserve"> PVC storage.</w:t>
      </w:r>
    </w:p>
    <w:p w:rsidR="00CE4C05" w:rsidRPr="00CE4C05" w:rsidRDefault="00CE4C05" w:rsidP="00CE4C0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 xml:space="preserve">Evaluates alerting rules and forwards alerts to </w:t>
      </w:r>
      <w:proofErr w:type="spellStart"/>
      <w:r w:rsidRPr="00CE4C05">
        <w:rPr>
          <w:rFonts w:ascii="Times New Roman" w:eastAsia="Times New Roman" w:hAnsi="Times New Roman" w:cs="Times New Roman"/>
          <w:lang w:eastAsia="en-GB"/>
        </w:rPr>
        <w:t>Alertmanager</w:t>
      </w:r>
      <w:proofErr w:type="spellEnd"/>
      <w:r w:rsidRPr="00CE4C05">
        <w:rPr>
          <w:rFonts w:ascii="Times New Roman" w:eastAsia="Times New Roman" w:hAnsi="Times New Roman" w:cs="Times New Roman"/>
          <w:lang w:eastAsia="en-GB"/>
        </w:rPr>
        <w:t>.</w:t>
      </w:r>
    </w:p>
    <w:p w:rsidR="00CE4C05" w:rsidRPr="00CE4C05" w:rsidRDefault="00CE4C05" w:rsidP="00CE4C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CE4C0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Alertmanager</w:t>
      </w:r>
      <w:proofErr w:type="spellEnd"/>
    </w:p>
    <w:p w:rsidR="00CE4C05" w:rsidRPr="00CE4C05" w:rsidRDefault="00CE4C05" w:rsidP="00CE4C0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lastRenderedPageBreak/>
        <w:t>Receives alerts from Prometheus and routes notifications to configured receivers (email, Slack, etc).</w:t>
      </w:r>
    </w:p>
    <w:p w:rsidR="00CE4C05" w:rsidRPr="00CE4C05" w:rsidRDefault="00CE4C05" w:rsidP="00CE4C0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Highly available and persistent through PVC.</w:t>
      </w:r>
    </w:p>
    <w:p w:rsidR="00CE4C05" w:rsidRPr="00CE4C05" w:rsidRDefault="00CE4C05" w:rsidP="00CE4C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Grafana</w:t>
      </w:r>
    </w:p>
    <w:p w:rsidR="00CE4C05" w:rsidRPr="00CE4C05" w:rsidRDefault="00CE4C05" w:rsidP="00CE4C0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 xml:space="preserve">Provides dashboards and visualization of metrics sourced from Prometheus or </w:t>
      </w:r>
      <w:proofErr w:type="spellStart"/>
      <w:r w:rsidRPr="00CE4C05">
        <w:rPr>
          <w:rFonts w:ascii="Times New Roman" w:eastAsia="Times New Roman" w:hAnsi="Times New Roman" w:cs="Times New Roman"/>
          <w:lang w:eastAsia="en-GB"/>
        </w:rPr>
        <w:t>Thanos</w:t>
      </w:r>
      <w:proofErr w:type="spellEnd"/>
      <w:r w:rsidRPr="00CE4C05">
        <w:rPr>
          <w:rFonts w:ascii="Times New Roman" w:eastAsia="Times New Roman" w:hAnsi="Times New Roman" w:cs="Times New Roman"/>
          <w:lang w:eastAsia="en-GB"/>
        </w:rPr>
        <w:t xml:space="preserve"> Query APIs.</w:t>
      </w:r>
    </w:p>
    <w:p w:rsidR="00CE4C05" w:rsidRPr="00CE4C05" w:rsidRDefault="00CE4C05" w:rsidP="00CE4C0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 xml:space="preserve">Supports custom dashboards configured via Helm values or </w:t>
      </w:r>
      <w:proofErr w:type="spellStart"/>
      <w:r w:rsidRPr="00CE4C05">
        <w:rPr>
          <w:rFonts w:ascii="Times New Roman" w:eastAsia="Times New Roman" w:hAnsi="Times New Roman" w:cs="Times New Roman"/>
          <w:lang w:eastAsia="en-GB"/>
        </w:rPr>
        <w:t>ConfigMaps</w:t>
      </w:r>
      <w:proofErr w:type="spellEnd"/>
      <w:r w:rsidRPr="00CE4C05">
        <w:rPr>
          <w:rFonts w:ascii="Times New Roman" w:eastAsia="Times New Roman" w:hAnsi="Times New Roman" w:cs="Times New Roman"/>
          <w:lang w:eastAsia="en-GB"/>
        </w:rPr>
        <w:t>.</w:t>
      </w:r>
    </w:p>
    <w:p w:rsidR="00CE4C05" w:rsidRPr="00CE4C05" w:rsidRDefault="00CE4C05" w:rsidP="00CE4C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Node Exporter</w:t>
      </w:r>
    </w:p>
    <w:p w:rsidR="00CE4C05" w:rsidRPr="00CE4C05" w:rsidRDefault="00CE4C05" w:rsidP="00CE4C0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 xml:space="preserve">Runs as a </w:t>
      </w:r>
      <w:proofErr w:type="spellStart"/>
      <w:r w:rsidRPr="00CE4C05">
        <w:rPr>
          <w:rFonts w:ascii="Times New Roman" w:eastAsia="Times New Roman" w:hAnsi="Times New Roman" w:cs="Times New Roman"/>
          <w:lang w:eastAsia="en-GB"/>
        </w:rPr>
        <w:t>DaemonSet</w:t>
      </w:r>
      <w:proofErr w:type="spellEnd"/>
      <w:r w:rsidRPr="00CE4C05">
        <w:rPr>
          <w:rFonts w:ascii="Times New Roman" w:eastAsia="Times New Roman" w:hAnsi="Times New Roman" w:cs="Times New Roman"/>
          <w:lang w:eastAsia="en-GB"/>
        </w:rPr>
        <w:t xml:space="preserve"> on each node.</w:t>
      </w:r>
    </w:p>
    <w:p w:rsidR="00CE4C05" w:rsidRPr="00CE4C05" w:rsidRDefault="00CE4C05" w:rsidP="00CE4C0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Collects OS and hardware-level metrics for Prometheus scraping.</w:t>
      </w:r>
    </w:p>
    <w:p w:rsidR="00CE4C05" w:rsidRPr="00CE4C05" w:rsidRDefault="00CE4C05" w:rsidP="00CE4C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CE4C0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Thanos</w:t>
      </w:r>
      <w:proofErr w:type="spellEnd"/>
    </w:p>
    <w:p w:rsidR="00CE4C05" w:rsidRPr="00CE4C05" w:rsidRDefault="00CE4C05" w:rsidP="00CE4C0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Extends Prometheus with horizontally scalable long-term storage and federation.</w:t>
      </w:r>
    </w:p>
    <w:p w:rsidR="00CE4C05" w:rsidRPr="00CE4C05" w:rsidRDefault="00CE4C05" w:rsidP="00CE4C0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Components:</w:t>
      </w:r>
    </w:p>
    <w:p w:rsidR="00CE4C05" w:rsidRPr="00CE4C05" w:rsidRDefault="00CE4C05" w:rsidP="00CE4C0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Sidecar for data upload alongside Prometheus.</w:t>
      </w:r>
    </w:p>
    <w:p w:rsidR="00CE4C05" w:rsidRPr="00CE4C05" w:rsidRDefault="00CE4C05" w:rsidP="00CE4C0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Store Gateway for serving stored metrics.</w:t>
      </w:r>
    </w:p>
    <w:p w:rsidR="00CE4C05" w:rsidRPr="00CE4C05" w:rsidRDefault="00CE4C05" w:rsidP="00CE4C0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Compactor for efficient data management.</w:t>
      </w:r>
    </w:p>
    <w:p w:rsidR="00CE4C05" w:rsidRPr="00CE4C05" w:rsidRDefault="00CE4C05" w:rsidP="00CE4C0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Query API merges data from multiple sources.</w:t>
      </w:r>
    </w:p>
    <w:p w:rsidR="00CE4C05" w:rsidRPr="00CE4C05" w:rsidRDefault="00CE4C05" w:rsidP="00CE4C0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Bucket Web UI for storage browsing.</w:t>
      </w:r>
    </w:p>
    <w:p w:rsidR="00CE4C05" w:rsidRPr="00CE4C05" w:rsidRDefault="00CE4C05" w:rsidP="00CE4C0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Ruler for scalable rule evaluation.</w:t>
      </w:r>
    </w:p>
    <w:p w:rsidR="00CE4C05" w:rsidRPr="00CE4C05" w:rsidRDefault="00CE4C05" w:rsidP="00CE4C0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 xml:space="preserve">Uses PVC-backed storage configured with </w:t>
      </w:r>
      <w:proofErr w:type="spellStart"/>
      <w:r w:rsidRPr="00CE4C05">
        <w:rPr>
          <w:rFonts w:ascii="Times New Roman" w:eastAsia="Times New Roman" w:hAnsi="Times New Roman" w:cs="Times New Roman"/>
          <w:lang w:eastAsia="en-GB"/>
        </w:rPr>
        <w:t>storageclass</w:t>
      </w:r>
      <w:proofErr w:type="spellEnd"/>
      <w:r w:rsidRPr="00CE4C05">
        <w:rPr>
          <w:rFonts w:ascii="Times New Roman" w:eastAsia="Times New Roman" w:hAnsi="Times New Roman" w:cs="Times New Roman"/>
          <w:lang w:eastAsia="en-GB"/>
        </w:rPr>
        <w:t xml:space="preserve"> for persistence in </w:t>
      </w:r>
      <w:proofErr w:type="spellStart"/>
      <w:r w:rsidRPr="00CE4C05">
        <w:rPr>
          <w:rFonts w:ascii="Times New Roman" w:eastAsia="Times New Roman" w:hAnsi="Times New Roman" w:cs="Times New Roman"/>
          <w:lang w:eastAsia="en-GB"/>
        </w:rPr>
        <w:t>airgapped</w:t>
      </w:r>
      <w:proofErr w:type="spellEnd"/>
      <w:r w:rsidRPr="00CE4C05">
        <w:rPr>
          <w:rFonts w:ascii="Times New Roman" w:eastAsia="Times New Roman" w:hAnsi="Times New Roman" w:cs="Times New Roman"/>
          <w:lang w:eastAsia="en-GB"/>
        </w:rPr>
        <w:t xml:space="preserve"> mode.</w:t>
      </w:r>
    </w:p>
    <w:p w:rsidR="00CE4C05" w:rsidRPr="00CE4C05" w:rsidRDefault="00C949D5" w:rsidP="00CE4C05">
      <w:pPr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noProof/>
          <w:lang w:eastAsia="en-GB"/>
        </w:rPr>
        <w:pict>
          <v:rect id="_x0000_i1028" alt="" style="width:451pt;height:.05pt;mso-width-percent:0;mso-height-percent:0;mso-width-percent:0;mso-height-percent:0" o:hralign="center" o:hrstd="t" o:hr="t" fillcolor="#a0a0a0" stroked="f"/>
        </w:pict>
      </w:r>
    </w:p>
    <w:p w:rsidR="00CE4C05" w:rsidRPr="00CE4C05" w:rsidRDefault="00CE4C05" w:rsidP="00CE4C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Operational Considerations</w:t>
      </w:r>
    </w:p>
    <w:p w:rsidR="00CE4C05" w:rsidRPr="00CE4C05" w:rsidRDefault="00CE4C05" w:rsidP="00CE4C0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Plan storage sizing carefully based on retention policies.</w:t>
      </w:r>
    </w:p>
    <w:p w:rsidR="00CE4C05" w:rsidRPr="00CE4C05" w:rsidRDefault="00CE4C05" w:rsidP="00CE4C0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Keep the internal registry fully synchronized for all required images.</w:t>
      </w:r>
    </w:p>
    <w:p w:rsidR="00CE4C05" w:rsidRPr="00CE4C05" w:rsidRDefault="00CE4C05" w:rsidP="00CE4C0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Verify ingress hostnames and TLS setups for secure external access.</w:t>
      </w:r>
    </w:p>
    <w:p w:rsidR="00CE4C05" w:rsidRPr="00CE4C05" w:rsidRDefault="00CE4C05" w:rsidP="00CE4C0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Monitor component logs and alerting workflows regularly.</w:t>
      </w:r>
    </w:p>
    <w:p w:rsidR="00CE4C05" w:rsidRPr="00CE4C05" w:rsidRDefault="00CE4C05" w:rsidP="00CE4C0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Perform regular backups of persistent volumes if possible.</w:t>
      </w:r>
    </w:p>
    <w:p w:rsidR="00CE4C05" w:rsidRPr="00CE4C05" w:rsidRDefault="00C949D5" w:rsidP="00CE4C05">
      <w:pPr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noProof/>
          <w:lang w:eastAsia="en-GB"/>
        </w:rPr>
        <w:pict>
          <v:rect id="_x0000_i1027" alt="" style="width:451pt;height:.05pt;mso-width-percent:0;mso-height-percent:0;mso-width-percent:0;mso-height-percent:0" o:hralign="center" o:hrstd="t" o:hr="t" fillcolor="#a0a0a0" stroked="f"/>
        </w:pict>
      </w:r>
    </w:p>
    <w:p w:rsidR="00CE4C05" w:rsidRPr="00CE4C05" w:rsidRDefault="00CE4C05" w:rsidP="00CE4C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Troubleshooting</w:t>
      </w:r>
    </w:p>
    <w:p w:rsidR="00CE4C05" w:rsidRPr="00CE4C05" w:rsidRDefault="00CE4C05" w:rsidP="00CE4C0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lang w:eastAsia="en-GB"/>
        </w:rPr>
        <w:t>Pods not starting</w:t>
      </w:r>
      <w:r w:rsidRPr="00CE4C05">
        <w:rPr>
          <w:rFonts w:ascii="Times New Roman" w:eastAsia="Times New Roman" w:hAnsi="Times New Roman" w:cs="Times New Roman"/>
          <w:lang w:eastAsia="en-GB"/>
        </w:rPr>
        <w:t>: Check PVC and storage class configurations.</w:t>
      </w:r>
    </w:p>
    <w:p w:rsidR="00CE4C05" w:rsidRPr="00CE4C05" w:rsidRDefault="00CE4C05" w:rsidP="00CE4C0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lang w:eastAsia="en-GB"/>
        </w:rPr>
        <w:t>Image pull errors</w:t>
      </w:r>
      <w:r w:rsidRPr="00CE4C05">
        <w:rPr>
          <w:rFonts w:ascii="Times New Roman" w:eastAsia="Times New Roman" w:hAnsi="Times New Roman" w:cs="Times New Roman"/>
          <w:lang w:eastAsia="en-GB"/>
        </w:rPr>
        <w:t xml:space="preserve">: Ensure </w:t>
      </w:r>
      <w:proofErr w:type="spellStart"/>
      <w:r w:rsidRPr="00CE4C05">
        <w:rPr>
          <w:rFonts w:ascii="Times New Roman" w:eastAsia="Times New Roman" w:hAnsi="Times New Roman" w:cs="Times New Roman"/>
          <w:lang w:eastAsia="en-GB"/>
        </w:rPr>
        <w:t>imagePullSecrets</w:t>
      </w:r>
      <w:proofErr w:type="spellEnd"/>
      <w:r w:rsidRPr="00CE4C05">
        <w:rPr>
          <w:rFonts w:ascii="Times New Roman" w:eastAsia="Times New Roman" w:hAnsi="Times New Roman" w:cs="Times New Roman"/>
          <w:lang w:eastAsia="en-GB"/>
        </w:rPr>
        <w:t xml:space="preserve"> are correct and registry accessible.</w:t>
      </w:r>
    </w:p>
    <w:p w:rsidR="00CE4C05" w:rsidRPr="00CE4C05" w:rsidRDefault="00CE4C05" w:rsidP="00CE4C0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lang w:eastAsia="en-GB"/>
        </w:rPr>
        <w:t>Alert routing failures</w:t>
      </w:r>
      <w:r w:rsidRPr="00CE4C05">
        <w:rPr>
          <w:rFonts w:ascii="Times New Roman" w:eastAsia="Times New Roman" w:hAnsi="Times New Roman" w:cs="Times New Roman"/>
          <w:lang w:eastAsia="en-GB"/>
        </w:rPr>
        <w:t xml:space="preserve">: Validate </w:t>
      </w:r>
      <w:proofErr w:type="spellStart"/>
      <w:r w:rsidRPr="00CE4C05">
        <w:rPr>
          <w:rFonts w:ascii="Times New Roman" w:eastAsia="Times New Roman" w:hAnsi="Times New Roman" w:cs="Times New Roman"/>
          <w:lang w:eastAsia="en-GB"/>
        </w:rPr>
        <w:t>Alertmanager</w:t>
      </w:r>
      <w:proofErr w:type="spellEnd"/>
      <w:r w:rsidRPr="00CE4C05">
        <w:rPr>
          <w:rFonts w:ascii="Times New Roman" w:eastAsia="Times New Roman" w:hAnsi="Times New Roman" w:cs="Times New Roman"/>
          <w:lang w:eastAsia="en-GB"/>
        </w:rPr>
        <w:t xml:space="preserve"> config and reachable notification endpoints.</w:t>
      </w:r>
    </w:p>
    <w:p w:rsidR="00CE4C05" w:rsidRPr="00CE4C05" w:rsidRDefault="00CE4C05" w:rsidP="00CE4C0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Data missing in Grafana</w:t>
      </w:r>
      <w:r w:rsidRPr="00CE4C05">
        <w:rPr>
          <w:rFonts w:ascii="Times New Roman" w:eastAsia="Times New Roman" w:hAnsi="Times New Roman" w:cs="Times New Roman"/>
          <w:lang w:eastAsia="en-GB"/>
        </w:rPr>
        <w:t xml:space="preserve">: Confirm Prometheus and </w:t>
      </w:r>
      <w:proofErr w:type="spellStart"/>
      <w:r w:rsidRPr="00CE4C05">
        <w:rPr>
          <w:rFonts w:ascii="Times New Roman" w:eastAsia="Times New Roman" w:hAnsi="Times New Roman" w:cs="Times New Roman"/>
          <w:lang w:eastAsia="en-GB"/>
        </w:rPr>
        <w:t>Thanos</w:t>
      </w:r>
      <w:proofErr w:type="spellEnd"/>
      <w:r w:rsidRPr="00CE4C05">
        <w:rPr>
          <w:rFonts w:ascii="Times New Roman" w:eastAsia="Times New Roman" w:hAnsi="Times New Roman" w:cs="Times New Roman"/>
          <w:lang w:eastAsia="en-GB"/>
        </w:rPr>
        <w:t xml:space="preserve"> are up and integrated properly.</w:t>
      </w:r>
    </w:p>
    <w:p w:rsidR="00CE4C05" w:rsidRPr="00CE4C05" w:rsidRDefault="00C949D5" w:rsidP="00CE4C05">
      <w:pPr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noProof/>
          <w:lang w:eastAsia="en-GB"/>
        </w:rPr>
        <w:pict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:rsidR="00CE4C05" w:rsidRPr="00CE4C05" w:rsidRDefault="00CE4C05" w:rsidP="00CE4C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E4C0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Reference Links</w:t>
      </w:r>
    </w:p>
    <w:p w:rsidR="00CE4C05" w:rsidRPr="00CE4C05" w:rsidRDefault="00CE4C05" w:rsidP="00CE4C0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hyperlink r:id="rId25" w:tgtFrame="_blank" w:history="1"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Rancher Monitoring Helm Chart GitHub</w:t>
        </w:r>
      </w:hyperlink>
    </w:p>
    <w:p w:rsidR="00CE4C05" w:rsidRPr="00CE4C05" w:rsidRDefault="00CE4C05" w:rsidP="00CE4C0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hyperlink r:id="rId26" w:tgtFrame="_blank" w:history="1"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Prometheus Official Documentation</w:t>
        </w:r>
      </w:hyperlink>
    </w:p>
    <w:p w:rsidR="00CE4C05" w:rsidRPr="00CE4C05" w:rsidRDefault="00CE4C05" w:rsidP="00CE4C0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hyperlink r:id="rId27" w:tgtFrame="_blank" w:history="1">
        <w:proofErr w:type="spellStart"/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Thanos</w:t>
        </w:r>
        <w:proofErr w:type="spellEnd"/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 xml:space="preserve"> Official Documentation</w:t>
        </w:r>
      </w:hyperlink>
    </w:p>
    <w:p w:rsidR="00CE4C05" w:rsidRPr="00CE4C05" w:rsidRDefault="00CE4C05" w:rsidP="00CE4C0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hyperlink r:id="rId28" w:tgtFrame="_blank" w:history="1"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Grafana Official Documentation</w:t>
        </w:r>
      </w:hyperlink>
    </w:p>
    <w:p w:rsidR="00CE4C05" w:rsidRPr="00CE4C05" w:rsidRDefault="00CE4C05" w:rsidP="00CE4C0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hyperlink r:id="rId29" w:tgtFrame="_blank" w:history="1"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Rancher Docs - Monitoring &amp; Alerting</w:t>
        </w:r>
      </w:hyperlink>
    </w:p>
    <w:p w:rsidR="00CE4C05" w:rsidRPr="00CE4C05" w:rsidRDefault="00CE4C05" w:rsidP="00CE4C0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hyperlink r:id="rId30" w:tgtFrame="_blank" w:history="1">
        <w:r w:rsidRPr="00CE4C0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Kubernetes Persistent Volumes</w:t>
        </w:r>
      </w:hyperlink>
    </w:p>
    <w:p w:rsidR="00CE4C05" w:rsidRPr="00CE4C05" w:rsidRDefault="00C949D5" w:rsidP="00CE4C05">
      <w:pPr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noProof/>
          <w:lang w:eastAsia="en-GB"/>
        </w:rPr>
        <w:pict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:rsidR="00CE4C05" w:rsidRPr="00CE4C05" w:rsidRDefault="00CE4C05" w:rsidP="00CE4C0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 xml:space="preserve">This document is suitable as a Confluence wiki page or internal technical reference to simplify the deployment and operation of Rancher Monitoring in disconnected </w:t>
      </w:r>
      <w:proofErr w:type="spellStart"/>
      <w:r w:rsidRPr="00CE4C05">
        <w:rPr>
          <w:rFonts w:ascii="Times New Roman" w:eastAsia="Times New Roman" w:hAnsi="Times New Roman" w:cs="Times New Roman"/>
          <w:lang w:eastAsia="en-GB"/>
        </w:rPr>
        <w:t>airgapped</w:t>
      </w:r>
      <w:proofErr w:type="spellEnd"/>
      <w:r w:rsidRPr="00CE4C05">
        <w:rPr>
          <w:rFonts w:ascii="Times New Roman" w:eastAsia="Times New Roman" w:hAnsi="Times New Roman" w:cs="Times New Roman"/>
          <w:lang w:eastAsia="en-GB"/>
        </w:rPr>
        <w:t xml:space="preserve"> environments, ensuring observability best practices and resilience.</w:t>
      </w:r>
    </w:p>
    <w:p w:rsidR="00CE4C05" w:rsidRPr="00CE4C05" w:rsidRDefault="00CE4C05" w:rsidP="00CE4C0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If needed, detailed architecture diagrams and flowcharts can be added as supporting visual material.</w:t>
      </w:r>
    </w:p>
    <w:p w:rsidR="00CE4C05" w:rsidRPr="00CE4C05" w:rsidRDefault="00CE4C05" w:rsidP="00CE4C05">
      <w:pPr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Add to follow-up</w:t>
      </w:r>
    </w:p>
    <w:p w:rsidR="00CE4C05" w:rsidRPr="00CE4C05" w:rsidRDefault="00CE4C05" w:rsidP="00CE4C05">
      <w:pPr>
        <w:rPr>
          <w:rFonts w:ascii="Times New Roman" w:eastAsia="Times New Roman" w:hAnsi="Times New Roman" w:cs="Times New Roman"/>
          <w:lang w:eastAsia="en-GB"/>
        </w:rPr>
      </w:pPr>
      <w:r w:rsidRPr="00CE4C05">
        <w:rPr>
          <w:rFonts w:ascii="Times New Roman" w:eastAsia="Times New Roman" w:hAnsi="Times New Roman" w:cs="Times New Roman"/>
          <w:lang w:eastAsia="en-GB"/>
        </w:rPr>
        <w:t>Check sources</w:t>
      </w:r>
    </w:p>
    <w:p w:rsidR="00E84C5C" w:rsidRDefault="00E84C5C"/>
    <w:p w:rsidR="00CE4C05" w:rsidRDefault="00CE4C05"/>
    <w:p w:rsidR="00CE4C05" w:rsidRDefault="00CE4C05"/>
    <w:p w:rsidR="00CE4C05" w:rsidRDefault="00CE4C05">
      <w:bookmarkStart w:id="0" w:name="_GoBack"/>
      <w:bookmarkEnd w:id="0"/>
    </w:p>
    <w:sectPr w:rsidR="00CE4C05" w:rsidSect="006F4D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109D"/>
    <w:multiLevelType w:val="multilevel"/>
    <w:tmpl w:val="1646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5786B"/>
    <w:multiLevelType w:val="multilevel"/>
    <w:tmpl w:val="D8C2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51990"/>
    <w:multiLevelType w:val="multilevel"/>
    <w:tmpl w:val="C5D86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D08E5"/>
    <w:multiLevelType w:val="multilevel"/>
    <w:tmpl w:val="BA4E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829EE"/>
    <w:multiLevelType w:val="multilevel"/>
    <w:tmpl w:val="86DC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B52AC"/>
    <w:multiLevelType w:val="multilevel"/>
    <w:tmpl w:val="A218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756AF"/>
    <w:multiLevelType w:val="multilevel"/>
    <w:tmpl w:val="8B5AA2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692594"/>
    <w:multiLevelType w:val="multilevel"/>
    <w:tmpl w:val="AEEA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008F9"/>
    <w:multiLevelType w:val="multilevel"/>
    <w:tmpl w:val="E064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4E24CB"/>
    <w:multiLevelType w:val="multilevel"/>
    <w:tmpl w:val="77E6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71509B"/>
    <w:multiLevelType w:val="multilevel"/>
    <w:tmpl w:val="27B8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0333C2"/>
    <w:multiLevelType w:val="multilevel"/>
    <w:tmpl w:val="9E14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C1473"/>
    <w:multiLevelType w:val="multilevel"/>
    <w:tmpl w:val="6852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2C5218"/>
    <w:multiLevelType w:val="multilevel"/>
    <w:tmpl w:val="5A421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AE2420"/>
    <w:multiLevelType w:val="multilevel"/>
    <w:tmpl w:val="26EE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CC50DB"/>
    <w:multiLevelType w:val="multilevel"/>
    <w:tmpl w:val="5D0E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13"/>
  </w:num>
  <w:num w:numId="8">
    <w:abstractNumId w:val="6"/>
  </w:num>
  <w:num w:numId="9">
    <w:abstractNumId w:val="14"/>
  </w:num>
  <w:num w:numId="10">
    <w:abstractNumId w:val="12"/>
  </w:num>
  <w:num w:numId="11">
    <w:abstractNumId w:val="8"/>
  </w:num>
  <w:num w:numId="12">
    <w:abstractNumId w:val="15"/>
  </w:num>
  <w:num w:numId="13">
    <w:abstractNumId w:val="11"/>
  </w:num>
  <w:num w:numId="14">
    <w:abstractNumId w:val="4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05"/>
    <w:rsid w:val="006F4DDB"/>
    <w:rsid w:val="00C949D5"/>
    <w:rsid w:val="00CE4C05"/>
    <w:rsid w:val="00E84C5C"/>
    <w:rsid w:val="00EB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1E44"/>
  <w15:chartTrackingRefBased/>
  <w15:docId w15:val="{57BC400C-2277-CD4A-AB98-88241E8F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C0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E4C0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C0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E4C0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my-2">
    <w:name w:val="my-2"/>
    <w:basedOn w:val="Normal"/>
    <w:rsid w:val="00CE4C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E4C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E4C05"/>
    <w:rPr>
      <w:b/>
      <w:bCs/>
    </w:rPr>
  </w:style>
  <w:style w:type="character" w:styleId="Emphasis">
    <w:name w:val="Emphasis"/>
    <w:basedOn w:val="DefaultParagraphFont"/>
    <w:uiPriority w:val="20"/>
    <w:qFormat/>
    <w:rsid w:val="00CE4C0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E4C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C0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CE4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1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75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4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0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5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29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9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6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7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6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9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4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4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7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5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plexity.ai/search/i-want-to-enable-alertmanager-sbtu2fNiS9OG2lOW247yRg" TargetMode="External"/><Relationship Id="rId13" Type="http://schemas.openxmlformats.org/officeDocument/2006/relationships/hyperlink" Target="https://www.perplexity.ai/search/i-want-to-enable-alertmanager-sbtu2fNiS9OG2lOW247yRg" TargetMode="External"/><Relationship Id="rId18" Type="http://schemas.openxmlformats.org/officeDocument/2006/relationships/hyperlink" Target="https://www.perplexity.ai/search/i-want-to-enable-alertmanager-sbtu2fNiS9OG2lOW247yRg" TargetMode="External"/><Relationship Id="rId26" Type="http://schemas.openxmlformats.org/officeDocument/2006/relationships/hyperlink" Target="https://prometheus.io/doc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erplexity.ai/search/i-want-to-enable-alertmanager-sbtu2fNiS9OG2lOW247yRg" TargetMode="External"/><Relationship Id="rId7" Type="http://schemas.openxmlformats.org/officeDocument/2006/relationships/hyperlink" Target="https://www.perplexity.ai/search/i-want-to-enable-alertmanager-sbtu2fNiS9OG2lOW247yRg" TargetMode="External"/><Relationship Id="rId12" Type="http://schemas.openxmlformats.org/officeDocument/2006/relationships/hyperlink" Target="https://www.perplexity.ai/search/i-want-to-enable-alertmanager-sbtu2fNiS9OG2lOW247yRg" TargetMode="External"/><Relationship Id="rId17" Type="http://schemas.openxmlformats.org/officeDocument/2006/relationships/hyperlink" Target="https://www.perplexity.ai/search/i-want-to-enable-alertmanager-sbtu2fNiS9OG2lOW247yRg" TargetMode="External"/><Relationship Id="rId25" Type="http://schemas.openxmlformats.org/officeDocument/2006/relationships/hyperlink" Target="https://github.com/rancher/charts/tree/dev-v2.12/charts/rancher-monito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erplexity.ai/search/i-want-to-enable-alertmanager-sbtu2fNiS9OG2lOW247yRg" TargetMode="External"/><Relationship Id="rId20" Type="http://schemas.openxmlformats.org/officeDocument/2006/relationships/hyperlink" Target="https://www.perplexity.ai/search/i-want-to-enable-alertmanager-sbtu2fNiS9OG2lOW247yRg" TargetMode="External"/><Relationship Id="rId29" Type="http://schemas.openxmlformats.org/officeDocument/2006/relationships/hyperlink" Target="https://ranchermanager.docs.rancher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erplexity.ai/search/i-want-to-enable-alertmanager-sbtu2fNiS9OG2lOW247yRg" TargetMode="External"/><Relationship Id="rId11" Type="http://schemas.openxmlformats.org/officeDocument/2006/relationships/hyperlink" Target="https://www.perplexity.ai/search/i-want-to-enable-alertmanager-sbtu2fNiS9OG2lOW247yRg" TargetMode="External"/><Relationship Id="rId24" Type="http://schemas.openxmlformats.org/officeDocument/2006/relationships/hyperlink" Target="https://www.perplexity.ai/search/i-want-to-enable-alertmanager-sbtu2fNiS9OG2lOW247yRg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perplexity.ai/search/i-want-to-enable-alertmanager-sbtu2fNiS9OG2lOW247yRg" TargetMode="External"/><Relationship Id="rId15" Type="http://schemas.openxmlformats.org/officeDocument/2006/relationships/hyperlink" Target="https://www.perplexity.ai/search/i-want-to-enable-alertmanager-sbtu2fNiS9OG2lOW247yRg" TargetMode="External"/><Relationship Id="rId23" Type="http://schemas.openxmlformats.org/officeDocument/2006/relationships/hyperlink" Target="https://www.perplexity.ai/search/i-want-to-enable-alertmanager-sbtu2fNiS9OG2lOW247yRg" TargetMode="External"/><Relationship Id="rId28" Type="http://schemas.openxmlformats.org/officeDocument/2006/relationships/hyperlink" Target="https://grafana.com/docs/" TargetMode="External"/><Relationship Id="rId10" Type="http://schemas.openxmlformats.org/officeDocument/2006/relationships/hyperlink" Target="https://www.perplexity.ai/search/i-want-to-enable-alertmanager-sbtu2fNiS9OG2lOW247yRg" TargetMode="External"/><Relationship Id="rId19" Type="http://schemas.openxmlformats.org/officeDocument/2006/relationships/hyperlink" Target="https://www.perplexity.ai/search/i-want-to-enable-alertmanager-sbtu2fNiS9OG2lOW247yR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erplexity.ai/search/i-want-to-enable-alertmanager-sbtu2fNiS9OG2lOW247yRg" TargetMode="External"/><Relationship Id="rId14" Type="http://schemas.openxmlformats.org/officeDocument/2006/relationships/hyperlink" Target="https://www.perplexity.ai/search/i-want-to-enable-alertmanager-sbtu2fNiS9OG2lOW247yRg" TargetMode="External"/><Relationship Id="rId22" Type="http://schemas.openxmlformats.org/officeDocument/2006/relationships/hyperlink" Target="https://www.perplexity.ai/search/i-want-to-enable-alertmanager-sbtu2fNiS9OG2lOW247yRg" TargetMode="External"/><Relationship Id="rId27" Type="http://schemas.openxmlformats.org/officeDocument/2006/relationships/hyperlink" Target="https://thanos.io/tip/" TargetMode="External"/><Relationship Id="rId30" Type="http://schemas.openxmlformats.org/officeDocument/2006/relationships/hyperlink" Target="https://kubernetes.io/docs/concepts/storage/persistent-volu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1816</Words>
  <Characters>10357</Characters>
  <Application>Microsoft Office Word</Application>
  <DocSecurity>0</DocSecurity>
  <Lines>86</Lines>
  <Paragraphs>24</Paragraphs>
  <ScaleCrop>false</ScaleCrop>
  <Company/>
  <LinksUpToDate>false</LinksUpToDate>
  <CharactersWithSpaces>12149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2025-09-24T18:20:00Z</dcterms:created>
  <dcterms:modified xsi:type="dcterms:W3CDTF">2025-09-24T18:24:00Z</dcterms:modified>
</cp:coreProperties>
</file>